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DB0D" w14:textId="77777777" w:rsidR="00BB3EB2" w:rsidRPr="00BB3EB2" w:rsidRDefault="00BB3EB2" w:rsidP="00BB3EB2">
      <w:pPr>
        <w:keepNext/>
        <w:keepLines/>
        <w:tabs>
          <w:tab w:val="left" w:pos="851"/>
        </w:tabs>
        <w:spacing w:line="276" w:lineRule="auto"/>
        <w:ind w:right="851"/>
        <w:jc w:val="center"/>
        <w:outlineLvl w:val="5"/>
        <w:rPr>
          <w:rFonts w:ascii="Verdana" w:eastAsiaTheme="majorEastAsia" w:hAnsi="Verdana" w:cstheme="majorBidi"/>
          <w:b/>
          <w:iCs/>
          <w:sz w:val="20"/>
          <w:szCs w:val="20"/>
          <w:u w:val="single"/>
          <w:lang w:val="es-ES" w:eastAsia="es-ES" w:bidi="he-IL"/>
        </w:rPr>
      </w:pPr>
      <w:r w:rsidRPr="00BB3EB2">
        <w:rPr>
          <w:rFonts w:ascii="Verdana" w:eastAsiaTheme="majorEastAsia" w:hAnsi="Verdana" w:cstheme="majorBidi"/>
          <w:b/>
          <w:iCs/>
          <w:sz w:val="20"/>
          <w:szCs w:val="20"/>
          <w:u w:val="single"/>
          <w:lang w:val="es-ES" w:eastAsia="es-ES" w:bidi="he-IL"/>
        </w:rPr>
        <w:t xml:space="preserve">AMPLÍA PLAZO PARA EL CIERRE DE OFERTAS EN LICITACIÓN PÚBLICA QUE INDICA </w:t>
      </w:r>
    </w:p>
    <w:p w14:paraId="1D7EDB0E" w14:textId="77777777" w:rsidR="00152F30" w:rsidRPr="0006314C" w:rsidRDefault="00152F30" w:rsidP="0006314C">
      <w:pPr>
        <w:tabs>
          <w:tab w:val="left" w:pos="851"/>
          <w:tab w:val="left" w:pos="5040"/>
        </w:tabs>
        <w:ind w:right="851"/>
        <w:jc w:val="both"/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</w:pPr>
      <w:r w:rsidRPr="0006314C"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  <w:tab/>
      </w:r>
      <w:r w:rsidRPr="0006314C"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  <w:tab/>
      </w:r>
    </w:p>
    <w:p w14:paraId="1D7EDB0F" w14:textId="77777777" w:rsidR="0006314C" w:rsidRDefault="00152F30" w:rsidP="0006314C">
      <w:pPr>
        <w:tabs>
          <w:tab w:val="left" w:pos="851"/>
          <w:tab w:val="left" w:pos="5040"/>
        </w:tabs>
        <w:ind w:right="851"/>
        <w:jc w:val="both"/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</w:pPr>
      <w:r w:rsidRPr="0006314C"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  <w:tab/>
      </w:r>
      <w:r w:rsidRPr="0006314C"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  <w:tab/>
      </w:r>
    </w:p>
    <w:p w14:paraId="1D7EDB10" w14:textId="77777777" w:rsidR="0006314C" w:rsidRDefault="0006314C" w:rsidP="0006314C">
      <w:pPr>
        <w:tabs>
          <w:tab w:val="left" w:pos="851"/>
          <w:tab w:val="left" w:pos="5040"/>
        </w:tabs>
        <w:ind w:right="851"/>
        <w:jc w:val="both"/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</w:pPr>
    </w:p>
    <w:p w14:paraId="1D7EDB11" w14:textId="77777777" w:rsidR="00795200" w:rsidRPr="0006314C" w:rsidRDefault="00152F30" w:rsidP="0006314C">
      <w:pPr>
        <w:tabs>
          <w:tab w:val="left" w:pos="851"/>
          <w:tab w:val="left" w:pos="5040"/>
        </w:tabs>
        <w:ind w:left="4395" w:right="851"/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</w:pPr>
      <w:r w:rsidRPr="0006314C"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  <w:t xml:space="preserve">SANTIAGO, </w:t>
      </w:r>
    </w:p>
    <w:p w14:paraId="1D7EDB12" w14:textId="77777777" w:rsidR="00795200" w:rsidRDefault="00795200" w:rsidP="0006314C">
      <w:pPr>
        <w:tabs>
          <w:tab w:val="left" w:pos="851"/>
        </w:tabs>
        <w:ind w:right="851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</w:pPr>
    </w:p>
    <w:p w14:paraId="1D7EDB15" w14:textId="77777777" w:rsidR="0006314C" w:rsidRDefault="0006314C" w:rsidP="0006314C">
      <w:pPr>
        <w:tabs>
          <w:tab w:val="left" w:pos="851"/>
        </w:tabs>
        <w:ind w:right="851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</w:pPr>
    </w:p>
    <w:p w14:paraId="1D7EDB16" w14:textId="77777777" w:rsidR="00152F30" w:rsidRPr="0006314C" w:rsidRDefault="00152F30" w:rsidP="0006314C">
      <w:pPr>
        <w:tabs>
          <w:tab w:val="left" w:pos="851"/>
        </w:tabs>
        <w:ind w:right="851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</w:pPr>
      <w:r w:rsidRPr="0006314C"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  <w:t>VISTOS:</w:t>
      </w:r>
    </w:p>
    <w:p w14:paraId="1D7EDB17" w14:textId="77777777" w:rsidR="009F355F" w:rsidRPr="0006314C" w:rsidRDefault="009F355F" w:rsidP="0006314C">
      <w:pPr>
        <w:tabs>
          <w:tab w:val="left" w:pos="851"/>
        </w:tabs>
        <w:ind w:right="851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</w:pPr>
    </w:p>
    <w:p w14:paraId="1D7EDB18" w14:textId="77777777" w:rsidR="0006314C" w:rsidRDefault="0006314C" w:rsidP="0006314C">
      <w:pPr>
        <w:tabs>
          <w:tab w:val="left" w:pos="851"/>
        </w:tabs>
        <w:spacing w:line="276" w:lineRule="auto"/>
        <w:ind w:right="425"/>
        <w:jc w:val="both"/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</w:pPr>
    </w:p>
    <w:p w14:paraId="1D7EDB1A" w14:textId="1776208A" w:rsidR="0006314C" w:rsidRDefault="00BB3EB2" w:rsidP="0089444A">
      <w:pPr>
        <w:tabs>
          <w:tab w:val="left" w:pos="851"/>
        </w:tabs>
        <w:spacing w:line="276" w:lineRule="auto"/>
        <w:ind w:right="425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</w:pPr>
      <w:r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>La l</w:t>
      </w:r>
      <w:r w:rsidR="00137164" w:rsidRPr="0006314C"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 xml:space="preserve">ey N° 19.886, de Bases sobre Contratos Administrativos de Suministro y Prestación de Servicios; </w:t>
      </w:r>
      <w:r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>e</w:t>
      </w:r>
      <w:r w:rsidR="00137164" w:rsidRPr="0006314C"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 xml:space="preserve">l </w:t>
      </w:r>
      <w:r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>decreto</w:t>
      </w:r>
      <w:r w:rsidR="00137164" w:rsidRPr="0006314C"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 xml:space="preserve"> N° 250, de 2004, del Ministerio de Hacienda,</w:t>
      </w:r>
      <w:r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 xml:space="preserve"> que aprueba su reglamento; </w:t>
      </w:r>
      <w:r w:rsidR="0089444A" w:rsidRPr="0089444A"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 xml:space="preserve">la resolución </w:t>
      </w:r>
      <w:proofErr w:type="spellStart"/>
      <w:r w:rsidR="0089444A" w:rsidRPr="0089444A"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>N°</w:t>
      </w:r>
      <w:proofErr w:type="spellEnd"/>
      <w:r w:rsidR="0089444A" w:rsidRPr="0089444A">
        <w:rPr>
          <w:rFonts w:ascii="Verdana" w:eastAsia="Times New Roman" w:hAnsi="Verdana"/>
          <w:bCs/>
          <w:color w:val="000000"/>
          <w:sz w:val="20"/>
          <w:szCs w:val="20"/>
          <w:lang w:val="es-ES" w:eastAsia="es-ES" w:bidi="he-IL"/>
        </w:rPr>
        <w:t xml:space="preserve"> 7, de 2019, de la Contraloría General de la República, que fija normas sobre exención del trámite de toma de razón; y el decreto/resolución __________ (singularizar acto administrativo que designa a autoridad competente para suscribir la resolución).</w:t>
      </w:r>
    </w:p>
    <w:p w14:paraId="1D7EDB1B" w14:textId="77777777" w:rsidR="0006314C" w:rsidRDefault="0006314C" w:rsidP="0006314C">
      <w:pPr>
        <w:tabs>
          <w:tab w:val="left" w:pos="851"/>
        </w:tabs>
        <w:spacing w:line="276" w:lineRule="auto"/>
        <w:ind w:right="851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</w:pPr>
    </w:p>
    <w:p w14:paraId="1D7EDB1C" w14:textId="77777777" w:rsidR="007A5F00" w:rsidRPr="0006314C" w:rsidRDefault="00152F30" w:rsidP="0006314C">
      <w:pPr>
        <w:tabs>
          <w:tab w:val="left" w:pos="851"/>
        </w:tabs>
        <w:spacing w:line="276" w:lineRule="auto"/>
        <w:ind w:right="851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</w:pPr>
      <w:r w:rsidRPr="0006314C">
        <w:rPr>
          <w:rFonts w:ascii="Verdana" w:eastAsia="Times New Roman" w:hAnsi="Verdana"/>
          <w:b/>
          <w:iCs/>
          <w:color w:val="000000"/>
          <w:sz w:val="20"/>
          <w:szCs w:val="20"/>
          <w:lang w:val="es-ES_tradnl" w:eastAsia="es-ES" w:bidi="he-IL"/>
        </w:rPr>
        <w:t>CONSIDERANDO:</w:t>
      </w:r>
    </w:p>
    <w:p w14:paraId="1D7EDB1D" w14:textId="77777777" w:rsidR="007A5F00" w:rsidRPr="0006314C" w:rsidRDefault="007A5F00" w:rsidP="0006314C">
      <w:pPr>
        <w:tabs>
          <w:tab w:val="left" w:pos="851"/>
        </w:tabs>
        <w:spacing w:after="120" w:line="276" w:lineRule="auto"/>
        <w:ind w:right="851"/>
        <w:jc w:val="both"/>
        <w:rPr>
          <w:rFonts w:ascii="Verdana" w:eastAsia="Times New Roman" w:hAnsi="Verdana"/>
          <w:bCs/>
          <w:sz w:val="20"/>
          <w:szCs w:val="20"/>
          <w:lang w:val="es-ES" w:eastAsia="es-ES" w:bidi="he-IL"/>
        </w:rPr>
      </w:pPr>
    </w:p>
    <w:p w14:paraId="094D880F" w14:textId="77777777" w:rsidR="0029256E" w:rsidRDefault="00137164" w:rsidP="0029256E">
      <w:pPr>
        <w:pStyle w:val="Prrafodelista"/>
        <w:numPr>
          <w:ilvl w:val="0"/>
          <w:numId w:val="14"/>
        </w:numPr>
        <w:tabs>
          <w:tab w:val="left" w:pos="8080"/>
          <w:tab w:val="left" w:pos="8222"/>
        </w:tabs>
        <w:spacing w:line="276" w:lineRule="auto"/>
        <w:rPr>
          <w:rFonts w:ascii="Verdana" w:hAnsi="Verdana"/>
          <w:bCs/>
          <w:szCs w:val="20"/>
          <w:lang w:val="es-CL"/>
        </w:rPr>
      </w:pPr>
      <w:r w:rsidRPr="00ED634C">
        <w:rPr>
          <w:rFonts w:ascii="Verdana" w:hAnsi="Verdana"/>
          <w:bCs/>
          <w:szCs w:val="20"/>
          <w:lang w:val="es-CL"/>
        </w:rPr>
        <w:t xml:space="preserve">El proceso de Licitación Pública ID </w:t>
      </w:r>
      <w:r w:rsidR="0089444A" w:rsidRPr="00ED634C">
        <w:rPr>
          <w:rFonts w:ascii="Verdana" w:hAnsi="Verdana"/>
          <w:bCs/>
          <w:szCs w:val="20"/>
          <w:lang w:val="es-CL"/>
        </w:rPr>
        <w:t>_____</w:t>
      </w:r>
      <w:r w:rsidRPr="00ED634C">
        <w:rPr>
          <w:rFonts w:ascii="Verdana" w:hAnsi="Verdana"/>
          <w:bCs/>
          <w:szCs w:val="20"/>
          <w:lang w:val="es-CL"/>
        </w:rPr>
        <w:t xml:space="preserve">, llevado a cabo por </w:t>
      </w:r>
      <w:r w:rsidR="0089444A" w:rsidRPr="00ED634C">
        <w:rPr>
          <w:rFonts w:ascii="Verdana" w:hAnsi="Verdana"/>
          <w:bCs/>
          <w:szCs w:val="20"/>
          <w:lang w:val="es-CL"/>
        </w:rPr>
        <w:t>_____</w:t>
      </w:r>
      <w:r w:rsidRPr="00ED634C">
        <w:rPr>
          <w:rFonts w:ascii="Verdana" w:hAnsi="Verdana"/>
          <w:bCs/>
          <w:szCs w:val="20"/>
          <w:lang w:val="es-CL"/>
        </w:rPr>
        <w:t>, para la adquisición de “</w:t>
      </w:r>
      <w:r w:rsidR="0089444A" w:rsidRPr="00ED634C">
        <w:rPr>
          <w:rFonts w:ascii="Verdana" w:hAnsi="Verdana"/>
          <w:bCs/>
          <w:szCs w:val="20"/>
          <w:lang w:val="es-CL"/>
        </w:rPr>
        <w:t>________</w:t>
      </w:r>
      <w:r w:rsidRPr="00ED634C">
        <w:rPr>
          <w:rFonts w:ascii="Verdana" w:hAnsi="Verdana"/>
          <w:bCs/>
          <w:szCs w:val="20"/>
          <w:lang w:val="es-CL"/>
        </w:rPr>
        <w:t>”, cuyas bases fuero</w:t>
      </w:r>
      <w:r w:rsidR="00AB0E65" w:rsidRPr="00ED634C">
        <w:rPr>
          <w:rFonts w:ascii="Verdana" w:hAnsi="Verdana"/>
          <w:bCs/>
          <w:szCs w:val="20"/>
          <w:lang w:val="es-CL"/>
        </w:rPr>
        <w:t xml:space="preserve">n aprobadas por </w:t>
      </w:r>
      <w:r w:rsidR="00BB3EB2" w:rsidRPr="00ED634C">
        <w:rPr>
          <w:rFonts w:ascii="Verdana" w:hAnsi="Verdana"/>
          <w:bCs/>
          <w:szCs w:val="20"/>
          <w:lang w:val="es-CL"/>
        </w:rPr>
        <w:t xml:space="preserve">la </w:t>
      </w:r>
      <w:r w:rsidR="00AB0E65" w:rsidRPr="00ED634C">
        <w:rPr>
          <w:rFonts w:ascii="Verdana" w:hAnsi="Verdana"/>
          <w:bCs/>
          <w:szCs w:val="20"/>
          <w:lang w:val="es-CL"/>
        </w:rPr>
        <w:t xml:space="preserve">resolución </w:t>
      </w:r>
      <w:proofErr w:type="spellStart"/>
      <w:r w:rsidR="00AB0E65" w:rsidRPr="00ED634C">
        <w:rPr>
          <w:rFonts w:ascii="Verdana" w:hAnsi="Verdana"/>
          <w:bCs/>
          <w:szCs w:val="20"/>
          <w:lang w:val="es-CL"/>
        </w:rPr>
        <w:t>N°</w:t>
      </w:r>
      <w:proofErr w:type="spellEnd"/>
      <w:r w:rsidR="00AB0E65" w:rsidRPr="00ED634C">
        <w:rPr>
          <w:rFonts w:ascii="Verdana" w:hAnsi="Verdana"/>
          <w:bCs/>
          <w:szCs w:val="20"/>
          <w:lang w:val="es-CL"/>
        </w:rPr>
        <w:t xml:space="preserve"> </w:t>
      </w:r>
      <w:r w:rsidR="00ED2551" w:rsidRPr="00ED634C">
        <w:rPr>
          <w:rFonts w:ascii="Verdana" w:hAnsi="Verdana"/>
          <w:bCs/>
          <w:szCs w:val="20"/>
          <w:lang w:val="es-CL"/>
        </w:rPr>
        <w:t>________</w:t>
      </w:r>
      <w:r w:rsidRPr="00ED634C">
        <w:rPr>
          <w:rFonts w:ascii="Verdana" w:hAnsi="Verdana"/>
          <w:bCs/>
          <w:szCs w:val="20"/>
          <w:lang w:val="es-CL"/>
        </w:rPr>
        <w:t>.</w:t>
      </w:r>
    </w:p>
    <w:p w14:paraId="2DA0A771" w14:textId="77777777" w:rsidR="0029256E" w:rsidRDefault="0029256E" w:rsidP="0029256E">
      <w:pPr>
        <w:pStyle w:val="Prrafodelista"/>
        <w:tabs>
          <w:tab w:val="left" w:pos="8080"/>
          <w:tab w:val="left" w:pos="8222"/>
        </w:tabs>
        <w:spacing w:line="276" w:lineRule="auto"/>
        <w:rPr>
          <w:rFonts w:ascii="Verdana" w:hAnsi="Verdana"/>
          <w:bCs/>
          <w:szCs w:val="20"/>
          <w:lang w:val="es-CL"/>
        </w:rPr>
      </w:pPr>
    </w:p>
    <w:p w14:paraId="7CCF19FF" w14:textId="77777777" w:rsidR="0029256E" w:rsidRPr="0029256E" w:rsidRDefault="007F0C7C" w:rsidP="0029256E">
      <w:pPr>
        <w:pStyle w:val="Prrafodelista"/>
        <w:numPr>
          <w:ilvl w:val="0"/>
          <w:numId w:val="14"/>
        </w:numPr>
        <w:tabs>
          <w:tab w:val="left" w:pos="8080"/>
          <w:tab w:val="left" w:pos="8222"/>
        </w:tabs>
        <w:spacing w:line="276" w:lineRule="auto"/>
        <w:rPr>
          <w:rFonts w:ascii="Verdana" w:hAnsi="Verdana"/>
          <w:bCs/>
          <w:szCs w:val="20"/>
          <w:lang w:val="es-CL"/>
        </w:rPr>
      </w:pPr>
      <w:r w:rsidRPr="0029256E">
        <w:rPr>
          <w:rFonts w:ascii="Verdana" w:hAnsi="Verdana" w:cs="Calibri"/>
          <w:szCs w:val="20"/>
          <w:lang w:val="es-CL"/>
        </w:rPr>
        <w:t>Que según ha certificado la Dirección ChileCompra, existe actualmente una indisponibilidad técnica que afecta el funcionamiento del Sistema de Información.</w:t>
      </w:r>
    </w:p>
    <w:p w14:paraId="30254A91" w14:textId="77777777" w:rsidR="0029256E" w:rsidRPr="0029256E" w:rsidRDefault="0029256E" w:rsidP="0029256E">
      <w:pPr>
        <w:pStyle w:val="Prrafodelista"/>
        <w:rPr>
          <w:rFonts w:ascii="Verdana" w:hAnsi="Verdana" w:cs="Calibri"/>
          <w:szCs w:val="20"/>
          <w:lang w:val="es-CL"/>
        </w:rPr>
      </w:pPr>
    </w:p>
    <w:p w14:paraId="2D3F075C" w14:textId="1EDC7853" w:rsidR="004561E2" w:rsidRPr="004E1030" w:rsidRDefault="004561E2" w:rsidP="00120DE2">
      <w:pPr>
        <w:pStyle w:val="Prrafodelista"/>
        <w:numPr>
          <w:ilvl w:val="0"/>
          <w:numId w:val="14"/>
        </w:numPr>
        <w:tabs>
          <w:tab w:val="left" w:pos="8080"/>
          <w:tab w:val="left" w:pos="8222"/>
        </w:tabs>
        <w:spacing w:line="276" w:lineRule="auto"/>
        <w:rPr>
          <w:rFonts w:ascii="Verdana" w:hAnsi="Verdana"/>
          <w:bCs/>
          <w:szCs w:val="20"/>
          <w:lang w:val="es-CL"/>
        </w:rPr>
      </w:pPr>
      <w:r w:rsidRPr="004E1030">
        <w:rPr>
          <w:rFonts w:ascii="Verdana" w:hAnsi="Verdana"/>
          <w:bCs/>
          <w:szCs w:val="20"/>
        </w:rPr>
        <w:t xml:space="preserve">Que </w:t>
      </w:r>
      <w:r w:rsidR="004E1030" w:rsidRPr="004E1030">
        <w:rPr>
          <w:rFonts w:ascii="Verdana" w:hAnsi="Verdana"/>
          <w:bCs/>
          <w:szCs w:val="20"/>
        </w:rPr>
        <w:t xml:space="preserve">dado lo anterior, resulta necesario </w:t>
      </w:r>
      <w:r w:rsidRPr="004E1030">
        <w:rPr>
          <w:rFonts w:ascii="Verdana" w:hAnsi="Verdana"/>
          <w:bCs/>
          <w:szCs w:val="20"/>
        </w:rPr>
        <w:t>extender el plazo para el cierre hasta en __ días hábiles</w:t>
      </w:r>
      <w:r w:rsidR="004E1030">
        <w:rPr>
          <w:rFonts w:ascii="Verdana" w:hAnsi="Verdana"/>
          <w:bCs/>
          <w:szCs w:val="20"/>
        </w:rPr>
        <w:t>.</w:t>
      </w:r>
    </w:p>
    <w:p w14:paraId="50C7E910" w14:textId="77777777" w:rsidR="00ED2551" w:rsidRPr="00ED2551" w:rsidRDefault="00ED2551" w:rsidP="0029256E">
      <w:pPr>
        <w:pStyle w:val="Prrafodelista"/>
        <w:tabs>
          <w:tab w:val="left" w:pos="8080"/>
          <w:tab w:val="left" w:pos="8222"/>
        </w:tabs>
        <w:spacing w:line="276" w:lineRule="auto"/>
        <w:ind w:left="502"/>
        <w:rPr>
          <w:rFonts w:ascii="Verdana" w:hAnsi="Verdana"/>
          <w:bCs/>
          <w:szCs w:val="20"/>
        </w:rPr>
      </w:pPr>
    </w:p>
    <w:p w14:paraId="1D7EDB22" w14:textId="77777777" w:rsidR="0006314C" w:rsidRDefault="0006314C" w:rsidP="0006314C">
      <w:pPr>
        <w:pStyle w:val="Prrafodelista"/>
        <w:keepNext/>
        <w:keepLines/>
        <w:tabs>
          <w:tab w:val="left" w:pos="851"/>
          <w:tab w:val="left" w:pos="8080"/>
          <w:tab w:val="left" w:pos="8222"/>
        </w:tabs>
        <w:spacing w:before="240" w:line="240" w:lineRule="auto"/>
        <w:ind w:right="851"/>
        <w:jc w:val="center"/>
        <w:outlineLvl w:val="5"/>
        <w:rPr>
          <w:rFonts w:ascii="Verdana" w:eastAsiaTheme="majorEastAsia" w:hAnsi="Verdana" w:cstheme="majorBidi"/>
          <w:b/>
          <w:i/>
          <w:iCs/>
          <w:szCs w:val="20"/>
          <w:u w:val="single"/>
        </w:rPr>
      </w:pPr>
    </w:p>
    <w:p w14:paraId="1D7EDB23" w14:textId="77777777" w:rsidR="0006314C" w:rsidRDefault="0006314C" w:rsidP="0006314C">
      <w:pPr>
        <w:pStyle w:val="Prrafodelista"/>
        <w:keepNext/>
        <w:keepLines/>
        <w:tabs>
          <w:tab w:val="left" w:pos="851"/>
          <w:tab w:val="left" w:pos="8080"/>
          <w:tab w:val="left" w:pos="8222"/>
        </w:tabs>
        <w:spacing w:before="240" w:line="240" w:lineRule="auto"/>
        <w:ind w:right="851"/>
        <w:jc w:val="center"/>
        <w:outlineLvl w:val="5"/>
        <w:rPr>
          <w:rFonts w:ascii="Verdana" w:eastAsiaTheme="majorEastAsia" w:hAnsi="Verdana" w:cstheme="majorBidi"/>
          <w:b/>
          <w:i/>
          <w:iCs/>
          <w:szCs w:val="20"/>
          <w:u w:val="single"/>
        </w:rPr>
      </w:pPr>
    </w:p>
    <w:p w14:paraId="1D7EDB24" w14:textId="77777777" w:rsidR="00C91C1B" w:rsidRPr="0006314C" w:rsidRDefault="00152F30" w:rsidP="0006314C">
      <w:pPr>
        <w:pStyle w:val="Prrafodelista"/>
        <w:keepNext/>
        <w:keepLines/>
        <w:tabs>
          <w:tab w:val="left" w:pos="851"/>
          <w:tab w:val="left" w:pos="8080"/>
          <w:tab w:val="left" w:pos="8222"/>
        </w:tabs>
        <w:spacing w:before="240" w:line="240" w:lineRule="auto"/>
        <w:ind w:right="851"/>
        <w:jc w:val="center"/>
        <w:outlineLvl w:val="5"/>
        <w:rPr>
          <w:rFonts w:ascii="Verdana" w:eastAsiaTheme="majorEastAsia" w:hAnsi="Verdana" w:cstheme="majorBidi"/>
          <w:b/>
          <w:i/>
          <w:iCs/>
          <w:szCs w:val="20"/>
          <w:u w:val="single"/>
        </w:rPr>
      </w:pPr>
      <w:r w:rsidRPr="0006314C">
        <w:rPr>
          <w:rFonts w:ascii="Verdana" w:eastAsiaTheme="majorEastAsia" w:hAnsi="Verdana" w:cstheme="majorBidi"/>
          <w:b/>
          <w:i/>
          <w:iCs/>
          <w:szCs w:val="20"/>
          <w:u w:val="single"/>
        </w:rPr>
        <w:t>RESUELVO</w:t>
      </w:r>
    </w:p>
    <w:p w14:paraId="1D7EDB25" w14:textId="77777777" w:rsidR="00C91C1B" w:rsidRDefault="00C91C1B" w:rsidP="0006314C">
      <w:pPr>
        <w:pStyle w:val="Prrafodelista"/>
        <w:keepNext/>
        <w:keepLines/>
        <w:tabs>
          <w:tab w:val="left" w:pos="851"/>
          <w:tab w:val="left" w:pos="8080"/>
          <w:tab w:val="left" w:pos="8222"/>
        </w:tabs>
        <w:spacing w:before="240" w:line="240" w:lineRule="auto"/>
        <w:ind w:right="851"/>
        <w:jc w:val="center"/>
        <w:outlineLvl w:val="5"/>
        <w:rPr>
          <w:rFonts w:ascii="Verdana" w:eastAsiaTheme="majorEastAsia" w:hAnsi="Verdana" w:cstheme="majorBidi"/>
          <w:b/>
          <w:i/>
          <w:iCs/>
          <w:szCs w:val="20"/>
          <w:u w:val="single"/>
        </w:rPr>
      </w:pPr>
    </w:p>
    <w:p w14:paraId="1D7EDB26" w14:textId="77777777" w:rsidR="00233B9A" w:rsidRPr="0006314C" w:rsidRDefault="00233B9A" w:rsidP="0006314C">
      <w:pPr>
        <w:pStyle w:val="Prrafodelista"/>
        <w:keepNext/>
        <w:keepLines/>
        <w:tabs>
          <w:tab w:val="left" w:pos="851"/>
          <w:tab w:val="left" w:pos="8080"/>
          <w:tab w:val="left" w:pos="8222"/>
        </w:tabs>
        <w:spacing w:before="240" w:line="240" w:lineRule="auto"/>
        <w:ind w:right="851"/>
        <w:jc w:val="center"/>
        <w:outlineLvl w:val="5"/>
        <w:rPr>
          <w:rFonts w:ascii="Verdana" w:eastAsiaTheme="majorEastAsia" w:hAnsi="Verdana" w:cstheme="majorBidi"/>
          <w:b/>
          <w:i/>
          <w:iCs/>
          <w:szCs w:val="20"/>
          <w:u w:val="single"/>
        </w:rPr>
      </w:pPr>
    </w:p>
    <w:p w14:paraId="1D7EDB27" w14:textId="77777777" w:rsidR="00C91C1B" w:rsidRDefault="00152F30" w:rsidP="0006314C">
      <w:pPr>
        <w:keepNext/>
        <w:keepLines/>
        <w:tabs>
          <w:tab w:val="left" w:pos="851"/>
        </w:tabs>
        <w:spacing w:before="240"/>
        <w:ind w:right="851"/>
        <w:jc w:val="both"/>
        <w:outlineLvl w:val="6"/>
        <w:rPr>
          <w:rFonts w:ascii="Verdana" w:eastAsiaTheme="majorEastAsia" w:hAnsi="Verdana" w:cstheme="majorBidi"/>
          <w:b/>
          <w:i/>
          <w:iCs/>
          <w:sz w:val="20"/>
          <w:szCs w:val="20"/>
          <w:lang w:val="es-ES" w:eastAsia="es-ES" w:bidi="he-IL"/>
        </w:rPr>
      </w:pPr>
      <w:r w:rsidRPr="0006314C">
        <w:rPr>
          <w:rFonts w:ascii="Verdana" w:eastAsiaTheme="majorEastAsia" w:hAnsi="Verdana" w:cstheme="majorBidi"/>
          <w:b/>
          <w:i/>
          <w:iCs/>
          <w:sz w:val="20"/>
          <w:szCs w:val="20"/>
          <w:lang w:val="es-ES" w:eastAsia="es-ES" w:bidi="he-IL"/>
        </w:rPr>
        <w:t>EXENTA Nº____________/</w:t>
      </w:r>
    </w:p>
    <w:p w14:paraId="5AF411BB" w14:textId="77777777" w:rsidR="00C57881" w:rsidRDefault="001A0507" w:rsidP="00C57881">
      <w:pPr>
        <w:numPr>
          <w:ilvl w:val="0"/>
          <w:numId w:val="11"/>
        </w:numPr>
        <w:tabs>
          <w:tab w:val="left" w:pos="851"/>
          <w:tab w:val="left" w:pos="5760"/>
        </w:tabs>
        <w:spacing w:before="240" w:line="276" w:lineRule="auto"/>
        <w:ind w:left="426" w:right="567"/>
        <w:jc w:val="both"/>
        <w:rPr>
          <w:rFonts w:ascii="Verdana" w:eastAsia="Times New Roman" w:hAnsi="Verdana"/>
          <w:bCs/>
          <w:sz w:val="20"/>
          <w:szCs w:val="20"/>
          <w:lang w:val="es-CL" w:eastAsia="es-ES" w:bidi="he-IL"/>
        </w:rPr>
      </w:pPr>
      <w:r w:rsidRPr="001A0507">
        <w:rPr>
          <w:rFonts w:ascii="Verdana" w:eastAsia="Times New Roman" w:hAnsi="Verdana"/>
          <w:sz w:val="20"/>
          <w:szCs w:val="20"/>
          <w:lang w:val="es-CL" w:eastAsia="es-ES" w:bidi="he-IL"/>
        </w:rPr>
        <w:t xml:space="preserve">Dispóngase la ampliación del plazo de </w:t>
      </w:r>
      <w:r w:rsidR="004E1030">
        <w:rPr>
          <w:rFonts w:ascii="Verdana" w:eastAsia="Times New Roman" w:hAnsi="Verdana"/>
          <w:sz w:val="20"/>
          <w:szCs w:val="20"/>
          <w:lang w:val="es-CL" w:eastAsia="es-ES" w:bidi="he-IL"/>
        </w:rPr>
        <w:t xml:space="preserve">cierre de </w:t>
      </w:r>
      <w:r w:rsidRPr="001A0507">
        <w:rPr>
          <w:rFonts w:ascii="Verdana" w:eastAsia="Times New Roman" w:hAnsi="Verdana"/>
          <w:sz w:val="20"/>
          <w:szCs w:val="20"/>
          <w:lang w:val="es-CL" w:eastAsia="es-ES" w:bidi="he-IL"/>
        </w:rPr>
        <w:t xml:space="preserve">recepción de ofertas, para la licitación </w:t>
      </w:r>
      <w:r w:rsidRPr="001A0507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>“</w:t>
      </w:r>
      <w:r w:rsidR="004E1030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>_____</w:t>
      </w:r>
      <w:r w:rsidRPr="001A0507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>”</w:t>
      </w:r>
      <w:r w:rsidRPr="001A0507">
        <w:rPr>
          <w:rFonts w:ascii="Verdana" w:eastAsia="Times New Roman" w:hAnsi="Verdana"/>
          <w:sz w:val="20"/>
          <w:szCs w:val="20"/>
          <w:lang w:val="es-CL" w:eastAsia="es-ES" w:bidi="he-IL"/>
        </w:rPr>
        <w:t xml:space="preserve">, ID </w:t>
      </w:r>
      <w:r w:rsidR="004E1030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>______</w:t>
      </w:r>
      <w:r w:rsidRPr="001A0507">
        <w:rPr>
          <w:rFonts w:ascii="Verdana" w:eastAsia="Times New Roman" w:hAnsi="Verdana"/>
          <w:sz w:val="20"/>
          <w:szCs w:val="20"/>
          <w:lang w:val="es-CL" w:eastAsia="es-ES" w:bidi="he-IL"/>
        </w:rPr>
        <w:t>,</w:t>
      </w:r>
      <w:r>
        <w:rPr>
          <w:rFonts w:ascii="Verdana" w:eastAsia="Times New Roman" w:hAnsi="Verdana"/>
          <w:sz w:val="20"/>
          <w:szCs w:val="20"/>
          <w:lang w:val="es-CL" w:eastAsia="es-ES" w:bidi="he-IL"/>
        </w:rPr>
        <w:t xml:space="preserve"> por </w:t>
      </w:r>
      <w:r w:rsidR="004E1030">
        <w:rPr>
          <w:rFonts w:ascii="Verdana" w:eastAsia="Times New Roman" w:hAnsi="Verdana"/>
          <w:sz w:val="20"/>
          <w:szCs w:val="20"/>
          <w:lang w:val="es-CL" w:eastAsia="es-ES" w:bidi="he-IL"/>
        </w:rPr>
        <w:t>___</w:t>
      </w:r>
      <w:r w:rsidRPr="001A0507">
        <w:rPr>
          <w:rFonts w:ascii="Verdana" w:eastAsia="Times New Roman" w:hAnsi="Verdana"/>
          <w:sz w:val="20"/>
          <w:szCs w:val="20"/>
          <w:lang w:val="es-CL" w:eastAsia="es-ES" w:bidi="he-IL"/>
        </w:rPr>
        <w:t xml:space="preserve"> días hábiles,</w:t>
      </w:r>
      <w:r w:rsidRPr="001A0507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 xml:space="preserve"> fijándose como nueva fecha para el cierre de recepción de ofertas el día </w:t>
      </w:r>
      <w:r w:rsidR="004E1030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 xml:space="preserve">____ </w:t>
      </w:r>
      <w:r w:rsidRPr="001A0507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>de 20</w:t>
      </w:r>
      <w:r w:rsidR="004E1030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>23</w:t>
      </w:r>
      <w:r w:rsidRPr="001A0507">
        <w:rPr>
          <w:rFonts w:ascii="Verdana" w:eastAsia="Times New Roman" w:hAnsi="Verdana"/>
          <w:bCs/>
          <w:sz w:val="20"/>
          <w:szCs w:val="20"/>
          <w:lang w:val="es-CL" w:eastAsia="es-ES" w:bidi="he-IL"/>
        </w:rPr>
        <w:t>.</w:t>
      </w:r>
    </w:p>
    <w:p w14:paraId="351B218D" w14:textId="0F30B749" w:rsidR="00C57881" w:rsidRPr="00C57881" w:rsidRDefault="00C57881" w:rsidP="00C57881">
      <w:pPr>
        <w:numPr>
          <w:ilvl w:val="0"/>
          <w:numId w:val="11"/>
        </w:numPr>
        <w:tabs>
          <w:tab w:val="left" w:pos="851"/>
          <w:tab w:val="left" w:pos="5760"/>
        </w:tabs>
        <w:spacing w:before="240" w:line="276" w:lineRule="auto"/>
        <w:ind w:left="426" w:right="567"/>
        <w:jc w:val="both"/>
        <w:rPr>
          <w:rFonts w:ascii="Verdana" w:eastAsia="Times New Roman" w:hAnsi="Verdana"/>
          <w:bCs/>
          <w:sz w:val="20"/>
          <w:szCs w:val="20"/>
          <w:lang w:val="es-CL" w:eastAsia="es-ES" w:bidi="he-IL"/>
        </w:rPr>
      </w:pPr>
      <w:r w:rsidRPr="00C57881">
        <w:rPr>
          <w:rFonts w:ascii="Verdana" w:eastAsia="Times New Roman" w:hAnsi="Verdana"/>
          <w:bCs/>
          <w:color w:val="000000"/>
          <w:sz w:val="20"/>
          <w:szCs w:val="20"/>
          <w:lang w:val="es-ES_tradnl" w:eastAsia="es-ES" w:bidi="he-IL"/>
        </w:rPr>
        <w:t>Publíquese en el sitio de Transparencia Activa, en la sección “Adquisiciones y contrataciones: Contrataciones relativas a Bienes Inmuebles y Otras Compras / Compras excluidas de Mercado Público.”</w:t>
      </w:r>
    </w:p>
    <w:p w14:paraId="1D7EDB2F" w14:textId="77777777" w:rsidR="00C91C1B" w:rsidRPr="00C57881" w:rsidRDefault="00C91C1B" w:rsidP="0006314C">
      <w:pPr>
        <w:tabs>
          <w:tab w:val="left" w:pos="851"/>
        </w:tabs>
        <w:spacing w:before="240" w:after="60" w:line="276" w:lineRule="auto"/>
        <w:ind w:right="851"/>
        <w:jc w:val="center"/>
        <w:outlineLvl w:val="7"/>
        <w:rPr>
          <w:rFonts w:ascii="Verdana" w:eastAsia="Times New Roman" w:hAnsi="Verdana"/>
          <w:b/>
          <w:color w:val="000000"/>
          <w:sz w:val="20"/>
          <w:szCs w:val="20"/>
          <w:lang w:val="es-ES_tradnl" w:eastAsia="es-ES" w:bidi="he-IL"/>
        </w:rPr>
      </w:pPr>
    </w:p>
    <w:p w14:paraId="008F8B21" w14:textId="77777777" w:rsidR="00FE5877" w:rsidRPr="00FE5877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sz w:val="22"/>
          <w:szCs w:val="22"/>
          <w:lang w:val="es-CL"/>
        </w:rPr>
      </w:pPr>
      <w:r w:rsidRPr="00FE5877">
        <w:rPr>
          <w:rFonts w:ascii="Calibri" w:hAnsi="Calibri" w:cs="Calibri"/>
          <w:b/>
          <w:sz w:val="22"/>
          <w:szCs w:val="22"/>
          <w:lang w:val="es-CL"/>
        </w:rPr>
        <w:t>Anótese, Regístrese y Comuníquese,</w:t>
      </w:r>
    </w:p>
    <w:p w14:paraId="1DD92AD6" w14:textId="77777777" w:rsidR="00FE5877" w:rsidRPr="00FE5877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2F4D0FEA" w14:textId="77777777" w:rsidR="00FE5877" w:rsidRPr="00FE5877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3A683D84" w14:textId="77777777" w:rsidR="00FE5877" w:rsidRPr="00FE5877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4C0CC74F" w14:textId="77777777" w:rsidR="00FE5877" w:rsidRPr="00FE5877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2146F579" w14:textId="77777777" w:rsidR="00FE5877" w:rsidRPr="00FE5877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3A43D948" w14:textId="77777777" w:rsidR="00FE5877" w:rsidRPr="007825FF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bCs/>
          <w:sz w:val="22"/>
          <w:szCs w:val="22"/>
          <w:lang w:val="es-CL"/>
        </w:rPr>
      </w:pPr>
      <w:r w:rsidRPr="00FE5877">
        <w:rPr>
          <w:rFonts w:ascii="Calibri" w:hAnsi="Calibri" w:cs="Calibri"/>
          <w:b/>
          <w:bCs/>
          <w:sz w:val="22"/>
          <w:szCs w:val="22"/>
          <w:lang w:val="es-CL"/>
        </w:rPr>
        <w:lastRenderedPageBreak/>
        <w:t xml:space="preserve"> (Firma autoridad competente)</w:t>
      </w:r>
    </w:p>
    <w:p w14:paraId="57F36D15" w14:textId="77777777" w:rsidR="00FE5877" w:rsidRPr="00FE5877" w:rsidRDefault="00FE5877" w:rsidP="00FE5877">
      <w:pPr>
        <w:spacing w:line="276" w:lineRule="auto"/>
        <w:ind w:right="510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CL"/>
        </w:rPr>
      </w:pPr>
      <w:r w:rsidRPr="00FE5877">
        <w:rPr>
          <w:rFonts w:ascii="Calibri" w:hAnsi="Calibri" w:cs="Calibri"/>
          <w:b/>
          <w:bCs/>
          <w:spacing w:val="-3"/>
          <w:sz w:val="22"/>
          <w:szCs w:val="22"/>
          <w:lang w:val="es-CL"/>
        </w:rPr>
        <w:t>XXXXXX</w:t>
      </w:r>
    </w:p>
    <w:p w14:paraId="30AC94DF" w14:textId="77777777" w:rsidR="00FE5877" w:rsidRPr="00FE5877" w:rsidRDefault="00FE5877" w:rsidP="00FE5877">
      <w:pPr>
        <w:keepNext/>
        <w:spacing w:before="240" w:after="60" w:line="276" w:lineRule="auto"/>
        <w:ind w:right="510"/>
        <w:jc w:val="center"/>
        <w:outlineLvl w:val="1"/>
        <w:rPr>
          <w:rFonts w:ascii="Calibri" w:hAnsi="Calibri" w:cs="Calibri"/>
          <w:b/>
          <w:bCs/>
          <w:iCs/>
          <w:sz w:val="22"/>
          <w:szCs w:val="22"/>
          <w:lang w:val="es-CL"/>
        </w:rPr>
      </w:pPr>
    </w:p>
    <w:p w14:paraId="67D80B79" w14:textId="77777777" w:rsidR="00FE5877" w:rsidRPr="00FE5877" w:rsidRDefault="00FE5877" w:rsidP="00FE5877">
      <w:pPr>
        <w:spacing w:line="276" w:lineRule="auto"/>
        <w:ind w:right="510"/>
        <w:rPr>
          <w:rFonts w:ascii="Calibri" w:hAnsi="Calibri" w:cs="Calibri"/>
          <w:sz w:val="22"/>
          <w:szCs w:val="22"/>
          <w:lang w:val="es-CL"/>
        </w:rPr>
      </w:pPr>
    </w:p>
    <w:p w14:paraId="663D0057" w14:textId="77777777" w:rsidR="00FE5877" w:rsidRPr="00FE5877" w:rsidRDefault="00FE5877" w:rsidP="00FE5877">
      <w:pPr>
        <w:keepNext/>
        <w:spacing w:before="240" w:after="60" w:line="276" w:lineRule="auto"/>
        <w:ind w:right="510"/>
        <w:outlineLvl w:val="1"/>
        <w:rPr>
          <w:rFonts w:ascii="Calibri" w:hAnsi="Calibri" w:cs="Calibri"/>
          <w:b/>
          <w:bCs/>
          <w:iCs/>
          <w:sz w:val="22"/>
          <w:szCs w:val="22"/>
          <w:lang w:val="es-CL"/>
        </w:rPr>
      </w:pPr>
    </w:p>
    <w:p w14:paraId="4D42EC36" w14:textId="77777777" w:rsidR="00FE5877" w:rsidRPr="00262DCF" w:rsidRDefault="00FE5877" w:rsidP="00FE5877">
      <w:pPr>
        <w:spacing w:line="276" w:lineRule="auto"/>
        <w:ind w:right="510"/>
        <w:rPr>
          <w:rFonts w:ascii="Calibri" w:hAnsi="Calibri" w:cs="Calibri"/>
          <w:b/>
          <w:sz w:val="22"/>
          <w:szCs w:val="22"/>
          <w:lang w:val="es-CL"/>
        </w:rPr>
      </w:pPr>
    </w:p>
    <w:p w14:paraId="1B6CAEF5" w14:textId="77777777" w:rsidR="00FE5877" w:rsidRPr="0090647F" w:rsidRDefault="00FE5877" w:rsidP="00FE5877">
      <w:pPr>
        <w:spacing w:line="276" w:lineRule="auto"/>
        <w:ind w:right="510"/>
        <w:rPr>
          <w:rFonts w:ascii="Calibri" w:hAnsi="Calibri" w:cs="Calibri"/>
          <w:b/>
          <w:sz w:val="22"/>
          <w:szCs w:val="22"/>
          <w:lang w:val="es-CL"/>
        </w:rPr>
      </w:pPr>
      <w:r w:rsidRPr="0090647F">
        <w:rPr>
          <w:rFonts w:ascii="Calibri" w:hAnsi="Calibri" w:cs="Calibri"/>
          <w:b/>
          <w:sz w:val="22"/>
          <w:szCs w:val="22"/>
          <w:lang w:val="es-CL"/>
        </w:rPr>
        <w:t>XX/XX/XX</w:t>
      </w:r>
    </w:p>
    <w:p w14:paraId="3380B097" w14:textId="77777777" w:rsidR="00FE5877" w:rsidRPr="00FE5877" w:rsidRDefault="00FE5877" w:rsidP="00FE5877">
      <w:pPr>
        <w:spacing w:line="276" w:lineRule="auto"/>
        <w:ind w:right="510"/>
        <w:rPr>
          <w:rFonts w:ascii="Calibri" w:hAnsi="Calibri" w:cs="Calibri"/>
          <w:b/>
          <w:sz w:val="22"/>
          <w:szCs w:val="22"/>
          <w:lang w:val="es-CL"/>
        </w:rPr>
      </w:pPr>
      <w:r w:rsidRPr="00FE5877">
        <w:rPr>
          <w:rFonts w:ascii="Calibri" w:hAnsi="Calibri" w:cs="Calibri"/>
          <w:b/>
          <w:sz w:val="22"/>
          <w:szCs w:val="22"/>
          <w:u w:val="single"/>
          <w:lang w:val="es-CL"/>
        </w:rPr>
        <w:t>Distribución</w:t>
      </w:r>
    </w:p>
    <w:p w14:paraId="6B03648C" w14:textId="77777777" w:rsidR="00FE5877" w:rsidRPr="00FE5877" w:rsidRDefault="00FE5877" w:rsidP="00FE5877">
      <w:pPr>
        <w:spacing w:line="276" w:lineRule="auto"/>
        <w:ind w:right="510"/>
        <w:rPr>
          <w:rFonts w:ascii="Calibri" w:hAnsi="Calibri" w:cs="Calibri"/>
          <w:sz w:val="22"/>
          <w:szCs w:val="22"/>
          <w:lang w:val="es-CL"/>
        </w:rPr>
      </w:pPr>
      <w:r w:rsidRPr="00FE5877">
        <w:rPr>
          <w:rFonts w:ascii="Calibri" w:hAnsi="Calibri" w:cs="Calibri"/>
          <w:sz w:val="22"/>
          <w:szCs w:val="22"/>
          <w:lang w:val="es-CL"/>
        </w:rPr>
        <w:t>- XXXXXXXXXXX</w:t>
      </w:r>
    </w:p>
    <w:p w14:paraId="7C354AF0" w14:textId="77777777" w:rsidR="00FE5877" w:rsidRPr="00262DCF" w:rsidRDefault="00FE5877" w:rsidP="00FE5877">
      <w:pPr>
        <w:tabs>
          <w:tab w:val="center" w:pos="4252"/>
          <w:tab w:val="right" w:pos="8504"/>
        </w:tabs>
        <w:spacing w:line="276" w:lineRule="auto"/>
        <w:ind w:right="510"/>
        <w:rPr>
          <w:rFonts w:ascii="Calibri" w:hAnsi="Calibri" w:cs="Calibri"/>
          <w:sz w:val="22"/>
          <w:szCs w:val="22"/>
        </w:rPr>
      </w:pPr>
      <w:r w:rsidRPr="0090647F">
        <w:rPr>
          <w:rFonts w:ascii="Calibri" w:hAnsi="Calibri" w:cs="Calibri"/>
          <w:sz w:val="22"/>
          <w:szCs w:val="22"/>
        </w:rPr>
        <w:t>- XXXXXXXXXXX</w:t>
      </w:r>
    </w:p>
    <w:p w14:paraId="2388D199" w14:textId="77777777" w:rsidR="00FE5877" w:rsidRPr="00262DCF" w:rsidRDefault="00FE5877" w:rsidP="00FE5877">
      <w:pPr>
        <w:ind w:right="51"/>
        <w:rPr>
          <w:rFonts w:ascii="Calibri" w:hAnsi="Calibri" w:cs="Calibri"/>
          <w:sz w:val="22"/>
          <w:szCs w:val="22"/>
        </w:rPr>
      </w:pPr>
    </w:p>
    <w:p w14:paraId="1D7EDB43" w14:textId="1B1144F7" w:rsidR="000333DB" w:rsidRPr="0006314C" w:rsidRDefault="000333DB" w:rsidP="00FE5877">
      <w:pPr>
        <w:tabs>
          <w:tab w:val="left" w:pos="851"/>
        </w:tabs>
        <w:spacing w:before="240" w:after="60"/>
        <w:ind w:right="851"/>
        <w:jc w:val="center"/>
        <w:outlineLvl w:val="7"/>
        <w:rPr>
          <w:rFonts w:ascii="Verdana" w:hAnsi="Verdana"/>
          <w:sz w:val="20"/>
          <w:szCs w:val="20"/>
          <w:lang w:val="es-CL"/>
        </w:rPr>
      </w:pPr>
    </w:p>
    <w:sectPr w:rsidR="000333DB" w:rsidRPr="0006314C" w:rsidSect="0006314C">
      <w:headerReference w:type="default" r:id="rId8"/>
      <w:footerReference w:type="even" r:id="rId9"/>
      <w:footerReference w:type="default" r:id="rId10"/>
      <w:footerReference w:type="first" r:id="rId11"/>
      <w:pgSz w:w="12240" w:h="18720" w:code="122"/>
      <w:pgMar w:top="2555" w:right="1467" w:bottom="993" w:left="1701" w:header="567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DB46" w14:textId="77777777" w:rsidR="002943AC" w:rsidRDefault="002943AC">
      <w:r>
        <w:separator/>
      </w:r>
    </w:p>
  </w:endnote>
  <w:endnote w:type="continuationSeparator" w:id="0">
    <w:p w14:paraId="1D7EDB47" w14:textId="77777777" w:rsidR="002943AC" w:rsidRDefault="0029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r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DB4A" w14:textId="77777777" w:rsidR="00C91C1B" w:rsidRPr="000845FE" w:rsidRDefault="00C91C1B" w:rsidP="005B0691">
    <w:pPr>
      <w:ind w:left="227" w:hanging="227"/>
      <w:rPr>
        <w:color w:val="A6A6A6"/>
        <w:sz w:val="14"/>
      </w:rPr>
    </w:pPr>
  </w:p>
  <w:p w14:paraId="1D7EDB4B" w14:textId="77777777" w:rsidR="00C91C1B" w:rsidRDefault="00C91C1B" w:rsidP="005B0691">
    <w:pPr>
      <w:pStyle w:val="Piedepgina"/>
      <w:ind w:left="142"/>
    </w:pPr>
    <w:r>
      <w:t xml:space="preserve">   </w:t>
    </w:r>
    <w:r>
      <w:rPr>
        <w:noProof/>
        <w:lang w:val="es-CL" w:eastAsia="es-CL"/>
      </w:rPr>
      <w:drawing>
        <wp:inline distT="0" distB="0" distL="0" distR="0" wp14:anchorId="1D7EDB53" wp14:editId="1D7EDB54">
          <wp:extent cx="1240790" cy="65405"/>
          <wp:effectExtent l="0" t="0" r="0" b="0"/>
          <wp:docPr id="27" name="Picture 4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6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DB4C" w14:textId="77777777" w:rsidR="00C91C1B" w:rsidRPr="000845FE" w:rsidRDefault="00C91C1B" w:rsidP="005B0691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</w:p>
  <w:p w14:paraId="1D7EDB4D" w14:textId="1BC2EE07" w:rsidR="00C91C1B" w:rsidRDefault="00C91C1B" w:rsidP="005B0691">
    <w:pPr>
      <w:pStyle w:val="Piedepgina"/>
      <w:ind w:left="142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DB4F" w14:textId="77777777" w:rsidR="00C91C1B" w:rsidRPr="000845FE" w:rsidRDefault="00C91C1B" w:rsidP="005B0691">
    <w:pPr>
      <w:ind w:left="227" w:hanging="227"/>
      <w:rPr>
        <w:color w:val="A6A6A6"/>
        <w:sz w:val="14"/>
      </w:rPr>
    </w:pPr>
  </w:p>
  <w:p w14:paraId="1D7EDB50" w14:textId="77777777" w:rsidR="00C91C1B" w:rsidRDefault="00C91C1B" w:rsidP="005B0691">
    <w:pPr>
      <w:pStyle w:val="Piedepgina"/>
      <w:ind w:left="142"/>
    </w:pPr>
    <w:r>
      <w:rPr>
        <w:rFonts w:ascii="Aller" w:hAnsi="Aller"/>
        <w:noProof/>
        <w:color w:val="1F4887"/>
        <w:sz w:val="16"/>
        <w:lang w:val="es-CL" w:eastAsia="es-CL"/>
      </w:rPr>
      <w:drawing>
        <wp:anchor distT="0" distB="0" distL="114300" distR="114300" simplePos="0" relativeHeight="251665920" behindDoc="1" locked="0" layoutInCell="1" allowOverlap="1" wp14:anchorId="1D7EDB59" wp14:editId="1D7EDB5A">
          <wp:simplePos x="0" y="0"/>
          <wp:positionH relativeFrom="column">
            <wp:posOffset>-299720</wp:posOffset>
          </wp:positionH>
          <wp:positionV relativeFrom="paragraph">
            <wp:posOffset>60325</wp:posOffset>
          </wp:positionV>
          <wp:extent cx="1327785" cy="92710"/>
          <wp:effectExtent l="0" t="0" r="5715" b="254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Nword_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9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DB44" w14:textId="77777777" w:rsidR="002943AC" w:rsidRDefault="002943AC">
      <w:r>
        <w:separator/>
      </w:r>
    </w:p>
  </w:footnote>
  <w:footnote w:type="continuationSeparator" w:id="0">
    <w:p w14:paraId="1D7EDB45" w14:textId="77777777" w:rsidR="002943AC" w:rsidRDefault="0029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DB48" w14:textId="004B295E" w:rsidR="00C91C1B" w:rsidRDefault="00C91C1B" w:rsidP="005B0691">
    <w:pPr>
      <w:pStyle w:val="Encabezado"/>
      <w:ind w:left="426"/>
      <w:rPr>
        <w:rFonts w:ascii="Aller" w:hAnsi="Aller"/>
        <w:noProof/>
        <w:color w:val="1F4887"/>
        <w:sz w:val="16"/>
        <w:lang w:val="es-CL" w:eastAsia="es-CL"/>
      </w:rPr>
    </w:pPr>
  </w:p>
  <w:p w14:paraId="1D7EDB49" w14:textId="77777777" w:rsidR="00C91C1B" w:rsidRDefault="00C91C1B" w:rsidP="005B0691">
    <w:pPr>
      <w:pStyle w:val="Encabezado"/>
      <w:ind w:left="426"/>
    </w:pPr>
    <w:r>
      <w:rPr>
        <w:rFonts w:ascii="Aller" w:hAnsi="Aller"/>
        <w:noProof/>
        <w:color w:val="1F4887"/>
        <w:sz w:val="16"/>
        <w:lang w:val="es-CL" w:eastAsia="es-CL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946"/>
    <w:multiLevelType w:val="hybridMultilevel"/>
    <w:tmpl w:val="73FC19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30A9F"/>
    <w:multiLevelType w:val="hybridMultilevel"/>
    <w:tmpl w:val="A42220AC"/>
    <w:lvl w:ilvl="0" w:tplc="828A9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DC7FCA"/>
    <w:multiLevelType w:val="hybridMultilevel"/>
    <w:tmpl w:val="CA3E32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E031E"/>
    <w:multiLevelType w:val="hybridMultilevel"/>
    <w:tmpl w:val="2330291A"/>
    <w:lvl w:ilvl="0" w:tplc="FA0410E2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F157C3"/>
    <w:multiLevelType w:val="hybridMultilevel"/>
    <w:tmpl w:val="7C402C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33D6F"/>
    <w:multiLevelType w:val="hybridMultilevel"/>
    <w:tmpl w:val="FA622C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336324"/>
    <w:multiLevelType w:val="hybridMultilevel"/>
    <w:tmpl w:val="4112D5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70336"/>
    <w:multiLevelType w:val="hybridMultilevel"/>
    <w:tmpl w:val="D9F89D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03345"/>
    <w:multiLevelType w:val="hybridMultilevel"/>
    <w:tmpl w:val="B942C2B2"/>
    <w:lvl w:ilvl="0" w:tplc="98184228">
      <w:start w:val="1"/>
      <w:numFmt w:val="lowerLetter"/>
      <w:lvlText w:val="%1)"/>
      <w:lvlJc w:val="left"/>
      <w:pPr>
        <w:ind w:left="502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C1119"/>
    <w:multiLevelType w:val="hybridMultilevel"/>
    <w:tmpl w:val="56EAD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84EE2"/>
    <w:multiLevelType w:val="hybridMultilevel"/>
    <w:tmpl w:val="0FF0A6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A1A09"/>
    <w:multiLevelType w:val="hybridMultilevel"/>
    <w:tmpl w:val="53F2C12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7E31EE6"/>
    <w:multiLevelType w:val="hybridMultilevel"/>
    <w:tmpl w:val="209C85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CE75E8"/>
    <w:multiLevelType w:val="hybridMultilevel"/>
    <w:tmpl w:val="25FE0780"/>
    <w:lvl w:ilvl="0" w:tplc="4B9E5A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684358173">
    <w:abstractNumId w:val="13"/>
  </w:num>
  <w:num w:numId="2" w16cid:durableId="255288977">
    <w:abstractNumId w:val="12"/>
  </w:num>
  <w:num w:numId="3" w16cid:durableId="1579512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322704">
    <w:abstractNumId w:val="9"/>
  </w:num>
  <w:num w:numId="5" w16cid:durableId="277764143">
    <w:abstractNumId w:val="0"/>
  </w:num>
  <w:num w:numId="6" w16cid:durableId="694696776">
    <w:abstractNumId w:val="5"/>
  </w:num>
  <w:num w:numId="7" w16cid:durableId="1013334664">
    <w:abstractNumId w:val="11"/>
  </w:num>
  <w:num w:numId="8" w16cid:durableId="773473797">
    <w:abstractNumId w:val="3"/>
  </w:num>
  <w:num w:numId="9" w16cid:durableId="939487634">
    <w:abstractNumId w:val="8"/>
  </w:num>
  <w:num w:numId="10" w16cid:durableId="102455213">
    <w:abstractNumId w:val="2"/>
  </w:num>
  <w:num w:numId="11" w16cid:durableId="1321886535">
    <w:abstractNumId w:val="7"/>
  </w:num>
  <w:num w:numId="12" w16cid:durableId="228804916">
    <w:abstractNumId w:val="4"/>
  </w:num>
  <w:num w:numId="13" w16cid:durableId="1194078669">
    <w:abstractNumId w:val="1"/>
  </w:num>
  <w:num w:numId="14" w16cid:durableId="1587958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8A"/>
    <w:rsid w:val="000110CC"/>
    <w:rsid w:val="00014C46"/>
    <w:rsid w:val="00021A6E"/>
    <w:rsid w:val="000333DB"/>
    <w:rsid w:val="000518F2"/>
    <w:rsid w:val="00052A2E"/>
    <w:rsid w:val="00053638"/>
    <w:rsid w:val="00062ED7"/>
    <w:rsid w:val="0006314C"/>
    <w:rsid w:val="00077FE0"/>
    <w:rsid w:val="0008706D"/>
    <w:rsid w:val="00095B6B"/>
    <w:rsid w:val="000A79FF"/>
    <w:rsid w:val="000C7189"/>
    <w:rsid w:val="000C73C8"/>
    <w:rsid w:val="000D602A"/>
    <w:rsid w:val="000D69AC"/>
    <w:rsid w:val="000E69B8"/>
    <w:rsid w:val="001336E7"/>
    <w:rsid w:val="00137164"/>
    <w:rsid w:val="00143992"/>
    <w:rsid w:val="00152F30"/>
    <w:rsid w:val="00181CBC"/>
    <w:rsid w:val="001A0507"/>
    <w:rsid w:val="001F3D30"/>
    <w:rsid w:val="00216C37"/>
    <w:rsid w:val="00223D8A"/>
    <w:rsid w:val="00223F3A"/>
    <w:rsid w:val="00233B9A"/>
    <w:rsid w:val="00235DDD"/>
    <w:rsid w:val="002473F1"/>
    <w:rsid w:val="0025203B"/>
    <w:rsid w:val="00264292"/>
    <w:rsid w:val="00276A63"/>
    <w:rsid w:val="0029256E"/>
    <w:rsid w:val="002943AC"/>
    <w:rsid w:val="00294EE1"/>
    <w:rsid w:val="00296ED4"/>
    <w:rsid w:val="002A78AD"/>
    <w:rsid w:val="002B5573"/>
    <w:rsid w:val="002C674C"/>
    <w:rsid w:val="003006F1"/>
    <w:rsid w:val="003053A1"/>
    <w:rsid w:val="0031529E"/>
    <w:rsid w:val="00336BEB"/>
    <w:rsid w:val="00343258"/>
    <w:rsid w:val="0035592D"/>
    <w:rsid w:val="00356BF6"/>
    <w:rsid w:val="003711B5"/>
    <w:rsid w:val="003D7BF0"/>
    <w:rsid w:val="00424FAE"/>
    <w:rsid w:val="004561E2"/>
    <w:rsid w:val="00493289"/>
    <w:rsid w:val="00497FE6"/>
    <w:rsid w:val="004A4B51"/>
    <w:rsid w:val="004B2D9F"/>
    <w:rsid w:val="004D1941"/>
    <w:rsid w:val="004E1030"/>
    <w:rsid w:val="004E2A78"/>
    <w:rsid w:val="004F009B"/>
    <w:rsid w:val="004F0E39"/>
    <w:rsid w:val="004F5634"/>
    <w:rsid w:val="005076D2"/>
    <w:rsid w:val="00543B25"/>
    <w:rsid w:val="00552ABB"/>
    <w:rsid w:val="00554745"/>
    <w:rsid w:val="00571B2A"/>
    <w:rsid w:val="00582779"/>
    <w:rsid w:val="005878F8"/>
    <w:rsid w:val="00597045"/>
    <w:rsid w:val="005A4F0D"/>
    <w:rsid w:val="005A5A31"/>
    <w:rsid w:val="005B0691"/>
    <w:rsid w:val="005C6C13"/>
    <w:rsid w:val="005C7DF2"/>
    <w:rsid w:val="005D1A1F"/>
    <w:rsid w:val="005D6613"/>
    <w:rsid w:val="005E2E82"/>
    <w:rsid w:val="005F6E81"/>
    <w:rsid w:val="00604146"/>
    <w:rsid w:val="0067196A"/>
    <w:rsid w:val="00681CC1"/>
    <w:rsid w:val="006853E9"/>
    <w:rsid w:val="006912C9"/>
    <w:rsid w:val="006A730D"/>
    <w:rsid w:val="006D070F"/>
    <w:rsid w:val="006F5C2E"/>
    <w:rsid w:val="00716B82"/>
    <w:rsid w:val="00720E41"/>
    <w:rsid w:val="00722981"/>
    <w:rsid w:val="00723FCC"/>
    <w:rsid w:val="007318B1"/>
    <w:rsid w:val="007337A9"/>
    <w:rsid w:val="00735459"/>
    <w:rsid w:val="00765C55"/>
    <w:rsid w:val="00765DD8"/>
    <w:rsid w:val="007871E2"/>
    <w:rsid w:val="00795200"/>
    <w:rsid w:val="007A5F00"/>
    <w:rsid w:val="007C3A5C"/>
    <w:rsid w:val="007D336B"/>
    <w:rsid w:val="007F0C7C"/>
    <w:rsid w:val="007F19E5"/>
    <w:rsid w:val="007F74E7"/>
    <w:rsid w:val="00810189"/>
    <w:rsid w:val="008171B4"/>
    <w:rsid w:val="0081782E"/>
    <w:rsid w:val="00824356"/>
    <w:rsid w:val="00834F79"/>
    <w:rsid w:val="00836771"/>
    <w:rsid w:val="008637CB"/>
    <w:rsid w:val="008702D8"/>
    <w:rsid w:val="00880D27"/>
    <w:rsid w:val="0089444A"/>
    <w:rsid w:val="008B1E4E"/>
    <w:rsid w:val="008C32AE"/>
    <w:rsid w:val="008D6ACB"/>
    <w:rsid w:val="0090024B"/>
    <w:rsid w:val="00915811"/>
    <w:rsid w:val="00916404"/>
    <w:rsid w:val="009238CE"/>
    <w:rsid w:val="00934383"/>
    <w:rsid w:val="009522A7"/>
    <w:rsid w:val="00952C52"/>
    <w:rsid w:val="00965FD8"/>
    <w:rsid w:val="009661AC"/>
    <w:rsid w:val="009835D2"/>
    <w:rsid w:val="009A7C90"/>
    <w:rsid w:val="009C3611"/>
    <w:rsid w:val="009E5EC0"/>
    <w:rsid w:val="009F355F"/>
    <w:rsid w:val="00A0495E"/>
    <w:rsid w:val="00A05F24"/>
    <w:rsid w:val="00A54120"/>
    <w:rsid w:val="00A7589F"/>
    <w:rsid w:val="00A778C6"/>
    <w:rsid w:val="00A9625B"/>
    <w:rsid w:val="00AA32DE"/>
    <w:rsid w:val="00AB0E65"/>
    <w:rsid w:val="00AC1CCC"/>
    <w:rsid w:val="00AC31BD"/>
    <w:rsid w:val="00AD245C"/>
    <w:rsid w:val="00AE0880"/>
    <w:rsid w:val="00AF04AD"/>
    <w:rsid w:val="00B207E1"/>
    <w:rsid w:val="00B3275E"/>
    <w:rsid w:val="00B34E88"/>
    <w:rsid w:val="00B377F1"/>
    <w:rsid w:val="00B40A12"/>
    <w:rsid w:val="00B51017"/>
    <w:rsid w:val="00B727BE"/>
    <w:rsid w:val="00B7644E"/>
    <w:rsid w:val="00B80AB3"/>
    <w:rsid w:val="00B86F2E"/>
    <w:rsid w:val="00B9208A"/>
    <w:rsid w:val="00BB3EB2"/>
    <w:rsid w:val="00BB6209"/>
    <w:rsid w:val="00BC4A51"/>
    <w:rsid w:val="00BC6FBE"/>
    <w:rsid w:val="00BE1A17"/>
    <w:rsid w:val="00BE5633"/>
    <w:rsid w:val="00C11CD4"/>
    <w:rsid w:val="00C239B8"/>
    <w:rsid w:val="00C52B89"/>
    <w:rsid w:val="00C5383E"/>
    <w:rsid w:val="00C54448"/>
    <w:rsid w:val="00C57881"/>
    <w:rsid w:val="00C91C1B"/>
    <w:rsid w:val="00C942F9"/>
    <w:rsid w:val="00C94CE3"/>
    <w:rsid w:val="00CB25F2"/>
    <w:rsid w:val="00CF3FEE"/>
    <w:rsid w:val="00D0574C"/>
    <w:rsid w:val="00D1519D"/>
    <w:rsid w:val="00D376EB"/>
    <w:rsid w:val="00D520A5"/>
    <w:rsid w:val="00D5349A"/>
    <w:rsid w:val="00D60CB4"/>
    <w:rsid w:val="00D638FF"/>
    <w:rsid w:val="00D76A1C"/>
    <w:rsid w:val="00DB7B7F"/>
    <w:rsid w:val="00DC520A"/>
    <w:rsid w:val="00E1201B"/>
    <w:rsid w:val="00E202A9"/>
    <w:rsid w:val="00E22792"/>
    <w:rsid w:val="00E44746"/>
    <w:rsid w:val="00E51C62"/>
    <w:rsid w:val="00E5405A"/>
    <w:rsid w:val="00E61C81"/>
    <w:rsid w:val="00E72C94"/>
    <w:rsid w:val="00E9361F"/>
    <w:rsid w:val="00EB4EAD"/>
    <w:rsid w:val="00ED2551"/>
    <w:rsid w:val="00ED634C"/>
    <w:rsid w:val="00F1370F"/>
    <w:rsid w:val="00F30468"/>
    <w:rsid w:val="00F358C6"/>
    <w:rsid w:val="00F371E6"/>
    <w:rsid w:val="00F4668A"/>
    <w:rsid w:val="00F61773"/>
    <w:rsid w:val="00FA50E4"/>
    <w:rsid w:val="00FC44A3"/>
    <w:rsid w:val="00FD4C8D"/>
    <w:rsid w:val="00FE58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7EDB0D"/>
  <w15:docId w15:val="{A33BCD94-B2A1-4C3C-A3FC-3736AF4C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354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52F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5F6E81"/>
    <w:pPr>
      <w:spacing w:before="240" w:after="60" w:line="360" w:lineRule="auto"/>
      <w:jc w:val="both"/>
      <w:outlineLvl w:val="8"/>
    </w:pPr>
    <w:rPr>
      <w:rFonts w:ascii="Arial" w:eastAsia="Times New Roman" w:hAnsi="Arial" w:cs="Arial"/>
      <w:sz w:val="20"/>
      <w:szCs w:val="22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D2DF3"/>
  </w:style>
  <w:style w:type="paragraph" w:styleId="Piedepgina">
    <w:name w:val="footer"/>
    <w:basedOn w:val="Normal"/>
    <w:link w:val="PiedepginaCar"/>
    <w:uiPriority w:val="99"/>
    <w:semiHidden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7D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C7DF2"/>
    <w:rPr>
      <w:rFonts w:ascii="Tahoma" w:hAnsi="Tahoma" w:cs="Tahoma"/>
      <w:sz w:val="16"/>
      <w:szCs w:val="16"/>
      <w:lang w:val="en-US" w:eastAsia="en-US"/>
    </w:rPr>
  </w:style>
  <w:style w:type="character" w:customStyle="1" w:styleId="Ttulo9Car">
    <w:name w:val="Título 9 Car"/>
    <w:link w:val="Ttulo9"/>
    <w:rsid w:val="005F6E81"/>
    <w:rPr>
      <w:rFonts w:ascii="Arial" w:eastAsia="Times New Roman" w:hAnsi="Arial" w:cs="Arial"/>
      <w:szCs w:val="22"/>
      <w:lang w:bidi="he-IL"/>
    </w:rPr>
  </w:style>
  <w:style w:type="paragraph" w:styleId="Textosinformato">
    <w:name w:val="Plain Text"/>
    <w:basedOn w:val="Normal"/>
    <w:link w:val="TextosinformatoCar"/>
    <w:uiPriority w:val="99"/>
    <w:unhideWhenUsed/>
    <w:rsid w:val="005F6E81"/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link w:val="Textosinformato"/>
    <w:uiPriority w:val="99"/>
    <w:rsid w:val="005F6E81"/>
    <w:rPr>
      <w:rFonts w:ascii="Consolas" w:eastAsia="Calibri" w:hAnsi="Consolas"/>
      <w:sz w:val="21"/>
      <w:szCs w:val="21"/>
      <w:lang w:eastAsia="en-US"/>
    </w:rPr>
  </w:style>
  <w:style w:type="character" w:customStyle="1" w:styleId="Ttulo4Car">
    <w:name w:val="Título 4 Car"/>
    <w:link w:val="Ttulo4"/>
    <w:semiHidden/>
    <w:rsid w:val="00735459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Textoindependiente">
    <w:name w:val="Body Text"/>
    <w:basedOn w:val="Normal"/>
    <w:link w:val="TextoindependienteCar"/>
    <w:rsid w:val="00735459"/>
    <w:pPr>
      <w:spacing w:line="360" w:lineRule="auto"/>
      <w:jc w:val="both"/>
    </w:pPr>
    <w:rPr>
      <w:rFonts w:ascii="Tahoma" w:eastAsia="Times New Roman" w:hAnsi="Tahoma" w:cs="Tahoma"/>
      <w:sz w:val="20"/>
      <w:lang w:val="es-CL" w:eastAsia="es-ES"/>
    </w:rPr>
  </w:style>
  <w:style w:type="character" w:customStyle="1" w:styleId="TextoindependienteCar">
    <w:name w:val="Texto independiente Car"/>
    <w:link w:val="Textoindependiente"/>
    <w:rsid w:val="00735459"/>
    <w:rPr>
      <w:rFonts w:ascii="Tahoma" w:eastAsia="Times New Roman" w:hAnsi="Tahoma" w:cs="Tahoma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0C73C8"/>
    <w:pPr>
      <w:spacing w:line="360" w:lineRule="auto"/>
      <w:ind w:left="720" w:right="510"/>
      <w:contextualSpacing/>
      <w:jc w:val="both"/>
    </w:pPr>
    <w:rPr>
      <w:rFonts w:ascii="Trebuchet MS" w:eastAsia="Times New Roman" w:hAnsi="Trebuchet MS"/>
      <w:sz w:val="20"/>
      <w:lang w:val="es-ES" w:eastAsia="es-ES" w:bidi="he-IL"/>
    </w:rPr>
  </w:style>
  <w:style w:type="table" w:styleId="Tablaconcuadrcula">
    <w:name w:val="Table Grid"/>
    <w:basedOn w:val="Tablanormal"/>
    <w:rsid w:val="000C7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semiHidden/>
    <w:rsid w:val="00152F30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Textoindependiente3">
    <w:name w:val="Body Text 3"/>
    <w:basedOn w:val="Normal"/>
    <w:link w:val="Textoindependiente3Car"/>
    <w:rsid w:val="00152F3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52F30"/>
    <w:rPr>
      <w:sz w:val="16"/>
      <w:szCs w:val="16"/>
      <w:lang w:val="en-US" w:eastAsia="en-US"/>
    </w:rPr>
  </w:style>
  <w:style w:type="character" w:styleId="Refdecomentario">
    <w:name w:val="annotation reference"/>
    <w:basedOn w:val="Fuentedeprrafopredeter"/>
    <w:rsid w:val="005A5A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A5A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A5A3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A5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A5A3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28C2-7688-4BFB-B8CB-5BEB545B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1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Es importante destacar que el logo completo se encuentra solo en la primera pági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 </vt:lpstr>
      <vt:lpstr/>
    </vt:vector>
  </TitlesOfParts>
  <Company>Gabriel Badagnani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creator>Executive Director</dc:creator>
  <cp:lastModifiedBy>Ricardo Miranda</cp:lastModifiedBy>
  <cp:revision>2</cp:revision>
  <cp:lastPrinted>2015-06-03T14:05:00Z</cp:lastPrinted>
  <dcterms:created xsi:type="dcterms:W3CDTF">2023-09-13T21:42:00Z</dcterms:created>
  <dcterms:modified xsi:type="dcterms:W3CDTF">2023-09-13T21:42:00Z</dcterms:modified>
</cp:coreProperties>
</file>