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99426" w14:textId="77777777" w:rsidR="00473A93" w:rsidRDefault="00473A93" w:rsidP="00473A93">
      <w:pPr>
        <w:autoSpaceDE w:val="0"/>
        <w:autoSpaceDN w:val="0"/>
        <w:adjustRightInd w:val="0"/>
        <w:spacing w:line="276" w:lineRule="auto"/>
        <w:jc w:val="center"/>
        <w:rPr>
          <w:rFonts w:ascii="Arial Nova" w:eastAsia="Calibri" w:hAnsi="Arial Nova" w:cstheme="minorHAnsi"/>
          <w:b/>
          <w:color w:val="000000"/>
          <w:sz w:val="21"/>
          <w:szCs w:val="21"/>
          <w:lang w:eastAsia="es-CL"/>
        </w:rPr>
      </w:pPr>
    </w:p>
    <w:p w14:paraId="7BF55A0E" w14:textId="77777777" w:rsidR="00473A93" w:rsidRDefault="00473A93" w:rsidP="00473A93">
      <w:pPr>
        <w:spacing w:line="276" w:lineRule="auto"/>
        <w:rPr>
          <w:rFonts w:ascii="Arial Nova" w:hAnsi="Arial Nova"/>
          <w:b/>
          <w:color w:val="000000" w:themeColor="text1"/>
          <w:sz w:val="22"/>
          <w:szCs w:val="22"/>
          <w:u w:val="single"/>
        </w:rPr>
      </w:pPr>
    </w:p>
    <w:p w14:paraId="0E8CCCA4" w14:textId="77777777" w:rsidR="00473A93" w:rsidRDefault="00473A93" w:rsidP="00473A93">
      <w:pPr>
        <w:jc w:val="left"/>
        <w:rPr>
          <w:rFonts w:ascii="Arial Nova" w:eastAsia="Calibri" w:hAnsi="Arial Nova" w:cstheme="minorHAnsi"/>
          <w:b/>
          <w:color w:val="000000" w:themeColor="text1"/>
          <w:szCs w:val="20"/>
          <w:lang w:eastAsia="es-CL"/>
        </w:rPr>
      </w:pPr>
    </w:p>
    <w:p w14:paraId="4A93654D" w14:textId="77777777" w:rsidR="00473A93" w:rsidRDefault="00473A93" w:rsidP="00473A93">
      <w:pPr>
        <w:autoSpaceDE w:val="0"/>
        <w:autoSpaceDN w:val="0"/>
        <w:adjustRightInd w:val="0"/>
        <w:spacing w:line="360" w:lineRule="auto"/>
        <w:jc w:val="center"/>
        <w:rPr>
          <w:rFonts w:ascii="Arial Nova" w:eastAsia="Calibri" w:hAnsi="Arial Nova" w:cstheme="minorHAnsi"/>
          <w:b/>
          <w:color w:val="000000" w:themeColor="text1"/>
          <w:szCs w:val="20"/>
          <w:lang w:eastAsia="es-CL"/>
        </w:rPr>
      </w:pPr>
      <w:r>
        <w:rPr>
          <w:rFonts w:ascii="Arial Nova" w:eastAsia="Calibri" w:hAnsi="Arial Nova" w:cstheme="minorHAnsi"/>
          <w:b/>
          <w:color w:val="000000" w:themeColor="text1"/>
          <w:szCs w:val="20"/>
          <w:lang w:eastAsia="es-CL"/>
        </w:rPr>
        <w:t>BASES ADMINISTRATIVAS</w:t>
      </w:r>
    </w:p>
    <w:p w14:paraId="13A21DE2" w14:textId="5E872054" w:rsidR="00473A93" w:rsidRDefault="00473A93" w:rsidP="00473A93">
      <w:pPr>
        <w:spacing w:line="360" w:lineRule="auto"/>
        <w:jc w:val="center"/>
        <w:rPr>
          <w:rFonts w:ascii="Arial Nova" w:eastAsia="Calibri" w:hAnsi="Arial Nova" w:cstheme="minorHAnsi"/>
          <w:b/>
          <w:color w:val="000000" w:themeColor="text1"/>
          <w:szCs w:val="20"/>
          <w:lang w:eastAsia="es-CL"/>
        </w:rPr>
      </w:pPr>
      <w:r>
        <w:rPr>
          <w:rFonts w:ascii="Arial Nova" w:eastAsia="Calibri" w:hAnsi="Arial Nova" w:cstheme="minorHAnsi"/>
          <w:b/>
          <w:color w:val="000000" w:themeColor="text1"/>
          <w:szCs w:val="20"/>
          <w:lang w:eastAsia="es-CL"/>
        </w:rPr>
        <w:t>PARA LA CONTRATACIÓN DEL SERVICIO DE SEGUROS GENERALES</w:t>
      </w:r>
    </w:p>
    <w:p w14:paraId="4D611196" w14:textId="77777777" w:rsidR="00473A93" w:rsidRDefault="00473A93" w:rsidP="00473A93">
      <w:pPr>
        <w:spacing w:line="360" w:lineRule="auto"/>
        <w:jc w:val="center"/>
        <w:rPr>
          <w:rFonts w:ascii="Arial Nova" w:eastAsia="Calibri" w:hAnsi="Arial Nova" w:cstheme="minorHAnsi"/>
          <w:b/>
          <w:color w:val="000000" w:themeColor="text1"/>
          <w:szCs w:val="20"/>
          <w:lang w:eastAsia="es-CL"/>
        </w:rPr>
      </w:pPr>
    </w:p>
    <w:p w14:paraId="1FEC80F5" w14:textId="77777777" w:rsidR="00473A93" w:rsidRDefault="00473A93" w:rsidP="00034EBE">
      <w:pPr>
        <w:pStyle w:val="Ttulo1"/>
        <w:numPr>
          <w:ilvl w:val="0"/>
          <w:numId w:val="39"/>
        </w:numPr>
        <w:spacing w:line="360" w:lineRule="auto"/>
        <w:rPr>
          <w:color w:val="000000" w:themeColor="text1"/>
          <w:sz w:val="20"/>
          <w:szCs w:val="20"/>
        </w:rPr>
      </w:pPr>
      <w:r>
        <w:rPr>
          <w:color w:val="000000" w:themeColor="text1"/>
          <w:sz w:val="20"/>
          <w:szCs w:val="20"/>
        </w:rPr>
        <w:t>Antecedentes básicos de la entidad licitante</w:t>
      </w:r>
    </w:p>
    <w:p w14:paraId="4F1C0C32" w14:textId="77777777" w:rsidR="00473A93" w:rsidRDefault="00473A93" w:rsidP="00473A93">
      <w:pPr>
        <w:spacing w:line="360" w:lineRule="auto"/>
        <w:rPr>
          <w:rFonts w:ascii="Arial Nova" w:hAnsi="Arial Nova" w:cstheme="minorHAnsi"/>
          <w:color w:val="000000" w:themeColor="text1"/>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4531"/>
        <w:gridCol w:w="4865"/>
      </w:tblGrid>
      <w:tr w:rsidR="00473A93" w14:paraId="046EE341" w14:textId="77777777" w:rsidTr="00F5251A">
        <w:trPr>
          <w:trHeight w:val="260"/>
        </w:trPr>
        <w:tc>
          <w:tcPr>
            <w:tcW w:w="4531" w:type="dxa"/>
            <w:shd w:val="clear" w:color="auto" w:fill="F2F2F2" w:themeFill="background1" w:themeFillShade="F2"/>
            <w:vAlign w:val="center"/>
            <w:hideMark/>
          </w:tcPr>
          <w:p w14:paraId="020CC82A" w14:textId="77777777" w:rsidR="00473A93" w:rsidRDefault="00473A93">
            <w:pPr>
              <w:spacing w:line="360" w:lineRule="auto"/>
              <w:rPr>
                <w:rFonts w:ascii="Arial Nova" w:eastAsia="Calibri" w:hAnsi="Arial Nova" w:cstheme="minorHAnsi"/>
                <w:b/>
                <w:color w:val="000000" w:themeColor="text1"/>
                <w:szCs w:val="20"/>
                <w:lang w:eastAsia="es-CL"/>
              </w:rPr>
            </w:pPr>
            <w:r>
              <w:rPr>
                <w:rFonts w:ascii="Arial Nova" w:eastAsia="Calibri" w:hAnsi="Arial Nova" w:cstheme="minorHAnsi"/>
                <w:b/>
                <w:color w:val="000000" w:themeColor="text1"/>
                <w:szCs w:val="20"/>
                <w:lang w:eastAsia="es-CL"/>
              </w:rPr>
              <w:t>Razón Social del organismo</w:t>
            </w:r>
          </w:p>
        </w:tc>
        <w:tc>
          <w:tcPr>
            <w:tcW w:w="4865" w:type="dxa"/>
            <w:vMerge w:val="restart"/>
            <w:vAlign w:val="center"/>
            <w:hideMark/>
          </w:tcPr>
          <w:p w14:paraId="3F67993F" w14:textId="77777777" w:rsidR="00473A93" w:rsidRDefault="00473A93">
            <w:pPr>
              <w:spacing w:line="360" w:lineRule="auto"/>
              <w:rPr>
                <w:rFonts w:ascii="Arial Nova" w:eastAsia="Calibri" w:hAnsi="Arial Nova" w:cstheme="minorHAnsi"/>
                <w:bCs/>
                <w:i/>
                <w:iCs/>
                <w:color w:val="000000" w:themeColor="text1"/>
                <w:szCs w:val="20"/>
                <w:lang w:eastAsia="es-CL"/>
              </w:rPr>
            </w:pPr>
            <w:r>
              <w:rPr>
                <w:rFonts w:ascii="Arial Nova" w:eastAsia="Calibri" w:hAnsi="Arial Nova" w:cstheme="minorHAnsi"/>
                <w:i/>
                <w:iCs/>
                <w:color w:val="000000" w:themeColor="text1"/>
                <w:szCs w:val="20"/>
                <w:lang w:eastAsia="es-CL"/>
              </w:rPr>
              <w:t>Ver Anexo A, numeral 1</w:t>
            </w:r>
          </w:p>
        </w:tc>
      </w:tr>
      <w:tr w:rsidR="00473A93" w14:paraId="02E2A033" w14:textId="77777777" w:rsidTr="00F5251A">
        <w:trPr>
          <w:trHeight w:val="260"/>
        </w:trPr>
        <w:tc>
          <w:tcPr>
            <w:tcW w:w="4531" w:type="dxa"/>
            <w:shd w:val="clear" w:color="auto" w:fill="F2F2F2" w:themeFill="background1" w:themeFillShade="F2"/>
            <w:vAlign w:val="center"/>
            <w:hideMark/>
          </w:tcPr>
          <w:p w14:paraId="2D10E52B" w14:textId="77777777" w:rsidR="00473A93" w:rsidRDefault="00473A93">
            <w:pPr>
              <w:spacing w:line="360" w:lineRule="auto"/>
              <w:rPr>
                <w:rFonts w:ascii="Arial Nova" w:eastAsia="Calibri" w:hAnsi="Arial Nova" w:cstheme="minorHAnsi"/>
                <w:b/>
                <w:color w:val="000000" w:themeColor="text1"/>
                <w:szCs w:val="20"/>
                <w:lang w:eastAsia="es-CL"/>
              </w:rPr>
            </w:pPr>
            <w:r>
              <w:rPr>
                <w:rFonts w:ascii="Arial Nova" w:eastAsia="Calibri" w:hAnsi="Arial Nova" w:cstheme="minorHAnsi"/>
                <w:b/>
                <w:color w:val="000000" w:themeColor="text1"/>
                <w:szCs w:val="20"/>
                <w:lang w:eastAsia="es-CL"/>
              </w:rPr>
              <w:t xml:space="preserve">Unidad de Compra </w:t>
            </w:r>
          </w:p>
        </w:tc>
        <w:tc>
          <w:tcPr>
            <w:tcW w:w="4865" w:type="dxa"/>
            <w:vMerge/>
            <w:vAlign w:val="center"/>
            <w:hideMark/>
          </w:tcPr>
          <w:p w14:paraId="7C347111" w14:textId="77777777" w:rsidR="00473A93" w:rsidRDefault="00473A93">
            <w:pPr>
              <w:jc w:val="left"/>
              <w:rPr>
                <w:rFonts w:ascii="Arial Nova" w:eastAsia="Calibri" w:hAnsi="Arial Nova" w:cstheme="minorHAnsi"/>
                <w:bCs/>
                <w:i/>
                <w:iCs/>
                <w:color w:val="000000" w:themeColor="text1"/>
                <w:szCs w:val="20"/>
                <w:lang w:eastAsia="es-CL"/>
              </w:rPr>
            </w:pPr>
          </w:p>
        </w:tc>
      </w:tr>
      <w:tr w:rsidR="00473A93" w14:paraId="6C0E6FBA" w14:textId="77777777" w:rsidTr="00F5251A">
        <w:trPr>
          <w:trHeight w:val="260"/>
        </w:trPr>
        <w:tc>
          <w:tcPr>
            <w:tcW w:w="4531" w:type="dxa"/>
            <w:shd w:val="clear" w:color="auto" w:fill="F2F2F2" w:themeFill="background1" w:themeFillShade="F2"/>
            <w:vAlign w:val="center"/>
            <w:hideMark/>
          </w:tcPr>
          <w:p w14:paraId="4B28844A" w14:textId="77777777" w:rsidR="00473A93" w:rsidRDefault="00473A93">
            <w:pPr>
              <w:spacing w:line="360" w:lineRule="auto"/>
              <w:rPr>
                <w:rFonts w:ascii="Arial Nova" w:eastAsia="Calibri" w:hAnsi="Arial Nova" w:cstheme="minorHAnsi"/>
                <w:b/>
                <w:color w:val="000000" w:themeColor="text1"/>
                <w:szCs w:val="20"/>
                <w:lang w:eastAsia="es-CL"/>
              </w:rPr>
            </w:pPr>
            <w:r>
              <w:rPr>
                <w:rFonts w:ascii="Arial Nova" w:eastAsia="Calibri" w:hAnsi="Arial Nova" w:cstheme="minorHAnsi"/>
                <w:b/>
                <w:color w:val="000000" w:themeColor="text1"/>
                <w:szCs w:val="20"/>
                <w:lang w:eastAsia="es-CL"/>
              </w:rPr>
              <w:t>R.U.T. del organismo</w:t>
            </w:r>
          </w:p>
        </w:tc>
        <w:tc>
          <w:tcPr>
            <w:tcW w:w="4865" w:type="dxa"/>
            <w:vMerge/>
            <w:vAlign w:val="center"/>
            <w:hideMark/>
          </w:tcPr>
          <w:p w14:paraId="6C67FAD3" w14:textId="77777777" w:rsidR="00473A93" w:rsidRDefault="00473A93">
            <w:pPr>
              <w:jc w:val="left"/>
              <w:rPr>
                <w:rFonts w:ascii="Arial Nova" w:eastAsia="Calibri" w:hAnsi="Arial Nova" w:cstheme="minorHAnsi"/>
                <w:bCs/>
                <w:i/>
                <w:iCs/>
                <w:color w:val="000000" w:themeColor="text1"/>
                <w:szCs w:val="20"/>
                <w:lang w:eastAsia="es-CL"/>
              </w:rPr>
            </w:pPr>
          </w:p>
        </w:tc>
      </w:tr>
      <w:tr w:rsidR="00473A93" w14:paraId="51ABB4B5" w14:textId="77777777" w:rsidTr="00F5251A">
        <w:trPr>
          <w:trHeight w:val="240"/>
        </w:trPr>
        <w:tc>
          <w:tcPr>
            <w:tcW w:w="4531" w:type="dxa"/>
            <w:shd w:val="clear" w:color="auto" w:fill="F2F2F2" w:themeFill="background1" w:themeFillShade="F2"/>
            <w:vAlign w:val="center"/>
            <w:hideMark/>
          </w:tcPr>
          <w:p w14:paraId="00E1352D" w14:textId="77777777" w:rsidR="00473A93" w:rsidRDefault="00473A93">
            <w:pPr>
              <w:spacing w:line="360" w:lineRule="auto"/>
              <w:rPr>
                <w:rFonts w:ascii="Arial Nova" w:eastAsia="Calibri" w:hAnsi="Arial Nova" w:cstheme="minorHAnsi"/>
                <w:b/>
                <w:color w:val="000000" w:themeColor="text1"/>
                <w:szCs w:val="20"/>
                <w:lang w:eastAsia="es-CL"/>
              </w:rPr>
            </w:pPr>
            <w:r>
              <w:rPr>
                <w:rFonts w:ascii="Arial Nova" w:eastAsia="Calibri" w:hAnsi="Arial Nova" w:cstheme="minorHAnsi"/>
                <w:b/>
                <w:color w:val="000000" w:themeColor="text1"/>
                <w:szCs w:val="20"/>
                <w:lang w:eastAsia="es-CL"/>
              </w:rPr>
              <w:t>Dirección</w:t>
            </w:r>
          </w:p>
        </w:tc>
        <w:tc>
          <w:tcPr>
            <w:tcW w:w="4865" w:type="dxa"/>
            <w:vMerge/>
            <w:vAlign w:val="center"/>
            <w:hideMark/>
          </w:tcPr>
          <w:p w14:paraId="5AC1A389" w14:textId="77777777" w:rsidR="00473A93" w:rsidRDefault="00473A93">
            <w:pPr>
              <w:jc w:val="left"/>
              <w:rPr>
                <w:rFonts w:ascii="Arial Nova" w:eastAsia="Calibri" w:hAnsi="Arial Nova" w:cstheme="minorHAnsi"/>
                <w:bCs/>
                <w:i/>
                <w:iCs/>
                <w:color w:val="000000" w:themeColor="text1"/>
                <w:szCs w:val="20"/>
                <w:lang w:eastAsia="es-CL"/>
              </w:rPr>
            </w:pPr>
          </w:p>
        </w:tc>
      </w:tr>
      <w:tr w:rsidR="00473A93" w14:paraId="5333DBF4" w14:textId="77777777" w:rsidTr="00F5251A">
        <w:trPr>
          <w:trHeight w:val="260"/>
        </w:trPr>
        <w:tc>
          <w:tcPr>
            <w:tcW w:w="4531" w:type="dxa"/>
            <w:shd w:val="clear" w:color="auto" w:fill="F2F2F2" w:themeFill="background1" w:themeFillShade="F2"/>
            <w:vAlign w:val="center"/>
            <w:hideMark/>
          </w:tcPr>
          <w:p w14:paraId="43406550" w14:textId="77777777" w:rsidR="00473A93" w:rsidRDefault="00473A93">
            <w:pPr>
              <w:spacing w:line="360" w:lineRule="auto"/>
              <w:rPr>
                <w:rFonts w:ascii="Arial Nova" w:eastAsia="Calibri" w:hAnsi="Arial Nova" w:cstheme="minorHAnsi"/>
                <w:b/>
                <w:color w:val="000000" w:themeColor="text1"/>
                <w:szCs w:val="20"/>
                <w:lang w:eastAsia="es-CL"/>
              </w:rPr>
            </w:pPr>
            <w:r>
              <w:rPr>
                <w:rFonts w:ascii="Arial Nova" w:eastAsia="Calibri" w:hAnsi="Arial Nova" w:cstheme="minorHAnsi"/>
                <w:b/>
                <w:color w:val="000000" w:themeColor="text1"/>
                <w:szCs w:val="20"/>
                <w:lang w:eastAsia="es-CL"/>
              </w:rPr>
              <w:t>Comuna</w:t>
            </w:r>
          </w:p>
        </w:tc>
        <w:tc>
          <w:tcPr>
            <w:tcW w:w="4865" w:type="dxa"/>
            <w:vMerge/>
            <w:vAlign w:val="center"/>
            <w:hideMark/>
          </w:tcPr>
          <w:p w14:paraId="187B7493" w14:textId="77777777" w:rsidR="00473A93" w:rsidRDefault="00473A93">
            <w:pPr>
              <w:jc w:val="left"/>
              <w:rPr>
                <w:rFonts w:ascii="Arial Nova" w:eastAsia="Calibri" w:hAnsi="Arial Nova" w:cstheme="minorHAnsi"/>
                <w:bCs/>
                <w:i/>
                <w:iCs/>
                <w:color w:val="000000" w:themeColor="text1"/>
                <w:szCs w:val="20"/>
                <w:lang w:eastAsia="es-CL"/>
              </w:rPr>
            </w:pPr>
          </w:p>
        </w:tc>
      </w:tr>
      <w:tr w:rsidR="00473A93" w14:paraId="3B232616" w14:textId="77777777" w:rsidTr="00F5251A">
        <w:trPr>
          <w:trHeight w:val="51"/>
        </w:trPr>
        <w:tc>
          <w:tcPr>
            <w:tcW w:w="4531" w:type="dxa"/>
            <w:shd w:val="clear" w:color="auto" w:fill="F2F2F2" w:themeFill="background1" w:themeFillShade="F2"/>
            <w:vAlign w:val="center"/>
            <w:hideMark/>
          </w:tcPr>
          <w:p w14:paraId="078A1475" w14:textId="77777777" w:rsidR="00473A93" w:rsidRDefault="00473A93">
            <w:pPr>
              <w:spacing w:line="360" w:lineRule="auto"/>
              <w:rPr>
                <w:rFonts w:ascii="Arial Nova" w:eastAsia="Calibri" w:hAnsi="Arial Nova" w:cstheme="minorHAnsi"/>
                <w:b/>
                <w:color w:val="000000" w:themeColor="text1"/>
                <w:szCs w:val="20"/>
                <w:lang w:eastAsia="es-CL"/>
              </w:rPr>
            </w:pPr>
            <w:r>
              <w:rPr>
                <w:rFonts w:ascii="Arial Nova" w:eastAsia="Calibri" w:hAnsi="Arial Nova" w:cstheme="minorHAnsi"/>
                <w:b/>
                <w:color w:val="000000" w:themeColor="text1"/>
                <w:szCs w:val="20"/>
                <w:lang w:eastAsia="es-CL"/>
              </w:rPr>
              <w:t>Región en que se genera la adquisición</w:t>
            </w:r>
          </w:p>
        </w:tc>
        <w:tc>
          <w:tcPr>
            <w:tcW w:w="4865" w:type="dxa"/>
            <w:vMerge/>
            <w:vAlign w:val="center"/>
            <w:hideMark/>
          </w:tcPr>
          <w:p w14:paraId="573F86CC" w14:textId="77777777" w:rsidR="00473A93" w:rsidRDefault="00473A93">
            <w:pPr>
              <w:jc w:val="left"/>
              <w:rPr>
                <w:rFonts w:ascii="Arial Nova" w:eastAsia="Calibri" w:hAnsi="Arial Nova" w:cstheme="minorHAnsi"/>
                <w:bCs/>
                <w:i/>
                <w:iCs/>
                <w:color w:val="000000" w:themeColor="text1"/>
                <w:szCs w:val="20"/>
                <w:lang w:eastAsia="es-CL"/>
              </w:rPr>
            </w:pPr>
          </w:p>
        </w:tc>
      </w:tr>
    </w:tbl>
    <w:p w14:paraId="4E78FBFF" w14:textId="77777777" w:rsidR="00473A93" w:rsidRDefault="00473A93" w:rsidP="00473A93">
      <w:pPr>
        <w:spacing w:line="360" w:lineRule="auto"/>
        <w:jc w:val="center"/>
        <w:rPr>
          <w:rFonts w:ascii="Arial Nova" w:eastAsia="Calibri" w:hAnsi="Arial Nova" w:cstheme="minorHAnsi"/>
          <w:b/>
          <w:color w:val="000000" w:themeColor="text1"/>
          <w:szCs w:val="20"/>
          <w:lang w:eastAsia="es-CL"/>
        </w:rPr>
      </w:pPr>
    </w:p>
    <w:p w14:paraId="126855F5" w14:textId="77777777" w:rsidR="00473A93" w:rsidRDefault="00473A93" w:rsidP="00034EBE">
      <w:pPr>
        <w:pStyle w:val="Ttulo1"/>
        <w:numPr>
          <w:ilvl w:val="0"/>
          <w:numId w:val="39"/>
        </w:numPr>
        <w:spacing w:line="360" w:lineRule="auto"/>
        <w:rPr>
          <w:color w:val="000000" w:themeColor="text1"/>
          <w:sz w:val="20"/>
          <w:szCs w:val="20"/>
        </w:rPr>
      </w:pPr>
      <w:r>
        <w:rPr>
          <w:color w:val="000000" w:themeColor="text1"/>
          <w:sz w:val="20"/>
          <w:szCs w:val="20"/>
        </w:rPr>
        <w:t>Antecedentes Administrativos</w:t>
      </w:r>
    </w:p>
    <w:p w14:paraId="47B65632" w14:textId="77777777" w:rsidR="00473A93" w:rsidRDefault="00473A93" w:rsidP="00473A93">
      <w:pPr>
        <w:spacing w:line="360" w:lineRule="auto"/>
        <w:rPr>
          <w:rFonts w:ascii="Arial Nova" w:hAnsi="Arial Nova" w:cstheme="minorHAnsi"/>
          <w:color w:val="000000" w:themeColor="text1"/>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3"/>
        <w:gridCol w:w="5573"/>
      </w:tblGrid>
      <w:tr w:rsidR="00473A93" w14:paraId="79B699FF" w14:textId="77777777" w:rsidTr="00473A93">
        <w:trPr>
          <w:trHeight w:val="20"/>
        </w:trPr>
        <w:tc>
          <w:tcPr>
            <w:tcW w:w="38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9158CDD" w14:textId="77777777" w:rsidR="00473A93" w:rsidRDefault="00473A93">
            <w:pPr>
              <w:spacing w:line="360" w:lineRule="auto"/>
              <w:rPr>
                <w:rFonts w:ascii="Arial Nova" w:eastAsia="Calibri" w:hAnsi="Arial Nova" w:cstheme="minorHAnsi"/>
                <w:b/>
                <w:color w:val="000000" w:themeColor="text1"/>
                <w:szCs w:val="20"/>
                <w:lang w:eastAsia="es-CL"/>
              </w:rPr>
            </w:pPr>
            <w:r>
              <w:rPr>
                <w:rFonts w:ascii="Arial Nova" w:eastAsia="Calibri" w:hAnsi="Arial Nova" w:cstheme="minorHAnsi"/>
                <w:b/>
                <w:color w:val="000000" w:themeColor="text1"/>
                <w:szCs w:val="20"/>
                <w:lang w:eastAsia="es-CL"/>
              </w:rPr>
              <w:t>Nombre de la adquisición</w:t>
            </w:r>
          </w:p>
        </w:tc>
        <w:tc>
          <w:tcPr>
            <w:tcW w:w="557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AC9C5D1" w14:textId="01BB6B54" w:rsidR="00473A93" w:rsidRDefault="00473A93">
            <w:pPr>
              <w:spacing w:line="360" w:lineRule="auto"/>
              <w:rPr>
                <w:rFonts w:ascii="Arial Nova" w:eastAsia="Calibri" w:hAnsi="Arial Nova" w:cstheme="minorHAnsi"/>
                <w:b/>
                <w:bCs/>
                <w:color w:val="000000" w:themeColor="text1"/>
                <w:szCs w:val="20"/>
                <w:lang w:eastAsia="es-CL"/>
              </w:rPr>
            </w:pPr>
            <w:r>
              <w:rPr>
                <w:rFonts w:ascii="Arial Nova" w:eastAsia="Calibri" w:hAnsi="Arial Nova" w:cstheme="minorHAnsi"/>
                <w:b/>
                <w:bCs/>
                <w:color w:val="000000" w:themeColor="text1"/>
                <w:szCs w:val="20"/>
                <w:lang w:eastAsia="es-CL"/>
              </w:rPr>
              <w:t xml:space="preserve">SERVICIO DE </w:t>
            </w:r>
            <w:r w:rsidR="00B876F1">
              <w:rPr>
                <w:rFonts w:ascii="Arial Nova" w:eastAsia="Calibri" w:hAnsi="Arial Nova" w:cstheme="minorHAnsi"/>
                <w:b/>
                <w:bCs/>
                <w:color w:val="000000" w:themeColor="text1"/>
                <w:szCs w:val="20"/>
                <w:lang w:eastAsia="es-CL"/>
              </w:rPr>
              <w:t>SEGUROS GENERALES</w:t>
            </w:r>
          </w:p>
        </w:tc>
      </w:tr>
      <w:tr w:rsidR="00473A93" w14:paraId="45786D29" w14:textId="77777777" w:rsidTr="00473A93">
        <w:trPr>
          <w:trHeight w:val="20"/>
        </w:trPr>
        <w:tc>
          <w:tcPr>
            <w:tcW w:w="38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D3EB8E1" w14:textId="77777777" w:rsidR="00473A93" w:rsidRDefault="00473A93">
            <w:pPr>
              <w:spacing w:line="360" w:lineRule="auto"/>
              <w:rPr>
                <w:rFonts w:ascii="Arial Nova" w:eastAsia="Calibri" w:hAnsi="Arial Nova" w:cstheme="minorHAnsi"/>
                <w:b/>
                <w:color w:val="000000" w:themeColor="text1"/>
                <w:szCs w:val="20"/>
                <w:lang w:eastAsia="es-CL"/>
              </w:rPr>
            </w:pPr>
            <w:r>
              <w:rPr>
                <w:rFonts w:ascii="Arial Nova" w:eastAsia="Calibri" w:hAnsi="Arial Nova" w:cstheme="minorHAnsi"/>
                <w:b/>
                <w:color w:val="000000" w:themeColor="text1"/>
                <w:szCs w:val="20"/>
                <w:lang w:eastAsia="es-CL"/>
              </w:rPr>
              <w:t>Servicios licitados</w:t>
            </w:r>
          </w:p>
        </w:tc>
        <w:tc>
          <w:tcPr>
            <w:tcW w:w="5573" w:type="dxa"/>
            <w:tcBorders>
              <w:top w:val="single" w:sz="4" w:space="0" w:color="000000"/>
              <w:left w:val="single" w:sz="4" w:space="0" w:color="000000"/>
              <w:bottom w:val="single" w:sz="4" w:space="0" w:color="000000"/>
              <w:right w:val="single" w:sz="4" w:space="0" w:color="000000"/>
            </w:tcBorders>
            <w:hideMark/>
          </w:tcPr>
          <w:p w14:paraId="1A4789A6" w14:textId="77777777" w:rsidR="00473A93" w:rsidRDefault="00473A93">
            <w:pPr>
              <w:spacing w:line="360" w:lineRule="auto"/>
              <w:rPr>
                <w:rFonts w:ascii="Arial Nova" w:eastAsia="Calibri" w:hAnsi="Arial Nova" w:cstheme="minorHAnsi"/>
                <w:i/>
                <w:iCs/>
                <w:color w:val="000000" w:themeColor="text1"/>
                <w:szCs w:val="20"/>
                <w:lang w:eastAsia="es-CL"/>
              </w:rPr>
            </w:pPr>
            <w:r>
              <w:rPr>
                <w:rFonts w:ascii="Arial Nova" w:eastAsia="Calibri" w:hAnsi="Arial Nova" w:cstheme="minorHAnsi"/>
                <w:i/>
                <w:iCs/>
                <w:color w:val="000000" w:themeColor="text1"/>
                <w:szCs w:val="20"/>
                <w:lang w:eastAsia="es-CL"/>
              </w:rPr>
              <w:t xml:space="preserve">Ver Anexo B, numeral 2.1. </w:t>
            </w:r>
          </w:p>
        </w:tc>
      </w:tr>
      <w:tr w:rsidR="00473A93" w14:paraId="44D06EA9" w14:textId="77777777" w:rsidTr="00473A93">
        <w:trPr>
          <w:trHeight w:val="20"/>
        </w:trPr>
        <w:tc>
          <w:tcPr>
            <w:tcW w:w="38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8009F27" w14:textId="77777777" w:rsidR="00473A93" w:rsidRDefault="00473A93">
            <w:pPr>
              <w:spacing w:line="360" w:lineRule="auto"/>
              <w:rPr>
                <w:rFonts w:ascii="Arial Nova" w:eastAsia="Calibri" w:hAnsi="Arial Nova" w:cstheme="minorHAnsi"/>
                <w:b/>
                <w:color w:val="000000" w:themeColor="text1"/>
                <w:szCs w:val="20"/>
                <w:lang w:eastAsia="es-CL"/>
              </w:rPr>
            </w:pPr>
            <w:r>
              <w:rPr>
                <w:rFonts w:ascii="Arial Nova" w:eastAsia="Calibri" w:hAnsi="Arial Nova" w:cstheme="minorHAnsi"/>
                <w:b/>
                <w:color w:val="000000" w:themeColor="text1"/>
                <w:szCs w:val="20"/>
                <w:lang w:eastAsia="es-CL"/>
              </w:rPr>
              <w:t>Descripción</w:t>
            </w:r>
          </w:p>
        </w:tc>
        <w:tc>
          <w:tcPr>
            <w:tcW w:w="5573" w:type="dxa"/>
            <w:tcBorders>
              <w:top w:val="single" w:sz="4" w:space="0" w:color="000000"/>
              <w:left w:val="single" w:sz="4" w:space="0" w:color="000000"/>
              <w:bottom w:val="single" w:sz="4" w:space="0" w:color="000000"/>
              <w:right w:val="single" w:sz="4" w:space="0" w:color="000000"/>
            </w:tcBorders>
            <w:hideMark/>
          </w:tcPr>
          <w:p w14:paraId="0AE66C2B" w14:textId="77777777" w:rsidR="00473A93" w:rsidRDefault="00473A93">
            <w:pPr>
              <w:spacing w:line="360" w:lineRule="auto"/>
              <w:rPr>
                <w:rFonts w:ascii="Arial Nova" w:eastAsia="Calibri" w:hAnsi="Arial Nova" w:cstheme="minorHAnsi"/>
                <w:color w:val="000000" w:themeColor="text1"/>
                <w:szCs w:val="20"/>
                <w:lang w:eastAsia="es-CL"/>
              </w:rPr>
            </w:pPr>
            <w:r>
              <w:rPr>
                <w:rFonts w:ascii="Arial Nova" w:eastAsia="Calibri" w:hAnsi="Arial Nova" w:cstheme="minorHAnsi"/>
                <w:color w:val="000000" w:themeColor="text1"/>
                <w:szCs w:val="20"/>
                <w:lang w:eastAsia="es-CL"/>
              </w:rPr>
              <w:t>El servicio licitado se detalla en la cláusula N° 11 y el Anexo B de las presentes bases.</w:t>
            </w:r>
          </w:p>
        </w:tc>
      </w:tr>
      <w:tr w:rsidR="00473A93" w14:paraId="02AA5DCB" w14:textId="77777777" w:rsidTr="00473A93">
        <w:trPr>
          <w:trHeight w:val="20"/>
        </w:trPr>
        <w:tc>
          <w:tcPr>
            <w:tcW w:w="38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B321659" w14:textId="77777777" w:rsidR="00473A93" w:rsidRDefault="00473A93">
            <w:pPr>
              <w:spacing w:line="360" w:lineRule="auto"/>
              <w:rPr>
                <w:rFonts w:ascii="Arial Nova" w:eastAsia="Calibri" w:hAnsi="Arial Nova" w:cstheme="minorHAnsi"/>
                <w:b/>
                <w:color w:val="000000" w:themeColor="text1"/>
                <w:szCs w:val="20"/>
                <w:lang w:eastAsia="es-CL"/>
              </w:rPr>
            </w:pPr>
            <w:r>
              <w:rPr>
                <w:rFonts w:ascii="Arial Nova" w:eastAsia="Calibri" w:hAnsi="Arial Nova" w:cstheme="minorHAnsi"/>
                <w:b/>
                <w:color w:val="000000" w:themeColor="text1"/>
                <w:szCs w:val="20"/>
                <w:lang w:eastAsia="es-CL"/>
              </w:rPr>
              <w:t>Tipo de adquisición</w:t>
            </w:r>
          </w:p>
        </w:tc>
        <w:tc>
          <w:tcPr>
            <w:tcW w:w="5573" w:type="dxa"/>
            <w:tcBorders>
              <w:top w:val="single" w:sz="4" w:space="0" w:color="000000"/>
              <w:left w:val="single" w:sz="4" w:space="0" w:color="000000"/>
              <w:bottom w:val="single" w:sz="4" w:space="0" w:color="000000"/>
              <w:right w:val="single" w:sz="4" w:space="0" w:color="000000"/>
            </w:tcBorders>
            <w:hideMark/>
          </w:tcPr>
          <w:p w14:paraId="1B901CB7" w14:textId="77777777" w:rsidR="00473A93" w:rsidRDefault="00473A93">
            <w:pPr>
              <w:spacing w:line="360" w:lineRule="auto"/>
              <w:rPr>
                <w:rFonts w:ascii="Arial Nova" w:eastAsia="Calibri" w:hAnsi="Arial Nova" w:cstheme="minorHAnsi"/>
                <w:color w:val="000000" w:themeColor="text1"/>
                <w:szCs w:val="20"/>
                <w:lang w:eastAsia="es-CL"/>
              </w:rPr>
            </w:pPr>
            <w:r>
              <w:rPr>
                <w:rFonts w:ascii="Arial Nova" w:eastAsia="Calibri" w:hAnsi="Arial Nova" w:cstheme="minorHAnsi"/>
                <w:i/>
                <w:iCs/>
                <w:color w:val="000000" w:themeColor="text1"/>
                <w:szCs w:val="20"/>
                <w:lang w:eastAsia="es-CL"/>
              </w:rPr>
              <w:t>Ver Anexo A, numeral 2.1</w:t>
            </w:r>
          </w:p>
        </w:tc>
      </w:tr>
      <w:tr w:rsidR="00473A93" w14:paraId="16B9C6A6" w14:textId="77777777" w:rsidTr="00473A93">
        <w:trPr>
          <w:trHeight w:val="20"/>
        </w:trPr>
        <w:tc>
          <w:tcPr>
            <w:tcW w:w="38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CDCE8E5" w14:textId="77777777" w:rsidR="00473A93" w:rsidRDefault="00473A93">
            <w:pPr>
              <w:spacing w:line="360" w:lineRule="auto"/>
              <w:rPr>
                <w:rFonts w:ascii="Arial Nova" w:eastAsia="Calibri" w:hAnsi="Arial Nova" w:cstheme="minorHAnsi"/>
                <w:b/>
                <w:color w:val="000000" w:themeColor="text1"/>
                <w:szCs w:val="20"/>
                <w:lang w:eastAsia="es-CL"/>
              </w:rPr>
            </w:pPr>
            <w:r>
              <w:rPr>
                <w:rFonts w:ascii="Arial Nova" w:eastAsia="Calibri" w:hAnsi="Arial Nova" w:cstheme="minorHAnsi"/>
                <w:b/>
                <w:color w:val="000000" w:themeColor="text1"/>
                <w:szCs w:val="20"/>
                <w:lang w:eastAsia="es-CL"/>
              </w:rPr>
              <w:t>Tipo de convocatoria</w:t>
            </w:r>
          </w:p>
        </w:tc>
        <w:tc>
          <w:tcPr>
            <w:tcW w:w="5573" w:type="dxa"/>
            <w:tcBorders>
              <w:top w:val="single" w:sz="4" w:space="0" w:color="000000"/>
              <w:left w:val="single" w:sz="4" w:space="0" w:color="000000"/>
              <w:bottom w:val="single" w:sz="4" w:space="0" w:color="000000"/>
              <w:right w:val="single" w:sz="4" w:space="0" w:color="000000"/>
            </w:tcBorders>
            <w:hideMark/>
          </w:tcPr>
          <w:p w14:paraId="21DF8338" w14:textId="77777777" w:rsidR="00473A93" w:rsidRDefault="00473A93">
            <w:pPr>
              <w:tabs>
                <w:tab w:val="left" w:pos="3199"/>
              </w:tabs>
              <w:spacing w:line="360" w:lineRule="auto"/>
              <w:rPr>
                <w:rFonts w:ascii="Arial Nova" w:eastAsia="Calibri" w:hAnsi="Arial Nova" w:cstheme="minorHAnsi"/>
                <w:color w:val="000000" w:themeColor="text1"/>
                <w:szCs w:val="20"/>
                <w:lang w:eastAsia="es-CL"/>
              </w:rPr>
            </w:pPr>
            <w:r>
              <w:rPr>
                <w:rFonts w:ascii="Arial Nova" w:eastAsia="Calibri" w:hAnsi="Arial Nova" w:cstheme="minorHAnsi"/>
                <w:color w:val="000000" w:themeColor="text1"/>
                <w:szCs w:val="20"/>
                <w:lang w:eastAsia="es-CL"/>
              </w:rPr>
              <w:t>Abierta.</w:t>
            </w:r>
            <w:r>
              <w:rPr>
                <w:rFonts w:ascii="Arial Nova" w:eastAsia="Calibri" w:hAnsi="Arial Nova" w:cstheme="minorHAnsi"/>
                <w:color w:val="000000" w:themeColor="text1"/>
                <w:szCs w:val="20"/>
                <w:lang w:eastAsia="es-CL"/>
              </w:rPr>
              <w:tab/>
            </w:r>
          </w:p>
        </w:tc>
      </w:tr>
      <w:tr w:rsidR="00473A93" w14:paraId="60435641" w14:textId="77777777" w:rsidTr="00473A93">
        <w:trPr>
          <w:trHeight w:val="20"/>
        </w:trPr>
        <w:tc>
          <w:tcPr>
            <w:tcW w:w="38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00696D5" w14:textId="77777777" w:rsidR="00473A93" w:rsidRDefault="00473A93">
            <w:pPr>
              <w:spacing w:line="360" w:lineRule="auto"/>
              <w:rPr>
                <w:rFonts w:ascii="Arial Nova" w:eastAsia="Calibri" w:hAnsi="Arial Nova" w:cstheme="minorHAnsi"/>
                <w:b/>
                <w:color w:val="000000" w:themeColor="text1"/>
                <w:szCs w:val="20"/>
                <w:lang w:eastAsia="es-CL"/>
              </w:rPr>
            </w:pPr>
            <w:r>
              <w:rPr>
                <w:rFonts w:ascii="Arial Nova" w:eastAsia="Calibri" w:hAnsi="Arial Nova" w:cstheme="minorHAnsi"/>
                <w:b/>
                <w:color w:val="000000" w:themeColor="text1"/>
                <w:szCs w:val="20"/>
                <w:lang w:eastAsia="es-CL"/>
              </w:rPr>
              <w:t>Moneda o Unidad reajustable</w:t>
            </w:r>
          </w:p>
        </w:tc>
        <w:tc>
          <w:tcPr>
            <w:tcW w:w="5573" w:type="dxa"/>
            <w:tcBorders>
              <w:top w:val="single" w:sz="4" w:space="0" w:color="000000"/>
              <w:left w:val="single" w:sz="4" w:space="0" w:color="000000"/>
              <w:bottom w:val="single" w:sz="4" w:space="0" w:color="000000"/>
              <w:right w:val="single" w:sz="4" w:space="0" w:color="000000"/>
            </w:tcBorders>
            <w:hideMark/>
          </w:tcPr>
          <w:p w14:paraId="47D562FD" w14:textId="77777777" w:rsidR="00473A93" w:rsidRDefault="00473A93">
            <w:pPr>
              <w:spacing w:line="360" w:lineRule="auto"/>
              <w:rPr>
                <w:rFonts w:ascii="Arial Nova" w:eastAsia="Calibri" w:hAnsi="Arial Nova" w:cstheme="minorHAnsi"/>
                <w:color w:val="000000" w:themeColor="text1"/>
                <w:szCs w:val="20"/>
                <w:lang w:eastAsia="es-CL"/>
              </w:rPr>
            </w:pPr>
            <w:r>
              <w:rPr>
                <w:rFonts w:ascii="Arial Nova" w:eastAsia="Calibri" w:hAnsi="Arial Nova" w:cstheme="minorHAnsi"/>
                <w:i/>
                <w:iCs/>
                <w:color w:val="000000" w:themeColor="text1"/>
                <w:szCs w:val="20"/>
                <w:lang w:eastAsia="es-CL"/>
              </w:rPr>
              <w:t>Ver Anexo A, numeral 2.1</w:t>
            </w:r>
          </w:p>
        </w:tc>
      </w:tr>
      <w:tr w:rsidR="00473A93" w14:paraId="542CBC13" w14:textId="77777777" w:rsidTr="00473A93">
        <w:trPr>
          <w:trHeight w:val="20"/>
        </w:trPr>
        <w:tc>
          <w:tcPr>
            <w:tcW w:w="38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250ED5C" w14:textId="77777777" w:rsidR="00473A93" w:rsidRDefault="00473A93">
            <w:pPr>
              <w:spacing w:line="360" w:lineRule="auto"/>
              <w:rPr>
                <w:rFonts w:ascii="Arial Nova" w:eastAsia="Calibri" w:hAnsi="Arial Nova" w:cstheme="minorHAnsi"/>
                <w:b/>
                <w:color w:val="000000" w:themeColor="text1"/>
                <w:szCs w:val="20"/>
                <w:lang w:eastAsia="es-CL"/>
              </w:rPr>
            </w:pPr>
            <w:r>
              <w:rPr>
                <w:rFonts w:ascii="Arial Nova" w:eastAsia="Calibri" w:hAnsi="Arial Nova" w:cstheme="minorHAnsi"/>
                <w:b/>
                <w:color w:val="000000" w:themeColor="text1"/>
                <w:szCs w:val="20"/>
                <w:lang w:eastAsia="es-CL"/>
              </w:rPr>
              <w:t>Presupuesto disponible o estimado</w:t>
            </w:r>
          </w:p>
        </w:tc>
        <w:tc>
          <w:tcPr>
            <w:tcW w:w="5573" w:type="dxa"/>
            <w:tcBorders>
              <w:top w:val="single" w:sz="4" w:space="0" w:color="000000"/>
              <w:left w:val="single" w:sz="4" w:space="0" w:color="000000"/>
              <w:bottom w:val="single" w:sz="4" w:space="0" w:color="000000"/>
              <w:right w:val="single" w:sz="4" w:space="0" w:color="000000"/>
            </w:tcBorders>
            <w:hideMark/>
          </w:tcPr>
          <w:p w14:paraId="45AE8B8F" w14:textId="77777777" w:rsidR="00473A93" w:rsidRDefault="00473A93">
            <w:pPr>
              <w:spacing w:line="360" w:lineRule="auto"/>
              <w:rPr>
                <w:rFonts w:ascii="Arial Nova" w:eastAsia="Calibri" w:hAnsi="Arial Nova" w:cstheme="minorHAnsi"/>
                <w:b/>
                <w:bCs/>
                <w:i/>
                <w:iCs/>
                <w:color w:val="000000" w:themeColor="text1"/>
                <w:szCs w:val="20"/>
                <w:lang w:eastAsia="es-CL"/>
              </w:rPr>
            </w:pPr>
            <w:r>
              <w:rPr>
                <w:rFonts w:ascii="Arial Nova" w:eastAsia="Calibri" w:hAnsi="Arial Nova" w:cstheme="minorHAnsi"/>
                <w:i/>
                <w:iCs/>
                <w:color w:val="000000" w:themeColor="text1"/>
                <w:szCs w:val="20"/>
                <w:lang w:eastAsia="es-CL"/>
              </w:rPr>
              <w:t>Ver Anexo A, numeral 2.1</w:t>
            </w:r>
          </w:p>
        </w:tc>
      </w:tr>
      <w:tr w:rsidR="00473A93" w14:paraId="6F38208C" w14:textId="77777777" w:rsidTr="00473A93">
        <w:trPr>
          <w:trHeight w:val="20"/>
        </w:trPr>
        <w:tc>
          <w:tcPr>
            <w:tcW w:w="38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337F78C" w14:textId="77777777" w:rsidR="00473A93" w:rsidRDefault="00473A93">
            <w:pPr>
              <w:spacing w:line="360" w:lineRule="auto"/>
              <w:rPr>
                <w:rFonts w:ascii="Arial Nova" w:eastAsia="Calibri" w:hAnsi="Arial Nova" w:cstheme="minorHAnsi"/>
                <w:b/>
                <w:color w:val="000000" w:themeColor="text1"/>
                <w:szCs w:val="20"/>
                <w:lang w:eastAsia="es-CL"/>
              </w:rPr>
            </w:pPr>
            <w:r>
              <w:rPr>
                <w:rFonts w:ascii="Arial Nova" w:eastAsia="Calibri" w:hAnsi="Arial Nova" w:cstheme="minorHAnsi"/>
                <w:b/>
                <w:color w:val="000000" w:themeColor="text1"/>
                <w:szCs w:val="20"/>
                <w:lang w:eastAsia="es-CL"/>
              </w:rPr>
              <w:t>Etapas del Proceso de Apertura</w:t>
            </w:r>
          </w:p>
        </w:tc>
        <w:tc>
          <w:tcPr>
            <w:tcW w:w="5573" w:type="dxa"/>
            <w:tcBorders>
              <w:top w:val="single" w:sz="4" w:space="0" w:color="000000"/>
              <w:left w:val="single" w:sz="4" w:space="0" w:color="000000"/>
              <w:bottom w:val="single" w:sz="4" w:space="0" w:color="000000"/>
              <w:right w:val="single" w:sz="4" w:space="0" w:color="000000"/>
            </w:tcBorders>
            <w:hideMark/>
          </w:tcPr>
          <w:p w14:paraId="25209D1D" w14:textId="77777777" w:rsidR="00473A93" w:rsidRDefault="00473A93">
            <w:pPr>
              <w:spacing w:line="360" w:lineRule="auto"/>
              <w:rPr>
                <w:rFonts w:ascii="Arial Nova" w:eastAsia="Calibri" w:hAnsi="Arial Nova" w:cstheme="minorHAnsi"/>
                <w:color w:val="000000" w:themeColor="text1"/>
                <w:szCs w:val="20"/>
                <w:lang w:eastAsia="es-CL"/>
              </w:rPr>
            </w:pPr>
            <w:r>
              <w:rPr>
                <w:rFonts w:ascii="Arial Nova" w:eastAsia="Calibri" w:hAnsi="Arial Nova" w:cstheme="minorHAnsi"/>
                <w:color w:val="000000" w:themeColor="text1"/>
                <w:szCs w:val="20"/>
                <w:lang w:eastAsia="es-CL"/>
              </w:rPr>
              <w:t>Una Etapa (Etapa de Apertura Técnica y Etapa de Apertura Económica en una misma instancia).</w:t>
            </w:r>
          </w:p>
        </w:tc>
      </w:tr>
      <w:tr w:rsidR="00473A93" w14:paraId="44113BE3" w14:textId="77777777" w:rsidTr="00473A93">
        <w:trPr>
          <w:trHeight w:val="20"/>
        </w:trPr>
        <w:tc>
          <w:tcPr>
            <w:tcW w:w="38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74591D8" w14:textId="77777777" w:rsidR="00473A93" w:rsidRDefault="00473A93">
            <w:pPr>
              <w:spacing w:line="360" w:lineRule="auto"/>
              <w:rPr>
                <w:rFonts w:ascii="Arial Nova" w:eastAsia="Calibri" w:hAnsi="Arial Nova" w:cstheme="minorHAnsi"/>
                <w:b/>
                <w:color w:val="000000" w:themeColor="text1"/>
                <w:szCs w:val="20"/>
                <w:lang w:eastAsia="es-CL"/>
              </w:rPr>
            </w:pPr>
            <w:r>
              <w:rPr>
                <w:rFonts w:ascii="Arial Nova" w:eastAsia="Calibri" w:hAnsi="Arial Nova" w:cstheme="minorHAnsi"/>
                <w:b/>
                <w:color w:val="000000" w:themeColor="text1"/>
                <w:szCs w:val="20"/>
                <w:lang w:eastAsia="es-CL"/>
              </w:rPr>
              <w:t>Opciones de pago</w:t>
            </w:r>
          </w:p>
        </w:tc>
        <w:tc>
          <w:tcPr>
            <w:tcW w:w="5573" w:type="dxa"/>
            <w:tcBorders>
              <w:top w:val="single" w:sz="4" w:space="0" w:color="000000"/>
              <w:left w:val="single" w:sz="4" w:space="0" w:color="000000"/>
              <w:bottom w:val="single" w:sz="4" w:space="0" w:color="000000"/>
              <w:right w:val="single" w:sz="4" w:space="0" w:color="000000"/>
            </w:tcBorders>
            <w:hideMark/>
          </w:tcPr>
          <w:p w14:paraId="22F8F665" w14:textId="77777777" w:rsidR="00473A93" w:rsidRDefault="00473A93">
            <w:pPr>
              <w:spacing w:line="360" w:lineRule="auto"/>
              <w:rPr>
                <w:rFonts w:ascii="Arial Nova" w:eastAsia="Calibri" w:hAnsi="Arial Nova" w:cstheme="minorHAnsi"/>
                <w:color w:val="000000" w:themeColor="text1"/>
                <w:szCs w:val="20"/>
                <w:lang w:eastAsia="es-CL"/>
              </w:rPr>
            </w:pPr>
            <w:r>
              <w:rPr>
                <w:rFonts w:ascii="Arial Nova" w:eastAsia="Calibri" w:hAnsi="Arial Nova" w:cstheme="minorHAnsi"/>
                <w:color w:val="000000" w:themeColor="text1"/>
                <w:szCs w:val="20"/>
                <w:lang w:eastAsia="es-CL"/>
              </w:rPr>
              <w:t>Transferencia electrónica</w:t>
            </w:r>
          </w:p>
        </w:tc>
      </w:tr>
      <w:tr w:rsidR="00473A93" w14:paraId="726A1D52" w14:textId="77777777" w:rsidTr="00473A93">
        <w:trPr>
          <w:trHeight w:val="20"/>
        </w:trPr>
        <w:tc>
          <w:tcPr>
            <w:tcW w:w="38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43339F8" w14:textId="77777777" w:rsidR="00473A93" w:rsidRDefault="00473A93">
            <w:pPr>
              <w:spacing w:line="360" w:lineRule="auto"/>
              <w:rPr>
                <w:rFonts w:ascii="Arial Nova" w:eastAsia="Calibri" w:hAnsi="Arial Nova" w:cstheme="minorHAnsi"/>
                <w:b/>
                <w:color w:val="000000" w:themeColor="text1"/>
                <w:szCs w:val="20"/>
                <w:lang w:eastAsia="es-CL"/>
              </w:rPr>
            </w:pPr>
            <w:r>
              <w:rPr>
                <w:rFonts w:ascii="Arial Nova" w:eastAsia="Calibri" w:hAnsi="Arial Nova" w:cstheme="minorHAnsi"/>
                <w:b/>
                <w:color w:val="000000" w:themeColor="text1"/>
                <w:szCs w:val="20"/>
                <w:lang w:eastAsia="es-CL"/>
              </w:rPr>
              <w:t>Publicidad de las Ofertas Técnicas</w:t>
            </w:r>
          </w:p>
        </w:tc>
        <w:tc>
          <w:tcPr>
            <w:tcW w:w="5573" w:type="dxa"/>
            <w:tcBorders>
              <w:top w:val="single" w:sz="4" w:space="0" w:color="000000"/>
              <w:left w:val="single" w:sz="4" w:space="0" w:color="000000"/>
              <w:bottom w:val="single" w:sz="4" w:space="0" w:color="000000"/>
              <w:right w:val="single" w:sz="4" w:space="0" w:color="000000"/>
            </w:tcBorders>
            <w:hideMark/>
          </w:tcPr>
          <w:p w14:paraId="1C43DC60" w14:textId="77777777" w:rsidR="00473A93" w:rsidRDefault="00473A93">
            <w:pPr>
              <w:spacing w:line="360" w:lineRule="auto"/>
              <w:rPr>
                <w:rFonts w:ascii="Arial Nova" w:eastAsia="Calibri" w:hAnsi="Arial Nova" w:cstheme="minorHAnsi"/>
                <w:bCs/>
                <w:i/>
                <w:iCs/>
                <w:color w:val="000000" w:themeColor="text1"/>
                <w:szCs w:val="20"/>
                <w:lang w:eastAsia="es-CL"/>
              </w:rPr>
            </w:pPr>
            <w:r>
              <w:rPr>
                <w:rFonts w:ascii="Arial Nova" w:eastAsia="Calibri" w:hAnsi="Arial Nova" w:cstheme="minorHAnsi"/>
                <w:bCs/>
                <w:i/>
                <w:iCs/>
                <w:color w:val="000000" w:themeColor="text1"/>
                <w:szCs w:val="20"/>
                <w:lang w:eastAsia="es-CL"/>
              </w:rPr>
              <w:t>Ver Anexo A, numeral 2.2.</w:t>
            </w:r>
          </w:p>
        </w:tc>
      </w:tr>
    </w:tbl>
    <w:p w14:paraId="6BF3D9CF" w14:textId="77777777" w:rsidR="00473A93" w:rsidRDefault="00473A93" w:rsidP="00473A93">
      <w:pPr>
        <w:spacing w:line="360" w:lineRule="auto"/>
        <w:rPr>
          <w:rFonts w:ascii="Arial Nova" w:hAnsi="Arial Nova" w:cstheme="minorHAnsi"/>
          <w:color w:val="000000" w:themeColor="text1"/>
          <w:szCs w:val="20"/>
        </w:rPr>
      </w:pPr>
    </w:p>
    <w:p w14:paraId="04F7C055" w14:textId="77777777" w:rsidR="00473A93" w:rsidRDefault="00473A93" w:rsidP="00034EBE">
      <w:pPr>
        <w:pStyle w:val="Ttulo1"/>
        <w:numPr>
          <w:ilvl w:val="0"/>
          <w:numId w:val="39"/>
        </w:numPr>
        <w:spacing w:line="360" w:lineRule="auto"/>
        <w:rPr>
          <w:color w:val="000000" w:themeColor="text1"/>
          <w:sz w:val="20"/>
          <w:szCs w:val="20"/>
        </w:rPr>
      </w:pPr>
      <w:bookmarkStart w:id="0" w:name="30j0zll"/>
      <w:bookmarkStart w:id="1" w:name="gjdgxs"/>
      <w:bookmarkEnd w:id="0"/>
      <w:bookmarkEnd w:id="1"/>
      <w:r>
        <w:rPr>
          <w:color w:val="000000" w:themeColor="text1"/>
          <w:sz w:val="20"/>
          <w:szCs w:val="20"/>
        </w:rPr>
        <w:t xml:space="preserve">Etapas y Plazos </w:t>
      </w:r>
    </w:p>
    <w:p w14:paraId="2F9A202C" w14:textId="77777777" w:rsidR="00473A93" w:rsidRDefault="00473A93" w:rsidP="00473A93">
      <w:pPr>
        <w:spacing w:line="360" w:lineRule="auto"/>
        <w:rPr>
          <w:rFonts w:ascii="Arial Nova" w:hAnsi="Arial Nova" w:cstheme="minorHAnsi"/>
          <w:color w:val="000000" w:themeColor="text1"/>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8"/>
        <w:gridCol w:w="6728"/>
      </w:tblGrid>
      <w:tr w:rsidR="00473A93" w14:paraId="2FD4AE4A" w14:textId="77777777" w:rsidTr="00473A93">
        <w:trPr>
          <w:trHeight w:val="860"/>
        </w:trPr>
        <w:tc>
          <w:tcPr>
            <w:tcW w:w="26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6D100AA" w14:textId="77777777" w:rsidR="00473A93" w:rsidRDefault="00473A93">
            <w:pPr>
              <w:spacing w:line="360" w:lineRule="auto"/>
              <w:jc w:val="left"/>
              <w:rPr>
                <w:rFonts w:ascii="Arial Nova" w:eastAsia="Calibri" w:hAnsi="Arial Nova" w:cstheme="minorHAnsi"/>
                <w:b/>
                <w:color w:val="000000" w:themeColor="text1"/>
                <w:szCs w:val="20"/>
                <w:lang w:eastAsia="es-CL"/>
              </w:rPr>
            </w:pPr>
            <w:r>
              <w:rPr>
                <w:rFonts w:ascii="Arial Nova" w:eastAsia="Calibri" w:hAnsi="Arial Nova" w:cstheme="minorHAnsi"/>
                <w:b/>
                <w:color w:val="000000" w:themeColor="text1"/>
                <w:szCs w:val="20"/>
                <w:lang w:eastAsia="es-CL"/>
              </w:rPr>
              <w:t>Fecha de Publicación</w:t>
            </w:r>
          </w:p>
          <w:p w14:paraId="5B135AF0" w14:textId="77777777" w:rsidR="00473A93" w:rsidRDefault="00473A93">
            <w:pPr>
              <w:spacing w:line="360" w:lineRule="auto"/>
              <w:jc w:val="left"/>
              <w:rPr>
                <w:rFonts w:ascii="Arial Nova" w:eastAsia="Calibri" w:hAnsi="Arial Nova" w:cstheme="minorHAnsi"/>
                <w:b/>
                <w:color w:val="000000" w:themeColor="text1"/>
                <w:szCs w:val="20"/>
                <w:lang w:eastAsia="es-CL"/>
              </w:rPr>
            </w:pPr>
          </w:p>
        </w:tc>
        <w:tc>
          <w:tcPr>
            <w:tcW w:w="6728" w:type="dxa"/>
            <w:tcBorders>
              <w:top w:val="single" w:sz="4" w:space="0" w:color="000000"/>
              <w:left w:val="single" w:sz="4" w:space="0" w:color="000000"/>
              <w:bottom w:val="single" w:sz="4" w:space="0" w:color="000000"/>
              <w:right w:val="single" w:sz="4" w:space="0" w:color="000000"/>
            </w:tcBorders>
            <w:hideMark/>
          </w:tcPr>
          <w:p w14:paraId="10949995" w14:textId="77777777" w:rsidR="00473A93" w:rsidRDefault="00473A93">
            <w:pPr>
              <w:spacing w:line="360" w:lineRule="auto"/>
              <w:rPr>
                <w:rFonts w:ascii="Arial Nova" w:eastAsia="Calibri" w:hAnsi="Arial Nova" w:cstheme="minorHAnsi"/>
                <w:color w:val="000000" w:themeColor="text1"/>
                <w:szCs w:val="20"/>
                <w:lang w:eastAsia="es-CL"/>
              </w:rPr>
            </w:pPr>
            <w:r>
              <w:rPr>
                <w:rFonts w:ascii="Arial Nova" w:eastAsia="Calibri" w:hAnsi="Arial Nova" w:cstheme="minorHAnsi"/>
                <w:color w:val="000000" w:themeColor="text1"/>
                <w:szCs w:val="20"/>
                <w:lang w:eastAsia="es-CL"/>
              </w:rPr>
              <w:t>Dentro de 5 días hábiles administrativos contados desde la total tramitación de la resolución que apruebe el llamado de la presente licitación pública, en el portal www.mercadopublico.cl.</w:t>
            </w:r>
          </w:p>
        </w:tc>
      </w:tr>
      <w:tr w:rsidR="00473A93" w14:paraId="41C8527B" w14:textId="77777777" w:rsidTr="00473A93">
        <w:trPr>
          <w:trHeight w:val="680"/>
        </w:trPr>
        <w:tc>
          <w:tcPr>
            <w:tcW w:w="26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D2F1977" w14:textId="77777777" w:rsidR="00473A93" w:rsidRDefault="00473A93">
            <w:pPr>
              <w:spacing w:line="360" w:lineRule="auto"/>
              <w:jc w:val="left"/>
              <w:rPr>
                <w:rFonts w:ascii="Arial Nova" w:eastAsia="Calibri" w:hAnsi="Arial Nova" w:cstheme="minorHAnsi"/>
                <w:b/>
                <w:color w:val="000000" w:themeColor="text1"/>
                <w:szCs w:val="20"/>
                <w:lang w:eastAsia="es-CL"/>
              </w:rPr>
            </w:pPr>
            <w:r>
              <w:rPr>
                <w:rFonts w:ascii="Arial Nova" w:eastAsia="Calibri" w:hAnsi="Arial Nova" w:cs="Calibri"/>
                <w:b/>
                <w:color w:val="000000" w:themeColor="text1"/>
                <w:szCs w:val="20"/>
                <w:lang w:eastAsia="es-CL"/>
              </w:rPr>
              <w:t>Presentación informativa y/o video informativo</w:t>
            </w:r>
          </w:p>
        </w:tc>
        <w:tc>
          <w:tcPr>
            <w:tcW w:w="6728" w:type="dxa"/>
            <w:tcBorders>
              <w:top w:val="single" w:sz="4" w:space="0" w:color="000000"/>
              <w:left w:val="single" w:sz="4" w:space="0" w:color="000000"/>
              <w:bottom w:val="single" w:sz="4" w:space="0" w:color="000000"/>
              <w:right w:val="single" w:sz="4" w:space="0" w:color="000000"/>
            </w:tcBorders>
            <w:hideMark/>
          </w:tcPr>
          <w:p w14:paraId="62F08FC5" w14:textId="77777777" w:rsidR="00473A93" w:rsidRDefault="00473A93">
            <w:pPr>
              <w:spacing w:line="360" w:lineRule="auto"/>
              <w:rPr>
                <w:rFonts w:ascii="Arial Nova" w:eastAsia="Calibri" w:hAnsi="Arial Nova" w:cs="Calibri"/>
                <w:color w:val="000000" w:themeColor="text1"/>
                <w:szCs w:val="20"/>
                <w:lang w:eastAsia="es-CL"/>
              </w:rPr>
            </w:pPr>
            <w:r>
              <w:rPr>
                <w:rFonts w:ascii="Arial Nova" w:eastAsia="Calibri" w:hAnsi="Arial Nova" w:cs="Calibri"/>
                <w:color w:val="000000" w:themeColor="text1"/>
                <w:szCs w:val="20"/>
                <w:lang w:eastAsia="es-CL"/>
              </w:rPr>
              <w:t>La entidad licitante podrá generar una presentación o video informativo del proceso, en cuyo caso deberá(n) adjuntarse dicho(s) archivo(s) en el ID de la licitación en el Sistema de Información, www.mercadopublico.cl</w:t>
            </w:r>
            <w:r>
              <w:rPr>
                <w:rStyle w:val="Hipervnculo"/>
                <w:rFonts w:ascii="Arial Nova" w:eastAsia="Calibri" w:hAnsi="Arial Nova" w:cs="Calibri"/>
                <w:color w:val="000000" w:themeColor="text1"/>
                <w:szCs w:val="20"/>
                <w:lang w:eastAsia="es-CL"/>
              </w:rPr>
              <w:t xml:space="preserve">, </w:t>
            </w:r>
            <w:r>
              <w:rPr>
                <w:rFonts w:ascii="Arial Nova" w:eastAsia="Calibri" w:hAnsi="Arial Nova" w:cs="Calibri"/>
                <w:color w:val="000000" w:themeColor="text1"/>
                <w:szCs w:val="20"/>
                <w:lang w:eastAsia="es-CL"/>
              </w:rPr>
              <w:t xml:space="preserve">dentro del plazo definido para la recepción de consultas sobre la licitación que es indicado en la sección a continuación. </w:t>
            </w:r>
          </w:p>
        </w:tc>
      </w:tr>
      <w:tr w:rsidR="00473A93" w14:paraId="35A844F9" w14:textId="77777777" w:rsidTr="00473A93">
        <w:trPr>
          <w:trHeight w:val="680"/>
        </w:trPr>
        <w:tc>
          <w:tcPr>
            <w:tcW w:w="26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D111153" w14:textId="77777777" w:rsidR="00473A93" w:rsidRDefault="00473A93">
            <w:pPr>
              <w:spacing w:line="360" w:lineRule="auto"/>
              <w:jc w:val="left"/>
              <w:rPr>
                <w:rFonts w:ascii="Arial Nova" w:eastAsia="Calibri" w:hAnsi="Arial Nova" w:cstheme="minorHAnsi"/>
                <w:b/>
                <w:color w:val="000000" w:themeColor="text1"/>
                <w:szCs w:val="20"/>
                <w:lang w:eastAsia="es-CL"/>
              </w:rPr>
            </w:pPr>
            <w:r>
              <w:rPr>
                <w:rFonts w:ascii="Arial Nova" w:eastAsia="Calibri" w:hAnsi="Arial Nova" w:cstheme="minorHAnsi"/>
                <w:b/>
                <w:color w:val="000000" w:themeColor="text1"/>
                <w:szCs w:val="20"/>
                <w:lang w:eastAsia="es-CL"/>
              </w:rPr>
              <w:lastRenderedPageBreak/>
              <w:t>Plazo para realizar consultas sobre la licitación</w:t>
            </w:r>
          </w:p>
          <w:p w14:paraId="52D2726B" w14:textId="77777777" w:rsidR="00473A93" w:rsidRDefault="00473A93">
            <w:pPr>
              <w:spacing w:line="360" w:lineRule="auto"/>
              <w:jc w:val="left"/>
              <w:rPr>
                <w:rFonts w:ascii="Arial Nova" w:eastAsia="Calibri" w:hAnsi="Arial Nova" w:cstheme="minorHAnsi"/>
                <w:b/>
                <w:color w:val="000000" w:themeColor="text1"/>
                <w:szCs w:val="20"/>
                <w:lang w:eastAsia="es-CL"/>
              </w:rPr>
            </w:pPr>
          </w:p>
        </w:tc>
        <w:tc>
          <w:tcPr>
            <w:tcW w:w="6728" w:type="dxa"/>
            <w:tcBorders>
              <w:top w:val="single" w:sz="4" w:space="0" w:color="000000"/>
              <w:left w:val="single" w:sz="4" w:space="0" w:color="000000"/>
              <w:bottom w:val="single" w:sz="4" w:space="0" w:color="000000"/>
              <w:right w:val="single" w:sz="4" w:space="0" w:color="000000"/>
            </w:tcBorders>
            <w:hideMark/>
          </w:tcPr>
          <w:p w14:paraId="6E7C67D5" w14:textId="77777777" w:rsidR="00473A93" w:rsidRDefault="00473A93">
            <w:pPr>
              <w:spacing w:line="360" w:lineRule="auto"/>
              <w:rPr>
                <w:rFonts w:ascii="Arial Nova" w:eastAsia="Calibri" w:hAnsi="Arial Nova" w:cstheme="minorHAnsi"/>
                <w:color w:val="000000" w:themeColor="text1"/>
                <w:szCs w:val="20"/>
                <w:lang w:eastAsia="es-CL"/>
              </w:rPr>
            </w:pPr>
            <w:r>
              <w:rPr>
                <w:rFonts w:ascii="Arial Nova" w:eastAsia="Calibri" w:hAnsi="Arial Nova" w:cstheme="minorHAnsi"/>
                <w:color w:val="000000" w:themeColor="text1"/>
                <w:szCs w:val="20"/>
                <w:lang w:eastAsia="es-CL"/>
              </w:rPr>
              <w:t xml:space="preserve">Los interesados en participar en la presente licitación podrán formular consultas y solicitar aclaraciones a través del sistema </w:t>
            </w:r>
            <w:hyperlink r:id="rId12" w:history="1">
              <w:r>
                <w:rPr>
                  <w:rStyle w:val="Hipervnculo"/>
                  <w:rFonts w:ascii="Arial Nova" w:eastAsia="Calibri" w:hAnsi="Arial Nova" w:cstheme="minorHAnsi"/>
                  <w:color w:val="000000" w:themeColor="text1"/>
                  <w:szCs w:val="20"/>
                  <w:lang w:eastAsia="es-CL"/>
                </w:rPr>
                <w:t>www.mercadopublico.cl</w:t>
              </w:r>
            </w:hyperlink>
            <w:r>
              <w:rPr>
                <w:rFonts w:ascii="Arial Nova" w:eastAsia="Calibri" w:hAnsi="Arial Nova" w:cstheme="minorHAnsi"/>
                <w:color w:val="000000" w:themeColor="text1"/>
                <w:szCs w:val="20"/>
                <w:lang w:eastAsia="es-CL"/>
              </w:rPr>
              <w:t xml:space="preserve">, dentro de </w:t>
            </w:r>
            <w:r>
              <w:rPr>
                <w:rFonts w:ascii="Arial Nova" w:eastAsia="Calibri" w:hAnsi="Arial Nova" w:cstheme="minorHAnsi"/>
                <w:i/>
                <w:iCs/>
                <w:color w:val="000000" w:themeColor="text1"/>
                <w:szCs w:val="20"/>
                <w:lang w:eastAsia="es-CL"/>
              </w:rPr>
              <w:t xml:space="preserve">____ </w:t>
            </w:r>
            <w:r>
              <w:rPr>
                <w:rFonts w:ascii="Arial Nova" w:eastAsia="Calibri" w:hAnsi="Arial Nova" w:cstheme="minorHAnsi"/>
                <w:bCs/>
                <w:i/>
                <w:iCs/>
                <w:color w:val="000000" w:themeColor="text1"/>
                <w:szCs w:val="20"/>
                <w:lang w:eastAsia="es-CL"/>
              </w:rPr>
              <w:t>(Ver Anexo A, numeral 3)</w:t>
            </w:r>
            <w:r>
              <w:rPr>
                <w:rFonts w:ascii="Arial Nova" w:eastAsia="Calibri" w:hAnsi="Arial Nova" w:cstheme="minorHAnsi"/>
                <w:color w:val="000000" w:themeColor="text1"/>
                <w:szCs w:val="20"/>
                <w:lang w:eastAsia="es-CL"/>
              </w:rPr>
              <w:t xml:space="preserve"> días hábiles administrativos contados desde la publicación del llamado en el Sistema de Información, </w:t>
            </w:r>
            <w:hyperlink r:id="rId13" w:history="1">
              <w:r>
                <w:rPr>
                  <w:rStyle w:val="Hipervnculo"/>
                  <w:rFonts w:ascii="Arial Nova" w:eastAsia="Calibri" w:hAnsi="Arial Nova" w:cstheme="minorHAnsi"/>
                  <w:color w:val="000000" w:themeColor="text1"/>
                  <w:szCs w:val="20"/>
                  <w:lang w:eastAsia="es-CL"/>
                </w:rPr>
                <w:t>www.mercadopublico.cl</w:t>
              </w:r>
            </w:hyperlink>
            <w:r>
              <w:rPr>
                <w:rFonts w:ascii="Arial Nova" w:eastAsia="Calibri" w:hAnsi="Arial Nova" w:cstheme="minorHAnsi"/>
                <w:color w:val="000000" w:themeColor="text1"/>
                <w:szCs w:val="20"/>
                <w:lang w:eastAsia="es-CL"/>
              </w:rPr>
              <w:t xml:space="preserve">. </w:t>
            </w:r>
          </w:p>
        </w:tc>
      </w:tr>
      <w:tr w:rsidR="00473A93" w14:paraId="067CD259" w14:textId="77777777" w:rsidTr="00473A93">
        <w:trPr>
          <w:trHeight w:val="660"/>
        </w:trPr>
        <w:tc>
          <w:tcPr>
            <w:tcW w:w="26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136AE232" w14:textId="77777777" w:rsidR="00473A93" w:rsidRDefault="00473A93">
            <w:pPr>
              <w:spacing w:line="360" w:lineRule="auto"/>
              <w:jc w:val="left"/>
              <w:rPr>
                <w:rFonts w:ascii="Arial Nova" w:eastAsia="Calibri" w:hAnsi="Arial Nova" w:cstheme="minorHAnsi"/>
                <w:b/>
                <w:color w:val="000000" w:themeColor="text1"/>
                <w:szCs w:val="20"/>
                <w:lang w:eastAsia="es-CL"/>
              </w:rPr>
            </w:pPr>
            <w:r>
              <w:rPr>
                <w:rFonts w:ascii="Arial Nova" w:eastAsia="Calibri" w:hAnsi="Arial Nova" w:cstheme="minorHAnsi"/>
                <w:b/>
                <w:color w:val="000000" w:themeColor="text1"/>
                <w:szCs w:val="20"/>
                <w:lang w:eastAsia="es-CL"/>
              </w:rPr>
              <w:t>Plazo para publicar respuestas a las consultas</w:t>
            </w:r>
          </w:p>
        </w:tc>
        <w:tc>
          <w:tcPr>
            <w:tcW w:w="6728" w:type="dxa"/>
            <w:tcBorders>
              <w:top w:val="single" w:sz="4" w:space="0" w:color="000000"/>
              <w:left w:val="single" w:sz="4" w:space="0" w:color="000000"/>
              <w:bottom w:val="single" w:sz="4" w:space="0" w:color="000000"/>
              <w:right w:val="single" w:sz="4" w:space="0" w:color="000000"/>
            </w:tcBorders>
          </w:tcPr>
          <w:p w14:paraId="0674548F" w14:textId="77777777" w:rsidR="00473A93" w:rsidRDefault="00473A93">
            <w:pPr>
              <w:spacing w:line="360" w:lineRule="auto"/>
              <w:rPr>
                <w:rFonts w:ascii="Arial Nova" w:eastAsia="Calibri" w:hAnsi="Arial Nova" w:cstheme="minorHAnsi"/>
                <w:color w:val="000000" w:themeColor="text1"/>
                <w:szCs w:val="20"/>
                <w:lang w:eastAsia="es-CL"/>
              </w:rPr>
            </w:pPr>
            <w:r>
              <w:rPr>
                <w:rFonts w:ascii="Arial Nova" w:eastAsia="Calibri" w:hAnsi="Arial Nova" w:cstheme="minorHAnsi"/>
                <w:color w:val="000000" w:themeColor="text1"/>
                <w:szCs w:val="20"/>
                <w:lang w:eastAsia="es-CL"/>
              </w:rPr>
              <w:t xml:space="preserve">La entidad licitante pondrá las referidas preguntas y sus respuestas en conocimiento de todos los interesados, a través de su publicación en </w:t>
            </w:r>
            <w:hyperlink r:id="rId14" w:history="1">
              <w:r>
                <w:rPr>
                  <w:rStyle w:val="Hipervnculo"/>
                  <w:rFonts w:ascii="Arial Nova" w:eastAsia="Calibri" w:hAnsi="Arial Nova" w:cstheme="minorHAnsi"/>
                  <w:color w:val="000000" w:themeColor="text1"/>
                  <w:szCs w:val="20"/>
                  <w:lang w:eastAsia="es-CL"/>
                </w:rPr>
                <w:t>www.mercadopublico.cl</w:t>
              </w:r>
            </w:hyperlink>
            <w:r>
              <w:rPr>
                <w:rFonts w:ascii="Arial Nova" w:eastAsia="Calibri" w:hAnsi="Arial Nova" w:cstheme="minorHAnsi"/>
                <w:color w:val="000000" w:themeColor="text1"/>
                <w:szCs w:val="20"/>
                <w:lang w:eastAsia="es-CL"/>
              </w:rPr>
              <w:t xml:space="preserve">, sin indicar el autor de las preguntas, en el plazo de </w:t>
            </w:r>
            <w:r>
              <w:rPr>
                <w:rFonts w:ascii="Arial Nova" w:eastAsia="Calibri" w:hAnsi="Arial Nova" w:cstheme="minorHAnsi"/>
                <w:i/>
                <w:iCs/>
                <w:color w:val="000000" w:themeColor="text1"/>
                <w:szCs w:val="20"/>
                <w:lang w:eastAsia="es-CL"/>
              </w:rPr>
              <w:t xml:space="preserve">____ </w:t>
            </w:r>
            <w:r>
              <w:rPr>
                <w:rFonts w:ascii="Arial Nova" w:eastAsia="Calibri" w:hAnsi="Arial Nova" w:cstheme="minorHAnsi"/>
                <w:bCs/>
                <w:i/>
                <w:iCs/>
                <w:color w:val="000000" w:themeColor="text1"/>
                <w:szCs w:val="20"/>
                <w:lang w:eastAsia="es-CL"/>
              </w:rPr>
              <w:t>(Ver Anexo A, numeral 3)</w:t>
            </w:r>
            <w:r>
              <w:rPr>
                <w:rFonts w:ascii="Arial Nova" w:eastAsia="Calibri" w:hAnsi="Arial Nova" w:cstheme="minorHAnsi"/>
                <w:i/>
                <w:iCs/>
                <w:color w:val="000000" w:themeColor="text1"/>
                <w:szCs w:val="20"/>
                <w:lang w:eastAsia="es-CL"/>
              </w:rPr>
              <w:t xml:space="preserve"> </w:t>
            </w:r>
            <w:r>
              <w:rPr>
                <w:rFonts w:ascii="Arial Nova" w:eastAsia="Calibri" w:hAnsi="Arial Nova" w:cstheme="minorHAnsi"/>
                <w:color w:val="000000" w:themeColor="text1"/>
                <w:szCs w:val="20"/>
                <w:lang w:eastAsia="es-CL"/>
              </w:rPr>
              <w:t xml:space="preserve">días hábiles administrativos posteriores al vencimiento del plazo para realizar consultas, a las 18:00 horas. </w:t>
            </w:r>
          </w:p>
          <w:p w14:paraId="37DCB4DC" w14:textId="77777777" w:rsidR="00473A93" w:rsidRDefault="00473A93">
            <w:pPr>
              <w:spacing w:line="360" w:lineRule="auto"/>
              <w:rPr>
                <w:rFonts w:ascii="Arial Nova" w:eastAsia="Calibri" w:hAnsi="Arial Nova" w:cstheme="minorHAnsi"/>
                <w:color w:val="000000" w:themeColor="text1"/>
                <w:szCs w:val="20"/>
                <w:lang w:eastAsia="es-CL"/>
              </w:rPr>
            </w:pPr>
          </w:p>
          <w:p w14:paraId="29133DA1" w14:textId="77777777" w:rsidR="00473A93" w:rsidRDefault="00473A93">
            <w:pPr>
              <w:spacing w:line="360" w:lineRule="auto"/>
              <w:rPr>
                <w:rFonts w:ascii="Arial Nova" w:eastAsia="Calibri" w:hAnsi="Arial Nova" w:cstheme="minorHAnsi"/>
                <w:color w:val="000000" w:themeColor="text1"/>
                <w:szCs w:val="20"/>
                <w:lang w:eastAsia="es-CL"/>
              </w:rPr>
            </w:pPr>
            <w:r>
              <w:rPr>
                <w:rFonts w:ascii="Arial Nova" w:eastAsia="Calibri" w:hAnsi="Arial Nova" w:cstheme="minorHAnsi"/>
                <w:color w:val="000000" w:themeColor="text1"/>
                <w:szCs w:val="20"/>
                <w:lang w:eastAsia="es-CL"/>
              </w:rPr>
              <w:t xml:space="preserve">En caso de que el número de preguntas que se reciba sea superior a: </w:t>
            </w:r>
          </w:p>
          <w:p w14:paraId="62301DEE" w14:textId="77777777" w:rsidR="00473A93" w:rsidRDefault="00473A93" w:rsidP="00034EBE">
            <w:pPr>
              <w:numPr>
                <w:ilvl w:val="0"/>
                <w:numId w:val="42"/>
              </w:numPr>
              <w:spacing w:line="360" w:lineRule="auto"/>
              <w:contextualSpacing/>
              <w:rPr>
                <w:rFonts w:ascii="Arial Nova" w:eastAsia="Calibri" w:hAnsi="Arial Nova" w:cstheme="minorHAnsi"/>
                <w:color w:val="000000" w:themeColor="text1"/>
                <w:szCs w:val="20"/>
                <w:lang w:eastAsia="es-CL"/>
              </w:rPr>
            </w:pPr>
            <w:r>
              <w:rPr>
                <w:rFonts w:ascii="Arial Nova" w:eastAsia="Calibri" w:hAnsi="Arial Nova" w:cstheme="minorHAnsi"/>
                <w:color w:val="000000" w:themeColor="text1"/>
                <w:szCs w:val="20"/>
                <w:lang w:eastAsia="es-CL"/>
              </w:rPr>
              <w:t xml:space="preserve">100, la entidad licitante podrá aumentar el plazo de publicación de respuestas hasta por 5 días hábiles administrativos; </w:t>
            </w:r>
          </w:p>
          <w:p w14:paraId="6AF9287F" w14:textId="77777777" w:rsidR="00473A93" w:rsidRDefault="00473A93" w:rsidP="00034EBE">
            <w:pPr>
              <w:numPr>
                <w:ilvl w:val="0"/>
                <w:numId w:val="42"/>
              </w:numPr>
              <w:spacing w:line="360" w:lineRule="auto"/>
              <w:contextualSpacing/>
              <w:rPr>
                <w:rFonts w:ascii="Arial Nova" w:eastAsia="Calibri" w:hAnsi="Arial Nova" w:cstheme="minorHAnsi"/>
                <w:color w:val="000000" w:themeColor="text1"/>
                <w:szCs w:val="20"/>
                <w:lang w:eastAsia="es-CL"/>
              </w:rPr>
            </w:pPr>
            <w:r>
              <w:rPr>
                <w:rFonts w:ascii="Arial Nova" w:eastAsia="Calibri" w:hAnsi="Arial Nova" w:cstheme="minorHAnsi"/>
                <w:color w:val="000000" w:themeColor="text1"/>
                <w:szCs w:val="20"/>
                <w:lang w:eastAsia="es-CL"/>
              </w:rPr>
              <w:t>500, la entidad licitante podrá aumentar el plazo de publicación de respuestas hasta por 10 días hábiles administrativos;</w:t>
            </w:r>
          </w:p>
          <w:p w14:paraId="739385B2" w14:textId="77777777" w:rsidR="00473A93" w:rsidRDefault="00473A93" w:rsidP="00034EBE">
            <w:pPr>
              <w:numPr>
                <w:ilvl w:val="0"/>
                <w:numId w:val="42"/>
              </w:numPr>
              <w:spacing w:line="360" w:lineRule="auto"/>
              <w:contextualSpacing/>
              <w:rPr>
                <w:rFonts w:ascii="Arial Nova" w:eastAsia="Calibri" w:hAnsi="Arial Nova" w:cstheme="minorHAnsi"/>
                <w:color w:val="000000" w:themeColor="text1"/>
                <w:szCs w:val="20"/>
                <w:lang w:eastAsia="es-CL"/>
              </w:rPr>
            </w:pPr>
            <w:r>
              <w:rPr>
                <w:rFonts w:ascii="Arial Nova" w:eastAsia="Calibri" w:hAnsi="Arial Nova" w:cstheme="minorHAnsi"/>
                <w:color w:val="000000" w:themeColor="text1"/>
                <w:szCs w:val="20"/>
                <w:lang w:eastAsia="es-CL"/>
              </w:rPr>
              <w:t>1000, la entidad licitante podrá aumentar el plazo de publicación de respuestas hasta por 15 días hábiles administrativos.</w:t>
            </w:r>
          </w:p>
          <w:p w14:paraId="7D7CFDB7" w14:textId="77777777" w:rsidR="00473A93" w:rsidRDefault="00473A93">
            <w:pPr>
              <w:spacing w:line="360" w:lineRule="auto"/>
              <w:ind w:left="720" w:hanging="720"/>
              <w:rPr>
                <w:rFonts w:ascii="Arial Nova" w:eastAsia="Calibri" w:hAnsi="Arial Nova" w:cstheme="minorHAnsi"/>
                <w:color w:val="000000" w:themeColor="text1"/>
                <w:szCs w:val="20"/>
                <w:lang w:eastAsia="es-CL"/>
              </w:rPr>
            </w:pPr>
          </w:p>
          <w:p w14:paraId="3F1E3FA7" w14:textId="73A8EB2B" w:rsidR="00473A93" w:rsidRDefault="00473A93">
            <w:pPr>
              <w:spacing w:line="360" w:lineRule="auto"/>
              <w:rPr>
                <w:rFonts w:ascii="Arial Nova" w:eastAsia="Calibri" w:hAnsi="Arial Nova" w:cstheme="minorHAnsi"/>
                <w:color w:val="000000" w:themeColor="text1"/>
                <w:szCs w:val="20"/>
                <w:lang w:eastAsia="es-CL"/>
              </w:rPr>
            </w:pPr>
            <w:r>
              <w:rPr>
                <w:rFonts w:ascii="Arial Nova" w:eastAsia="Calibri" w:hAnsi="Arial Nova" w:cstheme="minorHAnsi"/>
                <w:color w:val="000000" w:themeColor="text1"/>
                <w:szCs w:val="20"/>
                <w:lang w:eastAsia="es-CL"/>
              </w:rPr>
              <w:t xml:space="preserve">En cualquier caso, la nueva fecha de publicación de respuestas será informada en el portal </w:t>
            </w:r>
            <w:hyperlink r:id="rId15" w:history="1">
              <w:r>
                <w:rPr>
                  <w:rStyle w:val="Hipervnculo"/>
                  <w:rFonts w:ascii="Arial Nova" w:eastAsia="Calibri" w:hAnsi="Arial Nova" w:cstheme="minorHAnsi"/>
                  <w:color w:val="000000" w:themeColor="text1"/>
                  <w:szCs w:val="20"/>
                  <w:lang w:eastAsia="es-CL"/>
                </w:rPr>
                <w:t>www.mercadopublico.cl</w:t>
              </w:r>
            </w:hyperlink>
            <w:r>
              <w:rPr>
                <w:rFonts w:ascii="Arial Nova" w:eastAsia="Calibri" w:hAnsi="Arial Nova" w:cstheme="minorHAnsi"/>
                <w:color w:val="000000" w:themeColor="text1"/>
                <w:szCs w:val="20"/>
                <w:lang w:eastAsia="es-CL"/>
              </w:rPr>
              <w:t xml:space="preserve">, en el ID de la licitación, </w:t>
            </w:r>
            <w:r w:rsidR="009057BC">
              <w:rPr>
                <w:rFonts w:ascii="Arial Nova" w:eastAsia="Calibri" w:hAnsi="Arial Nova" w:cstheme="minorHAnsi"/>
                <w:color w:val="000000" w:themeColor="text1"/>
                <w:szCs w:val="20"/>
                <w:lang w:eastAsia="es-CL"/>
              </w:rPr>
              <w:t>debiendo publicarse el respectivo acto administrativo</w:t>
            </w:r>
            <w:r w:rsidR="009057BC" w:rsidRPr="00695A93">
              <w:rPr>
                <w:rFonts w:ascii="Arial Nova" w:eastAsia="Calibri" w:hAnsi="Arial Nova" w:cstheme="minorHAnsi"/>
                <w:color w:val="000000" w:themeColor="text1"/>
                <w:szCs w:val="20"/>
                <w:lang w:eastAsia="es-CL"/>
              </w:rPr>
              <w:t>.</w:t>
            </w:r>
          </w:p>
        </w:tc>
      </w:tr>
      <w:tr w:rsidR="00473A93" w14:paraId="1DE96810" w14:textId="77777777" w:rsidTr="00473A93">
        <w:trPr>
          <w:trHeight w:val="274"/>
        </w:trPr>
        <w:tc>
          <w:tcPr>
            <w:tcW w:w="26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D9E4A4A" w14:textId="77777777" w:rsidR="00473A93" w:rsidRDefault="00473A93">
            <w:pPr>
              <w:spacing w:line="360" w:lineRule="auto"/>
              <w:jc w:val="left"/>
              <w:rPr>
                <w:rFonts w:ascii="Arial Nova" w:eastAsia="Calibri" w:hAnsi="Arial Nova" w:cstheme="minorHAnsi"/>
                <w:b/>
                <w:color w:val="000000" w:themeColor="text1"/>
                <w:szCs w:val="20"/>
                <w:lang w:eastAsia="es-CL"/>
              </w:rPr>
            </w:pPr>
            <w:r>
              <w:rPr>
                <w:rFonts w:ascii="Arial Nova" w:eastAsia="Calibri" w:hAnsi="Arial Nova" w:cstheme="minorHAnsi"/>
                <w:b/>
                <w:color w:val="000000" w:themeColor="text1"/>
                <w:szCs w:val="20"/>
                <w:lang w:eastAsia="es-CL"/>
              </w:rPr>
              <w:t>Fecha de cierre para presentar ofertas</w:t>
            </w:r>
          </w:p>
          <w:p w14:paraId="3C94EE4C" w14:textId="77777777" w:rsidR="00473A93" w:rsidRDefault="00473A93">
            <w:pPr>
              <w:spacing w:line="360" w:lineRule="auto"/>
              <w:jc w:val="left"/>
              <w:rPr>
                <w:rFonts w:ascii="Arial Nova" w:eastAsia="Calibri" w:hAnsi="Arial Nova" w:cstheme="minorHAnsi"/>
                <w:b/>
                <w:color w:val="000000" w:themeColor="text1"/>
                <w:szCs w:val="20"/>
                <w:lang w:eastAsia="es-CL"/>
              </w:rPr>
            </w:pPr>
          </w:p>
        </w:tc>
        <w:tc>
          <w:tcPr>
            <w:tcW w:w="6728" w:type="dxa"/>
            <w:tcBorders>
              <w:top w:val="single" w:sz="4" w:space="0" w:color="000000"/>
              <w:left w:val="single" w:sz="4" w:space="0" w:color="000000"/>
              <w:bottom w:val="single" w:sz="4" w:space="0" w:color="000000"/>
              <w:right w:val="single" w:sz="4" w:space="0" w:color="000000"/>
            </w:tcBorders>
          </w:tcPr>
          <w:p w14:paraId="3886A55D" w14:textId="77777777" w:rsidR="00473A93" w:rsidRDefault="00473A93">
            <w:pPr>
              <w:spacing w:line="360" w:lineRule="auto"/>
              <w:rPr>
                <w:rFonts w:ascii="Arial Nova" w:eastAsia="Calibri" w:hAnsi="Arial Nova" w:cstheme="minorHAnsi"/>
                <w:color w:val="000000" w:themeColor="text1"/>
                <w:szCs w:val="20"/>
                <w:lang w:eastAsia="es-CL"/>
              </w:rPr>
            </w:pPr>
            <w:r>
              <w:rPr>
                <w:rFonts w:ascii="Arial Nova" w:eastAsia="Calibri" w:hAnsi="Arial Nova" w:cstheme="minorHAnsi"/>
                <w:i/>
                <w:iCs/>
                <w:color w:val="000000" w:themeColor="text1"/>
                <w:szCs w:val="20"/>
                <w:lang w:eastAsia="es-CL"/>
              </w:rPr>
              <w:t xml:space="preserve">____ </w:t>
            </w:r>
            <w:r>
              <w:rPr>
                <w:rFonts w:ascii="Arial Nova" w:eastAsia="Calibri" w:hAnsi="Arial Nova" w:cstheme="minorHAnsi"/>
                <w:bCs/>
                <w:i/>
                <w:iCs/>
                <w:color w:val="000000" w:themeColor="text1"/>
                <w:szCs w:val="20"/>
                <w:lang w:eastAsia="es-CL"/>
              </w:rPr>
              <w:t>(Ver Anexo A, numeral 3)</w:t>
            </w:r>
            <w:r>
              <w:rPr>
                <w:rFonts w:ascii="Arial Nova" w:eastAsia="Calibri" w:hAnsi="Arial Nova" w:cstheme="minorHAnsi"/>
                <w:color w:val="000000" w:themeColor="text1"/>
                <w:szCs w:val="20"/>
                <w:lang w:eastAsia="es-CL"/>
              </w:rPr>
              <w:t xml:space="preserve"> días hábiles administrativos desde el momento de la publicación del llamado, a las 15:00 horas. En todo caso, el plazo de cierre para la recepción de ofertas no podrá vencer en días inhábiles ni en un lunes o en un día siguiente a un día inhábil, antes de las 15:00 horas.</w:t>
            </w:r>
          </w:p>
          <w:p w14:paraId="2082ACC4" w14:textId="77777777" w:rsidR="00473A93" w:rsidRDefault="00473A93">
            <w:pPr>
              <w:spacing w:line="360" w:lineRule="auto"/>
              <w:rPr>
                <w:rFonts w:ascii="Arial Nova" w:eastAsia="Calibri" w:hAnsi="Arial Nova" w:cstheme="minorHAnsi"/>
                <w:color w:val="000000" w:themeColor="text1"/>
                <w:szCs w:val="20"/>
                <w:lang w:eastAsia="es-CL"/>
              </w:rPr>
            </w:pPr>
          </w:p>
          <w:p w14:paraId="502A95B9" w14:textId="77777777" w:rsidR="00473A93" w:rsidRDefault="00473A93">
            <w:pPr>
              <w:spacing w:line="360" w:lineRule="auto"/>
              <w:rPr>
                <w:rFonts w:ascii="Arial Nova" w:eastAsia="Calibri" w:hAnsi="Arial Nova" w:cstheme="minorHAnsi"/>
                <w:color w:val="000000" w:themeColor="text1"/>
                <w:szCs w:val="20"/>
                <w:lang w:eastAsia="es-CL"/>
              </w:rPr>
            </w:pPr>
            <w:r>
              <w:rPr>
                <w:rFonts w:ascii="Arial Nova" w:eastAsia="Calibri" w:hAnsi="Arial Nova" w:cstheme="minorHAnsi"/>
                <w:color w:val="000000" w:themeColor="text1"/>
                <w:szCs w:val="20"/>
                <w:lang w:eastAsia="es-CL"/>
              </w:rPr>
              <w:t xml:space="preserve">Con el objeto de aumentar la participación de oferentes o en el caso de ocurrir alguna de las hipótesis planteadas en el acápite “Plazo para publicar respuestas a las consultas”, la entidad licitante podrá extender el plazo de cierre por hasta </w:t>
            </w:r>
            <w:r>
              <w:rPr>
                <w:rFonts w:ascii="Arial Nova" w:eastAsia="Calibri" w:hAnsi="Arial Nova" w:cstheme="minorHAnsi"/>
                <w:i/>
                <w:iCs/>
                <w:color w:val="000000" w:themeColor="text1"/>
                <w:szCs w:val="20"/>
                <w:lang w:eastAsia="es-CL"/>
              </w:rPr>
              <w:t xml:space="preserve">____ </w:t>
            </w:r>
            <w:r>
              <w:rPr>
                <w:rFonts w:ascii="Arial Nova" w:eastAsia="Calibri" w:hAnsi="Arial Nova" w:cstheme="minorHAnsi"/>
                <w:bCs/>
                <w:i/>
                <w:iCs/>
                <w:color w:val="000000" w:themeColor="text1"/>
                <w:szCs w:val="20"/>
                <w:lang w:eastAsia="es-CL"/>
              </w:rPr>
              <w:t>(Ver Anexo A, numeral 3)</w:t>
            </w:r>
            <w:r>
              <w:rPr>
                <w:rFonts w:ascii="Arial Nova" w:eastAsia="Calibri" w:hAnsi="Arial Nova" w:cstheme="minorHAnsi"/>
                <w:color w:val="000000" w:themeColor="text1"/>
                <w:szCs w:val="20"/>
                <w:lang w:eastAsia="es-CL"/>
              </w:rPr>
              <w:t xml:space="preserve"> días hábiles administrativos, mediante la emisión del correspondiente acto administrativo totalmente tramitado, el cual deberá publicarse oportunamente en el portal </w:t>
            </w:r>
            <w:r>
              <w:rPr>
                <w:rFonts w:ascii="Arial Nova" w:eastAsia="Verdana" w:hAnsi="Arial Nova" w:cstheme="minorHAnsi"/>
                <w:color w:val="000000" w:themeColor="text1"/>
                <w:szCs w:val="20"/>
              </w:rPr>
              <w:t>www.mercadopublico.cl.</w:t>
            </w:r>
            <w:r>
              <w:rPr>
                <w:rFonts w:ascii="Arial Nova" w:eastAsia="Calibri" w:hAnsi="Arial Nova" w:cstheme="minorHAnsi"/>
                <w:color w:val="000000" w:themeColor="text1"/>
                <w:szCs w:val="20"/>
                <w:lang w:eastAsia="es-CL"/>
              </w:rPr>
              <w:t xml:space="preserve"> </w:t>
            </w:r>
          </w:p>
          <w:p w14:paraId="0CBEAEBB" w14:textId="77777777" w:rsidR="00473A93" w:rsidRDefault="00473A93">
            <w:pPr>
              <w:spacing w:line="360" w:lineRule="auto"/>
              <w:rPr>
                <w:rFonts w:ascii="Arial Nova" w:eastAsia="Calibri" w:hAnsi="Arial Nova" w:cstheme="minorHAnsi"/>
                <w:color w:val="000000" w:themeColor="text1"/>
                <w:szCs w:val="20"/>
                <w:lang w:eastAsia="es-CL"/>
              </w:rPr>
            </w:pPr>
          </w:p>
          <w:p w14:paraId="0A41EB38" w14:textId="77777777" w:rsidR="00473A93" w:rsidRDefault="00473A93">
            <w:pPr>
              <w:spacing w:line="360" w:lineRule="auto"/>
              <w:rPr>
                <w:rFonts w:ascii="Arial Nova" w:eastAsia="Calibri" w:hAnsi="Arial Nova" w:cstheme="minorHAnsi"/>
                <w:color w:val="000000" w:themeColor="text1"/>
                <w:szCs w:val="20"/>
                <w:lang w:eastAsia="es-CL"/>
              </w:rPr>
            </w:pPr>
            <w:r>
              <w:rPr>
                <w:rFonts w:ascii="Arial Nova" w:eastAsia="Calibri" w:hAnsi="Arial Nova" w:cstheme="minorHAnsi"/>
                <w:color w:val="000000" w:themeColor="text1"/>
                <w:szCs w:val="20"/>
                <w:lang w:eastAsia="es-CL"/>
              </w:rPr>
              <w:t xml:space="preserve">Se deja expresa constancia que los plazos indicados en el </w:t>
            </w:r>
            <w:r>
              <w:rPr>
                <w:rFonts w:ascii="Arial Nova" w:eastAsia="Calibri" w:hAnsi="Arial Nova" w:cstheme="minorHAnsi"/>
                <w:color w:val="000000" w:themeColor="text1"/>
                <w:szCs w:val="20"/>
                <w:u w:val="single"/>
                <w:lang w:eastAsia="es-CL"/>
              </w:rPr>
              <w:t>Anexo A</w:t>
            </w:r>
            <w:r>
              <w:rPr>
                <w:rFonts w:ascii="Arial Nova" w:eastAsia="Calibri" w:hAnsi="Arial Nova" w:cstheme="minorHAnsi"/>
                <w:color w:val="000000" w:themeColor="text1"/>
                <w:szCs w:val="20"/>
                <w:lang w:eastAsia="es-CL"/>
              </w:rPr>
              <w:t xml:space="preserve"> deben cumplir con lo establecido en el artículo 46 del reglamento de la Ley N°19.886.</w:t>
            </w:r>
          </w:p>
        </w:tc>
      </w:tr>
      <w:tr w:rsidR="00473A93" w14:paraId="0DECE5C3" w14:textId="77777777" w:rsidTr="00473A93">
        <w:trPr>
          <w:trHeight w:val="436"/>
        </w:trPr>
        <w:tc>
          <w:tcPr>
            <w:tcW w:w="26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1E49E171" w14:textId="77777777" w:rsidR="00473A93" w:rsidRDefault="00473A93">
            <w:pPr>
              <w:spacing w:line="360" w:lineRule="auto"/>
              <w:jc w:val="left"/>
              <w:rPr>
                <w:rFonts w:ascii="Arial Nova" w:eastAsia="Calibri" w:hAnsi="Arial Nova" w:cstheme="minorHAnsi"/>
                <w:b/>
                <w:color w:val="000000" w:themeColor="text1"/>
                <w:szCs w:val="20"/>
                <w:lang w:eastAsia="es-CL"/>
              </w:rPr>
            </w:pPr>
            <w:r>
              <w:rPr>
                <w:rFonts w:ascii="Arial Nova" w:eastAsia="Calibri" w:hAnsi="Arial Nova" w:cstheme="minorHAnsi"/>
                <w:b/>
                <w:color w:val="000000" w:themeColor="text1"/>
                <w:szCs w:val="20"/>
                <w:lang w:eastAsia="es-CL"/>
              </w:rPr>
              <w:t>Fecha de Apertura de ofertas</w:t>
            </w:r>
          </w:p>
        </w:tc>
        <w:tc>
          <w:tcPr>
            <w:tcW w:w="6728" w:type="dxa"/>
            <w:tcBorders>
              <w:top w:val="single" w:sz="4" w:space="0" w:color="000000"/>
              <w:left w:val="single" w:sz="4" w:space="0" w:color="000000"/>
              <w:bottom w:val="single" w:sz="4" w:space="0" w:color="000000"/>
              <w:right w:val="single" w:sz="4" w:space="0" w:color="000000"/>
            </w:tcBorders>
            <w:hideMark/>
          </w:tcPr>
          <w:p w14:paraId="135A654D" w14:textId="77777777" w:rsidR="00473A93" w:rsidRDefault="00473A93">
            <w:pPr>
              <w:spacing w:line="360" w:lineRule="auto"/>
              <w:rPr>
                <w:rFonts w:ascii="Arial Nova" w:eastAsia="Calibri" w:hAnsi="Arial Nova" w:cstheme="minorHAnsi"/>
                <w:color w:val="000000" w:themeColor="text1"/>
                <w:szCs w:val="20"/>
                <w:lang w:eastAsia="es-CL"/>
              </w:rPr>
            </w:pPr>
            <w:r>
              <w:rPr>
                <w:rFonts w:ascii="Arial Nova" w:eastAsia="Calibri" w:hAnsi="Arial Nova" w:cstheme="minorHAnsi"/>
                <w:color w:val="000000" w:themeColor="text1"/>
                <w:szCs w:val="20"/>
                <w:lang w:eastAsia="es-CL"/>
              </w:rPr>
              <w:t xml:space="preserve">El mismo día en que se produzca el cierre de recepción de ofertas, a las 15:30 horas en el portal </w:t>
            </w:r>
            <w:hyperlink r:id="rId16" w:history="1">
              <w:r>
                <w:rPr>
                  <w:rStyle w:val="Hipervnculo"/>
                  <w:rFonts w:ascii="Arial Nova" w:eastAsia="Calibri" w:hAnsi="Arial Nova" w:cstheme="minorHAnsi"/>
                  <w:color w:val="000000" w:themeColor="text1"/>
                  <w:szCs w:val="20"/>
                  <w:lang w:eastAsia="es-CL"/>
                </w:rPr>
                <w:t>www.mercadopublico.cl</w:t>
              </w:r>
            </w:hyperlink>
            <w:r>
              <w:rPr>
                <w:rFonts w:ascii="Arial Nova" w:eastAsia="Calibri" w:hAnsi="Arial Nova" w:cstheme="minorHAnsi"/>
                <w:color w:val="000000" w:themeColor="text1"/>
                <w:szCs w:val="20"/>
                <w:lang w:eastAsia="es-CL"/>
              </w:rPr>
              <w:t>.</w:t>
            </w:r>
          </w:p>
        </w:tc>
      </w:tr>
      <w:tr w:rsidR="00473A93" w14:paraId="37A4D853" w14:textId="77777777" w:rsidTr="00473A93">
        <w:trPr>
          <w:trHeight w:val="680"/>
        </w:trPr>
        <w:tc>
          <w:tcPr>
            <w:tcW w:w="26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4371273" w14:textId="77777777" w:rsidR="00473A93" w:rsidRDefault="00473A93">
            <w:pPr>
              <w:spacing w:line="360" w:lineRule="auto"/>
              <w:jc w:val="left"/>
              <w:rPr>
                <w:rFonts w:ascii="Arial Nova" w:eastAsia="Calibri" w:hAnsi="Arial Nova" w:cstheme="minorHAnsi"/>
                <w:b/>
                <w:color w:val="000000" w:themeColor="text1"/>
                <w:szCs w:val="20"/>
                <w:lang w:eastAsia="es-CL"/>
              </w:rPr>
            </w:pPr>
            <w:r>
              <w:rPr>
                <w:rFonts w:ascii="Arial Nova" w:eastAsia="Calibri" w:hAnsi="Arial Nova" w:cstheme="minorHAnsi"/>
                <w:b/>
                <w:color w:val="000000" w:themeColor="text1"/>
                <w:szCs w:val="20"/>
                <w:lang w:eastAsia="es-CL"/>
              </w:rPr>
              <w:lastRenderedPageBreak/>
              <w:t>Fecha de Adjudicación</w:t>
            </w:r>
          </w:p>
        </w:tc>
        <w:tc>
          <w:tcPr>
            <w:tcW w:w="6728" w:type="dxa"/>
            <w:tcBorders>
              <w:top w:val="single" w:sz="4" w:space="0" w:color="000000"/>
              <w:left w:val="single" w:sz="4" w:space="0" w:color="000000"/>
              <w:bottom w:val="single" w:sz="4" w:space="0" w:color="000000"/>
              <w:right w:val="single" w:sz="4" w:space="0" w:color="000000"/>
            </w:tcBorders>
          </w:tcPr>
          <w:p w14:paraId="5FCBB0D9" w14:textId="77777777" w:rsidR="00473A93" w:rsidRDefault="00473A93">
            <w:pPr>
              <w:spacing w:line="360" w:lineRule="auto"/>
              <w:rPr>
                <w:rFonts w:ascii="Arial Nova" w:eastAsia="Calibri" w:hAnsi="Arial Nova" w:cstheme="minorHAnsi"/>
                <w:color w:val="000000" w:themeColor="text1"/>
                <w:szCs w:val="20"/>
                <w:lang w:eastAsia="es-CL"/>
              </w:rPr>
            </w:pPr>
            <w:r>
              <w:rPr>
                <w:rFonts w:ascii="Arial Nova" w:eastAsia="Calibri" w:hAnsi="Arial Nova" w:cstheme="minorHAnsi"/>
                <w:color w:val="000000" w:themeColor="text1"/>
                <w:szCs w:val="20"/>
                <w:lang w:eastAsia="es-CL"/>
              </w:rPr>
              <w:t>Dentro de los</w:t>
            </w:r>
            <w:r>
              <w:rPr>
                <w:rFonts w:ascii="Arial Nova" w:eastAsia="Calibri" w:hAnsi="Arial Nova" w:cstheme="minorHAnsi"/>
                <w:i/>
                <w:iCs/>
                <w:color w:val="000000" w:themeColor="text1"/>
                <w:szCs w:val="20"/>
                <w:lang w:eastAsia="es-CL"/>
              </w:rPr>
              <w:t xml:space="preserve"> ____ </w:t>
            </w:r>
            <w:r>
              <w:rPr>
                <w:rFonts w:ascii="Arial Nova" w:eastAsia="Calibri" w:hAnsi="Arial Nova" w:cstheme="minorHAnsi"/>
                <w:bCs/>
                <w:i/>
                <w:iCs/>
                <w:color w:val="000000" w:themeColor="text1"/>
                <w:szCs w:val="20"/>
                <w:lang w:eastAsia="es-CL"/>
              </w:rPr>
              <w:t>(Ver Anexo A, numeral 3)</w:t>
            </w:r>
            <w:r>
              <w:rPr>
                <w:rFonts w:ascii="Arial Nova" w:eastAsia="Calibri" w:hAnsi="Arial Nova" w:cstheme="minorHAnsi"/>
                <w:color w:val="000000" w:themeColor="text1"/>
                <w:szCs w:val="20"/>
                <w:lang w:eastAsia="es-CL"/>
              </w:rPr>
              <w:t xml:space="preserve"> días hábiles administrativos posteriores a la fecha del acto de apertura de ofertas en el portal </w:t>
            </w:r>
            <w:hyperlink r:id="rId17" w:history="1">
              <w:r>
                <w:rPr>
                  <w:rStyle w:val="Hipervnculo"/>
                  <w:rFonts w:ascii="Arial Nova" w:eastAsia="Calibri" w:hAnsi="Arial Nova" w:cstheme="minorHAnsi"/>
                  <w:color w:val="000000" w:themeColor="text1"/>
                  <w:szCs w:val="20"/>
                  <w:lang w:eastAsia="es-CL"/>
                </w:rPr>
                <w:t>www.mercadopublico.cl</w:t>
              </w:r>
            </w:hyperlink>
            <w:r>
              <w:rPr>
                <w:rFonts w:ascii="Arial Nova" w:eastAsia="Calibri" w:hAnsi="Arial Nova" w:cstheme="minorHAnsi"/>
                <w:color w:val="000000" w:themeColor="text1"/>
                <w:szCs w:val="20"/>
                <w:lang w:eastAsia="es-CL"/>
              </w:rPr>
              <w:t>.</w:t>
            </w:r>
          </w:p>
          <w:p w14:paraId="244C6454" w14:textId="77777777" w:rsidR="00473A93" w:rsidRDefault="00473A93">
            <w:pPr>
              <w:spacing w:line="360" w:lineRule="auto"/>
              <w:rPr>
                <w:rFonts w:ascii="Arial Nova" w:eastAsia="Calibri" w:hAnsi="Arial Nova" w:cstheme="minorHAnsi"/>
                <w:color w:val="000000" w:themeColor="text1"/>
                <w:szCs w:val="20"/>
                <w:lang w:eastAsia="es-CL"/>
              </w:rPr>
            </w:pPr>
          </w:p>
          <w:p w14:paraId="21B1A8C9" w14:textId="77777777" w:rsidR="00473A93" w:rsidRDefault="00473A93">
            <w:pPr>
              <w:spacing w:line="360" w:lineRule="auto"/>
              <w:rPr>
                <w:rFonts w:ascii="Arial Nova" w:eastAsia="Calibri" w:hAnsi="Arial Nova" w:cstheme="minorHAnsi"/>
                <w:color w:val="000000" w:themeColor="text1"/>
                <w:szCs w:val="20"/>
                <w:lang w:eastAsia="es-CL"/>
              </w:rPr>
            </w:pPr>
            <w:r>
              <w:rPr>
                <w:rFonts w:ascii="Arial Nova" w:eastAsia="Calibri" w:hAnsi="Arial Nova" w:cstheme="minorHAnsi"/>
                <w:color w:val="000000" w:themeColor="text1"/>
                <w:szCs w:val="20"/>
                <w:lang w:eastAsia="es-CL"/>
              </w:rPr>
              <w:t xml:space="preserve">Si por causas no imputables a la Entidad compradora, las que serán oportunamente informadas, no se puede cumplir con la fecha indicada, la Entidad compradora publicará una nueva fecha en el portal </w:t>
            </w:r>
            <w:hyperlink r:id="rId18" w:history="1">
              <w:r>
                <w:rPr>
                  <w:rStyle w:val="Hipervnculo"/>
                  <w:rFonts w:ascii="Arial Nova" w:eastAsia="Calibri" w:hAnsi="Arial Nova" w:cstheme="minorHAnsi"/>
                  <w:color w:val="000000" w:themeColor="text1"/>
                  <w:szCs w:val="20"/>
                  <w:lang w:eastAsia="es-CL"/>
                </w:rPr>
                <w:t>www.mercadopublico.cl</w:t>
              </w:r>
            </w:hyperlink>
            <w:r>
              <w:rPr>
                <w:rFonts w:ascii="Arial Nova" w:eastAsia="Calibri" w:hAnsi="Arial Nova" w:cstheme="minorHAnsi"/>
                <w:color w:val="000000" w:themeColor="text1"/>
                <w:szCs w:val="20"/>
                <w:lang w:eastAsia="es-CL"/>
              </w:rPr>
              <w:t xml:space="preserve"> en los términos indicados en el artículo 58 del Reglamento de la ley 19.886</w:t>
            </w:r>
          </w:p>
        </w:tc>
      </w:tr>
      <w:tr w:rsidR="00473A93" w14:paraId="6220A233" w14:textId="77777777" w:rsidTr="00473A93">
        <w:trPr>
          <w:trHeight w:val="431"/>
        </w:trPr>
        <w:tc>
          <w:tcPr>
            <w:tcW w:w="26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4A0BAF8F" w14:textId="77777777" w:rsidR="00473A93" w:rsidRDefault="00473A93">
            <w:pPr>
              <w:spacing w:line="360" w:lineRule="auto"/>
              <w:jc w:val="left"/>
              <w:rPr>
                <w:rFonts w:ascii="Arial Nova" w:eastAsia="Calibri" w:hAnsi="Arial Nova" w:cstheme="minorHAnsi"/>
                <w:b/>
                <w:color w:val="000000" w:themeColor="text1"/>
                <w:szCs w:val="20"/>
                <w:lang w:eastAsia="es-CL"/>
              </w:rPr>
            </w:pPr>
            <w:r>
              <w:rPr>
                <w:rFonts w:ascii="Arial Nova" w:eastAsia="Calibri" w:hAnsi="Arial Nova" w:cstheme="minorHAnsi"/>
                <w:b/>
                <w:color w:val="000000" w:themeColor="text1"/>
                <w:szCs w:val="20"/>
                <w:lang w:eastAsia="es-CL"/>
              </w:rPr>
              <w:t xml:space="preserve">Plazo para Firma de Contrato (si aplica) </w:t>
            </w:r>
          </w:p>
        </w:tc>
        <w:tc>
          <w:tcPr>
            <w:tcW w:w="6728" w:type="dxa"/>
            <w:tcBorders>
              <w:top w:val="single" w:sz="4" w:space="0" w:color="000000"/>
              <w:left w:val="single" w:sz="4" w:space="0" w:color="000000"/>
              <w:bottom w:val="single" w:sz="4" w:space="0" w:color="000000"/>
              <w:right w:val="single" w:sz="4" w:space="0" w:color="000000"/>
            </w:tcBorders>
            <w:hideMark/>
          </w:tcPr>
          <w:p w14:paraId="3D5ADEC3" w14:textId="77777777" w:rsidR="00473A93" w:rsidRDefault="00473A93">
            <w:pPr>
              <w:spacing w:line="360" w:lineRule="auto"/>
              <w:rPr>
                <w:rFonts w:ascii="Arial Nova" w:eastAsia="Calibri" w:hAnsi="Arial Nova" w:cstheme="minorHAnsi"/>
                <w:color w:val="000000" w:themeColor="text1"/>
                <w:szCs w:val="20"/>
                <w:lang w:eastAsia="es-CL"/>
              </w:rPr>
            </w:pPr>
            <w:r>
              <w:rPr>
                <w:rFonts w:ascii="Arial Nova" w:eastAsia="Calibri" w:hAnsi="Arial Nova" w:cstheme="minorHAnsi"/>
                <w:color w:val="000000" w:themeColor="text1"/>
                <w:szCs w:val="20"/>
                <w:lang w:eastAsia="es-CL"/>
              </w:rPr>
              <w:t>Dentro de 15 días hábiles administrativos posteriores a la fecha de notificación de la resolución de adjudicación totalmente tramitada.</w:t>
            </w:r>
          </w:p>
        </w:tc>
      </w:tr>
      <w:tr w:rsidR="00473A93" w14:paraId="19B44E29" w14:textId="77777777" w:rsidTr="00473A93">
        <w:trPr>
          <w:trHeight w:val="431"/>
        </w:trPr>
        <w:tc>
          <w:tcPr>
            <w:tcW w:w="26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18FB63AF" w14:textId="77777777" w:rsidR="00473A93" w:rsidRDefault="00473A93">
            <w:pPr>
              <w:spacing w:line="360" w:lineRule="auto"/>
              <w:jc w:val="left"/>
              <w:rPr>
                <w:rFonts w:ascii="Arial Nova" w:eastAsia="Calibri" w:hAnsi="Arial Nova" w:cstheme="minorHAnsi"/>
                <w:b/>
                <w:color w:val="000000" w:themeColor="text1"/>
                <w:szCs w:val="20"/>
                <w:lang w:eastAsia="es-CL"/>
              </w:rPr>
            </w:pPr>
            <w:r>
              <w:rPr>
                <w:rFonts w:ascii="Arial Nova" w:eastAsia="Calibri" w:hAnsi="Arial Nova" w:cstheme="minorHAnsi"/>
                <w:b/>
                <w:color w:val="000000" w:themeColor="text1"/>
                <w:szCs w:val="20"/>
                <w:lang w:eastAsia="es-CL"/>
              </w:rPr>
              <w:t>Consideraciones respecto de los plazos de la licitación</w:t>
            </w:r>
          </w:p>
        </w:tc>
        <w:tc>
          <w:tcPr>
            <w:tcW w:w="6728" w:type="dxa"/>
            <w:tcBorders>
              <w:top w:val="single" w:sz="4" w:space="0" w:color="000000"/>
              <w:left w:val="single" w:sz="4" w:space="0" w:color="000000"/>
              <w:bottom w:val="single" w:sz="4" w:space="0" w:color="000000"/>
              <w:right w:val="single" w:sz="4" w:space="0" w:color="000000"/>
            </w:tcBorders>
          </w:tcPr>
          <w:p w14:paraId="7F2BEC4A" w14:textId="77777777" w:rsidR="00473A93" w:rsidRDefault="00473A93">
            <w:pPr>
              <w:spacing w:line="360" w:lineRule="auto"/>
              <w:rPr>
                <w:rFonts w:ascii="Arial Nova" w:eastAsia="Calibri" w:hAnsi="Arial Nova" w:cstheme="minorBidi"/>
                <w:color w:val="000000" w:themeColor="text1"/>
                <w:szCs w:val="20"/>
                <w:lang w:eastAsia="es-CL"/>
              </w:rPr>
            </w:pPr>
            <w:r>
              <w:rPr>
                <w:rFonts w:ascii="Arial Nova" w:eastAsia="Calibri" w:hAnsi="Arial Nova" w:cstheme="minorBidi"/>
                <w:color w:val="000000" w:themeColor="text1"/>
                <w:szCs w:val="20"/>
                <w:lang w:eastAsia="es-CL"/>
              </w:rPr>
              <w:t>Los plazos de días establecidos en esta cláusula son de días hábiles administrativos, entendiéndose que son inhábiles los sábados, domingos y festivos en Chile, sin considerar los feriados regionales.</w:t>
            </w:r>
          </w:p>
          <w:p w14:paraId="5314CA2B" w14:textId="77777777" w:rsidR="00473A93" w:rsidRDefault="00473A93">
            <w:pPr>
              <w:spacing w:line="360" w:lineRule="auto"/>
              <w:rPr>
                <w:rFonts w:ascii="Arial Nova" w:eastAsia="Calibri" w:hAnsi="Arial Nova" w:cstheme="minorHAnsi"/>
                <w:color w:val="000000" w:themeColor="text1"/>
                <w:szCs w:val="20"/>
                <w:lang w:eastAsia="es-CL"/>
              </w:rPr>
            </w:pPr>
          </w:p>
          <w:p w14:paraId="5F9CB40D" w14:textId="77777777" w:rsidR="00473A93" w:rsidRDefault="00473A93">
            <w:pPr>
              <w:spacing w:line="360" w:lineRule="auto"/>
              <w:rPr>
                <w:rFonts w:ascii="Arial Nova" w:eastAsia="Calibri" w:hAnsi="Arial Nova" w:cstheme="minorBidi"/>
                <w:color w:val="000000" w:themeColor="text1"/>
                <w:szCs w:val="20"/>
                <w:lang w:eastAsia="es-CL"/>
              </w:rPr>
            </w:pPr>
            <w:r>
              <w:rPr>
                <w:rFonts w:ascii="Arial Nova" w:eastAsia="Calibri" w:hAnsi="Arial Nova" w:cstheme="minorBidi"/>
                <w:color w:val="000000" w:themeColor="text1"/>
                <w:szCs w:val="20"/>
                <w:lang w:eastAsia="es-CL"/>
              </w:rPr>
              <w:t xml:space="preserve">La entidad licitante podrá habilitar en el Sistema de Información la opción de extensión automática del plazo de recepción de las ofertas si al momento del cierre hay dos o menos propuestas, lo cual es definido en el </w:t>
            </w:r>
            <w:r>
              <w:rPr>
                <w:rFonts w:ascii="Arial Nova" w:eastAsia="Calibri" w:hAnsi="Arial Nova" w:cstheme="minorBidi"/>
                <w:b/>
                <w:color w:val="000000" w:themeColor="text1"/>
                <w:szCs w:val="20"/>
                <w:u w:val="single"/>
                <w:lang w:eastAsia="es-CL"/>
              </w:rPr>
              <w:t>Anexo A</w:t>
            </w:r>
            <w:r>
              <w:rPr>
                <w:rFonts w:ascii="Arial Nova" w:eastAsia="Calibri" w:hAnsi="Arial Nova" w:cstheme="minorBidi"/>
                <w:color w:val="000000" w:themeColor="text1"/>
                <w:szCs w:val="20"/>
                <w:lang w:eastAsia="es-CL"/>
              </w:rPr>
              <w:t>, numeral 3.</w:t>
            </w:r>
          </w:p>
        </w:tc>
      </w:tr>
    </w:tbl>
    <w:p w14:paraId="352742E7" w14:textId="77777777" w:rsidR="00473A93" w:rsidRDefault="00473A93" w:rsidP="00473A93">
      <w:pPr>
        <w:spacing w:line="360" w:lineRule="auto"/>
        <w:rPr>
          <w:rFonts w:ascii="Arial Nova" w:eastAsia="Calibri" w:hAnsi="Arial Nova" w:cstheme="minorHAnsi"/>
          <w:color w:val="000000" w:themeColor="text1"/>
          <w:szCs w:val="20"/>
          <w:lang w:eastAsia="es-CL"/>
        </w:rPr>
      </w:pPr>
    </w:p>
    <w:p w14:paraId="3E3E60C0" w14:textId="77777777" w:rsidR="00473A93" w:rsidRDefault="00473A93" w:rsidP="00473A93">
      <w:pPr>
        <w:spacing w:line="360" w:lineRule="auto"/>
        <w:rPr>
          <w:rFonts w:ascii="Arial Nova" w:eastAsia="Calibri" w:hAnsi="Arial Nova" w:cstheme="minorBidi"/>
          <w:color w:val="000000" w:themeColor="text1"/>
          <w:szCs w:val="20"/>
          <w:lang w:eastAsia="es-CL"/>
        </w:rPr>
      </w:pPr>
      <w:r>
        <w:rPr>
          <w:rFonts w:ascii="Arial Nova" w:eastAsia="Calibri" w:hAnsi="Arial Nova" w:cstheme="minorBidi"/>
          <w:color w:val="000000" w:themeColor="text1"/>
          <w:szCs w:val="20"/>
          <w:lang w:eastAsia="es-CL"/>
        </w:rPr>
        <w:t xml:space="preserve">En general, todos los plazos de días establecidos en las presentes bases serán de </w:t>
      </w:r>
      <w:r>
        <w:rPr>
          <w:rFonts w:ascii="Arial Nova" w:eastAsia="Calibri" w:hAnsi="Arial Nova" w:cstheme="minorBidi"/>
          <w:b/>
          <w:color w:val="000000" w:themeColor="text1"/>
          <w:szCs w:val="20"/>
          <w:u w:val="single"/>
          <w:lang w:eastAsia="es-CL"/>
        </w:rPr>
        <w:t>días hábiles administrativos</w:t>
      </w:r>
      <w:r>
        <w:rPr>
          <w:rFonts w:ascii="Arial Nova" w:eastAsia="Calibri" w:hAnsi="Arial Nova" w:cstheme="minorBidi"/>
          <w:color w:val="000000" w:themeColor="text1"/>
          <w:szCs w:val="20"/>
          <w:lang w:eastAsia="es-CL"/>
        </w:rPr>
        <w:t>, entendiéndose por estos los días comprendidos entre lunes y viernes, ambos inclusive, con excepción de los festivos de carácter nacional, salvo aquellos plazos en los que expresamente se señale que se tratarán de días corridos.</w:t>
      </w:r>
    </w:p>
    <w:p w14:paraId="7A126E81" w14:textId="77777777" w:rsidR="00473A93" w:rsidRDefault="00473A93" w:rsidP="00473A93">
      <w:pPr>
        <w:spacing w:line="360" w:lineRule="auto"/>
        <w:rPr>
          <w:rFonts w:ascii="Arial Nova" w:hAnsi="Arial Nova" w:cstheme="minorHAnsi"/>
          <w:color w:val="000000" w:themeColor="text1"/>
          <w:szCs w:val="20"/>
        </w:rPr>
      </w:pPr>
    </w:p>
    <w:p w14:paraId="30263304" w14:textId="77777777" w:rsidR="00473A93" w:rsidRDefault="00473A93" w:rsidP="00034EBE">
      <w:pPr>
        <w:pStyle w:val="Ttulo1"/>
        <w:numPr>
          <w:ilvl w:val="0"/>
          <w:numId w:val="39"/>
        </w:numPr>
        <w:spacing w:line="360" w:lineRule="auto"/>
        <w:rPr>
          <w:color w:val="000000" w:themeColor="text1"/>
          <w:sz w:val="20"/>
          <w:szCs w:val="20"/>
        </w:rPr>
      </w:pPr>
      <w:r>
        <w:rPr>
          <w:color w:val="000000" w:themeColor="text1"/>
          <w:sz w:val="20"/>
          <w:szCs w:val="20"/>
        </w:rPr>
        <w:t>Instancia de preguntas y respuestas y Modificaciones a las bases</w:t>
      </w:r>
    </w:p>
    <w:p w14:paraId="447FE683" w14:textId="77777777" w:rsidR="00473A93" w:rsidRDefault="00473A93" w:rsidP="00473A93">
      <w:pPr>
        <w:spacing w:line="360" w:lineRule="auto"/>
        <w:ind w:right="51"/>
        <w:rPr>
          <w:rFonts w:ascii="Arial Nova" w:hAnsi="Arial Nova" w:cstheme="minorHAnsi"/>
          <w:color w:val="000000"/>
          <w:szCs w:val="20"/>
        </w:rPr>
      </w:pPr>
    </w:p>
    <w:p w14:paraId="79BB030F" w14:textId="77777777" w:rsidR="00473A93" w:rsidRDefault="00473A93" w:rsidP="00034EBE">
      <w:pPr>
        <w:pStyle w:val="Ttulo2"/>
        <w:numPr>
          <w:ilvl w:val="1"/>
          <w:numId w:val="39"/>
        </w:numPr>
        <w:spacing w:line="360" w:lineRule="auto"/>
        <w:ind w:left="567"/>
        <w:rPr>
          <w:sz w:val="20"/>
          <w:szCs w:val="20"/>
        </w:rPr>
      </w:pPr>
      <w:r>
        <w:rPr>
          <w:sz w:val="20"/>
          <w:szCs w:val="20"/>
        </w:rPr>
        <w:t>Preguntas y respuestas</w:t>
      </w:r>
    </w:p>
    <w:p w14:paraId="16713DA1" w14:textId="77777777" w:rsidR="00473A93" w:rsidRDefault="00473A93" w:rsidP="00473A93">
      <w:pPr>
        <w:spacing w:line="360" w:lineRule="auto"/>
        <w:rPr>
          <w:rFonts w:ascii="Arial Nova" w:hAnsi="Arial Nova"/>
          <w:szCs w:val="20"/>
          <w:lang w:eastAsia="es-CL"/>
        </w:rPr>
      </w:pPr>
    </w:p>
    <w:p w14:paraId="1156019D" w14:textId="77777777" w:rsidR="00473A93" w:rsidRDefault="00473A93" w:rsidP="00473A93">
      <w:pPr>
        <w:spacing w:line="360" w:lineRule="auto"/>
        <w:rPr>
          <w:rFonts w:ascii="Arial Nova" w:eastAsia="Calibri" w:hAnsi="Arial Nova" w:cstheme="minorHAnsi"/>
          <w:bCs/>
          <w:iCs/>
          <w:szCs w:val="20"/>
          <w:lang w:eastAsia="es-CL"/>
        </w:rPr>
      </w:pPr>
      <w:r>
        <w:rPr>
          <w:rFonts w:ascii="Arial Nova" w:eastAsia="Calibri" w:hAnsi="Arial Nova" w:cstheme="minorHAnsi"/>
          <w:bCs/>
          <w:iCs/>
          <w:szCs w:val="20"/>
          <w:lang w:eastAsia="es-CL"/>
        </w:rPr>
        <w:t xml:space="preserve">Los interesados en participar en la respectiva licitación podrán formular consultas y solicitar aclaraciones respecto de las bases y sus anexos dentro de los plazos señalados en la cláusula N°3 “Etapas y plazos” de estas bases. </w:t>
      </w:r>
    </w:p>
    <w:p w14:paraId="2B889963" w14:textId="77777777" w:rsidR="00473A93" w:rsidRDefault="00473A93" w:rsidP="00473A93">
      <w:pPr>
        <w:spacing w:line="360" w:lineRule="auto"/>
        <w:rPr>
          <w:rFonts w:ascii="Arial Nova" w:eastAsia="Calibri" w:hAnsi="Arial Nova" w:cstheme="minorHAnsi"/>
          <w:bCs/>
          <w:iCs/>
          <w:szCs w:val="20"/>
          <w:lang w:eastAsia="es-CL"/>
        </w:rPr>
      </w:pPr>
    </w:p>
    <w:p w14:paraId="32712B08" w14:textId="77777777" w:rsidR="00473A93" w:rsidRDefault="00473A93" w:rsidP="00473A93">
      <w:pPr>
        <w:spacing w:line="360" w:lineRule="auto"/>
        <w:rPr>
          <w:rFonts w:ascii="Arial Nova" w:eastAsia="Calibri" w:hAnsi="Arial Nova" w:cstheme="minorHAnsi"/>
          <w:bCs/>
          <w:iCs/>
          <w:szCs w:val="20"/>
          <w:lang w:eastAsia="es-CL"/>
        </w:rPr>
      </w:pPr>
      <w:r>
        <w:rPr>
          <w:rFonts w:ascii="Arial Nova" w:eastAsia="Calibri" w:hAnsi="Arial Nova" w:cstheme="minorHAnsi"/>
          <w:bCs/>
          <w:iCs/>
          <w:szCs w:val="20"/>
          <w:lang w:eastAsia="es-CL"/>
        </w:rPr>
        <w:t>Las preguntas deberán formularse a través de la plataforma www.mercadopublico.cl, en el ID de la licitación respectiva. La entidad licitante dispondrá las preguntas y sus respuestas para conocimiento de todos los interesados, a través de su publicación en www.mercadopublico.cl, sin indicar el autor de las preguntas, dentro del plazo señalado en la cláusula citada.</w:t>
      </w:r>
    </w:p>
    <w:p w14:paraId="3A8C90FF" w14:textId="77777777" w:rsidR="00473A93" w:rsidRDefault="00473A93" w:rsidP="00473A93">
      <w:pPr>
        <w:spacing w:line="360" w:lineRule="auto"/>
        <w:rPr>
          <w:rFonts w:ascii="Arial Nova" w:eastAsia="Calibri" w:hAnsi="Arial Nova" w:cstheme="minorHAnsi"/>
          <w:bCs/>
          <w:iCs/>
          <w:szCs w:val="20"/>
          <w:lang w:eastAsia="es-CL"/>
        </w:rPr>
      </w:pPr>
    </w:p>
    <w:p w14:paraId="3DA35E3A" w14:textId="77777777" w:rsidR="00473A93" w:rsidRDefault="00473A93" w:rsidP="00473A93">
      <w:pPr>
        <w:spacing w:line="360" w:lineRule="auto"/>
        <w:rPr>
          <w:rFonts w:ascii="Arial Nova" w:eastAsia="Calibri" w:hAnsi="Arial Nova" w:cstheme="minorHAnsi"/>
          <w:bCs/>
          <w:iCs/>
          <w:szCs w:val="20"/>
          <w:lang w:eastAsia="es-CL"/>
        </w:rPr>
      </w:pPr>
      <w:r>
        <w:rPr>
          <w:rFonts w:ascii="Arial Nova" w:eastAsia="Calibri" w:hAnsi="Arial Nova" w:cstheme="minorHAnsi"/>
          <w:bCs/>
          <w:iCs/>
          <w:szCs w:val="20"/>
          <w:lang w:eastAsia="es-CL"/>
        </w:rPr>
        <w:t xml:space="preserve">Las referidas respuestas del foro se entenderán formar parte integral de las presentes bases de licitación y deberán ser aprobadas mediante el correspondiente acto administrativo dictado por la autoridad competente. Dicho acto administrativo se publicará en el Sistema de Información, en el ID de la licitación, </w:t>
      </w:r>
      <w:r>
        <w:rPr>
          <w:rFonts w:ascii="Arial Nova" w:eastAsia="Calibri" w:hAnsi="Arial Nova" w:cstheme="minorHAnsi"/>
          <w:bCs/>
          <w:iCs/>
          <w:szCs w:val="20"/>
          <w:lang w:eastAsia="es-CL"/>
        </w:rPr>
        <w:lastRenderedPageBreak/>
        <w:t>en los plazos dispuestos para ello de acuerdo con lo señalado en la cláusula N° 3 de estas bases tipo de licitación.</w:t>
      </w:r>
    </w:p>
    <w:p w14:paraId="3F62BDDF" w14:textId="77777777" w:rsidR="00473A93" w:rsidRDefault="00473A93" w:rsidP="00473A93">
      <w:pPr>
        <w:spacing w:line="360" w:lineRule="auto"/>
        <w:rPr>
          <w:rFonts w:ascii="Arial Nova" w:hAnsi="Arial Nova"/>
          <w:szCs w:val="20"/>
          <w:lang w:eastAsia="es-CL"/>
        </w:rPr>
      </w:pPr>
    </w:p>
    <w:p w14:paraId="4A1AF5F1" w14:textId="77777777" w:rsidR="00473A93" w:rsidRDefault="00473A93" w:rsidP="00034EBE">
      <w:pPr>
        <w:pStyle w:val="Ttulo2"/>
        <w:numPr>
          <w:ilvl w:val="1"/>
          <w:numId w:val="39"/>
        </w:numPr>
        <w:spacing w:line="360" w:lineRule="auto"/>
        <w:ind w:left="567"/>
        <w:rPr>
          <w:sz w:val="20"/>
          <w:szCs w:val="20"/>
        </w:rPr>
      </w:pPr>
      <w:r>
        <w:rPr>
          <w:sz w:val="20"/>
          <w:szCs w:val="20"/>
        </w:rPr>
        <w:t>Modificaciones a las bases</w:t>
      </w:r>
    </w:p>
    <w:p w14:paraId="075A07E7" w14:textId="77777777" w:rsidR="00473A93" w:rsidRDefault="00473A93" w:rsidP="00473A93">
      <w:pPr>
        <w:spacing w:line="360" w:lineRule="auto"/>
        <w:ind w:right="51"/>
        <w:rPr>
          <w:rFonts w:ascii="Arial Nova" w:eastAsia="Calibri" w:hAnsi="Arial Nova" w:cstheme="minorHAnsi"/>
          <w:bCs/>
          <w:iCs/>
          <w:szCs w:val="20"/>
          <w:lang w:eastAsia="es-CL"/>
        </w:rPr>
      </w:pPr>
    </w:p>
    <w:p w14:paraId="23EDEB3B" w14:textId="77777777" w:rsidR="00473A93" w:rsidRDefault="00473A93" w:rsidP="00473A93">
      <w:pPr>
        <w:spacing w:line="360" w:lineRule="auto"/>
        <w:ind w:right="51"/>
        <w:rPr>
          <w:rFonts w:ascii="Arial Nova" w:eastAsia="Calibri" w:hAnsi="Arial Nova" w:cstheme="minorHAnsi"/>
          <w:bCs/>
          <w:iCs/>
          <w:szCs w:val="20"/>
          <w:lang w:eastAsia="es-CL"/>
        </w:rPr>
      </w:pPr>
      <w:r>
        <w:rPr>
          <w:rFonts w:ascii="Arial Nova" w:eastAsia="Calibri" w:hAnsi="Arial Nova" w:cstheme="minorHAnsi"/>
          <w:bCs/>
          <w:iCs/>
          <w:szCs w:val="20"/>
          <w:lang w:eastAsia="es-CL"/>
        </w:rPr>
        <w:t>La entidad licitante que utilice las presentes bases tipo NO PODRÁ modificar éstas o el formato de sus anexos; únicamente podrá aclarar su sentido y alcance mediante la instancia de preguntas y respuestas, siempre en estricta observancia de los principios de la contratación pública.</w:t>
      </w:r>
    </w:p>
    <w:p w14:paraId="796606C1" w14:textId="77777777" w:rsidR="00473A93" w:rsidRDefault="00473A93" w:rsidP="00473A93">
      <w:pPr>
        <w:spacing w:line="360" w:lineRule="auto"/>
        <w:ind w:right="51"/>
        <w:rPr>
          <w:rFonts w:ascii="Arial Nova" w:eastAsia="Calibri" w:hAnsi="Arial Nova" w:cstheme="minorHAnsi"/>
          <w:bCs/>
          <w:iCs/>
          <w:szCs w:val="20"/>
          <w:lang w:eastAsia="es-CL"/>
        </w:rPr>
      </w:pPr>
    </w:p>
    <w:p w14:paraId="5A1E0F86" w14:textId="016D3E1E" w:rsidR="00473A93" w:rsidRDefault="00473A93" w:rsidP="00473A93">
      <w:pPr>
        <w:spacing w:line="360" w:lineRule="auto"/>
        <w:ind w:right="51"/>
        <w:rPr>
          <w:rFonts w:ascii="Arial Nova" w:eastAsia="Calibri" w:hAnsi="Arial Nova" w:cstheme="minorHAnsi"/>
          <w:bCs/>
          <w:iCs/>
          <w:szCs w:val="20"/>
          <w:lang w:eastAsia="es-CL"/>
        </w:rPr>
      </w:pPr>
      <w:r>
        <w:rPr>
          <w:rFonts w:ascii="Arial Nova" w:eastAsia="Calibri" w:hAnsi="Arial Nova" w:cstheme="minorHAnsi"/>
          <w:bCs/>
          <w:iCs/>
          <w:szCs w:val="20"/>
          <w:lang w:eastAsia="es-CL"/>
        </w:rPr>
        <w:t>Sin perjuicio de lo anterior, la entidad licitante solo podrá modificar los datos que incorpora en los Anexos N° A, B y C, a través de la respectiva modificación de bases,</w:t>
      </w:r>
      <w:r w:rsidR="009057BC" w:rsidRPr="009057BC">
        <w:rPr>
          <w:rFonts w:ascii="Arial Nova" w:eastAsia="Calibri" w:hAnsi="Arial Nova" w:cstheme="minorHAnsi"/>
          <w:bCs/>
          <w:iCs/>
          <w:szCs w:val="20"/>
          <w:lang w:eastAsia="es-CL"/>
        </w:rPr>
        <w:t xml:space="preserve"> </w:t>
      </w:r>
      <w:r w:rsidR="009057BC">
        <w:rPr>
          <w:rFonts w:ascii="Arial Nova" w:eastAsia="Calibri" w:hAnsi="Arial Nova" w:cstheme="minorHAnsi"/>
          <w:bCs/>
          <w:iCs/>
          <w:szCs w:val="20"/>
          <w:lang w:eastAsia="es-CL"/>
        </w:rPr>
        <w:t>aprobada por el correspondiente acto administrativo,</w:t>
      </w:r>
      <w:r>
        <w:rPr>
          <w:rFonts w:ascii="Arial Nova" w:eastAsia="Calibri" w:hAnsi="Arial Nova" w:cstheme="minorHAnsi"/>
          <w:bCs/>
          <w:iCs/>
          <w:szCs w:val="20"/>
          <w:lang w:eastAsia="es-CL"/>
        </w:rPr>
        <w:t xml:space="preserve"> hasta antes del cierre del plazo para ofertar. En este supuesto, la entidad licitante podrá extender el plazo de cierre de conformidad a lo indicado en la cláusula N° 3, de las presentes bases, dando un plazo prudencial a los proponentes para ajustar sus ofertas al cambio efectuado. </w:t>
      </w:r>
    </w:p>
    <w:p w14:paraId="4E4679CC" w14:textId="77777777" w:rsidR="00473A93" w:rsidRDefault="00473A93" w:rsidP="00473A93">
      <w:pPr>
        <w:spacing w:line="360" w:lineRule="auto"/>
        <w:ind w:right="51"/>
        <w:rPr>
          <w:rFonts w:ascii="Arial Nova" w:eastAsia="Calibri" w:hAnsi="Arial Nova" w:cstheme="minorHAnsi"/>
          <w:b/>
          <w:i/>
          <w:szCs w:val="20"/>
          <w:lang w:eastAsia="es-CL"/>
        </w:rPr>
      </w:pPr>
    </w:p>
    <w:p w14:paraId="00BB5317" w14:textId="77777777" w:rsidR="00473A93" w:rsidRDefault="00473A93" w:rsidP="00034EBE">
      <w:pPr>
        <w:pStyle w:val="Ttulo1"/>
        <w:numPr>
          <w:ilvl w:val="0"/>
          <w:numId w:val="39"/>
        </w:numPr>
        <w:spacing w:line="360" w:lineRule="auto"/>
        <w:rPr>
          <w:sz w:val="20"/>
          <w:szCs w:val="20"/>
        </w:rPr>
      </w:pPr>
      <w:r>
        <w:rPr>
          <w:sz w:val="20"/>
          <w:szCs w:val="20"/>
        </w:rPr>
        <w:t xml:space="preserve"> Requisitos Mínimos para Participar</w:t>
      </w:r>
    </w:p>
    <w:p w14:paraId="2D6F53E0" w14:textId="77777777" w:rsidR="00473A93" w:rsidRDefault="00473A93" w:rsidP="00473A93">
      <w:pPr>
        <w:spacing w:line="360" w:lineRule="auto"/>
        <w:ind w:right="51"/>
        <w:rPr>
          <w:rFonts w:ascii="Arial Nova" w:eastAsia="Calibri" w:hAnsi="Arial Nova" w:cstheme="minorHAnsi"/>
          <w:bCs/>
          <w:iCs/>
          <w:szCs w:val="20"/>
          <w:lang w:eastAsia="es-CL"/>
        </w:rPr>
      </w:pPr>
    </w:p>
    <w:p w14:paraId="22F18CE6" w14:textId="77777777" w:rsidR="00473A93" w:rsidRDefault="00473A93" w:rsidP="00473A93">
      <w:pPr>
        <w:spacing w:line="360" w:lineRule="auto"/>
        <w:ind w:right="-2"/>
        <w:rPr>
          <w:rFonts w:ascii="Arial Nova" w:eastAsia="Calibri" w:hAnsi="Arial Nova" w:cstheme="minorHAnsi"/>
          <w:bCs/>
          <w:iCs/>
          <w:szCs w:val="20"/>
          <w:lang w:eastAsia="es-CL"/>
        </w:rPr>
      </w:pPr>
      <w:r>
        <w:rPr>
          <w:rFonts w:ascii="Arial Nova" w:eastAsia="Calibri" w:hAnsi="Arial Nova" w:cstheme="minorHAnsi"/>
          <w:bCs/>
          <w:iCs/>
          <w:szCs w:val="20"/>
          <w:lang w:eastAsia="es-CL"/>
        </w:rPr>
        <w:t xml:space="preserve">El oferente, ya sea una persona natural, persona jurídica o Unión Temporal de Proveedores (UTP), deberá presentar una “Declaración jurada de requisitos para ofertar”, la cual será generada completamente en línea a través de la plataforma www.mercadopublico.cl, en el módulo de presentación de las ofertas. </w:t>
      </w:r>
      <w:bookmarkStart w:id="2" w:name="_Hlk199774850"/>
      <w:r>
        <w:rPr>
          <w:rFonts w:ascii="Arial Nova" w:eastAsia="Calibri" w:hAnsi="Arial Nova" w:cstheme="minorHAnsi"/>
          <w:bCs/>
          <w:iCs/>
          <w:szCs w:val="20"/>
          <w:lang w:eastAsia="es-CL"/>
        </w:rPr>
        <w:t xml:space="preserve">Esta declaración contendrá aquellas inhabilidades reguladas en la Ley N° 19.886 y en su reglamento, en el Decreto con Fuerza de Ley N° 1, de 2004, del Ministerio de Economía, Fomento y Reconstrucción, que Fija el texto refundido, coordinado y sistematizado del Decreto Ley N° 211, en la Ley N° 20.393, en la Ley N° 21.595, en sus modificaciones, así como en otros cuerpos normativos, conforme a la legislación vigente, a fin de participar en los procesos licitatorios que se originen con motivo de estas bases tipo de licitación. </w:t>
      </w:r>
    </w:p>
    <w:bookmarkEnd w:id="2"/>
    <w:p w14:paraId="27B70E56" w14:textId="77777777" w:rsidR="00473A93" w:rsidRDefault="00473A93" w:rsidP="00473A93">
      <w:pPr>
        <w:spacing w:line="360" w:lineRule="auto"/>
        <w:ind w:right="-2"/>
        <w:rPr>
          <w:rFonts w:ascii="Arial Nova" w:eastAsia="Calibri" w:hAnsi="Arial Nova" w:cstheme="minorHAnsi"/>
          <w:bCs/>
          <w:iCs/>
          <w:szCs w:val="20"/>
          <w:lang w:eastAsia="es-CL"/>
        </w:rPr>
      </w:pPr>
    </w:p>
    <w:p w14:paraId="34ADD2F8" w14:textId="761C31B1" w:rsidR="00473A93" w:rsidRDefault="00473A93" w:rsidP="00473A93">
      <w:pPr>
        <w:spacing w:line="360" w:lineRule="auto"/>
        <w:ind w:right="-2"/>
        <w:rPr>
          <w:rFonts w:ascii="Arial Nova" w:eastAsia="Calibri" w:hAnsi="Arial Nova" w:cstheme="minorHAnsi"/>
          <w:bCs/>
          <w:iCs/>
          <w:szCs w:val="20"/>
          <w:lang w:eastAsia="es-CL"/>
        </w:rPr>
      </w:pPr>
      <w:r>
        <w:rPr>
          <w:rFonts w:ascii="Arial Nova" w:eastAsia="Calibri" w:hAnsi="Arial Nova" w:cstheme="minorHAnsi"/>
          <w:bCs/>
          <w:iCs/>
          <w:szCs w:val="20"/>
          <w:lang w:eastAsia="es-CL"/>
        </w:rPr>
        <w:t xml:space="preserve">En caso de que no se presente la referida declaración, se presente de manera incompleta, o bien, se </w:t>
      </w:r>
      <w:r w:rsidR="009057BC">
        <w:rPr>
          <w:rFonts w:ascii="Arial Nova" w:eastAsia="Calibri" w:hAnsi="Arial Nova" w:cstheme="minorHAnsi"/>
          <w:bCs/>
          <w:iCs/>
          <w:szCs w:val="20"/>
          <w:lang w:eastAsia="es-CL"/>
        </w:rPr>
        <w:t>incumpla</w:t>
      </w:r>
      <w:r>
        <w:rPr>
          <w:rFonts w:ascii="Arial Nova" w:eastAsia="Calibri" w:hAnsi="Arial Nova" w:cstheme="minorHAnsi"/>
          <w:bCs/>
          <w:iCs/>
          <w:szCs w:val="20"/>
          <w:lang w:eastAsia="es-CL"/>
        </w:rPr>
        <w:t xml:space="preserve"> uno o más requisitos mínimos para participar de la oferta, se desestimará la propuesta en su totalidad, no será evaluada y será declarada inadmisible.</w:t>
      </w:r>
    </w:p>
    <w:p w14:paraId="0B834E80" w14:textId="77777777" w:rsidR="00473A93" w:rsidRDefault="00473A93" w:rsidP="00473A93">
      <w:pPr>
        <w:spacing w:line="360" w:lineRule="auto"/>
        <w:ind w:right="-2"/>
        <w:rPr>
          <w:rFonts w:ascii="Arial Nova" w:eastAsia="Calibri" w:hAnsi="Arial Nova" w:cstheme="minorHAnsi"/>
          <w:bCs/>
          <w:iCs/>
          <w:szCs w:val="20"/>
          <w:lang w:eastAsia="es-CL"/>
        </w:rPr>
      </w:pPr>
    </w:p>
    <w:p w14:paraId="47672A87" w14:textId="77777777" w:rsidR="00473A93" w:rsidRDefault="00473A93" w:rsidP="00473A93">
      <w:pPr>
        <w:spacing w:line="360" w:lineRule="auto"/>
        <w:ind w:right="-2"/>
        <w:rPr>
          <w:rFonts w:ascii="Arial Nova" w:eastAsia="Calibri" w:hAnsi="Arial Nova" w:cstheme="minorHAnsi"/>
          <w:bCs/>
          <w:iCs/>
          <w:szCs w:val="20"/>
          <w:lang w:eastAsia="es-CL"/>
        </w:rPr>
      </w:pPr>
      <w:r>
        <w:rPr>
          <w:rFonts w:ascii="Arial Nova" w:eastAsia="Calibri" w:hAnsi="Arial Nova" w:cstheme="minorHAnsi"/>
          <w:bCs/>
          <w:iCs/>
          <w:szCs w:val="20"/>
          <w:lang w:eastAsia="es-CL"/>
        </w:rPr>
        <w:t>Sin perjuicio de lo anterior, la entidad licitante podrá verificar la veracidad de la información entregada en la declaración, en cualquier momento, a través de los medios oficiales disponibles. En caso de que el oferente se trate de una Unión Temporal de Proveedores (UTP), se entenderá que quien ingresa la oferta a través del Sistema de Información está facultado por los demás integrantes para realizar tal declaración a favor de cada uno de ellos, sin perjuicio de que la entidad licitante podrá verificar la información para cada uno de los integrantes de la UTP.</w:t>
      </w:r>
    </w:p>
    <w:p w14:paraId="5BD74AB4" w14:textId="77777777" w:rsidR="00473A93" w:rsidRDefault="00473A93" w:rsidP="00473A93">
      <w:pPr>
        <w:spacing w:line="360" w:lineRule="auto"/>
        <w:ind w:right="-2"/>
        <w:rPr>
          <w:rFonts w:ascii="Arial Nova" w:eastAsia="Calibri" w:hAnsi="Arial Nova" w:cstheme="minorHAnsi"/>
          <w:bCs/>
          <w:iCs/>
          <w:szCs w:val="20"/>
          <w:lang w:eastAsia="es-CL"/>
        </w:rPr>
      </w:pPr>
    </w:p>
    <w:p w14:paraId="6D59D2D3" w14:textId="77777777" w:rsidR="00473A93" w:rsidRDefault="00473A93" w:rsidP="00473A93">
      <w:pPr>
        <w:spacing w:line="360" w:lineRule="auto"/>
        <w:ind w:right="-2"/>
        <w:rPr>
          <w:rFonts w:ascii="Arial Nova" w:eastAsia="Calibri" w:hAnsi="Arial Nova" w:cstheme="minorHAnsi"/>
          <w:bCs/>
          <w:iCs/>
          <w:szCs w:val="20"/>
          <w:lang w:eastAsia="es-CL"/>
        </w:rPr>
      </w:pPr>
      <w:r>
        <w:rPr>
          <w:rFonts w:ascii="Arial Nova" w:eastAsia="Calibri" w:hAnsi="Arial Nova" w:cstheme="minorHAnsi"/>
          <w:bCs/>
          <w:iCs/>
          <w:szCs w:val="20"/>
          <w:lang w:eastAsia="es-CL"/>
        </w:rPr>
        <w:t xml:space="preserve">Debe tenerse presente que faltar a la verdad respecto de lo informado en una declaración jurada puede traducirse en la comisión del delito de perjurio, en virtud de lo dispuesto en el artículo 210 del Código Penal, que dispone que "el que ante la autoridad o sus agentes perjurare o diere falso testimonio en materia que no sea contenciosa, sufrirá las penas de presidio menor en sus grados mínimo a medio y multa de seis a diez unidades tributarias mensuales". </w:t>
      </w:r>
    </w:p>
    <w:p w14:paraId="29F9D706" w14:textId="77777777" w:rsidR="00473A93" w:rsidRDefault="00473A93" w:rsidP="00473A93">
      <w:pPr>
        <w:spacing w:line="360" w:lineRule="auto"/>
        <w:ind w:right="-2"/>
        <w:rPr>
          <w:rFonts w:ascii="Arial Nova" w:eastAsia="Calibri" w:hAnsi="Arial Nova" w:cstheme="minorHAnsi"/>
          <w:bCs/>
          <w:iCs/>
          <w:szCs w:val="20"/>
          <w:lang w:eastAsia="es-CL"/>
        </w:rPr>
      </w:pPr>
    </w:p>
    <w:p w14:paraId="70BACA15" w14:textId="77777777" w:rsidR="00473A93" w:rsidRDefault="00473A93" w:rsidP="00473A93">
      <w:pPr>
        <w:spacing w:line="360" w:lineRule="auto"/>
        <w:ind w:right="51"/>
        <w:rPr>
          <w:rFonts w:ascii="Arial Nova" w:eastAsia="Calibri" w:hAnsi="Arial Nova" w:cstheme="minorHAnsi"/>
          <w:color w:val="000000" w:themeColor="text1"/>
          <w:szCs w:val="20"/>
          <w:lang w:eastAsia="es-CL"/>
        </w:rPr>
      </w:pPr>
      <w:r>
        <w:rPr>
          <w:rFonts w:ascii="Arial Nova" w:eastAsia="Calibri" w:hAnsi="Arial Nova" w:cstheme="minorHAnsi"/>
          <w:bCs/>
          <w:iCs/>
          <w:szCs w:val="20"/>
          <w:lang w:eastAsia="es-CL"/>
        </w:rPr>
        <w:t xml:space="preserve">Adicionalmente, de conformidad con lo previsto en el artículo 48 del Reglamento de la Ley N°19.886 no podrán ofertar de manera individual en un mismo proceso licitatorio quienes participen de este como integrantes de una Unión Temporal de Proveedores. </w:t>
      </w:r>
      <w:r>
        <w:rPr>
          <w:rFonts w:ascii="Arial Nova" w:eastAsia="Calibri" w:hAnsi="Arial Nova" w:cstheme="minorHAnsi"/>
          <w:color w:val="000000" w:themeColor="text1"/>
          <w:szCs w:val="20"/>
          <w:lang w:eastAsia="es-CL"/>
        </w:rPr>
        <w:t xml:space="preserve">En el evento que ello acaeciese, se declararán inadmisibles todas estas ofertas. </w:t>
      </w:r>
    </w:p>
    <w:p w14:paraId="48E77DB7" w14:textId="77777777" w:rsidR="00473A93" w:rsidRDefault="00473A93" w:rsidP="00473A93">
      <w:pPr>
        <w:spacing w:line="360" w:lineRule="auto"/>
        <w:ind w:right="51"/>
        <w:rPr>
          <w:rFonts w:ascii="Arial Nova" w:eastAsia="Calibri" w:hAnsi="Arial Nova" w:cstheme="minorHAnsi"/>
          <w:b/>
          <w:bCs/>
          <w:i/>
          <w:iCs/>
          <w:color w:val="000000" w:themeColor="text1"/>
          <w:szCs w:val="20"/>
          <w:lang w:eastAsia="es-CL"/>
        </w:rPr>
      </w:pPr>
    </w:p>
    <w:p w14:paraId="73CEB982" w14:textId="77777777" w:rsidR="00473A93" w:rsidRDefault="00473A93" w:rsidP="00034EBE">
      <w:pPr>
        <w:pStyle w:val="Ttulo1"/>
        <w:numPr>
          <w:ilvl w:val="0"/>
          <w:numId w:val="39"/>
        </w:numPr>
        <w:spacing w:line="360" w:lineRule="auto"/>
        <w:rPr>
          <w:color w:val="000000" w:themeColor="text1"/>
          <w:sz w:val="20"/>
          <w:szCs w:val="20"/>
        </w:rPr>
      </w:pPr>
      <w:r>
        <w:rPr>
          <w:color w:val="000000" w:themeColor="text1"/>
          <w:sz w:val="20"/>
          <w:szCs w:val="20"/>
        </w:rPr>
        <w:t xml:space="preserve">Anexos e Instrucciones para la presentación de ofertas </w:t>
      </w:r>
    </w:p>
    <w:p w14:paraId="5CAF9CDF" w14:textId="77777777" w:rsidR="00473A93" w:rsidRDefault="00473A93" w:rsidP="00473A93">
      <w:pPr>
        <w:spacing w:line="360" w:lineRule="auto"/>
        <w:rPr>
          <w:rFonts w:ascii="Arial Nova" w:hAnsi="Arial Nova" w:cstheme="minorHAnsi"/>
          <w:color w:val="000000" w:themeColor="text1"/>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135"/>
        <w:gridCol w:w="7261"/>
      </w:tblGrid>
      <w:tr w:rsidR="00473A93" w14:paraId="79DAAC9B" w14:textId="77777777" w:rsidTr="00473A93">
        <w:trPr>
          <w:trHeight w:val="373"/>
        </w:trPr>
        <w:tc>
          <w:tcPr>
            <w:tcW w:w="2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821FF89" w14:textId="77777777" w:rsidR="00473A93" w:rsidRDefault="00473A93">
            <w:pPr>
              <w:spacing w:line="360" w:lineRule="auto"/>
              <w:rPr>
                <w:rFonts w:ascii="Arial Nova" w:eastAsia="Calibri" w:hAnsi="Arial Nova" w:cstheme="minorHAnsi"/>
                <w:b/>
                <w:color w:val="000000" w:themeColor="text1"/>
                <w:szCs w:val="20"/>
                <w:lang w:eastAsia="es-CL"/>
              </w:rPr>
            </w:pPr>
            <w:r>
              <w:rPr>
                <w:rFonts w:ascii="Arial Nova" w:eastAsia="Calibri" w:hAnsi="Arial Nova" w:cstheme="minorHAnsi"/>
                <w:b/>
                <w:color w:val="000000" w:themeColor="text1"/>
                <w:szCs w:val="20"/>
                <w:lang w:eastAsia="es-CL"/>
              </w:rPr>
              <w:t>Inscripción y habilidad en Registro de Proveedores</w:t>
            </w:r>
          </w:p>
        </w:tc>
        <w:tc>
          <w:tcPr>
            <w:tcW w:w="7261" w:type="dxa"/>
            <w:tcBorders>
              <w:top w:val="single" w:sz="4" w:space="0" w:color="000000"/>
              <w:left w:val="single" w:sz="4" w:space="0" w:color="000000"/>
              <w:bottom w:val="single" w:sz="4" w:space="0" w:color="000000"/>
              <w:right w:val="single" w:sz="4" w:space="0" w:color="000000"/>
            </w:tcBorders>
            <w:hideMark/>
          </w:tcPr>
          <w:p w14:paraId="2B551385" w14:textId="77777777" w:rsidR="00473A93" w:rsidRDefault="00473A93">
            <w:pPr>
              <w:spacing w:line="360" w:lineRule="auto"/>
              <w:rPr>
                <w:rFonts w:ascii="Arial Nova" w:eastAsia="Calibri" w:hAnsi="Arial Nova" w:cstheme="minorHAnsi"/>
                <w:color w:val="000000" w:themeColor="text1"/>
                <w:szCs w:val="20"/>
                <w:lang w:eastAsia="es-CL"/>
              </w:rPr>
            </w:pPr>
            <w:r>
              <w:rPr>
                <w:rFonts w:ascii="Arial Nova" w:eastAsia="Calibri" w:hAnsi="Arial Nova" w:cstheme="minorHAnsi"/>
                <w:color w:val="000000" w:themeColor="text1"/>
                <w:szCs w:val="20"/>
                <w:lang w:eastAsia="es-CL"/>
              </w:rPr>
              <w:t>Obligatorio.</w:t>
            </w:r>
          </w:p>
        </w:tc>
      </w:tr>
      <w:tr w:rsidR="00473A93" w14:paraId="5E1F407C" w14:textId="77777777" w:rsidTr="00473A93">
        <w:trPr>
          <w:trHeight w:val="373"/>
        </w:trPr>
        <w:tc>
          <w:tcPr>
            <w:tcW w:w="2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51CA799" w14:textId="77777777" w:rsidR="00473A93" w:rsidRDefault="00473A93">
            <w:pPr>
              <w:spacing w:line="360" w:lineRule="auto"/>
              <w:rPr>
                <w:rFonts w:ascii="Arial Nova" w:eastAsia="Calibri" w:hAnsi="Arial Nova" w:cstheme="minorHAnsi"/>
                <w:b/>
                <w:color w:val="000000" w:themeColor="text1"/>
                <w:szCs w:val="20"/>
                <w:lang w:eastAsia="es-CL"/>
              </w:rPr>
            </w:pPr>
            <w:r>
              <w:rPr>
                <w:rFonts w:ascii="Arial Nova" w:eastAsia="Calibri" w:hAnsi="Arial Nova" w:cstheme="minorHAnsi"/>
                <w:b/>
                <w:color w:val="000000" w:themeColor="text1"/>
                <w:szCs w:val="20"/>
                <w:lang w:eastAsia="es-CL"/>
              </w:rPr>
              <w:t>Presentar Ofertas por Sistema</w:t>
            </w:r>
          </w:p>
        </w:tc>
        <w:tc>
          <w:tcPr>
            <w:tcW w:w="7261" w:type="dxa"/>
            <w:tcBorders>
              <w:top w:val="single" w:sz="4" w:space="0" w:color="000000"/>
              <w:left w:val="single" w:sz="4" w:space="0" w:color="000000"/>
              <w:bottom w:val="single" w:sz="4" w:space="0" w:color="000000"/>
              <w:right w:val="single" w:sz="4" w:space="0" w:color="000000"/>
            </w:tcBorders>
            <w:hideMark/>
          </w:tcPr>
          <w:p w14:paraId="47568AFF" w14:textId="77777777" w:rsidR="00473A93" w:rsidRDefault="00473A93">
            <w:pPr>
              <w:spacing w:line="360" w:lineRule="auto"/>
              <w:rPr>
                <w:rFonts w:ascii="Arial Nova" w:eastAsia="Calibri" w:hAnsi="Arial Nova" w:cstheme="minorHAnsi"/>
                <w:color w:val="000000" w:themeColor="text1"/>
                <w:szCs w:val="20"/>
                <w:lang w:eastAsia="es-CL"/>
              </w:rPr>
            </w:pPr>
            <w:r>
              <w:rPr>
                <w:rFonts w:ascii="Arial Nova" w:eastAsia="Calibri" w:hAnsi="Arial Nova" w:cstheme="minorHAnsi"/>
                <w:color w:val="000000" w:themeColor="text1"/>
                <w:szCs w:val="20"/>
                <w:lang w:eastAsia="es-CL"/>
              </w:rPr>
              <w:t>Obligatorio.</w:t>
            </w:r>
          </w:p>
        </w:tc>
      </w:tr>
      <w:tr w:rsidR="00473A93" w14:paraId="2FE8B626" w14:textId="77777777" w:rsidTr="00473A93">
        <w:trPr>
          <w:trHeight w:val="840"/>
        </w:trPr>
        <w:tc>
          <w:tcPr>
            <w:tcW w:w="2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FF9CBCE" w14:textId="77777777" w:rsidR="00473A93" w:rsidRDefault="00473A93">
            <w:pPr>
              <w:spacing w:line="360" w:lineRule="auto"/>
              <w:rPr>
                <w:rFonts w:ascii="Arial Nova" w:eastAsia="Calibri" w:hAnsi="Arial Nova" w:cstheme="minorHAnsi"/>
                <w:b/>
                <w:color w:val="000000" w:themeColor="text1"/>
                <w:szCs w:val="20"/>
                <w:lang w:eastAsia="es-CL"/>
              </w:rPr>
            </w:pPr>
            <w:r>
              <w:rPr>
                <w:rFonts w:ascii="Arial Nova" w:eastAsia="Calibri" w:hAnsi="Arial Nova" w:cstheme="minorHAnsi"/>
                <w:b/>
                <w:color w:val="000000" w:themeColor="text1"/>
                <w:szCs w:val="20"/>
                <w:lang w:eastAsia="es-CL"/>
              </w:rPr>
              <w:t>Anexos Administrativos</w:t>
            </w:r>
          </w:p>
        </w:tc>
        <w:tc>
          <w:tcPr>
            <w:tcW w:w="7261" w:type="dxa"/>
            <w:tcBorders>
              <w:top w:val="single" w:sz="4" w:space="0" w:color="000000"/>
              <w:left w:val="single" w:sz="4" w:space="0" w:color="000000"/>
              <w:bottom w:val="single" w:sz="4" w:space="0" w:color="000000"/>
              <w:right w:val="single" w:sz="4" w:space="0" w:color="000000"/>
            </w:tcBorders>
          </w:tcPr>
          <w:p w14:paraId="5D0C9A37" w14:textId="77777777" w:rsidR="00473A93" w:rsidRDefault="00473A93" w:rsidP="00034EBE">
            <w:pPr>
              <w:pStyle w:val="Prrafodelista"/>
              <w:numPr>
                <w:ilvl w:val="0"/>
                <w:numId w:val="43"/>
              </w:numPr>
              <w:spacing w:line="360" w:lineRule="auto"/>
              <w:rPr>
                <w:rFonts w:ascii="Arial Nova" w:hAnsi="Arial Nova"/>
                <w:color w:val="000000" w:themeColor="text1"/>
                <w:szCs w:val="20"/>
              </w:rPr>
            </w:pPr>
            <w:r>
              <w:rPr>
                <w:rFonts w:ascii="Arial Nova" w:hAnsi="Arial Nova"/>
                <w:b/>
                <w:color w:val="000000" w:themeColor="text1"/>
                <w:szCs w:val="20"/>
              </w:rPr>
              <w:t>Declaración jurada online</w:t>
            </w:r>
            <w:r>
              <w:rPr>
                <w:rFonts w:ascii="Arial Nova" w:hAnsi="Arial Nova"/>
                <w:color w:val="000000" w:themeColor="text1"/>
                <w:szCs w:val="20"/>
              </w:rPr>
              <w:t xml:space="preserve">: Los oferentes deberán presentar una </w:t>
            </w:r>
            <w:r>
              <w:rPr>
                <w:rFonts w:ascii="Arial Nova" w:hAnsi="Arial Nova"/>
                <w:i/>
                <w:color w:val="000000" w:themeColor="text1"/>
                <w:szCs w:val="20"/>
              </w:rPr>
              <w:t>“Declaración jurada de requisitos para ofertar”</w:t>
            </w:r>
            <w:r>
              <w:rPr>
                <w:rFonts w:ascii="Arial Nova" w:hAnsi="Arial Nova"/>
                <w:color w:val="000000" w:themeColor="text1"/>
                <w:szCs w:val="20"/>
              </w:rPr>
              <w:t xml:space="preserve">, la cual será generada completamente en línea a través del Sistema de Información, </w:t>
            </w:r>
            <w:hyperlink r:id="rId19" w:history="1">
              <w:r>
                <w:rPr>
                  <w:rStyle w:val="Hipervnculo"/>
                  <w:rFonts w:ascii="Arial Nova" w:hAnsi="Arial Nova"/>
                  <w:color w:val="000000" w:themeColor="text1"/>
                  <w:szCs w:val="20"/>
                </w:rPr>
                <w:t>www.mercadopublico.cl</w:t>
              </w:r>
            </w:hyperlink>
            <w:r>
              <w:rPr>
                <w:rFonts w:ascii="Arial Nova" w:hAnsi="Arial Nova"/>
                <w:color w:val="000000" w:themeColor="text1"/>
                <w:szCs w:val="20"/>
              </w:rPr>
              <w:t xml:space="preserve">, en el módulo de presentación de las ofertas. </w:t>
            </w:r>
            <w:r>
              <w:rPr>
                <w:rFonts w:ascii="Arial Nova" w:hAnsi="Arial Nova" w:cstheme="majorBidi"/>
                <w:color w:val="000000" w:themeColor="text1"/>
                <w:szCs w:val="20"/>
              </w:rPr>
              <w:t xml:space="preserve">Las ofertas que no presenten esta declaración </w:t>
            </w:r>
            <w:r>
              <w:rPr>
                <w:rFonts w:ascii="Arial Nova" w:hAnsi="Arial Nova" w:cstheme="majorBidi"/>
                <w:bCs w:val="0"/>
                <w:color w:val="000000" w:themeColor="text1"/>
                <w:szCs w:val="20"/>
              </w:rPr>
              <w:t>serán declaradas</w:t>
            </w:r>
            <w:r>
              <w:rPr>
                <w:rFonts w:ascii="Arial Nova" w:hAnsi="Arial Nova" w:cstheme="majorBidi"/>
                <w:b/>
                <w:color w:val="000000" w:themeColor="text1"/>
                <w:szCs w:val="20"/>
              </w:rPr>
              <w:t xml:space="preserve"> </w:t>
            </w:r>
            <w:r>
              <w:rPr>
                <w:rFonts w:ascii="Arial Nova" w:hAnsi="Arial Nova" w:cstheme="majorBidi"/>
                <w:b/>
                <w:color w:val="000000" w:themeColor="text1"/>
                <w:szCs w:val="20"/>
                <w:u w:val="single"/>
              </w:rPr>
              <w:t>inadmisibles</w:t>
            </w:r>
            <w:r>
              <w:rPr>
                <w:rFonts w:ascii="Arial Nova" w:hAnsi="Arial Nova" w:cstheme="majorBidi"/>
                <w:color w:val="000000" w:themeColor="text1"/>
                <w:szCs w:val="20"/>
              </w:rPr>
              <w:t xml:space="preserve"> en su totalidad y no participarán de la evaluación de las ofertas.</w:t>
            </w:r>
          </w:p>
          <w:p w14:paraId="47851DE6" w14:textId="77777777" w:rsidR="00473A93" w:rsidRDefault="00473A93" w:rsidP="00034EBE">
            <w:pPr>
              <w:pStyle w:val="Prrafodelista"/>
              <w:numPr>
                <w:ilvl w:val="0"/>
                <w:numId w:val="43"/>
              </w:numPr>
              <w:spacing w:line="360" w:lineRule="auto"/>
              <w:rPr>
                <w:rFonts w:ascii="Arial Nova" w:hAnsi="Arial Nova" w:cs="Times New Roman"/>
                <w:b/>
                <w:color w:val="000000" w:themeColor="text1"/>
                <w:szCs w:val="20"/>
              </w:rPr>
            </w:pPr>
            <w:r>
              <w:rPr>
                <w:rFonts w:ascii="Arial Nova" w:eastAsia="Cambria" w:hAnsi="Arial Nova" w:cs="Times New Roman"/>
                <w:b/>
                <w:color w:val="000000" w:themeColor="text1"/>
                <w:szCs w:val="20"/>
                <w:lang w:eastAsia="en-US" w:bidi="ar-SA"/>
              </w:rPr>
              <w:t>ANEXO N° 1: Formulario de datos del oferente</w:t>
            </w:r>
          </w:p>
          <w:p w14:paraId="58D8EC4D" w14:textId="77777777" w:rsidR="00473A93" w:rsidRDefault="00473A93" w:rsidP="00034EBE">
            <w:pPr>
              <w:numPr>
                <w:ilvl w:val="0"/>
                <w:numId w:val="43"/>
              </w:numPr>
              <w:spacing w:line="360" w:lineRule="auto"/>
              <w:rPr>
                <w:rFonts w:ascii="Arial Nova" w:hAnsi="Arial Nova"/>
                <w:color w:val="000000" w:themeColor="text1"/>
                <w:szCs w:val="20"/>
              </w:rPr>
            </w:pPr>
            <w:r>
              <w:rPr>
                <w:rFonts w:ascii="Arial Nova" w:hAnsi="Arial Nova" w:cs="Calibri"/>
                <w:b/>
                <w:color w:val="000000" w:themeColor="text1"/>
                <w:szCs w:val="20"/>
              </w:rPr>
              <w:t>ANEXO N° 2:</w:t>
            </w:r>
            <w:r>
              <w:rPr>
                <w:rFonts w:ascii="Arial Nova" w:hAnsi="Arial Nova" w:cs="Calibri"/>
                <w:color w:val="000000" w:themeColor="text1"/>
                <w:szCs w:val="20"/>
              </w:rPr>
              <w:t xml:space="preserve"> </w:t>
            </w:r>
            <w:r>
              <w:rPr>
                <w:rFonts w:ascii="Arial Nova" w:hAnsi="Arial Nova" w:cs="Calibri"/>
                <w:b/>
                <w:color w:val="000000" w:themeColor="text1"/>
                <w:szCs w:val="20"/>
              </w:rPr>
              <w:t>Declaración jurada de independencia de la oferta.</w:t>
            </w:r>
            <w:r>
              <w:rPr>
                <w:rFonts w:ascii="Arial Nova" w:hAnsi="Arial Nova" w:cs="Calibri"/>
                <w:color w:val="000000" w:themeColor="text1"/>
                <w:szCs w:val="20"/>
              </w:rPr>
              <w:t xml:space="preserve"> Las ofertas que no presenten esta declaración debidamente completada y firmada serán declaradas </w:t>
            </w:r>
            <w:r>
              <w:rPr>
                <w:rFonts w:ascii="Arial Nova" w:hAnsi="Arial Nova" w:cs="Calibri"/>
                <w:b/>
                <w:color w:val="000000" w:themeColor="text1"/>
                <w:szCs w:val="20"/>
                <w:u w:val="single"/>
              </w:rPr>
              <w:t>inadmisibles</w:t>
            </w:r>
            <w:r>
              <w:rPr>
                <w:rFonts w:ascii="Arial Nova" w:hAnsi="Arial Nova" w:cs="Calibri"/>
                <w:color w:val="000000" w:themeColor="text1"/>
                <w:szCs w:val="20"/>
              </w:rPr>
              <w:t xml:space="preserve"> en su totalidad y no participarán de la evaluación de las ofertas</w:t>
            </w:r>
            <w:r>
              <w:rPr>
                <w:rFonts w:ascii="Arial Nova" w:hAnsi="Arial Nova"/>
                <w:color w:val="000000" w:themeColor="text1"/>
                <w:szCs w:val="20"/>
              </w:rPr>
              <w:t>.</w:t>
            </w:r>
          </w:p>
          <w:p w14:paraId="2F1FB843" w14:textId="77777777" w:rsidR="00EB64A6" w:rsidRPr="00132E1A" w:rsidRDefault="00EB64A6" w:rsidP="00034EBE">
            <w:pPr>
              <w:numPr>
                <w:ilvl w:val="0"/>
                <w:numId w:val="43"/>
              </w:numPr>
              <w:spacing w:line="360" w:lineRule="auto"/>
              <w:rPr>
                <w:rFonts w:ascii="Arial Nova" w:hAnsi="Arial Nova" w:cstheme="minorHAnsi"/>
                <w:b/>
                <w:color w:val="000000" w:themeColor="text1"/>
                <w:szCs w:val="20"/>
              </w:rPr>
            </w:pPr>
            <w:r w:rsidRPr="00695A93">
              <w:rPr>
                <w:rFonts w:ascii="Arial Nova" w:hAnsi="Arial Nova" w:cstheme="minorBidi"/>
                <w:b/>
                <w:color w:val="000000" w:themeColor="text1"/>
                <w:szCs w:val="20"/>
                <w:lang w:val="pt-PT"/>
              </w:rPr>
              <w:t>Anexo N° 3: Programa de integridad</w:t>
            </w:r>
            <w:r w:rsidRPr="00132E1A">
              <w:rPr>
                <w:rFonts w:ascii="Arial Nova" w:hAnsi="Arial Nova" w:cstheme="minorBidi"/>
                <w:b/>
                <w:bCs/>
                <w:color w:val="000000" w:themeColor="text1"/>
                <w:szCs w:val="20"/>
                <w:lang w:val="pt-BR"/>
              </w:rPr>
              <w:t>. </w:t>
            </w:r>
            <w:r w:rsidRPr="00695A93">
              <w:rPr>
                <w:rFonts w:ascii="Arial Nova" w:hAnsi="Arial Nova" w:cstheme="minorBidi"/>
                <w:bCs/>
                <w:color w:val="000000" w:themeColor="text1"/>
                <w:szCs w:val="20"/>
              </w:rPr>
              <w:t xml:space="preserve">En caso de que la oferta sea presentada por una Unión Temporal de Proveedores (UTP), este anexo </w:t>
            </w:r>
            <w:r w:rsidRPr="00EB64A6">
              <w:rPr>
                <w:rFonts w:ascii="Arial Nova" w:hAnsi="Arial Nova" w:cstheme="minorBidi"/>
                <w:bCs/>
                <w:color w:val="000000" w:themeColor="text1"/>
                <w:szCs w:val="20"/>
              </w:rPr>
              <w:t>deberá ser presentado por cada uno de sus integrantes.</w:t>
            </w:r>
          </w:p>
          <w:p w14:paraId="0B7B2D82" w14:textId="55D8EAB2" w:rsidR="00EB64A6" w:rsidRPr="00EB64A6" w:rsidRDefault="00EB64A6" w:rsidP="00034EBE">
            <w:pPr>
              <w:numPr>
                <w:ilvl w:val="0"/>
                <w:numId w:val="43"/>
              </w:numPr>
              <w:spacing w:line="276" w:lineRule="auto"/>
              <w:rPr>
                <w:rFonts w:ascii="Arial Nova" w:hAnsi="Arial Nova" w:cstheme="minorHAnsi"/>
                <w:b/>
                <w:color w:val="000000" w:themeColor="text1"/>
                <w:szCs w:val="22"/>
              </w:rPr>
            </w:pPr>
            <w:r w:rsidRPr="00EB64A6">
              <w:rPr>
                <w:rFonts w:ascii="Arial Nova" w:hAnsi="Arial Nova" w:cstheme="minorBidi"/>
                <w:b/>
                <w:color w:val="000000" w:themeColor="text1"/>
                <w:szCs w:val="22"/>
              </w:rPr>
              <w:t>Copia del programa de integridad</w:t>
            </w:r>
          </w:p>
          <w:p w14:paraId="14EE2775" w14:textId="77777777" w:rsidR="00473A93" w:rsidRDefault="00473A93">
            <w:pPr>
              <w:pStyle w:val="Prrafodelista"/>
              <w:numPr>
                <w:ilvl w:val="0"/>
                <w:numId w:val="0"/>
              </w:numPr>
              <w:spacing w:line="360" w:lineRule="auto"/>
              <w:ind w:left="720"/>
              <w:rPr>
                <w:rFonts w:ascii="Arial Nova" w:hAnsi="Arial Nova"/>
                <w:color w:val="000000" w:themeColor="text1"/>
                <w:szCs w:val="20"/>
              </w:rPr>
            </w:pPr>
          </w:p>
          <w:p w14:paraId="0F6C730C" w14:textId="77777777" w:rsidR="00473A93" w:rsidRDefault="00473A93">
            <w:pPr>
              <w:spacing w:line="360" w:lineRule="auto"/>
              <w:rPr>
                <w:rFonts w:ascii="Arial Nova" w:eastAsia="Calibri" w:hAnsi="Arial Nova" w:cstheme="minorHAnsi"/>
                <w:color w:val="000000" w:themeColor="text1"/>
                <w:szCs w:val="20"/>
                <w:lang w:eastAsia="es-CL"/>
              </w:rPr>
            </w:pPr>
            <w:r>
              <w:rPr>
                <w:rFonts w:ascii="Arial Nova" w:eastAsia="Calibri" w:hAnsi="Arial Nova" w:cstheme="minorHAnsi"/>
                <w:b/>
                <w:bCs/>
                <w:color w:val="000000" w:themeColor="text1"/>
                <w:szCs w:val="20"/>
                <w:u w:val="single"/>
                <w:lang w:eastAsia="es-CL"/>
              </w:rPr>
              <w:t>DISPOSICIONES ESPECÍFICAS PARA OFERTAS REALIZADAS POR UNIONES TEMPORALES DE PROVEEDORES (UTP):</w:t>
            </w:r>
            <w:r>
              <w:rPr>
                <w:rFonts w:ascii="Arial Nova" w:eastAsia="Calibri" w:hAnsi="Arial Nova" w:cstheme="minorHAnsi"/>
                <w:color w:val="000000" w:themeColor="text1"/>
                <w:szCs w:val="20"/>
                <w:lang w:eastAsia="es-CL"/>
              </w:rPr>
              <w:t xml:space="preserve"> </w:t>
            </w:r>
          </w:p>
          <w:p w14:paraId="4E864809" w14:textId="77777777" w:rsidR="00473A93" w:rsidRDefault="00473A93">
            <w:pPr>
              <w:spacing w:line="360" w:lineRule="auto"/>
              <w:rPr>
                <w:rFonts w:ascii="Arial Nova" w:eastAsia="Calibri" w:hAnsi="Arial Nova" w:cstheme="minorHAnsi"/>
                <w:color w:val="000000" w:themeColor="text1"/>
                <w:szCs w:val="20"/>
                <w:lang w:eastAsia="es-CL"/>
              </w:rPr>
            </w:pPr>
          </w:p>
          <w:p w14:paraId="10864F59" w14:textId="77777777" w:rsidR="00473A93" w:rsidRDefault="00473A93">
            <w:pPr>
              <w:spacing w:line="360" w:lineRule="auto"/>
              <w:rPr>
                <w:rFonts w:ascii="Arial Nova" w:eastAsia="Calibri" w:hAnsi="Arial Nova" w:cstheme="minorBidi"/>
                <w:color w:val="000000" w:themeColor="text1"/>
                <w:szCs w:val="20"/>
                <w:lang w:eastAsia="es-CL"/>
              </w:rPr>
            </w:pPr>
            <w:r>
              <w:rPr>
                <w:rFonts w:ascii="Arial Nova" w:eastAsia="Calibri" w:hAnsi="Arial Nova" w:cstheme="minorBidi"/>
                <w:color w:val="000000" w:themeColor="text1"/>
                <w:szCs w:val="20"/>
                <w:lang w:eastAsia="es-CL"/>
              </w:rPr>
              <w:t xml:space="preserve">Solo en el caso de que la oferta sea presentada por una unión temporal de proveedores, deberá presentarse </w:t>
            </w:r>
            <w:r>
              <w:rPr>
                <w:rFonts w:ascii="Arial Nova" w:eastAsia="Calibri" w:hAnsi="Arial Nova" w:cstheme="minorBidi"/>
                <w:b/>
                <w:color w:val="000000" w:themeColor="text1"/>
                <w:szCs w:val="20"/>
                <w:u w:val="single"/>
                <w:lang w:eastAsia="es-CL"/>
              </w:rPr>
              <w:t>adicionalmente a la documentación ya señalada, y de forma obligatoria,</w:t>
            </w:r>
            <w:r>
              <w:rPr>
                <w:rFonts w:ascii="Arial Nova" w:eastAsia="Calibri" w:hAnsi="Arial Nova" w:cstheme="minorBidi"/>
                <w:color w:val="000000" w:themeColor="text1"/>
                <w:szCs w:val="20"/>
                <w:lang w:eastAsia="es-CL"/>
              </w:rPr>
              <w:t xml:space="preserve"> la siguiente documentación en su totalidad:</w:t>
            </w:r>
          </w:p>
          <w:p w14:paraId="0B9EC727" w14:textId="77777777" w:rsidR="00473A93" w:rsidRDefault="00473A93">
            <w:pPr>
              <w:spacing w:line="360" w:lineRule="auto"/>
              <w:rPr>
                <w:rFonts w:ascii="Arial Nova" w:eastAsia="Calibri" w:hAnsi="Arial Nova" w:cstheme="minorBidi"/>
                <w:color w:val="000000" w:themeColor="text1"/>
                <w:szCs w:val="20"/>
                <w:lang w:eastAsia="es-CL"/>
              </w:rPr>
            </w:pPr>
            <w:r>
              <w:rPr>
                <w:rFonts w:ascii="Arial Nova" w:eastAsia="Calibri" w:hAnsi="Arial Nova" w:cstheme="minorBidi"/>
                <w:color w:val="000000" w:themeColor="text1"/>
                <w:szCs w:val="20"/>
                <w:lang w:eastAsia="es-CL"/>
              </w:rPr>
              <w:t xml:space="preserve"> </w:t>
            </w:r>
          </w:p>
          <w:p w14:paraId="654AD106" w14:textId="53F31B44" w:rsidR="00473A93" w:rsidRDefault="00473A93" w:rsidP="00034EBE">
            <w:pPr>
              <w:pStyle w:val="Prrafodelista"/>
              <w:numPr>
                <w:ilvl w:val="0"/>
                <w:numId w:val="43"/>
              </w:numPr>
              <w:spacing w:line="360" w:lineRule="auto"/>
              <w:rPr>
                <w:rFonts w:ascii="Arial Nova" w:hAnsi="Arial Nova"/>
                <w:color w:val="000000" w:themeColor="text1"/>
                <w:szCs w:val="20"/>
              </w:rPr>
            </w:pPr>
            <w:r>
              <w:rPr>
                <w:rFonts w:ascii="Arial Nova" w:hAnsi="Arial Nova"/>
                <w:b/>
                <w:color w:val="000000" w:themeColor="text1"/>
                <w:szCs w:val="20"/>
              </w:rPr>
              <w:t>Anexo N° 6</w:t>
            </w:r>
            <w:r>
              <w:rPr>
                <w:rFonts w:ascii="Arial Nova" w:hAnsi="Arial Nova"/>
                <w:color w:val="000000" w:themeColor="text1"/>
                <w:szCs w:val="20"/>
              </w:rPr>
              <w:t xml:space="preserve">: </w:t>
            </w:r>
            <w:r>
              <w:rPr>
                <w:rFonts w:ascii="Arial Nova" w:hAnsi="Arial Nova"/>
                <w:b/>
                <w:bCs w:val="0"/>
                <w:color w:val="000000" w:themeColor="text1"/>
                <w:szCs w:val="20"/>
              </w:rPr>
              <w:t>Declaración para Uniones Temporales de Proveedores:</w:t>
            </w:r>
            <w:r>
              <w:rPr>
                <w:rFonts w:ascii="Arial Nova" w:hAnsi="Arial Nova"/>
                <w:color w:val="000000" w:themeColor="text1"/>
                <w:szCs w:val="20"/>
              </w:rPr>
              <w:t xml:space="preserve"> El representante o apoderado común de la UTP, deberá completar y adjuntar a la oferta este anexo. En caso de que no presente este anexo, la oferta efectuada por la UTP será declarada </w:t>
            </w:r>
            <w:r>
              <w:rPr>
                <w:rFonts w:ascii="Arial Nova" w:hAnsi="Arial Nova"/>
                <w:b/>
                <w:color w:val="000000" w:themeColor="text1"/>
                <w:szCs w:val="20"/>
                <w:u w:val="single"/>
              </w:rPr>
              <w:t>inadmisible</w:t>
            </w:r>
            <w:r>
              <w:rPr>
                <w:rFonts w:ascii="Arial Nova" w:hAnsi="Arial Nova"/>
                <w:color w:val="000000" w:themeColor="text1"/>
                <w:szCs w:val="20"/>
              </w:rPr>
              <w:t xml:space="preserve"> en su </w:t>
            </w:r>
            <w:r>
              <w:rPr>
                <w:rFonts w:ascii="Arial Nova" w:hAnsi="Arial Nova"/>
                <w:color w:val="000000" w:themeColor="text1"/>
                <w:szCs w:val="20"/>
              </w:rPr>
              <w:lastRenderedPageBreak/>
              <w:t xml:space="preserve">totalidad. En caso de que, adicionalmente, un integrante de la UTP oferte en el mismo proceso licitatorio de manera individual, </w:t>
            </w:r>
            <w:r w:rsidR="009057BC">
              <w:rPr>
                <w:rFonts w:ascii="Arial Nova" w:hAnsi="Arial Nova"/>
                <w:color w:val="000000" w:themeColor="text1"/>
                <w:szCs w:val="20"/>
              </w:rPr>
              <w:t>todas las ofertas de los integrantes de la UTP presentadas de manera individual y la de la UTP serán declaradas</w:t>
            </w:r>
            <w:r w:rsidR="009057BC" w:rsidRPr="00695A93">
              <w:rPr>
                <w:rFonts w:ascii="Arial Nova" w:hAnsi="Arial Nova"/>
                <w:color w:val="000000" w:themeColor="text1"/>
                <w:szCs w:val="20"/>
              </w:rPr>
              <w:t> </w:t>
            </w:r>
            <w:r w:rsidR="009057BC" w:rsidRPr="00695A93">
              <w:rPr>
                <w:rFonts w:ascii="Arial Nova" w:hAnsi="Arial Nova"/>
                <w:b/>
                <w:color w:val="000000" w:themeColor="text1"/>
                <w:szCs w:val="20"/>
                <w:u w:val="single"/>
              </w:rPr>
              <w:t>inadmisible</w:t>
            </w:r>
            <w:r w:rsidR="009057BC">
              <w:rPr>
                <w:rFonts w:ascii="Arial Nova" w:hAnsi="Arial Nova"/>
                <w:b/>
                <w:color w:val="000000" w:themeColor="text1"/>
                <w:szCs w:val="20"/>
                <w:u w:val="single"/>
              </w:rPr>
              <w:t>s</w:t>
            </w:r>
            <w:r>
              <w:rPr>
                <w:rFonts w:ascii="Arial Nova" w:hAnsi="Arial Nova"/>
                <w:b/>
                <w:color w:val="000000" w:themeColor="text1"/>
                <w:szCs w:val="20"/>
                <w:u w:val="single"/>
              </w:rPr>
              <w:t>.</w:t>
            </w:r>
          </w:p>
          <w:p w14:paraId="0241B351" w14:textId="77777777" w:rsidR="00473A93" w:rsidRDefault="00473A93" w:rsidP="00034EBE">
            <w:pPr>
              <w:pStyle w:val="Prrafodelista"/>
              <w:numPr>
                <w:ilvl w:val="0"/>
                <w:numId w:val="43"/>
              </w:numPr>
              <w:spacing w:line="360" w:lineRule="auto"/>
              <w:rPr>
                <w:rFonts w:ascii="Arial Nova" w:hAnsi="Arial Nova"/>
                <w:color w:val="000000" w:themeColor="text1"/>
                <w:szCs w:val="20"/>
              </w:rPr>
            </w:pPr>
            <w:r>
              <w:rPr>
                <w:rFonts w:ascii="Arial Nova" w:hAnsi="Arial Nova"/>
                <w:color w:val="000000" w:themeColor="text1"/>
                <w:szCs w:val="20"/>
              </w:rPr>
              <w:t xml:space="preserve">La </w:t>
            </w:r>
            <w:r>
              <w:rPr>
                <w:rFonts w:ascii="Arial Nova" w:hAnsi="Arial Nova"/>
                <w:b/>
                <w:color w:val="000000" w:themeColor="text1"/>
                <w:szCs w:val="20"/>
              </w:rPr>
              <w:t>escritura pública</w:t>
            </w:r>
            <w:r>
              <w:rPr>
                <w:rFonts w:ascii="Arial Nova" w:hAnsi="Arial Nova"/>
                <w:color w:val="000000" w:themeColor="text1"/>
                <w:szCs w:val="20"/>
              </w:rPr>
              <w:t xml:space="preserve"> o, en caso de adquisiciones inferiores a 1.000 UTM, el instrumento privado, a través del cual se materializó el acuerdo de unión temporal de proveedores, donde se debe establecer la solidaridad entre los integrantes respecto de todas las obligaciones que se generen con la entidad licitante, el nombramiento de un representante o apoderado común con poderes suficientes para representarlos en conjunto. En caso de que, no se presente el documento o este no cumpla con lo dispuesto en el artículo 180 del Reglamento de Ley N°19.886, la oferta será declarada </w:t>
            </w:r>
            <w:r>
              <w:rPr>
                <w:rFonts w:ascii="Arial Nova" w:hAnsi="Arial Nova"/>
                <w:b/>
                <w:color w:val="000000" w:themeColor="text1"/>
                <w:szCs w:val="20"/>
                <w:u w:val="single"/>
              </w:rPr>
              <w:t>inadmisible.</w:t>
            </w:r>
          </w:p>
          <w:p w14:paraId="2D88DFA0" w14:textId="77777777" w:rsidR="00473A93" w:rsidRDefault="00473A93">
            <w:pPr>
              <w:spacing w:line="360" w:lineRule="auto"/>
              <w:rPr>
                <w:rFonts w:ascii="Arial Nova" w:eastAsia="Calibri" w:hAnsi="Arial Nova" w:cstheme="minorHAnsi"/>
                <w:color w:val="000000" w:themeColor="text1"/>
                <w:szCs w:val="20"/>
                <w:lang w:eastAsia="es-CL"/>
              </w:rPr>
            </w:pPr>
          </w:p>
          <w:p w14:paraId="76F7D59D" w14:textId="77777777" w:rsidR="00473A93" w:rsidRDefault="00473A93">
            <w:pPr>
              <w:spacing w:line="360" w:lineRule="auto"/>
              <w:rPr>
                <w:rFonts w:ascii="Arial Nova" w:eastAsia="Calibri" w:hAnsi="Arial Nova" w:cstheme="minorHAnsi"/>
                <w:color w:val="000000" w:themeColor="text1"/>
                <w:szCs w:val="20"/>
                <w:lang w:eastAsia="es-CL"/>
              </w:rPr>
            </w:pPr>
            <w:r>
              <w:rPr>
                <w:rFonts w:ascii="Arial Nova" w:eastAsia="Calibri" w:hAnsi="Arial Nova" w:cstheme="minorHAnsi"/>
                <w:color w:val="000000" w:themeColor="text1"/>
                <w:szCs w:val="20"/>
                <w:lang w:eastAsia="es-CL"/>
              </w:rPr>
              <w:t>Los anexos y documentos referidos deben ser ingresados a través del Sistema de Información, www.mercadopublico.cl, en la sección Anexos Administrativos.</w:t>
            </w:r>
          </w:p>
          <w:p w14:paraId="1CCAECBC" w14:textId="77777777" w:rsidR="00473A93" w:rsidRDefault="00473A93">
            <w:pPr>
              <w:spacing w:line="360" w:lineRule="auto"/>
              <w:rPr>
                <w:rFonts w:ascii="Arial Nova" w:eastAsia="Calibri" w:hAnsi="Arial Nova" w:cstheme="minorHAnsi"/>
                <w:color w:val="000000" w:themeColor="text1"/>
                <w:szCs w:val="20"/>
                <w:lang w:eastAsia="es-CL"/>
              </w:rPr>
            </w:pPr>
          </w:p>
        </w:tc>
      </w:tr>
      <w:tr w:rsidR="0086147A" w14:paraId="5EA4D394" w14:textId="77777777" w:rsidTr="00473A93">
        <w:trPr>
          <w:trHeight w:val="620"/>
        </w:trPr>
        <w:tc>
          <w:tcPr>
            <w:tcW w:w="2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DA09F15" w14:textId="77777777" w:rsidR="0086147A" w:rsidRDefault="0086147A" w:rsidP="0086147A">
            <w:pPr>
              <w:spacing w:line="360" w:lineRule="auto"/>
              <w:rPr>
                <w:rFonts w:ascii="Arial Nova" w:eastAsia="Calibri" w:hAnsi="Arial Nova" w:cstheme="minorHAnsi"/>
                <w:b/>
                <w:color w:val="000000" w:themeColor="text1"/>
                <w:szCs w:val="20"/>
                <w:lang w:eastAsia="es-CL"/>
              </w:rPr>
            </w:pPr>
            <w:r>
              <w:rPr>
                <w:rFonts w:ascii="Arial Nova" w:eastAsia="Calibri" w:hAnsi="Arial Nova" w:cstheme="minorHAnsi"/>
                <w:b/>
                <w:color w:val="000000" w:themeColor="text1"/>
                <w:szCs w:val="20"/>
                <w:lang w:eastAsia="es-CL"/>
              </w:rPr>
              <w:lastRenderedPageBreak/>
              <w:t>Anexos Técnicos</w:t>
            </w:r>
          </w:p>
          <w:p w14:paraId="6603A2D9" w14:textId="77777777" w:rsidR="0086147A" w:rsidRDefault="0086147A" w:rsidP="0086147A">
            <w:pPr>
              <w:spacing w:line="360" w:lineRule="auto"/>
              <w:rPr>
                <w:rFonts w:ascii="Arial Nova" w:eastAsia="Calibri" w:hAnsi="Arial Nova" w:cstheme="minorHAnsi"/>
                <w:b/>
                <w:color w:val="000000" w:themeColor="text1"/>
                <w:szCs w:val="20"/>
                <w:lang w:eastAsia="es-CL"/>
              </w:rPr>
            </w:pPr>
          </w:p>
        </w:tc>
        <w:tc>
          <w:tcPr>
            <w:tcW w:w="7261" w:type="dxa"/>
            <w:tcBorders>
              <w:top w:val="single" w:sz="4" w:space="0" w:color="000000"/>
              <w:left w:val="single" w:sz="4" w:space="0" w:color="000000"/>
              <w:bottom w:val="single" w:sz="4" w:space="0" w:color="000000"/>
              <w:right w:val="single" w:sz="4" w:space="0" w:color="000000"/>
            </w:tcBorders>
            <w:hideMark/>
          </w:tcPr>
          <w:p w14:paraId="24A6367E" w14:textId="77777777" w:rsidR="0086147A" w:rsidRPr="00B11DC5" w:rsidRDefault="0086147A" w:rsidP="00034EBE">
            <w:pPr>
              <w:pStyle w:val="Prrafodelista"/>
              <w:numPr>
                <w:ilvl w:val="0"/>
                <w:numId w:val="43"/>
              </w:numPr>
              <w:spacing w:line="276" w:lineRule="auto"/>
              <w:rPr>
                <w:rFonts w:ascii="Arial Nova" w:hAnsi="Arial Nova"/>
                <w:color w:val="000000" w:themeColor="text1"/>
              </w:rPr>
            </w:pPr>
            <w:r w:rsidRPr="00B11DC5">
              <w:rPr>
                <w:rFonts w:ascii="Arial Nova" w:hAnsi="Arial Nova"/>
                <w:b/>
                <w:color w:val="000000" w:themeColor="text1"/>
              </w:rPr>
              <w:t>Anexo N° 4: Oferta Técnica.</w:t>
            </w:r>
            <w:r w:rsidRPr="00B11DC5">
              <w:rPr>
                <w:rFonts w:ascii="Arial Nova" w:hAnsi="Arial Nova"/>
                <w:color w:val="000000" w:themeColor="text1"/>
              </w:rPr>
              <w:t xml:space="preserve"> En caso de que no se presente este anexo o habiéndose presentado este no se encuentra debidamente completado y firmado, la oferta será declarada </w:t>
            </w:r>
            <w:r w:rsidRPr="00B11DC5">
              <w:rPr>
                <w:rFonts w:ascii="Arial Nova" w:hAnsi="Arial Nova"/>
                <w:b/>
                <w:color w:val="000000" w:themeColor="text1"/>
                <w:u w:val="single"/>
              </w:rPr>
              <w:t>inadmisible</w:t>
            </w:r>
            <w:r w:rsidRPr="00B11DC5">
              <w:rPr>
                <w:rFonts w:ascii="Arial Nova" w:hAnsi="Arial Nova"/>
                <w:color w:val="000000" w:themeColor="text1"/>
              </w:rPr>
              <w:t xml:space="preserve"> en su totalidad y no participará de la evaluación de ofertas. </w:t>
            </w:r>
          </w:p>
          <w:p w14:paraId="715B92BF" w14:textId="77777777" w:rsidR="0086147A" w:rsidRPr="00B11DC5" w:rsidRDefault="0086147A" w:rsidP="0086147A">
            <w:pPr>
              <w:spacing w:line="276" w:lineRule="auto"/>
              <w:rPr>
                <w:rFonts w:ascii="Arial Nova" w:hAnsi="Arial Nova" w:cstheme="minorBidi"/>
                <w:b/>
                <w:color w:val="000000" w:themeColor="text1"/>
                <w:szCs w:val="22"/>
              </w:rPr>
            </w:pPr>
          </w:p>
          <w:p w14:paraId="6119B068" w14:textId="77777777" w:rsidR="0086147A" w:rsidRPr="00B11DC5" w:rsidRDefault="0086147A" w:rsidP="0086147A">
            <w:pPr>
              <w:spacing w:line="276" w:lineRule="auto"/>
              <w:rPr>
                <w:rFonts w:ascii="Arial Nova" w:eastAsia="Calibri" w:hAnsi="Arial Nova" w:cstheme="minorHAnsi"/>
                <w:b/>
                <w:bCs/>
                <w:color w:val="000000" w:themeColor="text1"/>
                <w:szCs w:val="22"/>
                <w:u w:val="single"/>
                <w:lang w:eastAsia="es-CL"/>
              </w:rPr>
            </w:pPr>
            <w:r w:rsidRPr="00B11DC5">
              <w:rPr>
                <w:rFonts w:ascii="Arial Nova" w:eastAsia="Calibri" w:hAnsi="Arial Nova" w:cstheme="minorHAnsi"/>
                <w:b/>
                <w:bCs/>
                <w:color w:val="000000" w:themeColor="text1"/>
                <w:szCs w:val="22"/>
                <w:u w:val="single"/>
                <w:lang w:eastAsia="es-CL"/>
              </w:rPr>
              <w:t>DOCUMENTOS PARA SER PRESENTADOS POR OFERENTES QUE CORRESPONDAN A COMPAÑÍAS DE SEGUROS:</w:t>
            </w:r>
          </w:p>
          <w:p w14:paraId="31916BE9" w14:textId="77777777" w:rsidR="0086147A" w:rsidRPr="00B11DC5" w:rsidRDefault="0086147A" w:rsidP="0086147A">
            <w:pPr>
              <w:spacing w:line="276" w:lineRule="auto"/>
              <w:rPr>
                <w:rFonts w:ascii="Arial Nova" w:hAnsi="Arial Nova" w:cstheme="minorHAnsi"/>
                <w:b/>
                <w:color w:val="000000" w:themeColor="text1"/>
                <w:szCs w:val="22"/>
              </w:rPr>
            </w:pPr>
          </w:p>
          <w:p w14:paraId="32E5933A" w14:textId="77777777" w:rsidR="0086147A" w:rsidRPr="00B11DC5" w:rsidRDefault="0086147A" w:rsidP="0086147A">
            <w:pPr>
              <w:spacing w:line="276" w:lineRule="auto"/>
              <w:rPr>
                <w:rFonts w:ascii="Arial Nova" w:eastAsia="Calibri" w:hAnsi="Arial Nova" w:cstheme="minorHAnsi"/>
                <w:color w:val="000000" w:themeColor="text1"/>
                <w:szCs w:val="22"/>
                <w:lang w:eastAsia="es-CL"/>
              </w:rPr>
            </w:pPr>
            <w:r w:rsidRPr="00B11DC5">
              <w:rPr>
                <w:rFonts w:ascii="Arial Nova" w:eastAsia="Calibri" w:hAnsi="Arial Nova" w:cstheme="minorHAnsi"/>
                <w:color w:val="000000" w:themeColor="text1"/>
                <w:szCs w:val="22"/>
                <w:lang w:eastAsia="es-CL"/>
              </w:rPr>
              <w:t xml:space="preserve">Las compañías de seguro que oferten a esta licitación deberán adjuntar lo siguiente: </w:t>
            </w:r>
          </w:p>
          <w:p w14:paraId="2C4DD9C9" w14:textId="77777777" w:rsidR="0086147A" w:rsidRPr="00B11DC5" w:rsidRDefault="0086147A" w:rsidP="0086147A">
            <w:pPr>
              <w:spacing w:line="276" w:lineRule="auto"/>
              <w:rPr>
                <w:rFonts w:ascii="Arial Nova" w:eastAsia="Calibri" w:hAnsi="Arial Nova" w:cstheme="minorHAnsi"/>
                <w:color w:val="000000" w:themeColor="text1"/>
                <w:szCs w:val="22"/>
                <w:lang w:eastAsia="es-CL"/>
              </w:rPr>
            </w:pPr>
          </w:p>
          <w:p w14:paraId="41A8B2F6" w14:textId="77777777" w:rsidR="0086147A" w:rsidRPr="00B11DC5" w:rsidRDefault="0086147A" w:rsidP="00034EBE">
            <w:pPr>
              <w:pStyle w:val="Prrafodelista"/>
              <w:numPr>
                <w:ilvl w:val="0"/>
                <w:numId w:val="60"/>
              </w:numPr>
              <w:spacing w:line="276" w:lineRule="auto"/>
              <w:rPr>
                <w:rFonts w:ascii="Arial Nova" w:hAnsi="Arial Nova"/>
                <w:color w:val="000000" w:themeColor="text1"/>
              </w:rPr>
            </w:pPr>
            <w:r w:rsidRPr="00B11DC5">
              <w:rPr>
                <w:rFonts w:ascii="Arial Nova" w:hAnsi="Arial Nova"/>
                <w:b/>
                <w:bCs w:val="0"/>
                <w:color w:val="000000" w:themeColor="text1"/>
              </w:rPr>
              <w:t>Certificado de inscripción en CMF:</w:t>
            </w:r>
            <w:r w:rsidRPr="00B11DC5">
              <w:rPr>
                <w:rFonts w:ascii="Arial Nova" w:hAnsi="Arial Nova"/>
                <w:color w:val="000000" w:themeColor="text1"/>
              </w:rPr>
              <w:t xml:space="preserve"> Corresponde al certificado que acredita inscripción y vigencia de la compañía de seguros en la Comisión del Mercado Financiero. En caso de que este documento no sea entregado por el oferente, la oferta no será evaluada y será declarada </w:t>
            </w:r>
            <w:r w:rsidRPr="00B11DC5">
              <w:rPr>
                <w:rFonts w:ascii="Arial Nova" w:hAnsi="Arial Nova"/>
                <w:b/>
                <w:color w:val="000000" w:themeColor="text1"/>
                <w:u w:val="single"/>
              </w:rPr>
              <w:t>inadmisible</w:t>
            </w:r>
            <w:r w:rsidRPr="00B11DC5">
              <w:rPr>
                <w:rFonts w:ascii="Arial Nova" w:hAnsi="Arial Nova"/>
                <w:color w:val="000000" w:themeColor="text1"/>
              </w:rPr>
              <w:t>.</w:t>
            </w:r>
          </w:p>
          <w:p w14:paraId="7FE65105" w14:textId="77777777" w:rsidR="0086147A" w:rsidRPr="00B11DC5" w:rsidRDefault="0086147A" w:rsidP="00034EBE">
            <w:pPr>
              <w:pStyle w:val="Prrafodelista"/>
              <w:numPr>
                <w:ilvl w:val="0"/>
                <w:numId w:val="60"/>
              </w:numPr>
              <w:spacing w:line="276" w:lineRule="auto"/>
              <w:rPr>
                <w:rFonts w:ascii="Arial Nova" w:hAnsi="Arial Nova"/>
                <w:b/>
                <w:color w:val="000000" w:themeColor="text1"/>
                <w:u w:val="single"/>
              </w:rPr>
            </w:pPr>
            <w:r w:rsidRPr="00B11DC5">
              <w:rPr>
                <w:rFonts w:ascii="Arial Nova" w:hAnsi="Arial Nova"/>
                <w:b/>
                <w:bCs w:val="0"/>
                <w:color w:val="000000" w:themeColor="text1"/>
              </w:rPr>
              <w:t xml:space="preserve">Certificado de clasificación de Riesgo: </w:t>
            </w:r>
            <w:r w:rsidRPr="00B11DC5">
              <w:rPr>
                <w:rFonts w:ascii="Arial Nova" w:hAnsi="Arial Nova"/>
                <w:color w:val="000000" w:themeColor="text1"/>
              </w:rPr>
              <w:t xml:space="preserve">Corresponde al certificado que indica la clasificación de riesgo de Compañías de Seguros Generales disponible en la comisión para el mercado financiero. Tal certificado deberá corresponder a la mejor clasificación publicada en el mes correspondiente al cierre de recepción de ofertas, siendo esta como requisito, tener una clasificación de riesgo según lo indicado por la entidad licitante en el Anexo A, numeral 11. En caso de que este documento no sea entregado por el oferente, la oferta no será evaluada y será declarada </w:t>
            </w:r>
            <w:r w:rsidRPr="00B11DC5">
              <w:rPr>
                <w:rFonts w:ascii="Arial Nova" w:hAnsi="Arial Nova"/>
                <w:b/>
                <w:color w:val="000000" w:themeColor="text1"/>
                <w:u w:val="single"/>
              </w:rPr>
              <w:t>inadmisible.</w:t>
            </w:r>
          </w:p>
          <w:p w14:paraId="41BF1BDC" w14:textId="77777777" w:rsidR="0086147A" w:rsidRPr="00B11DC5" w:rsidRDefault="0086147A" w:rsidP="0086147A">
            <w:pPr>
              <w:spacing w:line="276" w:lineRule="auto"/>
              <w:rPr>
                <w:rFonts w:ascii="Arial Nova" w:eastAsia="Calibri" w:hAnsi="Arial Nova" w:cstheme="minorHAnsi"/>
                <w:color w:val="000000" w:themeColor="text1"/>
                <w:szCs w:val="22"/>
                <w:lang w:eastAsia="es-CL"/>
              </w:rPr>
            </w:pPr>
          </w:p>
          <w:p w14:paraId="5B9CA841" w14:textId="77777777" w:rsidR="0086147A" w:rsidRPr="00B11DC5" w:rsidRDefault="0086147A" w:rsidP="0086147A">
            <w:pPr>
              <w:spacing w:line="276" w:lineRule="auto"/>
              <w:rPr>
                <w:rFonts w:ascii="Arial Nova" w:eastAsia="Calibri" w:hAnsi="Arial Nova" w:cstheme="minorHAnsi"/>
                <w:b/>
                <w:bCs/>
                <w:color w:val="000000" w:themeColor="text1"/>
                <w:szCs w:val="22"/>
                <w:u w:val="single"/>
                <w:lang w:eastAsia="es-CL"/>
              </w:rPr>
            </w:pPr>
            <w:r w:rsidRPr="00B11DC5">
              <w:rPr>
                <w:rFonts w:ascii="Arial Nova" w:eastAsia="Calibri" w:hAnsi="Arial Nova" w:cstheme="minorHAnsi"/>
                <w:b/>
                <w:bCs/>
                <w:color w:val="000000" w:themeColor="text1"/>
                <w:szCs w:val="22"/>
                <w:u w:val="single"/>
                <w:lang w:eastAsia="es-CL"/>
              </w:rPr>
              <w:t>DOCUMENTOS PARA SER PRESENTADOS POR OFERENTES QUE CORRESPONDAN A CORREDORES DE SEGUROS:</w:t>
            </w:r>
          </w:p>
          <w:p w14:paraId="23EF9D95" w14:textId="77777777" w:rsidR="0086147A" w:rsidRPr="00B11DC5" w:rsidRDefault="0086147A" w:rsidP="0086147A">
            <w:pPr>
              <w:spacing w:line="276" w:lineRule="auto"/>
              <w:rPr>
                <w:rFonts w:ascii="Arial Nova" w:eastAsia="Calibri" w:hAnsi="Arial Nova" w:cstheme="minorHAnsi"/>
                <w:color w:val="000000" w:themeColor="text1"/>
                <w:szCs w:val="22"/>
                <w:lang w:eastAsia="es-CL"/>
              </w:rPr>
            </w:pPr>
          </w:p>
          <w:p w14:paraId="3A7D1A0C" w14:textId="77777777" w:rsidR="0086147A" w:rsidRPr="00B11DC5" w:rsidRDefault="0086147A" w:rsidP="0086147A">
            <w:pPr>
              <w:spacing w:line="276" w:lineRule="auto"/>
              <w:rPr>
                <w:rFonts w:ascii="Arial Nova" w:eastAsia="Calibri" w:hAnsi="Arial Nova" w:cstheme="minorHAnsi"/>
                <w:color w:val="000000" w:themeColor="text1"/>
                <w:szCs w:val="22"/>
                <w:lang w:eastAsia="es-CL"/>
              </w:rPr>
            </w:pPr>
            <w:r w:rsidRPr="00B11DC5">
              <w:rPr>
                <w:rFonts w:ascii="Arial Nova" w:eastAsia="Calibri" w:hAnsi="Arial Nova" w:cstheme="minorHAnsi"/>
                <w:color w:val="000000" w:themeColor="text1"/>
                <w:szCs w:val="22"/>
                <w:lang w:eastAsia="es-CL"/>
              </w:rPr>
              <w:t>Las corredoras de seguro que oferten a esta licitación deberán adjuntar lo siguiente:</w:t>
            </w:r>
          </w:p>
          <w:p w14:paraId="6C5D0BAF" w14:textId="77777777" w:rsidR="0086147A" w:rsidRPr="00B11DC5" w:rsidRDefault="0086147A" w:rsidP="0086147A">
            <w:pPr>
              <w:spacing w:line="276" w:lineRule="auto"/>
              <w:rPr>
                <w:rFonts w:ascii="Arial Nova" w:eastAsia="Calibri" w:hAnsi="Arial Nova" w:cstheme="minorHAnsi"/>
                <w:color w:val="000000" w:themeColor="text1"/>
                <w:szCs w:val="22"/>
                <w:lang w:eastAsia="es-CL"/>
              </w:rPr>
            </w:pPr>
          </w:p>
          <w:p w14:paraId="489623CC" w14:textId="77777777" w:rsidR="0086147A" w:rsidRPr="00B11DC5" w:rsidRDefault="0086147A" w:rsidP="00034EBE">
            <w:pPr>
              <w:pStyle w:val="Prrafodelista"/>
              <w:numPr>
                <w:ilvl w:val="0"/>
                <w:numId w:val="61"/>
              </w:numPr>
              <w:spacing w:line="276" w:lineRule="auto"/>
              <w:rPr>
                <w:rFonts w:ascii="Arial Nova" w:hAnsi="Arial Nova"/>
                <w:b/>
                <w:color w:val="000000" w:themeColor="text1"/>
                <w:u w:val="single"/>
              </w:rPr>
            </w:pPr>
            <w:r w:rsidRPr="00B11DC5">
              <w:rPr>
                <w:rFonts w:ascii="Arial Nova" w:hAnsi="Arial Nova"/>
                <w:b/>
                <w:bCs w:val="0"/>
                <w:color w:val="000000" w:themeColor="text1"/>
              </w:rPr>
              <w:lastRenderedPageBreak/>
              <w:t>Certificado de inscripción en CMF:</w:t>
            </w:r>
            <w:r w:rsidRPr="00B11DC5">
              <w:rPr>
                <w:rFonts w:ascii="Arial Nova" w:hAnsi="Arial Nova"/>
                <w:color w:val="000000" w:themeColor="text1"/>
              </w:rPr>
              <w:t xml:space="preserve"> Corresponde al certificado que acredita inscripción y vigencia de la compañía de seguros en la Comisión del Mercado Financiero. </w:t>
            </w:r>
            <w:bookmarkStart w:id="3" w:name="_Hlk134708518"/>
            <w:r w:rsidRPr="00B11DC5">
              <w:rPr>
                <w:rFonts w:ascii="Arial Nova" w:hAnsi="Arial Nova"/>
                <w:color w:val="000000" w:themeColor="text1"/>
              </w:rPr>
              <w:t xml:space="preserve">En caso de que este documento no sea entregado por el oferente, la oferta no será evaluada y será declarada </w:t>
            </w:r>
            <w:r w:rsidRPr="00B11DC5">
              <w:rPr>
                <w:rFonts w:ascii="Arial Nova" w:hAnsi="Arial Nova"/>
                <w:b/>
                <w:color w:val="000000" w:themeColor="text1"/>
                <w:u w:val="single"/>
              </w:rPr>
              <w:t>inadmisible.</w:t>
            </w:r>
          </w:p>
          <w:bookmarkEnd w:id="3"/>
          <w:p w14:paraId="42E82040" w14:textId="77777777" w:rsidR="0086147A" w:rsidRPr="00B11DC5" w:rsidRDefault="0086147A" w:rsidP="00034EBE">
            <w:pPr>
              <w:pStyle w:val="Prrafodelista"/>
              <w:numPr>
                <w:ilvl w:val="0"/>
                <w:numId w:val="61"/>
              </w:numPr>
              <w:spacing w:line="276" w:lineRule="auto"/>
              <w:rPr>
                <w:rFonts w:ascii="Arial Nova" w:hAnsi="Arial Nova"/>
                <w:b/>
                <w:color w:val="000000" w:themeColor="text1"/>
                <w:u w:val="single"/>
              </w:rPr>
            </w:pPr>
            <w:r w:rsidRPr="00B11DC5">
              <w:rPr>
                <w:rFonts w:ascii="Arial Nova" w:hAnsi="Arial Nova"/>
                <w:b/>
                <w:bCs w:val="0"/>
                <w:color w:val="000000" w:themeColor="text1"/>
              </w:rPr>
              <w:t>Autorización de la compañía de seguros</w:t>
            </w:r>
            <w:r w:rsidRPr="00B11DC5">
              <w:rPr>
                <w:rFonts w:ascii="Arial Nova" w:hAnsi="Arial Nova"/>
                <w:color w:val="000000" w:themeColor="text1"/>
              </w:rPr>
              <w:t xml:space="preserve"> mediante carta suscrita por el representante legal de la compañía de seguros o quien tenga poder para representarla. En caso de que este documento no sea entregado por el oferente, la oferta no será evaluada y será declarada </w:t>
            </w:r>
            <w:r w:rsidRPr="00B11DC5">
              <w:rPr>
                <w:rFonts w:ascii="Arial Nova" w:hAnsi="Arial Nova"/>
                <w:b/>
                <w:color w:val="000000" w:themeColor="text1"/>
                <w:u w:val="single"/>
              </w:rPr>
              <w:t>inadmisible.</w:t>
            </w:r>
          </w:p>
          <w:p w14:paraId="5E2A1A9A" w14:textId="77777777" w:rsidR="0086147A" w:rsidRPr="00B11DC5" w:rsidRDefault="0086147A" w:rsidP="0086147A">
            <w:pPr>
              <w:spacing w:line="276" w:lineRule="auto"/>
              <w:rPr>
                <w:rFonts w:ascii="Arial Nova" w:eastAsia="Calibri" w:hAnsi="Arial Nova" w:cstheme="minorHAnsi"/>
                <w:color w:val="000000" w:themeColor="text1"/>
                <w:szCs w:val="22"/>
                <w:lang w:eastAsia="es-CL"/>
              </w:rPr>
            </w:pPr>
          </w:p>
          <w:p w14:paraId="4A8154F3" w14:textId="5F9F55DB" w:rsidR="0086147A" w:rsidRDefault="0086147A" w:rsidP="0086147A">
            <w:pPr>
              <w:spacing w:line="360" w:lineRule="auto"/>
              <w:rPr>
                <w:rFonts w:ascii="Arial Nova" w:eastAsia="Calibri" w:hAnsi="Arial Nova" w:cstheme="minorHAnsi"/>
                <w:color w:val="000000" w:themeColor="text1"/>
                <w:szCs w:val="20"/>
                <w:lang w:eastAsia="es-CL"/>
              </w:rPr>
            </w:pPr>
            <w:r w:rsidRPr="00B11DC5">
              <w:rPr>
                <w:rFonts w:ascii="Arial Nova" w:eastAsia="Calibri" w:hAnsi="Arial Nova" w:cstheme="minorHAnsi"/>
                <w:color w:val="000000" w:themeColor="text1"/>
                <w:szCs w:val="22"/>
                <w:lang w:eastAsia="es-CL"/>
              </w:rPr>
              <w:t>Los anexos y documentos referidos deben ser ingresados a través del Sistema de Información, www.mercadopublico.cl, en la sección Anexos Técnicos.</w:t>
            </w:r>
          </w:p>
        </w:tc>
      </w:tr>
      <w:tr w:rsidR="0086147A" w14:paraId="42EE113F" w14:textId="77777777" w:rsidTr="00473A93">
        <w:trPr>
          <w:trHeight w:val="540"/>
        </w:trPr>
        <w:tc>
          <w:tcPr>
            <w:tcW w:w="2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7455C4C8" w14:textId="77777777" w:rsidR="0086147A" w:rsidRDefault="0086147A" w:rsidP="0086147A">
            <w:pPr>
              <w:spacing w:line="360" w:lineRule="auto"/>
              <w:rPr>
                <w:rFonts w:ascii="Arial Nova" w:eastAsia="Calibri" w:hAnsi="Arial Nova" w:cstheme="minorHAnsi"/>
                <w:b/>
                <w:color w:val="000000" w:themeColor="text1"/>
                <w:szCs w:val="20"/>
                <w:lang w:eastAsia="es-CL"/>
              </w:rPr>
            </w:pPr>
            <w:r>
              <w:rPr>
                <w:rFonts w:ascii="Arial Nova" w:eastAsia="Calibri" w:hAnsi="Arial Nova" w:cstheme="minorHAnsi"/>
                <w:b/>
                <w:color w:val="000000" w:themeColor="text1"/>
                <w:szCs w:val="20"/>
                <w:lang w:eastAsia="es-CL"/>
              </w:rPr>
              <w:lastRenderedPageBreak/>
              <w:t>Anexos Económicos</w:t>
            </w:r>
          </w:p>
        </w:tc>
        <w:tc>
          <w:tcPr>
            <w:tcW w:w="7261" w:type="dxa"/>
            <w:tcBorders>
              <w:top w:val="single" w:sz="4" w:space="0" w:color="000000"/>
              <w:left w:val="single" w:sz="4" w:space="0" w:color="000000"/>
              <w:bottom w:val="single" w:sz="4" w:space="0" w:color="000000"/>
              <w:right w:val="single" w:sz="4" w:space="0" w:color="000000"/>
            </w:tcBorders>
            <w:vAlign w:val="center"/>
          </w:tcPr>
          <w:p w14:paraId="196B1BB4" w14:textId="77777777" w:rsidR="0086147A" w:rsidRDefault="0086147A" w:rsidP="00034EBE">
            <w:pPr>
              <w:pStyle w:val="Prrafodelista"/>
              <w:numPr>
                <w:ilvl w:val="0"/>
                <w:numId w:val="44"/>
              </w:numPr>
              <w:spacing w:line="360" w:lineRule="auto"/>
              <w:rPr>
                <w:rFonts w:ascii="Arial Nova" w:hAnsi="Arial Nova"/>
                <w:color w:val="000000" w:themeColor="text1"/>
                <w:szCs w:val="20"/>
              </w:rPr>
            </w:pPr>
            <w:r>
              <w:rPr>
                <w:rFonts w:ascii="Arial Nova" w:hAnsi="Arial Nova"/>
                <w:b/>
                <w:color w:val="000000" w:themeColor="text1"/>
                <w:szCs w:val="20"/>
              </w:rPr>
              <w:t>Anexo N° 5: Oferta económica.</w:t>
            </w:r>
            <w:r>
              <w:rPr>
                <w:rFonts w:ascii="Arial Nova" w:hAnsi="Arial Nova"/>
                <w:color w:val="000000" w:themeColor="text1"/>
                <w:szCs w:val="20"/>
              </w:rPr>
              <w:t xml:space="preserve"> En caso de no se presente este anexo o habiéndose presentado este no se encuentra debidamente completado y firmado, la oferta será declarada </w:t>
            </w:r>
            <w:r>
              <w:rPr>
                <w:rFonts w:ascii="Arial Nova" w:hAnsi="Arial Nova"/>
                <w:b/>
                <w:color w:val="000000" w:themeColor="text1"/>
                <w:szCs w:val="20"/>
                <w:u w:val="single"/>
              </w:rPr>
              <w:t>inadmisible</w:t>
            </w:r>
            <w:r>
              <w:rPr>
                <w:rFonts w:ascii="Arial Nova" w:hAnsi="Arial Nova"/>
                <w:color w:val="000000" w:themeColor="text1"/>
                <w:szCs w:val="20"/>
              </w:rPr>
              <w:t xml:space="preserve"> en su totalidad y no participará de la evaluación de ofertas</w:t>
            </w:r>
            <w:r>
              <w:rPr>
                <w:rFonts w:ascii="Arial Nova" w:hAnsi="Arial Nova" w:cs="Calibri"/>
                <w:color w:val="000000" w:themeColor="text1"/>
                <w:szCs w:val="20"/>
              </w:rPr>
              <w:t xml:space="preserve">. </w:t>
            </w:r>
          </w:p>
          <w:p w14:paraId="3D12835C" w14:textId="77777777" w:rsidR="0086147A" w:rsidRDefault="0086147A" w:rsidP="0086147A">
            <w:pPr>
              <w:spacing w:line="360" w:lineRule="auto"/>
              <w:rPr>
                <w:rFonts w:ascii="Arial Nova" w:eastAsia="Calibri" w:hAnsi="Arial Nova" w:cstheme="minorHAnsi"/>
                <w:color w:val="000000" w:themeColor="text1"/>
                <w:szCs w:val="20"/>
                <w:lang w:eastAsia="es-CL"/>
              </w:rPr>
            </w:pPr>
          </w:p>
          <w:p w14:paraId="0A463864" w14:textId="77777777" w:rsidR="0086147A" w:rsidRDefault="0086147A" w:rsidP="0086147A">
            <w:pPr>
              <w:spacing w:line="360" w:lineRule="auto"/>
              <w:rPr>
                <w:rFonts w:ascii="Arial Nova" w:eastAsia="Calibri" w:hAnsi="Arial Nova" w:cstheme="minorHAnsi"/>
                <w:color w:val="000000" w:themeColor="text1"/>
                <w:szCs w:val="20"/>
                <w:lang w:eastAsia="es-CL"/>
              </w:rPr>
            </w:pPr>
            <w:r>
              <w:rPr>
                <w:rFonts w:ascii="Arial Nova" w:eastAsia="Calibri" w:hAnsi="Arial Nova" w:cstheme="minorHAnsi"/>
                <w:color w:val="000000" w:themeColor="text1"/>
                <w:szCs w:val="20"/>
                <w:lang w:eastAsia="es-CL"/>
              </w:rPr>
              <w:t>El anexo referido debe ser ingresado a través del Sistema de Información, www.mercadopublico.cl, en la sección Anexos Económicos.</w:t>
            </w:r>
          </w:p>
        </w:tc>
      </w:tr>
      <w:tr w:rsidR="0086147A" w14:paraId="22967F9E" w14:textId="77777777" w:rsidTr="00473A93">
        <w:trPr>
          <w:trHeight w:val="132"/>
        </w:trPr>
        <w:tc>
          <w:tcPr>
            <w:tcW w:w="2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42186B37" w14:textId="77777777" w:rsidR="0086147A" w:rsidRDefault="0086147A" w:rsidP="0086147A">
            <w:pPr>
              <w:spacing w:line="360" w:lineRule="auto"/>
              <w:rPr>
                <w:rFonts w:ascii="Arial Nova" w:eastAsia="Calibri" w:hAnsi="Arial Nova" w:cstheme="minorHAnsi"/>
                <w:b/>
                <w:color w:val="000000" w:themeColor="text1"/>
                <w:szCs w:val="20"/>
                <w:lang w:eastAsia="es-CL"/>
              </w:rPr>
            </w:pPr>
            <w:r>
              <w:rPr>
                <w:rFonts w:ascii="Arial Nova" w:hAnsi="Arial Nova"/>
                <w:b/>
                <w:color w:val="000000" w:themeColor="text1"/>
                <w:szCs w:val="20"/>
              </w:rPr>
              <w:t>Anexos informativos complementarios y Contrato Tipo de Suministro</w:t>
            </w:r>
          </w:p>
        </w:tc>
        <w:tc>
          <w:tcPr>
            <w:tcW w:w="7261" w:type="dxa"/>
            <w:tcBorders>
              <w:top w:val="single" w:sz="4" w:space="0" w:color="000000"/>
              <w:left w:val="single" w:sz="4" w:space="0" w:color="000000"/>
              <w:bottom w:val="single" w:sz="4" w:space="0" w:color="000000"/>
              <w:right w:val="single" w:sz="4" w:space="0" w:color="000000"/>
            </w:tcBorders>
            <w:hideMark/>
          </w:tcPr>
          <w:p w14:paraId="3DD5E1D7" w14:textId="77777777" w:rsidR="0086147A" w:rsidRDefault="0086147A" w:rsidP="0086147A">
            <w:pPr>
              <w:spacing w:line="360" w:lineRule="auto"/>
              <w:rPr>
                <w:rFonts w:ascii="Arial Nova" w:hAnsi="Arial Nova"/>
                <w:color w:val="000000" w:themeColor="text1"/>
                <w:szCs w:val="20"/>
              </w:rPr>
            </w:pPr>
            <w:r>
              <w:rPr>
                <w:rFonts w:ascii="Arial Nova" w:hAnsi="Arial Nova"/>
                <w:color w:val="000000" w:themeColor="text1"/>
                <w:szCs w:val="20"/>
              </w:rPr>
              <w:t xml:space="preserve">Los siguientes anexos son informativos para el oferente, o bien, complementarios a estas bases de licitación y no corresponden a anexos que se requieran adjuntar para presentar las ofertas en el Sistema de Información: </w:t>
            </w:r>
          </w:p>
          <w:p w14:paraId="5145CC2C" w14:textId="77777777" w:rsidR="0086147A" w:rsidRDefault="0086147A" w:rsidP="00034EBE">
            <w:pPr>
              <w:pStyle w:val="Prrafodelista"/>
              <w:numPr>
                <w:ilvl w:val="0"/>
                <w:numId w:val="45"/>
              </w:numPr>
              <w:tabs>
                <w:tab w:val="left" w:pos="340"/>
              </w:tabs>
              <w:autoSpaceDE w:val="0"/>
              <w:autoSpaceDN w:val="0"/>
              <w:adjustRightInd w:val="0"/>
              <w:spacing w:line="360" w:lineRule="auto"/>
              <w:ind w:left="741"/>
              <w:rPr>
                <w:rFonts w:ascii="Arial Nova" w:hAnsi="Arial Nova"/>
                <w:color w:val="000000" w:themeColor="text1"/>
                <w:szCs w:val="20"/>
              </w:rPr>
            </w:pPr>
            <w:r>
              <w:rPr>
                <w:rFonts w:ascii="Arial Nova" w:hAnsi="Arial Nova"/>
                <w:color w:val="000000" w:themeColor="text1"/>
                <w:szCs w:val="20"/>
              </w:rPr>
              <w:t>Anexo A: Anexo complementario de bases tipo de licitación</w:t>
            </w:r>
          </w:p>
          <w:p w14:paraId="7DB6905E" w14:textId="77777777" w:rsidR="0086147A" w:rsidRDefault="0086147A" w:rsidP="00034EBE">
            <w:pPr>
              <w:pStyle w:val="Prrafodelista"/>
              <w:numPr>
                <w:ilvl w:val="0"/>
                <w:numId w:val="45"/>
              </w:numPr>
              <w:tabs>
                <w:tab w:val="left" w:pos="340"/>
              </w:tabs>
              <w:autoSpaceDE w:val="0"/>
              <w:autoSpaceDN w:val="0"/>
              <w:adjustRightInd w:val="0"/>
              <w:spacing w:line="360" w:lineRule="auto"/>
              <w:ind w:left="741"/>
              <w:rPr>
                <w:rFonts w:ascii="Arial Nova" w:hAnsi="Arial Nova"/>
                <w:color w:val="000000" w:themeColor="text1"/>
                <w:szCs w:val="20"/>
              </w:rPr>
            </w:pPr>
            <w:r>
              <w:rPr>
                <w:rFonts w:ascii="Arial Nova" w:hAnsi="Arial Nova"/>
                <w:color w:val="000000" w:themeColor="text1"/>
                <w:szCs w:val="20"/>
              </w:rPr>
              <w:t>Anexo B: Requerimientos técnicos mínimos</w:t>
            </w:r>
          </w:p>
          <w:p w14:paraId="5FCD64ED" w14:textId="0FDDCE72" w:rsidR="0086147A" w:rsidRDefault="0086147A" w:rsidP="00034EBE">
            <w:pPr>
              <w:pStyle w:val="Prrafodelista"/>
              <w:numPr>
                <w:ilvl w:val="0"/>
                <w:numId w:val="45"/>
              </w:numPr>
              <w:tabs>
                <w:tab w:val="left" w:pos="340"/>
              </w:tabs>
              <w:autoSpaceDE w:val="0"/>
              <w:autoSpaceDN w:val="0"/>
              <w:adjustRightInd w:val="0"/>
              <w:spacing w:line="360" w:lineRule="auto"/>
              <w:ind w:left="741"/>
              <w:rPr>
                <w:rFonts w:ascii="Arial Nova" w:hAnsi="Arial Nova"/>
                <w:color w:val="000000" w:themeColor="text1"/>
                <w:szCs w:val="20"/>
              </w:rPr>
            </w:pPr>
            <w:r>
              <w:rPr>
                <w:rFonts w:ascii="Arial Nova" w:hAnsi="Arial Nova"/>
                <w:color w:val="000000" w:themeColor="text1"/>
                <w:szCs w:val="20"/>
              </w:rPr>
              <w:t xml:space="preserve">Anexo C: </w:t>
            </w:r>
            <w:r w:rsidR="00066411">
              <w:rPr>
                <w:rFonts w:ascii="Arial Nova" w:hAnsi="Arial Nova"/>
                <w:color w:val="000000" w:themeColor="text1"/>
                <w:szCs w:val="20"/>
              </w:rPr>
              <w:t>Catastro de bienes asegurados</w:t>
            </w:r>
          </w:p>
          <w:p w14:paraId="65A5BED3" w14:textId="77777777" w:rsidR="0086147A" w:rsidRDefault="0086147A" w:rsidP="00034EBE">
            <w:pPr>
              <w:pStyle w:val="Prrafodelista"/>
              <w:numPr>
                <w:ilvl w:val="0"/>
                <w:numId w:val="45"/>
              </w:numPr>
              <w:tabs>
                <w:tab w:val="left" w:pos="340"/>
              </w:tabs>
              <w:autoSpaceDE w:val="0"/>
              <w:autoSpaceDN w:val="0"/>
              <w:adjustRightInd w:val="0"/>
              <w:spacing w:line="360" w:lineRule="auto"/>
              <w:ind w:left="741"/>
              <w:rPr>
                <w:rFonts w:ascii="Arial Nova" w:hAnsi="Arial Nova"/>
                <w:color w:val="000000" w:themeColor="text1"/>
                <w:szCs w:val="20"/>
              </w:rPr>
            </w:pPr>
            <w:r>
              <w:rPr>
                <w:rFonts w:ascii="Arial Nova" w:hAnsi="Arial Nova"/>
                <w:color w:val="000000" w:themeColor="text1"/>
                <w:szCs w:val="20"/>
              </w:rPr>
              <w:t>Anexo D: Contrato tipo de prestación de servicios</w:t>
            </w:r>
          </w:p>
        </w:tc>
      </w:tr>
      <w:tr w:rsidR="0086147A" w14:paraId="7142D71A" w14:textId="77777777" w:rsidTr="00473A93">
        <w:trPr>
          <w:trHeight w:val="611"/>
        </w:trPr>
        <w:tc>
          <w:tcPr>
            <w:tcW w:w="2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2AA9782" w14:textId="77777777" w:rsidR="0086147A" w:rsidRDefault="0086147A" w:rsidP="0086147A">
            <w:pPr>
              <w:spacing w:line="360" w:lineRule="auto"/>
              <w:rPr>
                <w:rFonts w:ascii="Arial Nova" w:eastAsia="Calibri" w:hAnsi="Arial Nova" w:cstheme="minorHAnsi"/>
                <w:b/>
                <w:color w:val="000000" w:themeColor="text1"/>
                <w:szCs w:val="20"/>
                <w:lang w:eastAsia="es-CL"/>
              </w:rPr>
            </w:pPr>
            <w:r>
              <w:rPr>
                <w:rFonts w:ascii="Arial Nova" w:eastAsia="Calibri" w:hAnsi="Arial Nova" w:cstheme="minorHAnsi"/>
                <w:b/>
                <w:color w:val="000000" w:themeColor="text1"/>
                <w:szCs w:val="20"/>
                <w:lang w:eastAsia="es-CL"/>
              </w:rPr>
              <w:t>OBSERVACIÓN</w:t>
            </w:r>
          </w:p>
        </w:tc>
        <w:tc>
          <w:tcPr>
            <w:tcW w:w="7261" w:type="dxa"/>
            <w:tcBorders>
              <w:top w:val="single" w:sz="4" w:space="0" w:color="000000"/>
              <w:left w:val="single" w:sz="4" w:space="0" w:color="000000"/>
              <w:bottom w:val="single" w:sz="4" w:space="0" w:color="000000"/>
              <w:right w:val="single" w:sz="4" w:space="0" w:color="000000"/>
            </w:tcBorders>
            <w:vAlign w:val="center"/>
            <w:hideMark/>
          </w:tcPr>
          <w:p w14:paraId="65831829" w14:textId="77777777" w:rsidR="0086147A" w:rsidRDefault="0086147A" w:rsidP="0086147A">
            <w:pPr>
              <w:spacing w:line="360" w:lineRule="auto"/>
              <w:rPr>
                <w:rFonts w:ascii="Arial Nova" w:eastAsia="Calibri" w:hAnsi="Arial Nova" w:cstheme="minorHAnsi"/>
                <w:color w:val="000000" w:themeColor="text1"/>
                <w:szCs w:val="20"/>
                <w:lang w:eastAsia="es-CL"/>
              </w:rPr>
            </w:pPr>
            <w:r>
              <w:rPr>
                <w:rFonts w:ascii="Arial Nova" w:eastAsia="Calibri" w:hAnsi="Arial Nova" w:cstheme="minorHAnsi"/>
                <w:color w:val="000000" w:themeColor="text1"/>
                <w:szCs w:val="20"/>
                <w:lang w:eastAsia="es-CL"/>
              </w:rPr>
              <w:t>Todos los anexos de las presentes bases deberán ser utilizados por el órgano licitante en las respectivas licitaciones que se efectúen utilizando las presentes bases tipo.</w:t>
            </w:r>
          </w:p>
        </w:tc>
      </w:tr>
    </w:tbl>
    <w:p w14:paraId="2C42FB1B" w14:textId="77777777" w:rsidR="00473A93" w:rsidRDefault="00473A93" w:rsidP="00473A93">
      <w:pPr>
        <w:spacing w:line="360" w:lineRule="auto"/>
        <w:rPr>
          <w:rFonts w:ascii="Arial Nova" w:hAnsi="Arial Nova" w:cstheme="minorHAnsi"/>
          <w:color w:val="000000" w:themeColor="text1"/>
          <w:szCs w:val="20"/>
        </w:rPr>
      </w:pPr>
    </w:p>
    <w:p w14:paraId="20A7FBA0" w14:textId="77777777" w:rsidR="00473A93" w:rsidRDefault="00473A93" w:rsidP="00034EBE">
      <w:pPr>
        <w:pStyle w:val="Ttulo2"/>
        <w:numPr>
          <w:ilvl w:val="1"/>
          <w:numId w:val="39"/>
        </w:numPr>
        <w:spacing w:line="360" w:lineRule="auto"/>
        <w:ind w:left="567"/>
        <w:rPr>
          <w:sz w:val="20"/>
          <w:szCs w:val="20"/>
        </w:rPr>
      </w:pPr>
      <w:r>
        <w:rPr>
          <w:sz w:val="20"/>
          <w:szCs w:val="20"/>
        </w:rPr>
        <w:t>Observaciones</w:t>
      </w:r>
    </w:p>
    <w:p w14:paraId="676CE12B" w14:textId="77777777" w:rsidR="00473A93" w:rsidRDefault="00473A93" w:rsidP="00473A93">
      <w:pPr>
        <w:spacing w:line="360" w:lineRule="auto"/>
        <w:rPr>
          <w:rFonts w:ascii="Arial Nova" w:hAnsi="Arial Nova" w:cstheme="minorHAnsi"/>
          <w:b/>
          <w:color w:val="000000"/>
          <w:szCs w:val="20"/>
        </w:rPr>
      </w:pPr>
    </w:p>
    <w:p w14:paraId="0B383D8C" w14:textId="77777777" w:rsidR="00EB64A6" w:rsidRPr="00695A93" w:rsidRDefault="00EB64A6" w:rsidP="00EB64A6">
      <w:pPr>
        <w:spacing w:line="360" w:lineRule="auto"/>
        <w:rPr>
          <w:rFonts w:ascii="Arial Nova" w:hAnsi="Arial Nova" w:cstheme="minorBidi"/>
          <w:szCs w:val="20"/>
        </w:rPr>
      </w:pPr>
      <w:r w:rsidRPr="00695A93">
        <w:rPr>
          <w:rFonts w:ascii="Arial Nova" w:hAnsi="Arial Nova" w:cstheme="minorBidi"/>
          <w:szCs w:val="20"/>
        </w:rPr>
        <w:t>Los anexos arriba singularizados deberán ser suscritos por los oferentes, ya sea por sí mismo, en el caso de que sean personas naturales, o por los representantes legales de éstos o por el apoderado que cuente con facultades suficientes para esta actuación, en el caso de que sean personas jurídicas. En el caso de que la oferta sea presentada por una Unión Temporal de Proveedores</w:t>
      </w:r>
      <w:r w:rsidRPr="00695A93">
        <w:rPr>
          <w:rFonts w:ascii="Arial Nova" w:hAnsi="Arial Nova" w:cstheme="minorBidi"/>
          <w:szCs w:val="20"/>
          <w:vertAlign w:val="superscript"/>
        </w:rPr>
        <w:t>,</w:t>
      </w:r>
      <w:r w:rsidRPr="00695A93">
        <w:rPr>
          <w:rFonts w:ascii="Arial Nova" w:hAnsi="Arial Nova" w:cstheme="minorBidi"/>
          <w:szCs w:val="20"/>
        </w:rPr>
        <w:t xml:space="preserve"> esta deberá contar con un apoderado, quien deberá ser un integrante de dicha UTP con poder suficiente para representarla, especialmente, respecto de la presentación y suscripción de los anexos técnicos y económicos. </w:t>
      </w:r>
    </w:p>
    <w:p w14:paraId="079DD671" w14:textId="77777777" w:rsidR="00EB64A6" w:rsidRPr="00695A93" w:rsidRDefault="00EB64A6" w:rsidP="00EB64A6">
      <w:pPr>
        <w:spacing w:line="360" w:lineRule="auto"/>
        <w:rPr>
          <w:rFonts w:ascii="Arial Nova" w:hAnsi="Arial Nova" w:cstheme="minorBidi"/>
          <w:szCs w:val="20"/>
        </w:rPr>
      </w:pPr>
    </w:p>
    <w:p w14:paraId="4D385177" w14:textId="77777777" w:rsidR="00EB64A6" w:rsidRPr="00695A93" w:rsidRDefault="00EB64A6" w:rsidP="00EB64A6">
      <w:pPr>
        <w:spacing w:line="360" w:lineRule="auto"/>
        <w:rPr>
          <w:rFonts w:ascii="Arial Nova" w:hAnsi="Arial Nova" w:cstheme="minorBidi"/>
          <w:szCs w:val="20"/>
        </w:rPr>
      </w:pPr>
      <w:r w:rsidRPr="00695A93">
        <w:rPr>
          <w:rFonts w:ascii="Arial Nova" w:hAnsi="Arial Nova" w:cstheme="minorBidi"/>
          <w:szCs w:val="20"/>
        </w:rPr>
        <w:t>De conformidad con lo previsto en el artículo 51 de la Ley N°19.886 la Unión Temporal de Proveedores se deberá constituir exclusivamente por empresas de menor tamaño, sea que se trate de personas naturales o jurídicas.</w:t>
      </w:r>
    </w:p>
    <w:p w14:paraId="049A26B7" w14:textId="77777777" w:rsidR="00EB64A6" w:rsidRPr="00695A93" w:rsidRDefault="00EB64A6" w:rsidP="00EB64A6">
      <w:pPr>
        <w:spacing w:line="360" w:lineRule="auto"/>
        <w:ind w:right="51"/>
        <w:rPr>
          <w:rFonts w:ascii="Arial Nova" w:hAnsi="Arial Nova" w:cstheme="minorHAnsi"/>
          <w:bCs/>
          <w:szCs w:val="20"/>
        </w:rPr>
      </w:pPr>
    </w:p>
    <w:p w14:paraId="28CBDDD9" w14:textId="77777777" w:rsidR="00EB64A6" w:rsidRPr="00695A93" w:rsidRDefault="00EB64A6" w:rsidP="00EB64A6">
      <w:pPr>
        <w:spacing w:line="360" w:lineRule="auto"/>
        <w:ind w:right="51"/>
        <w:rPr>
          <w:rFonts w:ascii="Arial Nova" w:hAnsi="Arial Nova" w:cstheme="minorHAnsi"/>
          <w:bCs/>
          <w:szCs w:val="20"/>
        </w:rPr>
      </w:pPr>
      <w:r w:rsidRPr="00695A93">
        <w:rPr>
          <w:rFonts w:ascii="Arial Nova" w:hAnsi="Arial Nova" w:cstheme="minorHAnsi"/>
          <w:bCs/>
          <w:szCs w:val="20"/>
        </w:rPr>
        <w:lastRenderedPageBreak/>
        <w:t xml:space="preserve">Los oferentes deberán presentar su oferta a través de su cuenta en el Sistema de Información www.mercadopublico.cl. En los anexos que forman parte de la oferta se debe identificar correctamente al proveedor oferente, sea persona natural, persona jurídica o UTP, debiendo existir coincidencia entre los datos de identificación del oferente que consten en la cuenta de usuario del Sistema de Información, por un lado, y los datos de identificación del oferente que consten en los respectivos anexos y documentos de la oferta, por otro. En caso de existir discordancia insalvable de identidad, la respectiva oferta será declarada </w:t>
      </w:r>
      <w:r w:rsidRPr="00695A93">
        <w:rPr>
          <w:rFonts w:ascii="Arial Nova" w:hAnsi="Arial Nova" w:cstheme="minorHAnsi"/>
          <w:b/>
          <w:szCs w:val="20"/>
          <w:u w:val="single"/>
        </w:rPr>
        <w:t>inadmisible</w:t>
      </w:r>
      <w:r w:rsidRPr="00695A93">
        <w:rPr>
          <w:rFonts w:ascii="Arial Nova" w:hAnsi="Arial Nova" w:cstheme="minorHAnsi"/>
          <w:bCs/>
          <w:szCs w:val="20"/>
        </w:rPr>
        <w:t>.</w:t>
      </w:r>
    </w:p>
    <w:p w14:paraId="300A9D7B" w14:textId="77777777" w:rsidR="00EB64A6" w:rsidRPr="00695A93" w:rsidRDefault="00EB64A6" w:rsidP="00EB64A6">
      <w:pPr>
        <w:pBdr>
          <w:top w:val="nil"/>
          <w:left w:val="nil"/>
          <w:bottom w:val="nil"/>
          <w:right w:val="nil"/>
          <w:between w:val="nil"/>
        </w:pBdr>
        <w:spacing w:line="360" w:lineRule="auto"/>
        <w:rPr>
          <w:rFonts w:ascii="Arial Nova" w:hAnsi="Arial Nova" w:cstheme="minorHAnsi"/>
          <w:bCs/>
          <w:szCs w:val="20"/>
        </w:rPr>
      </w:pPr>
    </w:p>
    <w:p w14:paraId="224854BF" w14:textId="77777777" w:rsidR="00EB64A6" w:rsidRPr="00695A93" w:rsidRDefault="00EB64A6" w:rsidP="00EB64A6">
      <w:pPr>
        <w:spacing w:line="360" w:lineRule="auto"/>
        <w:ind w:right="51"/>
        <w:rPr>
          <w:rFonts w:ascii="Arial Nova" w:hAnsi="Arial Nova" w:cstheme="minorHAnsi"/>
          <w:bCs/>
          <w:szCs w:val="20"/>
        </w:rPr>
      </w:pPr>
      <w:r w:rsidRPr="00695A93">
        <w:rPr>
          <w:rFonts w:ascii="Arial Nova" w:hAnsi="Arial Nova" w:cstheme="minorHAnsi"/>
          <w:bCs/>
          <w:szCs w:val="20"/>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115, numeral 3 del Reglamento de la Ley N°19.886. </w:t>
      </w:r>
    </w:p>
    <w:p w14:paraId="4BE7EDCA" w14:textId="77777777" w:rsidR="00EB64A6" w:rsidRPr="00695A93" w:rsidRDefault="00EB64A6" w:rsidP="00EB64A6">
      <w:pPr>
        <w:spacing w:line="360" w:lineRule="auto"/>
        <w:ind w:right="51"/>
        <w:rPr>
          <w:rFonts w:ascii="Arial Nova" w:hAnsi="Arial Nova" w:cstheme="minorHAnsi"/>
          <w:bCs/>
          <w:szCs w:val="20"/>
        </w:rPr>
      </w:pPr>
    </w:p>
    <w:p w14:paraId="1B9A4663" w14:textId="77777777" w:rsidR="00EB64A6" w:rsidRPr="00695A93" w:rsidRDefault="00EB64A6" w:rsidP="00EB64A6">
      <w:pPr>
        <w:spacing w:line="360" w:lineRule="auto"/>
        <w:ind w:right="51"/>
        <w:rPr>
          <w:rFonts w:ascii="Arial Nova" w:hAnsi="Arial Nova" w:cstheme="minorHAnsi"/>
          <w:bCs/>
          <w:szCs w:val="20"/>
        </w:rPr>
      </w:pPr>
      <w:r w:rsidRPr="00695A93">
        <w:rPr>
          <w:rFonts w:ascii="Arial Nova" w:hAnsi="Arial Nova" w:cstheme="minorHAnsi"/>
          <w:bCs/>
          <w:szCs w:val="20"/>
        </w:rPr>
        <w:t xml:space="preserve">Los oferentes deben constatar que el envío de su oferta a través del portal www.mercadopublico.cl haya sido realizado con éxito, incluyendo el previo ingreso de todos los formularios y anexos requeridos completados de acuerdo con lo establecido en las presentes bases. Asimismo, deben verificar que los archivos que se ingresen contengan efectivamente los anexos solicitados en estas bases. </w:t>
      </w:r>
      <w:r w:rsidRPr="00695A93">
        <w:rPr>
          <w:rFonts w:ascii="Arial Nova" w:hAnsi="Arial Nova" w:cstheme="minorHAnsi"/>
          <w:b/>
          <w:szCs w:val="20"/>
          <w:u w:val="single"/>
        </w:rPr>
        <w:t>Será responsabilidad de los oferentes adoptar las precauciones necesarias para ingresar oportuna y adecuadamente sus ofertas</w:t>
      </w:r>
      <w:r w:rsidRPr="00695A93">
        <w:rPr>
          <w:rFonts w:ascii="Arial Nova" w:hAnsi="Arial Nova" w:cstheme="minorHAnsi"/>
          <w:bCs/>
          <w:szCs w:val="20"/>
        </w:rPr>
        <w:t>.</w:t>
      </w:r>
    </w:p>
    <w:p w14:paraId="088AFBF1" w14:textId="77777777" w:rsidR="00EB64A6" w:rsidRPr="00695A93" w:rsidRDefault="00EB64A6" w:rsidP="00EB64A6">
      <w:pPr>
        <w:spacing w:line="360" w:lineRule="auto"/>
        <w:ind w:right="51"/>
        <w:rPr>
          <w:rFonts w:ascii="Arial Nova" w:hAnsi="Arial Nova" w:cstheme="minorHAnsi"/>
          <w:bCs/>
          <w:szCs w:val="20"/>
        </w:rPr>
      </w:pPr>
    </w:p>
    <w:p w14:paraId="56EFF3F6" w14:textId="77777777" w:rsidR="00EB64A6" w:rsidRPr="00695A93" w:rsidRDefault="00EB64A6" w:rsidP="00EB64A6">
      <w:pPr>
        <w:spacing w:line="360" w:lineRule="auto"/>
        <w:ind w:right="49"/>
        <w:rPr>
          <w:rFonts w:ascii="Arial Nova" w:hAnsi="Arial Nova" w:cstheme="minorHAnsi"/>
          <w:bCs/>
          <w:szCs w:val="20"/>
        </w:rPr>
      </w:pPr>
      <w:r w:rsidRPr="00695A93">
        <w:rPr>
          <w:rFonts w:ascii="Arial Nova" w:hAnsi="Arial Nova" w:cstheme="minorHAnsi"/>
          <w:bCs/>
          <w:szCs w:val="20"/>
        </w:rPr>
        <w:t xml:space="preserve">Asimismo, se debe comprobar siempre, luego de que se finalice la última etapa de ingreso de la oferta respectiva, que se produzca el despliegue automático del “Comprobante de Envío de Oferta” que se entrega en dicho Sistema, el cual puede ser impreso o guardado por el proponente para su resguardo. En dicho comprobante será posible visualizar los anexos adjuntos, cuyo contenido es de responsabilidad del oferente. </w:t>
      </w:r>
    </w:p>
    <w:p w14:paraId="4E6F1309" w14:textId="77777777" w:rsidR="00EB64A6" w:rsidRPr="00695A93" w:rsidRDefault="00EB64A6" w:rsidP="00EB64A6">
      <w:pPr>
        <w:spacing w:line="360" w:lineRule="auto"/>
        <w:ind w:right="49"/>
        <w:rPr>
          <w:rFonts w:ascii="Arial Nova" w:hAnsi="Arial Nova" w:cstheme="minorHAnsi"/>
          <w:bCs/>
          <w:szCs w:val="20"/>
        </w:rPr>
      </w:pPr>
    </w:p>
    <w:p w14:paraId="163A24FA" w14:textId="77777777" w:rsidR="00EB64A6" w:rsidRPr="00695A93" w:rsidRDefault="00EB64A6" w:rsidP="00EB64A6">
      <w:pPr>
        <w:spacing w:line="360" w:lineRule="auto"/>
        <w:ind w:right="49"/>
        <w:rPr>
          <w:rFonts w:ascii="Arial Nova" w:hAnsi="Arial Nova" w:cstheme="minorHAnsi"/>
          <w:bCs/>
          <w:szCs w:val="20"/>
        </w:rPr>
      </w:pPr>
      <w:r w:rsidRPr="00695A93">
        <w:rPr>
          <w:rFonts w:ascii="Arial Nova" w:hAnsi="Arial Nova" w:cstheme="minorHAnsi"/>
          <w:bCs/>
          <w:szCs w:val="20"/>
        </w:rPr>
        <w:t xml:space="preserve">El hecho de que el oferente haya obtenido el “Comprobante de envío de ofertas” señalado, únicamente acreditará el envío de ésta a través del Sistema, pero en ningún caso certificará la integridad o la completitud de ésta, lo cual será parte de la evaluación respectiva. </w:t>
      </w:r>
    </w:p>
    <w:p w14:paraId="4FA94317" w14:textId="77777777" w:rsidR="00EB64A6" w:rsidRPr="00695A93" w:rsidRDefault="00EB64A6" w:rsidP="00EB64A6">
      <w:pPr>
        <w:spacing w:line="360" w:lineRule="auto"/>
        <w:ind w:right="49"/>
        <w:rPr>
          <w:rFonts w:ascii="Arial Nova" w:hAnsi="Arial Nova" w:cstheme="minorHAnsi"/>
          <w:bCs/>
          <w:szCs w:val="20"/>
        </w:rPr>
      </w:pPr>
    </w:p>
    <w:p w14:paraId="2B7FB302" w14:textId="77777777" w:rsidR="00EB64A6" w:rsidRPr="00695A93" w:rsidRDefault="00EB64A6" w:rsidP="00EB64A6">
      <w:pPr>
        <w:spacing w:line="360" w:lineRule="auto"/>
        <w:ind w:right="49"/>
        <w:rPr>
          <w:rFonts w:ascii="Arial Nova" w:hAnsi="Arial Nova" w:cstheme="minorHAnsi"/>
          <w:bCs/>
          <w:szCs w:val="20"/>
        </w:rPr>
      </w:pPr>
      <w:r w:rsidRPr="00695A93">
        <w:rPr>
          <w:rFonts w:ascii="Arial Nova" w:hAnsi="Arial Nova" w:cstheme="minorHAnsi"/>
          <w:bCs/>
          <w:szCs w:val="20"/>
        </w:rPr>
        <w:t>En caso de que, antes de la fecha de cierre de la licitación, un proponente edite una oferta ya enviada, deberá asegurarse de enviar nuevamente la oferta una vez haya realizado los ajustes que estime, debiendo descargar un nuevo “Comprobante de envío de oferta”.</w:t>
      </w:r>
    </w:p>
    <w:p w14:paraId="75EF06A3" w14:textId="77777777" w:rsidR="00473A93" w:rsidRDefault="00473A93" w:rsidP="00473A93">
      <w:pPr>
        <w:spacing w:line="360" w:lineRule="auto"/>
        <w:rPr>
          <w:rFonts w:ascii="Arial Nova" w:hAnsi="Arial Nova" w:cstheme="minorHAnsi"/>
          <w:b/>
          <w:color w:val="000000"/>
          <w:szCs w:val="20"/>
        </w:rPr>
      </w:pPr>
    </w:p>
    <w:p w14:paraId="6DDE9E90" w14:textId="77777777" w:rsidR="00473A93" w:rsidRDefault="00473A93" w:rsidP="00034EBE">
      <w:pPr>
        <w:pStyle w:val="Ttulo2"/>
        <w:numPr>
          <w:ilvl w:val="1"/>
          <w:numId w:val="39"/>
        </w:numPr>
        <w:spacing w:line="360" w:lineRule="auto"/>
        <w:ind w:left="567"/>
        <w:rPr>
          <w:sz w:val="20"/>
          <w:szCs w:val="20"/>
        </w:rPr>
      </w:pPr>
      <w:r>
        <w:rPr>
          <w:sz w:val="20"/>
          <w:szCs w:val="20"/>
        </w:rPr>
        <w:t>Veracidad de la oferta y comprobación de lo declarado</w:t>
      </w:r>
    </w:p>
    <w:p w14:paraId="1075E430" w14:textId="77777777" w:rsidR="00473A93" w:rsidRDefault="00473A93" w:rsidP="00473A93">
      <w:pPr>
        <w:spacing w:line="360" w:lineRule="auto"/>
        <w:rPr>
          <w:rFonts w:ascii="Arial Nova" w:hAnsi="Arial Nova"/>
          <w:szCs w:val="20"/>
          <w:lang w:eastAsia="zh-CN" w:bidi="hi-IN"/>
        </w:rPr>
      </w:pPr>
    </w:p>
    <w:p w14:paraId="15BFD23E" w14:textId="77777777" w:rsidR="00473A93" w:rsidRDefault="00473A93" w:rsidP="00473A93">
      <w:pPr>
        <w:spacing w:line="360" w:lineRule="auto"/>
        <w:rPr>
          <w:rFonts w:ascii="Arial Nova" w:hAnsi="Arial Nova" w:cstheme="minorHAnsi"/>
          <w:bCs/>
          <w:color w:val="000000" w:themeColor="text1"/>
          <w:szCs w:val="20"/>
        </w:rPr>
      </w:pPr>
      <w:r>
        <w:rPr>
          <w:rFonts w:ascii="Arial Nova" w:hAnsi="Arial Nova" w:cstheme="minorHAnsi"/>
          <w:bCs/>
          <w:color w:val="000000" w:themeColor="text1"/>
          <w:szCs w:val="20"/>
        </w:rPr>
        <w:t xml:space="preserve">Se deja expresa constancia que la entidad licitante comprobará la veracidad de lo declarado por los oferentes en el respectivo proceso licitatorio, por lo que podrá solicitar en todo momento, a los oferentes, mayores antecedentes que permitan respaldar lo declarado con la finalidad de comprobar que la información contenida en su oferta sea verídica. La corroboración de la información podrá ser efectuada a través de los medios disponibles que permitan comprobar ésta de manera objetiva y fehaciente. </w:t>
      </w:r>
    </w:p>
    <w:p w14:paraId="7AF14EF7" w14:textId="77777777" w:rsidR="00473A93" w:rsidRDefault="00473A93" w:rsidP="00473A93">
      <w:pPr>
        <w:spacing w:line="360" w:lineRule="auto"/>
        <w:rPr>
          <w:rFonts w:ascii="Arial Nova" w:hAnsi="Arial Nova" w:cstheme="minorHAnsi"/>
          <w:bCs/>
          <w:color w:val="000000" w:themeColor="text1"/>
          <w:szCs w:val="20"/>
        </w:rPr>
      </w:pPr>
    </w:p>
    <w:p w14:paraId="166F4DA6" w14:textId="69847292" w:rsidR="00473A93" w:rsidRDefault="00473A93" w:rsidP="00473A93">
      <w:pPr>
        <w:spacing w:line="360" w:lineRule="auto"/>
        <w:rPr>
          <w:rFonts w:ascii="Arial Nova" w:hAnsi="Arial Nova" w:cstheme="minorHAnsi"/>
          <w:bCs/>
          <w:szCs w:val="20"/>
        </w:rPr>
      </w:pPr>
      <w:r>
        <w:rPr>
          <w:rFonts w:ascii="Arial Nova" w:hAnsi="Arial Nova" w:cstheme="minorBidi"/>
          <w:color w:val="000000" w:themeColor="text1"/>
          <w:szCs w:val="20"/>
        </w:rPr>
        <w:lastRenderedPageBreak/>
        <w:t xml:space="preserve">Si durante el período de evaluación de ofertas se comprobase que alguna propuesta ha considerado información o antecedentes que resultaron no ser verídicos, ésta será declarada </w:t>
      </w:r>
      <w:r>
        <w:rPr>
          <w:rFonts w:ascii="Arial Nova" w:hAnsi="Arial Nova" w:cstheme="minorBidi"/>
          <w:b/>
          <w:color w:val="000000" w:themeColor="text1"/>
          <w:szCs w:val="20"/>
          <w:u w:val="single"/>
        </w:rPr>
        <w:t>inadmisible</w:t>
      </w:r>
      <w:r>
        <w:rPr>
          <w:rFonts w:ascii="Arial Nova" w:hAnsi="Arial Nova" w:cstheme="minorBidi"/>
          <w:color w:val="000000" w:themeColor="text1"/>
          <w:szCs w:val="20"/>
        </w:rPr>
        <w:t>, en el entendido que esto significa una transgresión a lo dispuesto en el Pacto de Integridad contenido en la cláusula N° 10.1</w:t>
      </w:r>
      <w:r w:rsidR="00177E2F">
        <w:rPr>
          <w:rFonts w:ascii="Arial Nova" w:hAnsi="Arial Nova" w:cstheme="minorBidi"/>
          <w:color w:val="000000" w:themeColor="text1"/>
          <w:szCs w:val="20"/>
        </w:rPr>
        <w:t>4</w:t>
      </w:r>
      <w:r>
        <w:rPr>
          <w:rFonts w:ascii="Arial Nova" w:hAnsi="Arial Nova" w:cstheme="minorBidi"/>
          <w:color w:val="000000" w:themeColor="text1"/>
          <w:szCs w:val="20"/>
        </w:rPr>
        <w:t xml:space="preserve"> de estas bases de licitación, sin perjuicio de las acciones legales que pudiesen originarse con ocasión de esta situación.</w:t>
      </w:r>
    </w:p>
    <w:p w14:paraId="47028CC8" w14:textId="77777777" w:rsidR="00473A93" w:rsidRDefault="00473A93" w:rsidP="00473A93">
      <w:pPr>
        <w:spacing w:line="360" w:lineRule="auto"/>
        <w:ind w:right="51"/>
        <w:rPr>
          <w:rFonts w:ascii="Arial Nova" w:hAnsi="Arial Nova" w:cstheme="minorHAnsi"/>
          <w:bCs/>
          <w:color w:val="000000" w:themeColor="text1"/>
          <w:szCs w:val="20"/>
        </w:rPr>
      </w:pPr>
    </w:p>
    <w:p w14:paraId="47DFA654" w14:textId="77777777" w:rsidR="00473A93" w:rsidRDefault="00473A93" w:rsidP="00034EBE">
      <w:pPr>
        <w:pStyle w:val="Ttulo1"/>
        <w:numPr>
          <w:ilvl w:val="0"/>
          <w:numId w:val="39"/>
        </w:numPr>
        <w:spacing w:line="360" w:lineRule="auto"/>
        <w:rPr>
          <w:color w:val="000000" w:themeColor="text1"/>
          <w:sz w:val="20"/>
          <w:szCs w:val="20"/>
        </w:rPr>
      </w:pPr>
      <w:r>
        <w:rPr>
          <w:color w:val="000000" w:themeColor="text1"/>
          <w:sz w:val="20"/>
          <w:szCs w:val="20"/>
        </w:rPr>
        <w:t xml:space="preserve">Antecedentes legales para poder ser contratado </w:t>
      </w:r>
    </w:p>
    <w:p w14:paraId="69FCBDE7" w14:textId="77777777" w:rsidR="00473A93" w:rsidRDefault="00473A93" w:rsidP="00473A93">
      <w:pPr>
        <w:spacing w:line="360" w:lineRule="auto"/>
        <w:rPr>
          <w:rFonts w:ascii="Arial Nova" w:hAnsi="Arial Nova" w:cstheme="minorHAnsi"/>
          <w:color w:val="000000" w:themeColor="text1"/>
          <w:szCs w:val="20"/>
        </w:rPr>
      </w:pPr>
    </w:p>
    <w:tbl>
      <w:tblPr>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867"/>
        <w:gridCol w:w="5609"/>
        <w:gridCol w:w="1914"/>
      </w:tblGrid>
      <w:tr w:rsidR="00473A93" w14:paraId="315D47C7" w14:textId="77777777" w:rsidTr="00BB2917">
        <w:tc>
          <w:tcPr>
            <w:tcW w:w="1867"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00E3B82" w14:textId="77777777" w:rsidR="00473A93" w:rsidRDefault="00473A93">
            <w:pPr>
              <w:spacing w:line="360" w:lineRule="auto"/>
              <w:rPr>
                <w:rFonts w:ascii="Arial Nova" w:eastAsia="Calibri" w:hAnsi="Arial Nova" w:cstheme="minorHAnsi"/>
                <w:b/>
                <w:color w:val="000000" w:themeColor="text1"/>
                <w:szCs w:val="20"/>
                <w:lang w:eastAsia="es-CL"/>
              </w:rPr>
            </w:pPr>
            <w:r>
              <w:rPr>
                <w:rFonts w:ascii="Arial Nova" w:eastAsia="Calibri" w:hAnsi="Arial Nova" w:cstheme="minorHAnsi"/>
                <w:b/>
                <w:color w:val="000000" w:themeColor="text1"/>
                <w:szCs w:val="20"/>
                <w:lang w:eastAsia="es-CL"/>
              </w:rPr>
              <w:t>Si el oferente es Persona Natural</w:t>
            </w:r>
          </w:p>
          <w:p w14:paraId="5D0DB5FA" w14:textId="77777777" w:rsidR="00473A93" w:rsidRDefault="00473A93">
            <w:pPr>
              <w:spacing w:line="360" w:lineRule="auto"/>
              <w:rPr>
                <w:rFonts w:ascii="Arial Nova" w:eastAsia="Calibri" w:hAnsi="Arial Nova" w:cstheme="minorHAnsi"/>
                <w:b/>
                <w:color w:val="000000" w:themeColor="text1"/>
                <w:szCs w:val="20"/>
                <w:lang w:eastAsia="es-CL"/>
              </w:rPr>
            </w:pPr>
          </w:p>
        </w:tc>
        <w:tc>
          <w:tcPr>
            <w:tcW w:w="7523" w:type="dxa"/>
            <w:gridSpan w:val="2"/>
            <w:tcBorders>
              <w:top w:val="single" w:sz="4" w:space="0" w:color="000000"/>
              <w:left w:val="single" w:sz="4" w:space="0" w:color="000000"/>
              <w:bottom w:val="single" w:sz="4" w:space="0" w:color="000000" w:themeColor="text1"/>
              <w:right w:val="single" w:sz="4" w:space="0" w:color="000000"/>
            </w:tcBorders>
            <w:shd w:val="clear" w:color="auto" w:fill="F2F2F2" w:themeFill="background1" w:themeFillShade="F2"/>
            <w:hideMark/>
          </w:tcPr>
          <w:p w14:paraId="720B2A28" w14:textId="77777777" w:rsidR="00473A93" w:rsidRDefault="00473A93">
            <w:pPr>
              <w:spacing w:line="360" w:lineRule="auto"/>
              <w:rPr>
                <w:rFonts w:ascii="Arial Nova" w:eastAsia="Calibri" w:hAnsi="Arial Nova" w:cstheme="minorBidi"/>
                <w:color w:val="000000" w:themeColor="text1"/>
                <w:szCs w:val="20"/>
                <w:lang w:eastAsia="es-CL"/>
              </w:rPr>
            </w:pPr>
            <w:r>
              <w:rPr>
                <w:rFonts w:ascii="Arial Nova" w:eastAsia="Calibri" w:hAnsi="Arial Nova" w:cstheme="minorBidi"/>
                <w:color w:val="000000" w:themeColor="text1"/>
                <w:szCs w:val="20"/>
                <w:lang w:eastAsia="es-CL"/>
              </w:rPr>
              <w:t xml:space="preserve">Inscripción y encontrarse en estado </w:t>
            </w:r>
            <w:r>
              <w:rPr>
                <w:rFonts w:ascii="Arial Nova" w:eastAsia="Calibri" w:hAnsi="Arial Nova" w:cstheme="minorBidi"/>
                <w:b/>
                <w:color w:val="000000" w:themeColor="text1"/>
                <w:szCs w:val="20"/>
                <w:u w:val="single"/>
                <w:lang w:eastAsia="es-CL"/>
              </w:rPr>
              <w:t>hábil</w:t>
            </w:r>
            <w:r>
              <w:rPr>
                <w:rFonts w:ascii="Arial Nova" w:eastAsia="Calibri" w:hAnsi="Arial Nova" w:cstheme="minorBidi"/>
                <w:color w:val="000000" w:themeColor="text1"/>
                <w:szCs w:val="20"/>
                <w:lang w:eastAsia="es-CL"/>
              </w:rPr>
              <w:t xml:space="preserve"> </w:t>
            </w:r>
            <w:r>
              <w:rPr>
                <w:rFonts w:ascii="Arial Nova" w:eastAsia="Calibri" w:hAnsi="Arial Nova" w:cstheme="minorBidi"/>
                <w:color w:val="000000" w:themeColor="text1"/>
                <w:szCs w:val="20"/>
                <w:shd w:val="clear" w:color="auto" w:fill="F2F2F2" w:themeFill="background1" w:themeFillShade="F2"/>
                <w:lang w:eastAsia="es-CL"/>
              </w:rPr>
              <w:t>en el Registro de Proveedores</w:t>
            </w:r>
            <w:r>
              <w:rPr>
                <w:rFonts w:ascii="Arial Nova" w:eastAsia="Calibri" w:hAnsi="Arial Nova" w:cstheme="minorBidi"/>
                <w:color w:val="000000" w:themeColor="text1"/>
                <w:szCs w:val="20"/>
                <w:lang w:eastAsia="es-CL"/>
              </w:rPr>
              <w:t>.</w:t>
            </w:r>
          </w:p>
        </w:tc>
      </w:tr>
      <w:tr w:rsidR="00473A93" w14:paraId="7A5D3111" w14:textId="77777777" w:rsidTr="00BB2917">
        <w:tc>
          <w:tcPr>
            <w:tcW w:w="1867" w:type="dxa"/>
            <w:vMerge/>
            <w:tcBorders>
              <w:top w:val="single" w:sz="4" w:space="0" w:color="000000"/>
              <w:left w:val="single" w:sz="4" w:space="0" w:color="000000"/>
              <w:bottom w:val="single" w:sz="4" w:space="0" w:color="000000"/>
              <w:right w:val="single" w:sz="4" w:space="0" w:color="000000"/>
            </w:tcBorders>
            <w:vAlign w:val="center"/>
            <w:hideMark/>
          </w:tcPr>
          <w:p w14:paraId="629771E3" w14:textId="77777777" w:rsidR="00473A93" w:rsidRDefault="00473A93">
            <w:pPr>
              <w:jc w:val="left"/>
              <w:rPr>
                <w:rFonts w:ascii="Arial Nova" w:eastAsia="Calibri" w:hAnsi="Arial Nova" w:cstheme="minorHAnsi"/>
                <w:b/>
                <w:color w:val="000000" w:themeColor="text1"/>
                <w:szCs w:val="20"/>
                <w:lang w:eastAsia="es-CL"/>
              </w:rPr>
            </w:pPr>
          </w:p>
        </w:tc>
        <w:tc>
          <w:tcPr>
            <w:tcW w:w="5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8EE13" w14:textId="77777777" w:rsidR="00473A93" w:rsidRDefault="00473A93">
            <w:pPr>
              <w:spacing w:line="360" w:lineRule="auto"/>
              <w:rPr>
                <w:rFonts w:ascii="Arial Nova" w:eastAsia="Calibri" w:hAnsi="Arial Nova" w:cstheme="minorHAnsi"/>
                <w:color w:val="000000" w:themeColor="text1"/>
                <w:szCs w:val="20"/>
                <w:lang w:eastAsia="es-CL"/>
              </w:rPr>
            </w:pPr>
            <w:r>
              <w:rPr>
                <w:rFonts w:ascii="Arial Nova" w:eastAsia="Calibri" w:hAnsi="Arial Nova" w:cstheme="minorHAnsi"/>
                <w:b/>
                <w:bCs/>
                <w:color w:val="000000" w:themeColor="text1"/>
                <w:szCs w:val="20"/>
                <w:lang w:eastAsia="es-CL"/>
              </w:rPr>
              <w:t>Copia de la cédula de identidad.</w:t>
            </w:r>
          </w:p>
        </w:tc>
        <w:tc>
          <w:tcPr>
            <w:tcW w:w="19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D23C38" w14:textId="77777777" w:rsidR="00473A93" w:rsidRDefault="00473A93">
            <w:pPr>
              <w:spacing w:line="360" w:lineRule="auto"/>
              <w:jc w:val="center"/>
              <w:rPr>
                <w:rFonts w:ascii="Arial Nova" w:eastAsia="Calibri" w:hAnsi="Arial Nova" w:cstheme="minorHAnsi"/>
                <w:color w:val="000000" w:themeColor="text1"/>
                <w:szCs w:val="20"/>
                <w:lang w:eastAsia="es-CL"/>
              </w:rPr>
            </w:pPr>
            <w:r>
              <w:rPr>
                <w:rFonts w:ascii="Arial Nova" w:eastAsia="Calibri" w:hAnsi="Arial Nova" w:cstheme="minorHAnsi"/>
                <w:color w:val="000000" w:themeColor="text1"/>
                <w:szCs w:val="20"/>
                <w:lang w:eastAsia="es-CL"/>
              </w:rPr>
              <w:t xml:space="preserve">Acreditar ante el organismo contratante </w:t>
            </w:r>
          </w:p>
        </w:tc>
      </w:tr>
      <w:tr w:rsidR="00BB2917" w14:paraId="2BCA89E7" w14:textId="77777777" w:rsidTr="00BB2917">
        <w:trPr>
          <w:trHeight w:val="875"/>
        </w:trPr>
        <w:tc>
          <w:tcPr>
            <w:tcW w:w="1867" w:type="dxa"/>
            <w:vMerge/>
            <w:tcBorders>
              <w:top w:val="single" w:sz="4" w:space="0" w:color="000000"/>
              <w:left w:val="single" w:sz="4" w:space="0" w:color="000000"/>
              <w:bottom w:val="single" w:sz="4" w:space="0" w:color="000000"/>
              <w:right w:val="single" w:sz="4" w:space="0" w:color="000000"/>
            </w:tcBorders>
            <w:vAlign w:val="center"/>
            <w:hideMark/>
          </w:tcPr>
          <w:p w14:paraId="64305BC6" w14:textId="77777777" w:rsidR="00BB2917" w:rsidRDefault="00BB2917">
            <w:pPr>
              <w:jc w:val="left"/>
              <w:rPr>
                <w:rFonts w:ascii="Arial Nova" w:eastAsia="Calibri" w:hAnsi="Arial Nova" w:cstheme="minorHAnsi"/>
                <w:b/>
                <w:color w:val="000000" w:themeColor="text1"/>
                <w:szCs w:val="20"/>
                <w:lang w:eastAsia="es-CL"/>
              </w:rPr>
            </w:pPr>
          </w:p>
        </w:tc>
        <w:tc>
          <w:tcPr>
            <w:tcW w:w="5609" w:type="dxa"/>
            <w:tcBorders>
              <w:top w:val="single" w:sz="4" w:space="0" w:color="auto"/>
              <w:left w:val="single" w:sz="4" w:space="0" w:color="000000" w:themeColor="text1"/>
              <w:right w:val="single" w:sz="4" w:space="0" w:color="000000" w:themeColor="text1"/>
            </w:tcBorders>
            <w:hideMark/>
          </w:tcPr>
          <w:p w14:paraId="2E3DABD9" w14:textId="77777777" w:rsidR="00BB2917" w:rsidRDefault="00BB2917">
            <w:pPr>
              <w:spacing w:line="360" w:lineRule="auto"/>
              <w:rPr>
                <w:rFonts w:ascii="Arial Nova" w:eastAsia="Calibri" w:hAnsi="Arial Nova" w:cstheme="minorHAnsi"/>
                <w:b/>
                <w:bCs/>
                <w:color w:val="000000" w:themeColor="text1"/>
                <w:szCs w:val="20"/>
                <w:lang w:eastAsia="es-CL"/>
              </w:rPr>
            </w:pPr>
            <w:r>
              <w:rPr>
                <w:rFonts w:ascii="Arial Nova" w:eastAsia="Calibri" w:hAnsi="Arial Nova" w:cstheme="minorHAnsi"/>
                <w:b/>
                <w:bCs/>
                <w:color w:val="000000" w:themeColor="text1"/>
                <w:szCs w:val="20"/>
                <w:lang w:eastAsia="es-CL"/>
              </w:rPr>
              <w:t xml:space="preserve">Anexo N° 7: Declaración Jurada para Contratar. </w:t>
            </w:r>
          </w:p>
          <w:p w14:paraId="0EF67369" w14:textId="77777777" w:rsidR="00BB2917" w:rsidRDefault="00BB2917">
            <w:pPr>
              <w:spacing w:line="360" w:lineRule="auto"/>
              <w:rPr>
                <w:rFonts w:ascii="Arial Nova" w:eastAsia="Calibri" w:hAnsi="Arial Nova" w:cstheme="minorHAnsi"/>
                <w:color w:val="000000" w:themeColor="text1"/>
                <w:szCs w:val="20"/>
                <w:lang w:eastAsia="es-CL"/>
              </w:rPr>
            </w:pPr>
            <w:r>
              <w:rPr>
                <w:rFonts w:ascii="Arial Nova" w:eastAsia="Calibri" w:hAnsi="Arial Nova" w:cstheme="minorHAnsi"/>
                <w:color w:val="000000" w:themeColor="text1"/>
                <w:szCs w:val="20"/>
                <w:lang w:eastAsia="es-CL"/>
              </w:rPr>
              <w:t>Todos los Anexos deben ser firmados por la persona natural respectiva.</w:t>
            </w:r>
          </w:p>
        </w:tc>
        <w:tc>
          <w:tcPr>
            <w:tcW w:w="19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B632E0" w14:textId="77777777" w:rsidR="00BB2917" w:rsidRDefault="00BB2917">
            <w:pPr>
              <w:jc w:val="left"/>
              <w:rPr>
                <w:rFonts w:ascii="Arial Nova" w:eastAsia="Calibri" w:hAnsi="Arial Nova" w:cstheme="minorHAnsi"/>
                <w:color w:val="000000" w:themeColor="text1"/>
                <w:szCs w:val="20"/>
                <w:lang w:eastAsia="es-CL"/>
              </w:rPr>
            </w:pPr>
          </w:p>
        </w:tc>
      </w:tr>
      <w:tr w:rsidR="00473A93" w14:paraId="19DB6488" w14:textId="77777777" w:rsidTr="00BB2917">
        <w:tc>
          <w:tcPr>
            <w:tcW w:w="1867" w:type="dxa"/>
            <w:vMerge w:val="restart"/>
            <w:tcBorders>
              <w:top w:val="single" w:sz="4" w:space="0" w:color="000000"/>
              <w:left w:val="single" w:sz="4" w:space="0" w:color="000000"/>
              <w:bottom w:val="single" w:sz="4" w:space="0" w:color="000000"/>
              <w:right w:val="single" w:sz="4" w:space="0" w:color="000000" w:themeColor="text1"/>
            </w:tcBorders>
            <w:shd w:val="clear" w:color="auto" w:fill="F2F2F2" w:themeFill="background1" w:themeFillShade="F2"/>
            <w:hideMark/>
          </w:tcPr>
          <w:p w14:paraId="5B8D060C" w14:textId="77777777" w:rsidR="00473A93" w:rsidRDefault="00473A93">
            <w:pPr>
              <w:spacing w:line="360" w:lineRule="auto"/>
              <w:rPr>
                <w:rFonts w:ascii="Arial Nova" w:eastAsia="Calibri" w:hAnsi="Arial Nova" w:cstheme="minorHAnsi"/>
                <w:b/>
                <w:color w:val="000000" w:themeColor="text1"/>
                <w:szCs w:val="20"/>
                <w:lang w:eastAsia="es-CL"/>
              </w:rPr>
            </w:pPr>
            <w:r>
              <w:rPr>
                <w:rFonts w:ascii="Arial Nova" w:eastAsia="Calibri" w:hAnsi="Arial Nova" w:cstheme="minorHAnsi"/>
                <w:b/>
                <w:color w:val="000000" w:themeColor="text1"/>
                <w:szCs w:val="20"/>
                <w:lang w:eastAsia="es-CL"/>
              </w:rPr>
              <w:t xml:space="preserve">Si el oferente </w:t>
            </w:r>
            <w:r>
              <w:rPr>
                <w:rFonts w:ascii="Arial Nova" w:eastAsia="Calibri" w:hAnsi="Arial Nova" w:cstheme="minorHAnsi"/>
                <w:b/>
                <w:color w:val="000000" w:themeColor="text1"/>
                <w:szCs w:val="20"/>
                <w:u w:val="single"/>
                <w:lang w:eastAsia="es-CL"/>
              </w:rPr>
              <w:t>no</w:t>
            </w:r>
            <w:r>
              <w:rPr>
                <w:rFonts w:ascii="Arial Nova" w:eastAsia="Calibri" w:hAnsi="Arial Nova" w:cstheme="minorHAnsi"/>
                <w:b/>
                <w:color w:val="000000" w:themeColor="text1"/>
                <w:szCs w:val="20"/>
                <w:lang w:eastAsia="es-CL"/>
              </w:rPr>
              <w:t xml:space="preserve"> es Persona Natural </w:t>
            </w:r>
          </w:p>
        </w:tc>
        <w:tc>
          <w:tcPr>
            <w:tcW w:w="75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4C2DF34B" w14:textId="77777777" w:rsidR="00473A93" w:rsidRDefault="00473A93">
            <w:pPr>
              <w:spacing w:line="360" w:lineRule="auto"/>
              <w:rPr>
                <w:rFonts w:ascii="Arial Nova" w:eastAsia="Calibri" w:hAnsi="Arial Nova" w:cstheme="minorHAnsi"/>
                <w:color w:val="000000" w:themeColor="text1"/>
                <w:szCs w:val="20"/>
                <w:lang w:eastAsia="es-CL"/>
              </w:rPr>
            </w:pPr>
            <w:r>
              <w:rPr>
                <w:rFonts w:ascii="Arial Nova" w:eastAsia="Calibri" w:hAnsi="Arial Nova" w:cstheme="minorHAnsi"/>
                <w:color w:val="000000" w:themeColor="text1"/>
                <w:szCs w:val="20"/>
                <w:lang w:eastAsia="es-CL"/>
              </w:rPr>
              <w:t xml:space="preserve">Inscripción y encontrarse en estado </w:t>
            </w:r>
            <w:r>
              <w:rPr>
                <w:rFonts w:ascii="Arial Nova" w:eastAsia="Calibri" w:hAnsi="Arial Nova" w:cstheme="minorHAnsi"/>
                <w:b/>
                <w:bCs/>
                <w:color w:val="000000" w:themeColor="text1"/>
                <w:szCs w:val="20"/>
                <w:u w:val="single"/>
                <w:lang w:eastAsia="es-CL"/>
              </w:rPr>
              <w:t>hábil</w:t>
            </w:r>
            <w:r>
              <w:rPr>
                <w:rFonts w:ascii="Arial Nova" w:eastAsia="Calibri" w:hAnsi="Arial Nova" w:cstheme="minorHAnsi"/>
                <w:color w:val="000000" w:themeColor="text1"/>
                <w:szCs w:val="20"/>
                <w:lang w:eastAsia="es-CL"/>
              </w:rPr>
              <w:t xml:space="preserve"> en el Registro de Proveedores.</w:t>
            </w:r>
          </w:p>
        </w:tc>
      </w:tr>
      <w:tr w:rsidR="00473A93" w14:paraId="170F5265" w14:textId="77777777" w:rsidTr="00BB2917">
        <w:tc>
          <w:tcPr>
            <w:tcW w:w="1867" w:type="dxa"/>
            <w:vMerge/>
            <w:tcBorders>
              <w:top w:val="single" w:sz="4" w:space="0" w:color="000000"/>
              <w:left w:val="single" w:sz="4" w:space="0" w:color="000000"/>
              <w:bottom w:val="single" w:sz="4" w:space="0" w:color="000000"/>
              <w:right w:val="single" w:sz="4" w:space="0" w:color="000000" w:themeColor="text1"/>
            </w:tcBorders>
            <w:vAlign w:val="center"/>
            <w:hideMark/>
          </w:tcPr>
          <w:p w14:paraId="10AC788C" w14:textId="77777777" w:rsidR="00473A93" w:rsidRDefault="00473A93">
            <w:pPr>
              <w:jc w:val="left"/>
              <w:rPr>
                <w:rFonts w:ascii="Arial Nova" w:eastAsia="Calibri" w:hAnsi="Arial Nova" w:cstheme="minorHAnsi"/>
                <w:b/>
                <w:color w:val="000000" w:themeColor="text1"/>
                <w:szCs w:val="20"/>
                <w:lang w:eastAsia="es-CL"/>
              </w:rPr>
            </w:pPr>
          </w:p>
        </w:tc>
        <w:tc>
          <w:tcPr>
            <w:tcW w:w="5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993CBF" w14:textId="77777777" w:rsidR="00473A93" w:rsidRDefault="00473A93">
            <w:pPr>
              <w:spacing w:line="360" w:lineRule="auto"/>
              <w:rPr>
                <w:rFonts w:ascii="Arial Nova" w:eastAsia="Calibri" w:hAnsi="Arial Nova" w:cstheme="minorHAnsi"/>
                <w:b/>
                <w:bCs/>
                <w:color w:val="000000" w:themeColor="text1"/>
                <w:szCs w:val="20"/>
                <w:lang w:eastAsia="es-CL"/>
              </w:rPr>
            </w:pPr>
            <w:r>
              <w:rPr>
                <w:rFonts w:ascii="Arial Nova" w:eastAsia="Calibri" w:hAnsi="Arial Nova" w:cstheme="minorHAnsi"/>
                <w:b/>
                <w:bCs/>
                <w:color w:val="000000" w:themeColor="text1"/>
                <w:szCs w:val="20"/>
                <w:lang w:eastAsia="es-CL"/>
              </w:rPr>
              <w:t>Copia de cédula de identidad del representante legal.</w:t>
            </w:r>
          </w:p>
        </w:tc>
        <w:tc>
          <w:tcPr>
            <w:tcW w:w="1914" w:type="dxa"/>
            <w:vMerge w:val="restart"/>
            <w:tcBorders>
              <w:top w:val="single" w:sz="4" w:space="0" w:color="000000" w:themeColor="text1"/>
              <w:left w:val="single" w:sz="4" w:space="0" w:color="000000" w:themeColor="text1"/>
              <w:bottom w:val="single" w:sz="4" w:space="0" w:color="000000"/>
              <w:right w:val="single" w:sz="4" w:space="0" w:color="000000"/>
            </w:tcBorders>
            <w:vAlign w:val="center"/>
            <w:hideMark/>
          </w:tcPr>
          <w:p w14:paraId="68BC3377" w14:textId="77777777" w:rsidR="00473A93" w:rsidRDefault="00473A93">
            <w:pPr>
              <w:spacing w:line="360" w:lineRule="auto"/>
              <w:jc w:val="center"/>
              <w:rPr>
                <w:rFonts w:ascii="Arial Nova" w:eastAsia="Calibri" w:hAnsi="Arial Nova" w:cstheme="minorHAnsi"/>
                <w:color w:val="000000" w:themeColor="text1"/>
                <w:szCs w:val="20"/>
                <w:lang w:eastAsia="es-CL"/>
              </w:rPr>
            </w:pPr>
            <w:r>
              <w:rPr>
                <w:rFonts w:ascii="Arial Nova" w:eastAsia="Calibri" w:hAnsi="Arial Nova" w:cstheme="minorHAnsi"/>
                <w:color w:val="000000" w:themeColor="text1"/>
                <w:szCs w:val="20"/>
                <w:lang w:eastAsia="es-CL"/>
              </w:rPr>
              <w:t xml:space="preserve">Acreditar ante el organismo contratante </w:t>
            </w:r>
          </w:p>
        </w:tc>
      </w:tr>
      <w:tr w:rsidR="00473A93" w14:paraId="573EB2DF" w14:textId="77777777" w:rsidTr="00BB2917">
        <w:tc>
          <w:tcPr>
            <w:tcW w:w="1867" w:type="dxa"/>
            <w:vMerge/>
            <w:tcBorders>
              <w:top w:val="single" w:sz="4" w:space="0" w:color="000000"/>
              <w:left w:val="single" w:sz="4" w:space="0" w:color="000000"/>
              <w:bottom w:val="single" w:sz="4" w:space="0" w:color="000000"/>
              <w:right w:val="single" w:sz="4" w:space="0" w:color="000000" w:themeColor="text1"/>
            </w:tcBorders>
            <w:vAlign w:val="center"/>
            <w:hideMark/>
          </w:tcPr>
          <w:p w14:paraId="41D8B153" w14:textId="77777777" w:rsidR="00473A93" w:rsidRDefault="00473A93">
            <w:pPr>
              <w:jc w:val="left"/>
              <w:rPr>
                <w:rFonts w:ascii="Arial Nova" w:eastAsia="Calibri" w:hAnsi="Arial Nova" w:cstheme="minorHAnsi"/>
                <w:b/>
                <w:color w:val="000000" w:themeColor="text1"/>
                <w:szCs w:val="20"/>
                <w:lang w:eastAsia="es-CL"/>
              </w:rPr>
            </w:pPr>
          </w:p>
        </w:tc>
        <w:tc>
          <w:tcPr>
            <w:tcW w:w="5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7A5AE" w14:textId="77777777" w:rsidR="00473A93" w:rsidRDefault="00473A93">
            <w:pPr>
              <w:spacing w:line="360" w:lineRule="auto"/>
              <w:rPr>
                <w:rFonts w:ascii="Arial Nova" w:eastAsia="Calibri" w:hAnsi="Arial Nova" w:cstheme="minorBidi"/>
                <w:color w:val="000000" w:themeColor="text1"/>
                <w:szCs w:val="20"/>
                <w:lang w:eastAsia="es-CL"/>
              </w:rPr>
            </w:pPr>
            <w:r>
              <w:rPr>
                <w:rFonts w:ascii="Arial Nova" w:eastAsia="Calibri" w:hAnsi="Arial Nova" w:cstheme="minorBidi"/>
                <w:b/>
                <w:color w:val="000000" w:themeColor="text1"/>
                <w:szCs w:val="20"/>
                <w:lang w:eastAsia="es-CL"/>
              </w:rPr>
              <w:t>Certificado de Vigencia del poder del representante legal o del apoderado con poder suficiente,</w:t>
            </w:r>
            <w:r>
              <w:rPr>
                <w:rFonts w:ascii="Arial Nova" w:eastAsia="Calibri" w:hAnsi="Arial Nova" w:cstheme="minorBidi"/>
                <w:color w:val="000000" w:themeColor="text1"/>
                <w:szCs w:val="20"/>
                <w:lang w:eastAsia="es-CL"/>
              </w:rPr>
              <w:t xml:space="preserve"> con una antigüedad no superior a 60 días corridos, contados desde la fecha de notificación de la adjudicación, otorgado por el Conservador de Bienes Raíces correspondiente, Archivo Judicial o, en los casos que resulte procedente, cualquier otro antecedente que acredite la vigencia del poder del representante legal del oferente o del apoderado con poder suficiente, a la época de presentación de la oferta.</w:t>
            </w:r>
          </w:p>
        </w:tc>
        <w:tc>
          <w:tcPr>
            <w:tcW w:w="1914" w:type="dxa"/>
            <w:vMerge/>
            <w:tcBorders>
              <w:top w:val="single" w:sz="4" w:space="0" w:color="000000" w:themeColor="text1"/>
              <w:left w:val="single" w:sz="4" w:space="0" w:color="000000" w:themeColor="text1"/>
              <w:bottom w:val="single" w:sz="4" w:space="0" w:color="000000"/>
              <w:right w:val="single" w:sz="4" w:space="0" w:color="000000"/>
            </w:tcBorders>
            <w:vAlign w:val="center"/>
            <w:hideMark/>
          </w:tcPr>
          <w:p w14:paraId="733BC698" w14:textId="77777777" w:rsidR="00473A93" w:rsidRDefault="00473A93">
            <w:pPr>
              <w:jc w:val="left"/>
              <w:rPr>
                <w:rFonts w:ascii="Arial Nova" w:eastAsia="Calibri" w:hAnsi="Arial Nova" w:cstheme="minorHAnsi"/>
                <w:color w:val="000000" w:themeColor="text1"/>
                <w:szCs w:val="20"/>
                <w:lang w:eastAsia="es-CL"/>
              </w:rPr>
            </w:pPr>
          </w:p>
        </w:tc>
      </w:tr>
      <w:tr w:rsidR="00473A93" w14:paraId="3AF4959A" w14:textId="77777777" w:rsidTr="00BB2917">
        <w:trPr>
          <w:trHeight w:val="416"/>
        </w:trPr>
        <w:tc>
          <w:tcPr>
            <w:tcW w:w="1867" w:type="dxa"/>
            <w:vMerge/>
            <w:tcBorders>
              <w:top w:val="single" w:sz="4" w:space="0" w:color="000000"/>
              <w:left w:val="single" w:sz="4" w:space="0" w:color="000000"/>
              <w:bottom w:val="single" w:sz="4" w:space="0" w:color="000000"/>
              <w:right w:val="single" w:sz="4" w:space="0" w:color="000000" w:themeColor="text1"/>
            </w:tcBorders>
            <w:vAlign w:val="center"/>
            <w:hideMark/>
          </w:tcPr>
          <w:p w14:paraId="1B610661" w14:textId="77777777" w:rsidR="00473A93" w:rsidRDefault="00473A93">
            <w:pPr>
              <w:jc w:val="left"/>
              <w:rPr>
                <w:rFonts w:ascii="Arial Nova" w:eastAsia="Calibri" w:hAnsi="Arial Nova" w:cstheme="minorHAnsi"/>
                <w:b/>
                <w:color w:val="000000" w:themeColor="text1"/>
                <w:szCs w:val="20"/>
                <w:lang w:eastAsia="es-CL"/>
              </w:rPr>
            </w:pPr>
          </w:p>
        </w:tc>
        <w:tc>
          <w:tcPr>
            <w:tcW w:w="5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3E8A42" w14:textId="77777777" w:rsidR="00473A93" w:rsidRDefault="00473A93">
            <w:pPr>
              <w:spacing w:line="360" w:lineRule="auto"/>
              <w:rPr>
                <w:rFonts w:ascii="Arial Nova" w:eastAsia="Calibri" w:hAnsi="Arial Nova" w:cstheme="minorHAnsi"/>
                <w:color w:val="000000" w:themeColor="text1"/>
                <w:szCs w:val="20"/>
                <w:lang w:eastAsia="es-CL"/>
              </w:rPr>
            </w:pPr>
            <w:r>
              <w:rPr>
                <w:rFonts w:ascii="Arial Nova" w:eastAsia="Calibri" w:hAnsi="Arial Nova" w:cstheme="minorHAnsi"/>
                <w:b/>
                <w:bCs/>
                <w:color w:val="000000" w:themeColor="text1"/>
                <w:szCs w:val="20"/>
                <w:lang w:eastAsia="es-CL"/>
              </w:rPr>
              <w:t>Certificado de Vigencia de la Sociedad</w:t>
            </w:r>
            <w:r>
              <w:rPr>
                <w:rFonts w:ascii="Arial Nova" w:eastAsia="Calibri" w:hAnsi="Arial Nova" w:cstheme="minorHAnsi"/>
                <w:color w:val="000000" w:themeColor="text1"/>
                <w:szCs w:val="20"/>
                <w:lang w:eastAsia="es-CL"/>
              </w:rPr>
              <w:t xml:space="preserve"> </w:t>
            </w:r>
            <w:r>
              <w:rPr>
                <w:rFonts w:ascii="Arial Nova" w:eastAsia="Calibri" w:hAnsi="Arial Nova" w:cstheme="minorBidi"/>
                <w:color w:val="000000" w:themeColor="text1"/>
                <w:szCs w:val="20"/>
                <w:lang w:eastAsia="es-CL"/>
              </w:rPr>
              <w:t>con una antigüedad no superior a 60 días corridos, contados desde la fecha de notificación de la adjudicación, otorgado por el Conservador de Bienes Raíces correspondiente, Archivo Judicial o, en los casos que resulte procedente, cualquier otro antecedente que acredite la vigencia de la sociedad, a la época de presentación de la oferta.</w:t>
            </w:r>
          </w:p>
        </w:tc>
        <w:tc>
          <w:tcPr>
            <w:tcW w:w="1914" w:type="dxa"/>
            <w:vMerge/>
            <w:tcBorders>
              <w:top w:val="single" w:sz="4" w:space="0" w:color="000000" w:themeColor="text1"/>
              <w:left w:val="single" w:sz="4" w:space="0" w:color="000000" w:themeColor="text1"/>
              <w:bottom w:val="single" w:sz="4" w:space="0" w:color="000000"/>
              <w:right w:val="single" w:sz="4" w:space="0" w:color="000000"/>
            </w:tcBorders>
            <w:vAlign w:val="center"/>
            <w:hideMark/>
          </w:tcPr>
          <w:p w14:paraId="1E4AE9B5" w14:textId="77777777" w:rsidR="00473A93" w:rsidRDefault="00473A93">
            <w:pPr>
              <w:jc w:val="left"/>
              <w:rPr>
                <w:rFonts w:ascii="Arial Nova" w:eastAsia="Calibri" w:hAnsi="Arial Nova" w:cstheme="minorHAnsi"/>
                <w:color w:val="000000" w:themeColor="text1"/>
                <w:szCs w:val="20"/>
                <w:lang w:eastAsia="es-CL"/>
              </w:rPr>
            </w:pPr>
          </w:p>
        </w:tc>
      </w:tr>
      <w:tr w:rsidR="00BB2917" w14:paraId="09AB0AF4" w14:textId="77777777" w:rsidTr="00BB2917">
        <w:trPr>
          <w:trHeight w:val="1254"/>
        </w:trPr>
        <w:tc>
          <w:tcPr>
            <w:tcW w:w="1867" w:type="dxa"/>
            <w:vMerge/>
            <w:tcBorders>
              <w:top w:val="single" w:sz="4" w:space="0" w:color="000000"/>
              <w:left w:val="single" w:sz="4" w:space="0" w:color="000000"/>
              <w:bottom w:val="single" w:sz="4" w:space="0" w:color="000000"/>
              <w:right w:val="single" w:sz="4" w:space="0" w:color="000000" w:themeColor="text1"/>
            </w:tcBorders>
            <w:vAlign w:val="center"/>
            <w:hideMark/>
          </w:tcPr>
          <w:p w14:paraId="541C0E69" w14:textId="77777777" w:rsidR="00BB2917" w:rsidRDefault="00BB2917">
            <w:pPr>
              <w:jc w:val="left"/>
              <w:rPr>
                <w:rFonts w:ascii="Arial Nova" w:eastAsia="Calibri" w:hAnsi="Arial Nova" w:cstheme="minorHAnsi"/>
                <w:b/>
                <w:color w:val="000000" w:themeColor="text1"/>
                <w:szCs w:val="20"/>
                <w:lang w:eastAsia="es-CL"/>
              </w:rPr>
            </w:pPr>
          </w:p>
        </w:tc>
        <w:tc>
          <w:tcPr>
            <w:tcW w:w="5609" w:type="dxa"/>
            <w:tcBorders>
              <w:top w:val="single" w:sz="4" w:space="0" w:color="auto"/>
              <w:left w:val="single" w:sz="4" w:space="0" w:color="000000" w:themeColor="text1"/>
              <w:right w:val="single" w:sz="4" w:space="0" w:color="000000" w:themeColor="text1"/>
            </w:tcBorders>
            <w:hideMark/>
          </w:tcPr>
          <w:p w14:paraId="5361A756" w14:textId="77777777" w:rsidR="00BB2917" w:rsidRDefault="00BB2917">
            <w:pPr>
              <w:spacing w:line="360" w:lineRule="auto"/>
              <w:rPr>
                <w:rFonts w:ascii="Arial Nova" w:eastAsia="Calibri" w:hAnsi="Arial Nova" w:cstheme="minorHAnsi"/>
                <w:b/>
                <w:bCs/>
                <w:color w:val="000000" w:themeColor="text1"/>
                <w:szCs w:val="20"/>
                <w:lang w:eastAsia="es-CL"/>
              </w:rPr>
            </w:pPr>
            <w:r>
              <w:rPr>
                <w:rFonts w:ascii="Arial Nova" w:eastAsia="Calibri" w:hAnsi="Arial Nova" w:cstheme="minorHAnsi"/>
                <w:b/>
                <w:bCs/>
                <w:color w:val="000000" w:themeColor="text1"/>
                <w:szCs w:val="20"/>
                <w:lang w:eastAsia="es-CL"/>
              </w:rPr>
              <w:t>Anexo N° 7: Declaración Jurada para Contratar.</w:t>
            </w:r>
          </w:p>
          <w:p w14:paraId="645D7C3C" w14:textId="77777777" w:rsidR="00BB2917" w:rsidRDefault="00BB2917">
            <w:pPr>
              <w:spacing w:line="360" w:lineRule="auto"/>
              <w:rPr>
                <w:rFonts w:ascii="Arial Nova" w:eastAsia="Calibri" w:hAnsi="Arial Nova" w:cstheme="minorHAnsi"/>
                <w:color w:val="000000" w:themeColor="text1"/>
                <w:szCs w:val="20"/>
                <w:lang w:eastAsia="es-CL"/>
              </w:rPr>
            </w:pPr>
            <w:r>
              <w:rPr>
                <w:rFonts w:ascii="Arial Nova" w:eastAsia="Calibri" w:hAnsi="Arial Nova" w:cstheme="minorHAnsi"/>
                <w:color w:val="000000" w:themeColor="text1"/>
                <w:szCs w:val="20"/>
                <w:lang w:eastAsia="es-CL"/>
              </w:rPr>
              <w:t>Todos los Anexos deben ser firmados por el representante legal de la persona jurídica.</w:t>
            </w:r>
          </w:p>
        </w:tc>
        <w:tc>
          <w:tcPr>
            <w:tcW w:w="1914" w:type="dxa"/>
            <w:vMerge/>
            <w:tcBorders>
              <w:top w:val="single" w:sz="4" w:space="0" w:color="000000" w:themeColor="text1"/>
              <w:left w:val="single" w:sz="4" w:space="0" w:color="000000" w:themeColor="text1"/>
              <w:bottom w:val="single" w:sz="4" w:space="0" w:color="000000"/>
              <w:right w:val="single" w:sz="4" w:space="0" w:color="000000"/>
            </w:tcBorders>
            <w:vAlign w:val="center"/>
            <w:hideMark/>
          </w:tcPr>
          <w:p w14:paraId="7173FC82" w14:textId="77777777" w:rsidR="00BB2917" w:rsidRDefault="00BB2917">
            <w:pPr>
              <w:jc w:val="left"/>
              <w:rPr>
                <w:rFonts w:ascii="Arial Nova" w:eastAsia="Calibri" w:hAnsi="Arial Nova" w:cstheme="minorHAnsi"/>
                <w:color w:val="000000" w:themeColor="text1"/>
                <w:szCs w:val="20"/>
                <w:lang w:eastAsia="es-CL"/>
              </w:rPr>
            </w:pPr>
          </w:p>
        </w:tc>
      </w:tr>
      <w:tr w:rsidR="00473A93" w14:paraId="73D1295F" w14:textId="77777777" w:rsidTr="00BB2917">
        <w:trPr>
          <w:trHeight w:val="240"/>
        </w:trPr>
        <w:tc>
          <w:tcPr>
            <w:tcW w:w="9390" w:type="dxa"/>
            <w:gridSpan w:val="3"/>
            <w:tcBorders>
              <w:top w:val="single" w:sz="4" w:space="0" w:color="auto"/>
              <w:left w:val="single" w:sz="4" w:space="0" w:color="000000"/>
              <w:bottom w:val="single" w:sz="4" w:space="0" w:color="000000"/>
              <w:right w:val="single" w:sz="4" w:space="0" w:color="000000"/>
            </w:tcBorders>
            <w:shd w:val="clear" w:color="auto" w:fill="F2F2F2" w:themeFill="background1" w:themeFillShade="F2"/>
            <w:hideMark/>
          </w:tcPr>
          <w:p w14:paraId="40650D7B" w14:textId="77777777" w:rsidR="00473A93" w:rsidRDefault="00473A93">
            <w:pPr>
              <w:spacing w:line="360" w:lineRule="auto"/>
              <w:rPr>
                <w:rFonts w:ascii="Arial Nova" w:eastAsia="Calibri" w:hAnsi="Arial Nova" w:cstheme="minorBidi"/>
                <w:i/>
                <w:color w:val="000000" w:themeColor="text1"/>
                <w:szCs w:val="20"/>
                <w:lang w:eastAsia="es-CL"/>
              </w:rPr>
            </w:pPr>
            <w:r>
              <w:rPr>
                <w:rFonts w:ascii="Arial Nova" w:eastAsia="Calibri" w:hAnsi="Arial Nova" w:cstheme="minorBidi"/>
                <w:b/>
                <w:color w:val="000000" w:themeColor="text1"/>
                <w:szCs w:val="20"/>
                <w:u w:val="single"/>
                <w:lang w:eastAsia="es-CL"/>
              </w:rPr>
              <w:t>Sólo para adjudicatarios UTP:</w:t>
            </w:r>
            <w:r>
              <w:rPr>
                <w:rFonts w:ascii="Arial Nova" w:eastAsia="Calibri" w:hAnsi="Arial Nova" w:cstheme="minorBidi"/>
                <w:i/>
                <w:color w:val="000000" w:themeColor="text1"/>
                <w:szCs w:val="20"/>
                <w:lang w:eastAsia="es-CL"/>
              </w:rPr>
              <w:t xml:space="preserve"> </w:t>
            </w:r>
          </w:p>
          <w:p w14:paraId="7FC2EB7D" w14:textId="77777777" w:rsidR="00473A93" w:rsidRDefault="00473A93" w:rsidP="00034EBE">
            <w:pPr>
              <w:pStyle w:val="Prrafodelista"/>
              <w:numPr>
                <w:ilvl w:val="0"/>
                <w:numId w:val="46"/>
              </w:numPr>
              <w:autoSpaceDE w:val="0"/>
              <w:autoSpaceDN w:val="0"/>
              <w:adjustRightInd w:val="0"/>
              <w:spacing w:line="360" w:lineRule="auto"/>
              <w:ind w:left="449" w:hanging="284"/>
              <w:rPr>
                <w:rFonts w:ascii="Arial Nova" w:hAnsi="Arial Nova"/>
                <w:color w:val="000000" w:themeColor="text1"/>
                <w:szCs w:val="20"/>
              </w:rPr>
            </w:pPr>
            <w:r>
              <w:rPr>
                <w:rFonts w:ascii="Arial Nova" w:hAnsi="Arial Nova"/>
                <w:color w:val="000000" w:themeColor="text1"/>
                <w:szCs w:val="20"/>
              </w:rPr>
              <w:t>Cada integrante de la UTP deberá presentar todos los documentos requeridos en esta cláusula, de conformidad con su condición particular (si se trata de persona natural o no), y en la forma y oportunidad dispuesta para aquello.</w:t>
            </w:r>
          </w:p>
        </w:tc>
      </w:tr>
    </w:tbl>
    <w:p w14:paraId="3A2D113B" w14:textId="77777777" w:rsidR="00473A93" w:rsidRDefault="00473A93" w:rsidP="00473A93">
      <w:pPr>
        <w:spacing w:line="360" w:lineRule="auto"/>
        <w:rPr>
          <w:rFonts w:ascii="Arial Nova" w:hAnsi="Arial Nova" w:cstheme="minorHAnsi"/>
          <w:bCs/>
          <w:color w:val="000000" w:themeColor="text1"/>
          <w:szCs w:val="20"/>
        </w:rPr>
      </w:pPr>
    </w:p>
    <w:p w14:paraId="6DFAD7AD" w14:textId="77777777" w:rsidR="00473A93" w:rsidRDefault="00473A93" w:rsidP="00473A93">
      <w:pPr>
        <w:spacing w:line="360" w:lineRule="auto"/>
        <w:rPr>
          <w:rFonts w:ascii="Arial Nova" w:hAnsi="Arial Nova"/>
          <w:color w:val="000000" w:themeColor="text1"/>
          <w:szCs w:val="20"/>
        </w:rPr>
      </w:pPr>
      <w:r>
        <w:rPr>
          <w:rFonts w:ascii="Arial Nova" w:hAnsi="Arial Nova"/>
          <w:color w:val="000000" w:themeColor="text1"/>
          <w:szCs w:val="20"/>
        </w:rPr>
        <w:t>El incumplimiento de lo requerido en esta cláusula facultará a la entidad licitante pa</w:t>
      </w:r>
      <w:r>
        <w:rPr>
          <w:rFonts w:ascii="Arial Nova" w:hAnsi="Arial Nova"/>
          <w:color w:val="000000" w:themeColor="text1"/>
          <w:szCs w:val="20"/>
          <w:lang w:val="es-MX"/>
        </w:rPr>
        <w:t>r</w:t>
      </w:r>
      <w:r>
        <w:rPr>
          <w:rFonts w:ascii="Arial Nova" w:hAnsi="Arial Nova"/>
          <w:color w:val="000000" w:themeColor="text1"/>
          <w:szCs w:val="20"/>
        </w:rPr>
        <w:t>a readjudicar la licitación de acuerdo con lo establecido en la cláusula N° 9.10 de estas bases.</w:t>
      </w:r>
    </w:p>
    <w:p w14:paraId="4B31007B" w14:textId="77777777" w:rsidR="00473A93" w:rsidRDefault="00473A93" w:rsidP="00473A93">
      <w:pPr>
        <w:spacing w:line="360" w:lineRule="auto"/>
        <w:rPr>
          <w:rFonts w:ascii="Arial Nova" w:hAnsi="Arial Nova"/>
          <w:color w:val="000000" w:themeColor="text1"/>
          <w:szCs w:val="20"/>
        </w:rPr>
      </w:pPr>
      <w:r>
        <w:rPr>
          <w:rFonts w:ascii="Arial Nova" w:hAnsi="Arial Nova"/>
          <w:color w:val="000000" w:themeColor="text1"/>
          <w:szCs w:val="20"/>
        </w:rPr>
        <w:lastRenderedPageBreak/>
        <w:t xml:space="preserve">  </w:t>
      </w:r>
    </w:p>
    <w:p w14:paraId="31EC599C" w14:textId="77777777" w:rsidR="00473A93" w:rsidRDefault="00473A93" w:rsidP="00034EBE">
      <w:pPr>
        <w:pStyle w:val="Ttulo2"/>
        <w:numPr>
          <w:ilvl w:val="1"/>
          <w:numId w:val="39"/>
        </w:numPr>
        <w:spacing w:line="360" w:lineRule="auto"/>
        <w:ind w:left="567"/>
        <w:rPr>
          <w:color w:val="000000" w:themeColor="text1"/>
          <w:sz w:val="20"/>
          <w:szCs w:val="20"/>
        </w:rPr>
      </w:pPr>
      <w:r>
        <w:rPr>
          <w:color w:val="000000" w:themeColor="text1"/>
          <w:sz w:val="20"/>
          <w:szCs w:val="20"/>
        </w:rPr>
        <w:t>Observaciones</w:t>
      </w:r>
    </w:p>
    <w:p w14:paraId="533670DD" w14:textId="77777777" w:rsidR="00473A93" w:rsidRDefault="00473A93" w:rsidP="00473A93">
      <w:pPr>
        <w:spacing w:line="360" w:lineRule="auto"/>
        <w:rPr>
          <w:rFonts w:ascii="Arial Nova" w:hAnsi="Arial Nova" w:cstheme="minorHAnsi"/>
          <w:color w:val="000000" w:themeColor="text1"/>
          <w:szCs w:val="20"/>
        </w:rPr>
      </w:pPr>
    </w:p>
    <w:p w14:paraId="6A94BB27" w14:textId="77777777" w:rsidR="00473A93" w:rsidRDefault="00473A93" w:rsidP="00473A93">
      <w:pPr>
        <w:spacing w:line="360" w:lineRule="auto"/>
        <w:rPr>
          <w:rFonts w:ascii="Arial Nova" w:hAnsi="Arial Nova"/>
          <w:szCs w:val="20"/>
        </w:rPr>
      </w:pPr>
      <w:r>
        <w:rPr>
          <w:rFonts w:ascii="Arial Nova" w:hAnsi="Arial Nova"/>
          <w:szCs w:val="20"/>
        </w:rPr>
        <w:t xml:space="preserve">Todos los anexos singularizados en esta cláusula, en los casos que proceda, deben ser firmados por el representante legal del adjudicatario o por el apoderado que cuente con facultades suficientes para esta actuación, o por sí mismo en el caso de que sean personas naturales. En el caso de que la oferta adjudicada sea presentada por una Unión Temporal de Proveedores, el apoderado de esta deberá tener poder suficiente para efectuar esta actuación, lo cual deberá constar en los documentos legales que se presenten y que respaldan la constitución de dicha figura, de acuerdo con lo dispuesto en el artículo 181 del Reglamento de la Ley N° 19.886. </w:t>
      </w:r>
    </w:p>
    <w:p w14:paraId="66DCC472" w14:textId="77777777" w:rsidR="00473A93" w:rsidRDefault="00473A93" w:rsidP="00473A93">
      <w:pPr>
        <w:spacing w:line="360" w:lineRule="auto"/>
        <w:rPr>
          <w:rFonts w:ascii="Arial Nova" w:hAnsi="Arial Nova"/>
          <w:szCs w:val="20"/>
        </w:rPr>
      </w:pPr>
    </w:p>
    <w:p w14:paraId="3E693E3A" w14:textId="77777777" w:rsidR="00473A93" w:rsidRDefault="00473A93" w:rsidP="00473A93">
      <w:pPr>
        <w:spacing w:line="360" w:lineRule="auto"/>
        <w:rPr>
          <w:rFonts w:ascii="Arial Nova" w:hAnsi="Arial Nova"/>
          <w:szCs w:val="20"/>
        </w:rPr>
      </w:pPr>
      <w:r>
        <w:rPr>
          <w:rFonts w:ascii="Arial Nova" w:hAnsi="Arial Nova"/>
          <w:szCs w:val="20"/>
        </w:rPr>
        <w:t xml:space="preserve">Los antecedentes legales para poder ser contratado, indicados en esta cláusula, sólo se requerirán respecto del adjudicatario y deberán estar disponibles en el Registro de Proveedores dentro de los </w:t>
      </w:r>
      <w:r>
        <w:rPr>
          <w:rFonts w:ascii="Arial Nova" w:hAnsi="Arial Nova"/>
          <w:b/>
          <w:bCs/>
          <w:szCs w:val="20"/>
          <w:u w:val="single"/>
        </w:rPr>
        <w:t>10 días hábiles administrativos</w:t>
      </w:r>
      <w:r>
        <w:rPr>
          <w:rFonts w:ascii="Arial Nova" w:hAnsi="Arial Nova"/>
          <w:szCs w:val="20"/>
        </w:rPr>
        <w:t xml:space="preserve"> contados desde la notificación de la resolución de adjudicación totalmente tramitada en el Sistema de Información</w:t>
      </w:r>
    </w:p>
    <w:p w14:paraId="668517BA" w14:textId="77777777" w:rsidR="00473A93" w:rsidRDefault="00473A93" w:rsidP="00473A93">
      <w:pPr>
        <w:spacing w:line="360" w:lineRule="auto"/>
        <w:rPr>
          <w:rFonts w:ascii="Arial Nova" w:eastAsia="Calibri" w:hAnsi="Arial Nova" w:cstheme="minorHAnsi"/>
          <w:bCs/>
          <w:iCs/>
          <w:szCs w:val="20"/>
          <w:lang w:eastAsia="es-CL"/>
        </w:rPr>
      </w:pPr>
    </w:p>
    <w:p w14:paraId="1AEC208D" w14:textId="081CAE36" w:rsidR="00473A93" w:rsidRDefault="00473A93" w:rsidP="00473A93">
      <w:pPr>
        <w:spacing w:line="360" w:lineRule="auto"/>
        <w:ind w:right="51"/>
        <w:rPr>
          <w:rFonts w:ascii="Arial Nova" w:eastAsia="Calibri" w:hAnsi="Arial Nova" w:cstheme="minorHAnsi"/>
          <w:bCs/>
          <w:iCs/>
          <w:color w:val="000000" w:themeColor="text1"/>
          <w:szCs w:val="20"/>
          <w:lang w:eastAsia="es-CL"/>
        </w:rPr>
      </w:pPr>
      <w:r>
        <w:rPr>
          <w:rFonts w:ascii="Arial Nova" w:eastAsia="Calibri" w:hAnsi="Arial Nova" w:cstheme="minorHAnsi"/>
          <w:bCs/>
          <w:iCs/>
          <w:color w:val="000000" w:themeColor="text1"/>
          <w:szCs w:val="20"/>
          <w:lang w:eastAsia="es-CL"/>
        </w:rPr>
        <w:t xml:space="preserve">Lo señalado en el párrafo precedente no resultará aplicable a la garantía de fiel cumplimiento de contrato, la cual podrá ser entregada físicamente en los términos que se indican en las presentes bases. En los casos en que se otorgue de manera electrónica, ésta deberá ajustarse a la </w:t>
      </w:r>
      <w:r w:rsidR="00FD15F3">
        <w:rPr>
          <w:rFonts w:ascii="Arial Nova" w:eastAsia="Calibri" w:hAnsi="Arial Nova" w:cstheme="minorHAnsi"/>
          <w:bCs/>
          <w:iCs/>
          <w:color w:val="000000" w:themeColor="text1"/>
          <w:szCs w:val="20"/>
          <w:lang w:eastAsia="es-CL"/>
        </w:rPr>
        <w:t>L</w:t>
      </w:r>
      <w:r>
        <w:rPr>
          <w:rFonts w:ascii="Arial Nova" w:eastAsia="Calibri" w:hAnsi="Arial Nova" w:cstheme="minorHAnsi"/>
          <w:bCs/>
          <w:iCs/>
          <w:color w:val="000000" w:themeColor="text1"/>
          <w:szCs w:val="20"/>
          <w:lang w:eastAsia="es-CL"/>
        </w:rPr>
        <w:t>ey N° 19.799 sobre Documentos electrónicos, firma electrónica y servicios de certificación de dicha firma, y remitirse en la forma señalada en la cláusula 8.2 de estas bases tipo de licitación.</w:t>
      </w:r>
    </w:p>
    <w:p w14:paraId="6FA97CDD" w14:textId="77777777" w:rsidR="00473A93" w:rsidRDefault="00473A93" w:rsidP="00473A93">
      <w:pPr>
        <w:spacing w:line="360" w:lineRule="auto"/>
        <w:rPr>
          <w:rFonts w:ascii="Arial Nova" w:hAnsi="Arial Nova"/>
          <w:szCs w:val="20"/>
        </w:rPr>
      </w:pPr>
    </w:p>
    <w:p w14:paraId="54281A9A" w14:textId="77777777" w:rsidR="00473A93" w:rsidRDefault="00473A93" w:rsidP="00473A93">
      <w:pPr>
        <w:spacing w:line="360" w:lineRule="auto"/>
        <w:rPr>
          <w:rFonts w:ascii="Arial Nova" w:hAnsi="Arial Nova"/>
          <w:szCs w:val="20"/>
        </w:rPr>
      </w:pPr>
      <w:r>
        <w:rPr>
          <w:rFonts w:ascii="Arial Nova" w:hAnsi="Arial Nova"/>
          <w:szCs w:val="20"/>
        </w:rPr>
        <w:t xml:space="preserve">Durante la vigencia del respectivo contrato, el adjudicatario deberá acreditar mediante el </w:t>
      </w:r>
      <w:r>
        <w:rPr>
          <w:rFonts w:ascii="Arial Nova" w:hAnsi="Arial Nova"/>
          <w:b/>
          <w:bCs/>
          <w:szCs w:val="20"/>
        </w:rPr>
        <w:t>Anexo N°7</w:t>
      </w:r>
      <w:r>
        <w:rPr>
          <w:rFonts w:ascii="Arial Nova" w:hAnsi="Arial Nova"/>
          <w:szCs w:val="20"/>
        </w:rPr>
        <w:t>, que no registra saldos insolutos de remuneraciones o cotizaciones de seguridad social con sus actuales trabajadores en los últimos dos años. Lo anterior es sin perjuicio de las obligaciones que a este respecto se le exijan al contratista por parte del organismo contratante para proceder a su contratación o la autorización del pago de la cuota correspondiente durante el desarrollo del servicio. Esta declaración deberá entregarse al cumplirse la mitad del periodo de ejecución del contrato, con un máximo de 6 meses. En el caso de una UTP, deberá ser entregada por cada integrante de esta.</w:t>
      </w:r>
    </w:p>
    <w:p w14:paraId="21916A94" w14:textId="77777777" w:rsidR="00473A93" w:rsidRDefault="00473A93" w:rsidP="00473A93">
      <w:pPr>
        <w:spacing w:line="360" w:lineRule="auto"/>
        <w:rPr>
          <w:rFonts w:ascii="Arial Nova" w:hAnsi="Arial Nova"/>
          <w:szCs w:val="20"/>
        </w:rPr>
      </w:pPr>
    </w:p>
    <w:p w14:paraId="62B26111" w14:textId="3488AF29" w:rsidR="00473A93" w:rsidRDefault="00473A93" w:rsidP="00473A93">
      <w:pPr>
        <w:spacing w:line="360" w:lineRule="auto"/>
        <w:rPr>
          <w:rFonts w:ascii="Arial Nova" w:hAnsi="Arial Nova"/>
          <w:szCs w:val="20"/>
        </w:rPr>
      </w:pPr>
      <w:r>
        <w:rPr>
          <w:rFonts w:ascii="Arial Nova" w:hAnsi="Arial Nova"/>
          <w:szCs w:val="20"/>
        </w:rPr>
        <w:t xml:space="preserve">Si el respectivo proveedor adjudicado no entrega la totalidad de los antecedentes requeridos para ser contratado o no hace entrega de las respectivas garantías de fiel cumplimiento de contrato al organismo contratante le asistiere cualquier impedimento que implique la no suscripción del contrato en los plazos establecidos en estas bases, se considerará que desiste de la adjudicación, salvo que </w:t>
      </w:r>
      <w:r w:rsidR="00D7241E">
        <w:rPr>
          <w:rFonts w:ascii="Arial Nova" w:hAnsi="Arial Nova"/>
          <w:szCs w:val="20"/>
        </w:rPr>
        <w:t xml:space="preserve">este </w:t>
      </w:r>
      <w:r>
        <w:rPr>
          <w:rFonts w:ascii="Arial Nova" w:hAnsi="Arial Nova"/>
          <w:szCs w:val="20"/>
        </w:rPr>
        <w:t>incumplimiento no fuese imputable al adjudicatario, cobrándose la garantía de seriedad de la oferta, si la hubiere, y facultando a la entidad licitante para readjudicar la licitación, en conformidad con lo establecido en las presentes bases tipo de licitación en la cláusula N° 9.10 “Readjudicación”.</w:t>
      </w:r>
    </w:p>
    <w:p w14:paraId="7042B6F1" w14:textId="77777777" w:rsidR="00473A93" w:rsidRDefault="00473A93" w:rsidP="00473A93">
      <w:pPr>
        <w:spacing w:line="360" w:lineRule="auto"/>
        <w:rPr>
          <w:rFonts w:ascii="Arial Nova" w:hAnsi="Arial Nova" w:cstheme="minorHAnsi"/>
          <w:b/>
          <w:bCs/>
          <w:i/>
          <w:iCs/>
          <w:color w:val="000000" w:themeColor="text1"/>
          <w:szCs w:val="20"/>
        </w:rPr>
      </w:pPr>
    </w:p>
    <w:p w14:paraId="4A713FB9" w14:textId="77777777" w:rsidR="00473A93" w:rsidRDefault="00473A93" w:rsidP="00034EBE">
      <w:pPr>
        <w:pStyle w:val="Ttulo1"/>
        <w:numPr>
          <w:ilvl w:val="0"/>
          <w:numId w:val="39"/>
        </w:numPr>
        <w:spacing w:line="360" w:lineRule="auto"/>
        <w:rPr>
          <w:color w:val="000000" w:themeColor="text1"/>
          <w:sz w:val="20"/>
          <w:szCs w:val="20"/>
        </w:rPr>
      </w:pPr>
      <w:r>
        <w:rPr>
          <w:color w:val="000000" w:themeColor="text1"/>
          <w:sz w:val="20"/>
          <w:szCs w:val="20"/>
        </w:rPr>
        <w:t>Naturaleza y Monto de las Garantías</w:t>
      </w:r>
    </w:p>
    <w:p w14:paraId="75A685EE" w14:textId="77777777" w:rsidR="00473A93" w:rsidRDefault="00473A93" w:rsidP="00473A93">
      <w:pPr>
        <w:spacing w:line="360" w:lineRule="auto"/>
        <w:rPr>
          <w:rFonts w:ascii="Arial Nova" w:hAnsi="Arial Nova" w:cstheme="minorHAnsi"/>
          <w:b/>
          <w:i/>
          <w:color w:val="000000" w:themeColor="text1"/>
          <w:szCs w:val="20"/>
        </w:rPr>
      </w:pPr>
    </w:p>
    <w:p w14:paraId="106CE09E" w14:textId="77777777" w:rsidR="00473A93" w:rsidRDefault="00473A93" w:rsidP="00034EBE">
      <w:pPr>
        <w:pStyle w:val="Ttulo2"/>
        <w:numPr>
          <w:ilvl w:val="1"/>
          <w:numId w:val="39"/>
        </w:numPr>
        <w:spacing w:line="360" w:lineRule="auto"/>
        <w:ind w:left="567"/>
        <w:rPr>
          <w:color w:val="000000" w:themeColor="text1"/>
          <w:sz w:val="20"/>
          <w:szCs w:val="20"/>
        </w:rPr>
      </w:pPr>
      <w:r>
        <w:rPr>
          <w:color w:val="000000" w:themeColor="text1"/>
          <w:sz w:val="20"/>
          <w:szCs w:val="20"/>
        </w:rPr>
        <w:t>Garantía de Seriedad de la Oferta</w:t>
      </w:r>
    </w:p>
    <w:p w14:paraId="3BF1C944" w14:textId="77777777" w:rsidR="00473A93" w:rsidRDefault="00473A93" w:rsidP="00473A93">
      <w:pPr>
        <w:spacing w:line="360" w:lineRule="auto"/>
        <w:rPr>
          <w:rFonts w:ascii="Arial Nova" w:eastAsia="Calibri" w:hAnsi="Arial Nova" w:cstheme="minorHAnsi"/>
          <w:bCs/>
          <w:iCs/>
          <w:color w:val="000000" w:themeColor="text1"/>
          <w:szCs w:val="20"/>
          <w:lang w:eastAsia="es-CL"/>
        </w:rPr>
      </w:pPr>
    </w:p>
    <w:p w14:paraId="45C31490" w14:textId="77777777" w:rsidR="00473A93" w:rsidRDefault="00473A93" w:rsidP="00034EBE">
      <w:pPr>
        <w:pStyle w:val="Ttulo3"/>
        <w:numPr>
          <w:ilvl w:val="2"/>
          <w:numId w:val="39"/>
        </w:numPr>
        <w:spacing w:before="0" w:line="360" w:lineRule="auto"/>
        <w:rPr>
          <w:color w:val="000000" w:themeColor="text1"/>
          <w:sz w:val="20"/>
          <w:szCs w:val="20"/>
        </w:rPr>
      </w:pPr>
      <w:r>
        <w:rPr>
          <w:color w:val="000000" w:themeColor="text1"/>
          <w:sz w:val="20"/>
          <w:szCs w:val="20"/>
        </w:rPr>
        <w:lastRenderedPageBreak/>
        <w:t>Consideraciones generales respecto de la garantía</w:t>
      </w:r>
    </w:p>
    <w:p w14:paraId="67F8B080" w14:textId="77777777" w:rsidR="00473A93" w:rsidRDefault="00473A93" w:rsidP="00473A93">
      <w:pPr>
        <w:spacing w:line="360" w:lineRule="auto"/>
        <w:rPr>
          <w:rFonts w:ascii="Arial Nova" w:hAnsi="Arial Nova"/>
          <w:color w:val="000000" w:themeColor="text1"/>
          <w:szCs w:val="20"/>
          <w:lang w:eastAsia="es-CL"/>
        </w:rPr>
      </w:pPr>
    </w:p>
    <w:p w14:paraId="4A9816AF" w14:textId="77777777" w:rsidR="00473A93" w:rsidRDefault="00473A93" w:rsidP="00473A93">
      <w:pPr>
        <w:spacing w:line="360" w:lineRule="auto"/>
        <w:rPr>
          <w:rFonts w:ascii="Arial Nova" w:eastAsia="Calibri" w:hAnsi="Arial Nova" w:cstheme="minorHAnsi"/>
          <w:bCs/>
          <w:iCs/>
          <w:szCs w:val="20"/>
          <w:lang w:eastAsia="es-CL"/>
        </w:rPr>
      </w:pPr>
      <w:r>
        <w:rPr>
          <w:rFonts w:ascii="Arial Nova" w:eastAsia="Calibri" w:hAnsi="Arial Nova" w:cstheme="minorHAnsi"/>
          <w:bCs/>
          <w:iCs/>
          <w:szCs w:val="20"/>
          <w:lang w:eastAsia="es-CL"/>
        </w:rPr>
        <w:t>De conformidad con el artículo 11 de la Ley N° 19.886, el otorgamiento de la garantía de seriedad será obligatorio en las contrataciones que superen las 5.000 UTM. La garantía no excederá el 3% del monto de la licitación.</w:t>
      </w:r>
    </w:p>
    <w:p w14:paraId="47AB1EE6" w14:textId="77777777" w:rsidR="00473A93" w:rsidRDefault="00473A93" w:rsidP="00473A93">
      <w:pPr>
        <w:spacing w:line="360" w:lineRule="auto"/>
        <w:rPr>
          <w:rFonts w:ascii="Arial Nova" w:eastAsia="Calibri" w:hAnsi="Arial Nova" w:cstheme="minorHAnsi"/>
          <w:bCs/>
          <w:iCs/>
          <w:szCs w:val="20"/>
          <w:lang w:eastAsia="es-CL"/>
        </w:rPr>
      </w:pPr>
    </w:p>
    <w:p w14:paraId="0ACD49E8" w14:textId="77777777" w:rsidR="00473A93" w:rsidRDefault="00473A93" w:rsidP="00473A93">
      <w:pPr>
        <w:spacing w:line="360" w:lineRule="auto"/>
        <w:rPr>
          <w:rFonts w:ascii="Arial Nova" w:eastAsia="Calibri" w:hAnsi="Arial Nova" w:cstheme="minorBidi"/>
          <w:color w:val="000000" w:themeColor="text1"/>
          <w:szCs w:val="20"/>
          <w:lang w:eastAsia="es-CL"/>
        </w:rPr>
      </w:pPr>
      <w:r>
        <w:rPr>
          <w:rFonts w:ascii="Arial Nova" w:eastAsia="Calibri" w:hAnsi="Arial Nova" w:cstheme="minorBidi"/>
          <w:color w:val="000000" w:themeColor="text1"/>
          <w:szCs w:val="20"/>
          <w:lang w:eastAsia="es-CL"/>
        </w:rPr>
        <w:t xml:space="preserve">Cuando proceda, de acuerdo con lo señalado en el párrafo anterior, el oferente deberá presentar junto con su oferta una garantía equivalente al monto que indique la entidad licitante en el </w:t>
      </w:r>
      <w:r>
        <w:rPr>
          <w:rFonts w:ascii="Arial Nova" w:eastAsia="Calibri" w:hAnsi="Arial Nova" w:cstheme="minorBidi"/>
          <w:b/>
          <w:bCs/>
          <w:color w:val="000000" w:themeColor="text1"/>
          <w:szCs w:val="20"/>
          <w:u w:val="single"/>
          <w:lang w:eastAsia="es-CL"/>
        </w:rPr>
        <w:t>Anexo A,</w:t>
      </w:r>
      <w:r>
        <w:rPr>
          <w:rFonts w:ascii="Arial Nova" w:eastAsia="Calibri" w:hAnsi="Arial Nova" w:cstheme="minorBidi"/>
          <w:color w:val="000000" w:themeColor="text1"/>
          <w:szCs w:val="20"/>
          <w:lang w:eastAsia="es-CL"/>
        </w:rPr>
        <w:t xml:space="preserve"> numeral 4, </w:t>
      </w:r>
      <w:r>
        <w:rPr>
          <w:rFonts w:ascii="Arial Nova" w:hAnsi="Arial Nova" w:cstheme="minorBidi"/>
          <w:color w:val="000000" w:themeColor="text1"/>
          <w:szCs w:val="20"/>
        </w:rPr>
        <w:t>que permita caucionar la seriedad de la oferta ingresada por éste en el respectivo proceso licitatorio. La entidad licitante deberá establecer expresamente en el Anexo A, el monto, plazo de vigencia mínimo de la garantía de seriedad y si debe expresarse en pesos chilenos, unidades de fomento o en otra moneda o unidad reajustable.</w:t>
      </w:r>
      <w:r>
        <w:rPr>
          <w:rFonts w:ascii="Arial Nova" w:hAnsi="Arial Nova"/>
          <w:szCs w:val="20"/>
        </w:rPr>
        <w:t xml:space="preserve"> </w:t>
      </w:r>
      <w:r>
        <w:rPr>
          <w:rFonts w:ascii="Arial Nova" w:hAnsi="Arial Nova" w:cstheme="minorBidi"/>
          <w:color w:val="000000" w:themeColor="text1"/>
          <w:szCs w:val="20"/>
        </w:rPr>
        <w:t xml:space="preserve">Dicha garantía podrá ser presentada </w:t>
      </w:r>
      <w:r>
        <w:rPr>
          <w:rFonts w:ascii="Arial Nova" w:eastAsia="Calibri" w:hAnsi="Arial Nova" w:cstheme="minorBidi"/>
          <w:color w:val="000000" w:themeColor="text1"/>
          <w:szCs w:val="20"/>
          <w:lang w:eastAsia="es-CL"/>
        </w:rPr>
        <w:t>mediante uno o varios instrumentos de garantía de la misma naturaleza; en este último caso deberán representar en su conjunto el monto equivalente al total requerido para la caución. Asimismo, el(los) instrumento(s) de garantía podrá(n) ser tomado(s) por el mismo oferente o mediante un tercero a nombre éste; en este último caso, lo señalado deberá dejarse constancia por parte del tercero en el mismo documento de garantía o mediante un documento anexo el que deberá ser adjuntado al momento de presentar la caución según lo indicado en la presente cláusula.</w:t>
      </w:r>
    </w:p>
    <w:p w14:paraId="0098EF6D" w14:textId="77777777" w:rsidR="00473A93" w:rsidRDefault="00473A93" w:rsidP="00473A93">
      <w:pPr>
        <w:spacing w:line="360" w:lineRule="auto"/>
        <w:rPr>
          <w:rFonts w:ascii="Arial Nova" w:hAnsi="Arial Nova" w:cstheme="minorHAnsi"/>
          <w:color w:val="000000" w:themeColor="text1"/>
          <w:szCs w:val="20"/>
        </w:rPr>
      </w:pPr>
    </w:p>
    <w:p w14:paraId="0625C72C" w14:textId="77777777" w:rsidR="00473A93" w:rsidRDefault="00473A93" w:rsidP="00473A93">
      <w:pPr>
        <w:spacing w:line="360" w:lineRule="auto"/>
        <w:rPr>
          <w:rFonts w:ascii="Arial Nova" w:hAnsi="Arial Nova" w:cs="Calibri"/>
          <w:color w:val="000000" w:themeColor="text1"/>
          <w:szCs w:val="20"/>
        </w:rPr>
      </w:pPr>
      <w:r>
        <w:rPr>
          <w:rFonts w:ascii="Arial Nova" w:hAnsi="Arial Nova" w:cs="Calibri"/>
          <w:color w:val="000000" w:themeColor="text1"/>
          <w:szCs w:val="20"/>
        </w:rPr>
        <w:t>En caso de que el oferente sea una unión temporal de proveedores, la garantía de seriedad de la oferta podrá ser otorgada por cualquiera de los oferentes que forman parte de la UTP, o por un tercero que no forme parte necesariamente de la UTP ya mencionada en los términos y condiciones referidas precedentemente.</w:t>
      </w:r>
    </w:p>
    <w:p w14:paraId="72569AA8" w14:textId="77777777" w:rsidR="00473A93" w:rsidRDefault="00473A93" w:rsidP="00473A93">
      <w:pPr>
        <w:spacing w:line="360" w:lineRule="auto"/>
        <w:rPr>
          <w:rFonts w:ascii="Arial Nova" w:hAnsi="Arial Nova" w:cs="Calibri"/>
          <w:color w:val="000000" w:themeColor="text1"/>
          <w:szCs w:val="20"/>
        </w:rPr>
      </w:pPr>
    </w:p>
    <w:p w14:paraId="7F7802CA" w14:textId="77777777" w:rsidR="00473A93" w:rsidRDefault="00473A93" w:rsidP="00473A93">
      <w:pPr>
        <w:spacing w:line="360" w:lineRule="auto"/>
        <w:rPr>
          <w:rFonts w:ascii="Arial Nova" w:eastAsia="Calibri" w:hAnsi="Arial Nova" w:cstheme="minorBidi"/>
          <w:color w:val="000000" w:themeColor="text1"/>
          <w:szCs w:val="20"/>
          <w:lang w:eastAsia="es-CL"/>
        </w:rPr>
      </w:pPr>
      <w:r>
        <w:rPr>
          <w:rFonts w:ascii="Arial Nova" w:hAnsi="Arial Nova" w:cs="Calibri"/>
          <w:color w:val="000000" w:themeColor="text1"/>
          <w:szCs w:val="20"/>
        </w:rPr>
        <w:t xml:space="preserve">Las ofertas que no acompañen la garantía de seriedad de la oferta, cuando ésta sea requerida, en la forma y oportunidad dispuestas en esta cláusula serán declaradas </w:t>
      </w:r>
      <w:r>
        <w:rPr>
          <w:rFonts w:ascii="Arial Nova" w:hAnsi="Arial Nova" w:cs="Calibri"/>
          <w:b/>
          <w:bCs/>
          <w:color w:val="000000" w:themeColor="text1"/>
          <w:szCs w:val="20"/>
          <w:u w:val="single"/>
        </w:rPr>
        <w:t>inadmisibles.</w:t>
      </w:r>
      <w:r>
        <w:rPr>
          <w:rFonts w:ascii="Arial Nova" w:hAnsi="Arial Nova" w:cs="Calibri"/>
          <w:b/>
          <w:bCs/>
          <w:color w:val="000000" w:themeColor="text1"/>
          <w:szCs w:val="20"/>
        </w:rPr>
        <w:t xml:space="preserve"> </w:t>
      </w:r>
      <w:r>
        <w:rPr>
          <w:rFonts w:ascii="Arial Nova" w:hAnsi="Arial Nova" w:cs="Calibri"/>
          <w:color w:val="000000" w:themeColor="text1"/>
          <w:szCs w:val="20"/>
        </w:rPr>
        <w:t xml:space="preserve">En esta línea, también se declarará </w:t>
      </w:r>
      <w:r>
        <w:rPr>
          <w:rFonts w:ascii="Arial Nova" w:hAnsi="Arial Nova" w:cs="Calibri"/>
          <w:b/>
          <w:bCs/>
          <w:color w:val="000000" w:themeColor="text1"/>
          <w:szCs w:val="20"/>
          <w:u w:val="single"/>
        </w:rPr>
        <w:t>inadmisible</w:t>
      </w:r>
      <w:r>
        <w:rPr>
          <w:rFonts w:ascii="Arial Nova" w:hAnsi="Arial Nova" w:cs="Calibri"/>
          <w:color w:val="000000" w:themeColor="text1"/>
          <w:szCs w:val="20"/>
        </w:rPr>
        <w:t xml:space="preserve"> la oferta en aquellos casos donde la caución referida sea tomada por un tercero y no pueda relacionarse, dicha garantía, de forma inequívoca con la propuesta presentada por el oferente, ya sea porque, no se indique expresamente en la garantía que dicha caución fue tomada en favor del oferente por parte del tercero o no se adjunte un documento en la oferta que exprese lo señalado.</w:t>
      </w:r>
    </w:p>
    <w:p w14:paraId="3A100594" w14:textId="77777777" w:rsidR="00473A93" w:rsidRDefault="00473A93" w:rsidP="00473A93">
      <w:pPr>
        <w:spacing w:line="360" w:lineRule="auto"/>
        <w:rPr>
          <w:rFonts w:ascii="Arial Nova" w:eastAsia="Calibri" w:hAnsi="Arial Nova" w:cstheme="minorHAnsi"/>
          <w:bCs/>
          <w:iCs/>
          <w:color w:val="000000" w:themeColor="text1"/>
          <w:szCs w:val="20"/>
          <w:lang w:eastAsia="es-CL"/>
        </w:rPr>
      </w:pPr>
    </w:p>
    <w:p w14:paraId="13B2E4E5" w14:textId="77777777" w:rsidR="00473A93" w:rsidRDefault="00473A93" w:rsidP="00034EBE">
      <w:pPr>
        <w:pStyle w:val="Ttulo3"/>
        <w:numPr>
          <w:ilvl w:val="2"/>
          <w:numId w:val="39"/>
        </w:numPr>
        <w:spacing w:before="0" w:line="360" w:lineRule="auto"/>
        <w:rPr>
          <w:color w:val="000000" w:themeColor="text1"/>
          <w:sz w:val="20"/>
          <w:szCs w:val="20"/>
        </w:rPr>
      </w:pPr>
      <w:r>
        <w:rPr>
          <w:color w:val="000000" w:themeColor="text1"/>
          <w:sz w:val="20"/>
          <w:szCs w:val="20"/>
        </w:rPr>
        <w:t>Disposiciones para la presentación de la garantía de seriedad de la oferta</w:t>
      </w:r>
    </w:p>
    <w:p w14:paraId="5103EEC5" w14:textId="77777777" w:rsidR="00473A93" w:rsidRDefault="00473A93" w:rsidP="00473A93">
      <w:pPr>
        <w:spacing w:line="360" w:lineRule="auto"/>
        <w:rPr>
          <w:rFonts w:ascii="Arial Nova" w:eastAsia="Calibri" w:hAnsi="Arial Nova" w:cstheme="minorHAnsi"/>
          <w:bCs/>
          <w:iCs/>
          <w:color w:val="000000" w:themeColor="text1"/>
          <w:szCs w:val="20"/>
          <w:lang w:eastAsia="es-CL"/>
        </w:rPr>
      </w:pPr>
    </w:p>
    <w:p w14:paraId="1EEBE3A5" w14:textId="77777777" w:rsidR="00473A93" w:rsidRDefault="00473A93" w:rsidP="00473A93">
      <w:pPr>
        <w:spacing w:line="360" w:lineRule="auto"/>
        <w:rPr>
          <w:rFonts w:ascii="Arial Nova" w:eastAsia="Calibri" w:hAnsi="Arial Nova" w:cstheme="minorHAnsi"/>
          <w:bCs/>
          <w:iCs/>
          <w:szCs w:val="20"/>
          <w:lang w:eastAsia="es-CL"/>
        </w:rPr>
      </w:pPr>
      <w:r>
        <w:rPr>
          <w:rFonts w:ascii="Arial Nova" w:eastAsia="Calibri" w:hAnsi="Arial Nova" w:cstheme="minorHAnsi"/>
          <w:bCs/>
          <w:iCs/>
          <w:szCs w:val="20"/>
          <w:lang w:eastAsia="es-CL"/>
        </w:rPr>
        <w:t>Se aceptará cualquier tipo de instrumento de garantía, ya sea en soporte físico o electrónico, que asegure su cobro de manera rápida y efectiva, pagadera a la vista y con el carácter de irrevocable, y siempre que cumpla con los requisitos dispuestos por el artículo 52 del Reglamento de la Ley N° 19.886. Como ejemplos de garantías, se pueden mencionar los siguientes instrumentos: boleta de garantía, certificado de fianza a la vista, vale vista o póliza de seguro, entre otros. No se aceptarán cheques como instrumento de garantía.</w:t>
      </w:r>
    </w:p>
    <w:p w14:paraId="5A88EFE1" w14:textId="77777777" w:rsidR="00473A93" w:rsidRDefault="00473A93" w:rsidP="00473A93">
      <w:pPr>
        <w:spacing w:line="360" w:lineRule="auto"/>
        <w:rPr>
          <w:rFonts w:ascii="Arial Nova" w:eastAsia="Calibri" w:hAnsi="Arial Nova" w:cstheme="minorHAnsi"/>
          <w:bCs/>
          <w:iCs/>
          <w:szCs w:val="20"/>
          <w:lang w:eastAsia="es-CL"/>
        </w:rPr>
      </w:pPr>
    </w:p>
    <w:p w14:paraId="52677AC1" w14:textId="77777777" w:rsidR="00473A93" w:rsidRDefault="00473A93" w:rsidP="00473A93">
      <w:pPr>
        <w:spacing w:line="360" w:lineRule="auto"/>
        <w:rPr>
          <w:rFonts w:ascii="Arial Nova" w:eastAsia="Calibri" w:hAnsi="Arial Nova" w:cstheme="minorBidi"/>
          <w:szCs w:val="20"/>
          <w:lang w:eastAsia="es-CL"/>
        </w:rPr>
      </w:pPr>
      <w:r>
        <w:rPr>
          <w:rFonts w:ascii="Arial Nova" w:eastAsia="Calibri" w:hAnsi="Arial Nova" w:cstheme="minorBidi"/>
          <w:szCs w:val="20"/>
          <w:lang w:eastAsia="es-CL"/>
        </w:rPr>
        <w:t>En caso de que la garantía se entregue a través de una póliza de seguro, ésta deberá excluir la cláusula de arbitraje, toda vez que dicha caución debe ser irrevocable, pagadera a la vista y de cobro inmediato.</w:t>
      </w:r>
    </w:p>
    <w:p w14:paraId="66DD2D28" w14:textId="77777777" w:rsidR="00473A93" w:rsidRDefault="00473A93" w:rsidP="00473A93">
      <w:pPr>
        <w:spacing w:line="360" w:lineRule="auto"/>
        <w:rPr>
          <w:rFonts w:ascii="Arial Nova" w:eastAsia="Calibri" w:hAnsi="Arial Nova" w:cstheme="minorHAnsi"/>
          <w:bCs/>
          <w:iCs/>
          <w:szCs w:val="20"/>
          <w:lang w:eastAsia="es-CL"/>
        </w:rPr>
      </w:pPr>
    </w:p>
    <w:p w14:paraId="4E1A38B6" w14:textId="77777777" w:rsidR="00473A93" w:rsidRDefault="00473A93" w:rsidP="00473A93">
      <w:pPr>
        <w:spacing w:line="360" w:lineRule="auto"/>
        <w:rPr>
          <w:rFonts w:ascii="Arial Nova" w:eastAsia="Calibri" w:hAnsi="Arial Nova" w:cstheme="minorHAnsi"/>
          <w:bCs/>
          <w:iCs/>
          <w:szCs w:val="20"/>
          <w:lang w:eastAsia="es-CL"/>
        </w:rPr>
      </w:pPr>
      <w:r>
        <w:rPr>
          <w:rFonts w:ascii="Arial Nova" w:eastAsia="Calibri" w:hAnsi="Arial Nova" w:cstheme="minorHAnsi"/>
          <w:bCs/>
          <w:iCs/>
          <w:szCs w:val="20"/>
          <w:lang w:eastAsia="es-CL"/>
        </w:rPr>
        <w:lastRenderedPageBreak/>
        <w:t xml:space="preserve">Como beneficiario del instrumento debe figurar la razón social y RUT de la entidad licitante, indicado en el </w:t>
      </w:r>
      <w:r>
        <w:rPr>
          <w:rFonts w:ascii="Arial Nova" w:eastAsia="Calibri" w:hAnsi="Arial Nova" w:cstheme="minorHAnsi"/>
          <w:b/>
          <w:iCs/>
          <w:szCs w:val="20"/>
          <w:u w:val="single"/>
          <w:lang w:eastAsia="es-CL"/>
        </w:rPr>
        <w:t>Anexo A</w:t>
      </w:r>
      <w:r>
        <w:rPr>
          <w:rFonts w:ascii="Arial Nova" w:eastAsia="Calibri" w:hAnsi="Arial Nova" w:cstheme="minorHAnsi"/>
          <w:bCs/>
          <w:iCs/>
          <w:szCs w:val="20"/>
          <w:lang w:eastAsia="es-CL"/>
        </w:rPr>
        <w:t>, numeral 1, de las bases.</w:t>
      </w:r>
    </w:p>
    <w:p w14:paraId="5EFE8E82" w14:textId="77777777" w:rsidR="00473A93" w:rsidRDefault="00473A93" w:rsidP="00473A93">
      <w:pPr>
        <w:spacing w:line="360" w:lineRule="auto"/>
        <w:rPr>
          <w:rFonts w:ascii="Arial Nova" w:eastAsia="Calibri" w:hAnsi="Arial Nova" w:cstheme="minorHAnsi"/>
          <w:bCs/>
          <w:iCs/>
          <w:szCs w:val="20"/>
          <w:lang w:eastAsia="es-CL"/>
        </w:rPr>
      </w:pPr>
    </w:p>
    <w:p w14:paraId="66ADFCBF" w14:textId="77777777" w:rsidR="00473A93" w:rsidRDefault="00473A93" w:rsidP="00473A93">
      <w:pPr>
        <w:spacing w:line="360" w:lineRule="auto"/>
        <w:rPr>
          <w:rFonts w:ascii="Arial Nova" w:eastAsia="Calibri" w:hAnsi="Arial Nova" w:cstheme="minorHAnsi"/>
          <w:bCs/>
          <w:iCs/>
          <w:szCs w:val="20"/>
          <w:lang w:eastAsia="es-CL"/>
        </w:rPr>
      </w:pPr>
      <w:r>
        <w:rPr>
          <w:rFonts w:ascii="Arial Nova" w:eastAsia="Calibri" w:hAnsi="Arial Nova" w:cstheme="minorHAnsi"/>
          <w:bCs/>
          <w:iCs/>
          <w:szCs w:val="20"/>
          <w:lang w:eastAsia="es-CL"/>
        </w:rPr>
        <w:t xml:space="preserve">La garantía deberá cubrir el monto que indique la entidad licitante en el Anexo A, numeral 4, monto que no podrá superar el 3% del monto total disponible o estimado para la licitación. </w:t>
      </w:r>
    </w:p>
    <w:p w14:paraId="3BC61E54" w14:textId="77777777" w:rsidR="00473A93" w:rsidRDefault="00473A93" w:rsidP="00473A93">
      <w:pPr>
        <w:spacing w:line="360" w:lineRule="auto"/>
        <w:rPr>
          <w:rFonts w:ascii="Arial Nova" w:eastAsia="Calibri" w:hAnsi="Arial Nova" w:cstheme="minorHAnsi"/>
          <w:bCs/>
          <w:iCs/>
          <w:szCs w:val="20"/>
          <w:lang w:eastAsia="es-CL"/>
        </w:rPr>
      </w:pPr>
    </w:p>
    <w:p w14:paraId="3A86486B" w14:textId="77777777" w:rsidR="00473A93" w:rsidRDefault="00473A93" w:rsidP="00473A93">
      <w:pPr>
        <w:spacing w:line="360" w:lineRule="auto"/>
        <w:rPr>
          <w:rFonts w:ascii="Arial Nova" w:eastAsia="Calibri" w:hAnsi="Arial Nova" w:cstheme="minorHAnsi"/>
          <w:bCs/>
          <w:iCs/>
          <w:szCs w:val="20"/>
          <w:lang w:eastAsia="es-CL"/>
        </w:rPr>
      </w:pPr>
      <w:r>
        <w:rPr>
          <w:rFonts w:ascii="Arial Nova" w:eastAsia="Calibri" w:hAnsi="Arial Nova" w:cstheme="minorHAnsi"/>
          <w:bCs/>
          <w:iCs/>
          <w:szCs w:val="20"/>
          <w:lang w:eastAsia="es-CL"/>
        </w:rPr>
        <w:t xml:space="preserve">El instrumento deberá incluir la glosa indicada en el </w:t>
      </w:r>
      <w:r>
        <w:rPr>
          <w:rFonts w:ascii="Arial Nova" w:eastAsia="Calibri" w:hAnsi="Arial Nova" w:cstheme="minorHAnsi"/>
          <w:b/>
          <w:iCs/>
          <w:szCs w:val="20"/>
          <w:u w:val="single"/>
          <w:lang w:eastAsia="es-CL"/>
        </w:rPr>
        <w:t>Anexo A</w:t>
      </w:r>
      <w:r>
        <w:rPr>
          <w:rFonts w:ascii="Arial Nova" w:eastAsia="Calibri" w:hAnsi="Arial Nova" w:cstheme="minorHAnsi"/>
          <w:bCs/>
          <w:iCs/>
          <w:szCs w:val="20"/>
          <w:lang w:eastAsia="es-CL"/>
        </w:rPr>
        <w:t xml:space="preserve">, numeral 4, de estas bases, que señala que dicha caución se otorga para garantizar la seriedad de la oferta, singularizando el respectivo proceso de compra. En caso de que el instrumento no permita la inclusión de la glosa señalada, el oferente deberá dar cumplimiento a la incorporación de ésta en forma manuscrita en el mismo instrumento, o bien, mediante un documento anexo a la garantía. </w:t>
      </w:r>
    </w:p>
    <w:p w14:paraId="4C950AC9" w14:textId="77777777" w:rsidR="00473A93" w:rsidRDefault="00473A93" w:rsidP="00473A93">
      <w:pPr>
        <w:spacing w:line="360" w:lineRule="auto"/>
        <w:rPr>
          <w:rFonts w:ascii="Arial Nova" w:eastAsia="Calibri" w:hAnsi="Arial Nova" w:cstheme="minorHAnsi"/>
          <w:bCs/>
          <w:iCs/>
          <w:szCs w:val="20"/>
          <w:lang w:eastAsia="es-CL"/>
        </w:rPr>
      </w:pPr>
    </w:p>
    <w:p w14:paraId="0CCB99AA" w14:textId="77777777" w:rsidR="00473A93" w:rsidRDefault="00473A93" w:rsidP="00473A93">
      <w:pPr>
        <w:spacing w:line="360" w:lineRule="auto"/>
        <w:rPr>
          <w:rFonts w:ascii="Arial Nova" w:eastAsia="Calibri" w:hAnsi="Arial Nova" w:cstheme="minorHAnsi"/>
          <w:bCs/>
          <w:iCs/>
          <w:szCs w:val="20"/>
          <w:lang w:eastAsia="es-CL"/>
        </w:rPr>
      </w:pPr>
      <w:r>
        <w:rPr>
          <w:rFonts w:ascii="Arial Nova" w:eastAsia="Calibri" w:hAnsi="Arial Nova" w:cstheme="minorHAnsi"/>
          <w:bCs/>
          <w:iCs/>
          <w:szCs w:val="20"/>
          <w:lang w:eastAsia="es-CL"/>
        </w:rPr>
        <w:t xml:space="preserve">La garantía deberá tener como vigencia mínima desde la presentación de la oferta hasta la suscripción del contrato entre el respectivo órgano público comprador y el proveedor adjudicado, plazo que deberá ser definido por la entidad licitante en el </w:t>
      </w:r>
      <w:r>
        <w:rPr>
          <w:rFonts w:ascii="Arial Nova" w:eastAsia="Calibri" w:hAnsi="Arial Nova" w:cstheme="minorHAnsi"/>
          <w:b/>
          <w:iCs/>
          <w:szCs w:val="20"/>
          <w:u w:val="single"/>
          <w:lang w:eastAsia="es-CL"/>
        </w:rPr>
        <w:t>Anexo A</w:t>
      </w:r>
      <w:r>
        <w:rPr>
          <w:rFonts w:ascii="Arial Nova" w:eastAsia="Calibri" w:hAnsi="Arial Nova" w:cstheme="minorHAnsi"/>
          <w:b/>
          <w:szCs w:val="20"/>
          <w:lang w:eastAsia="es-CL"/>
        </w:rPr>
        <w:t>, numeral 4,</w:t>
      </w:r>
      <w:r>
        <w:rPr>
          <w:rFonts w:ascii="Arial Nova" w:eastAsia="Calibri" w:hAnsi="Arial Nova" w:cstheme="minorHAnsi"/>
          <w:bCs/>
          <w:iCs/>
          <w:szCs w:val="20"/>
          <w:lang w:eastAsia="es-CL"/>
        </w:rPr>
        <w:t xml:space="preserve"> considerando los tiempos del proceso licitatorio. Si se lleva a cabo una readjudicación este plazo se extenderá hasta la celebración efectiva del respectivo contrato. Será responsabilidad del oferente, en caso de que desee continuar participando del proceso de contratación respectivo, mantener vigente la garantía, debiendo reemplazarla si, por razones sobrevinientes a su presentación, deja de cubrir la vigencia mínima exigida en esta cláusula, como, por ejemplo, ampliación de fecha de cierre de la licitación o del proceso de evaluación. La fecha mínima de vencimiento de la garantía, calculada a partir de lo indicado precedentemente, deberá ser señalada por la entidad licitante en la ficha de licitación en la sección correspondiente a las garantías del proceso licitatorio.</w:t>
      </w:r>
    </w:p>
    <w:p w14:paraId="79D2BDA9" w14:textId="77777777" w:rsidR="00473A93" w:rsidRDefault="00473A93" w:rsidP="00473A93">
      <w:pPr>
        <w:spacing w:line="360" w:lineRule="auto"/>
        <w:rPr>
          <w:rFonts w:ascii="Arial Nova" w:eastAsia="Calibri" w:hAnsi="Arial Nova" w:cstheme="minorHAnsi"/>
          <w:bCs/>
          <w:iCs/>
          <w:szCs w:val="20"/>
          <w:lang w:eastAsia="es-CL"/>
        </w:rPr>
      </w:pPr>
    </w:p>
    <w:p w14:paraId="24C2F15C" w14:textId="77777777" w:rsidR="00473A93" w:rsidRDefault="00473A93" w:rsidP="00473A93">
      <w:pPr>
        <w:spacing w:line="360" w:lineRule="auto"/>
        <w:rPr>
          <w:rFonts w:ascii="Arial Nova" w:eastAsia="Calibri" w:hAnsi="Arial Nova" w:cstheme="minorHAnsi"/>
          <w:bCs/>
          <w:iCs/>
          <w:szCs w:val="20"/>
          <w:lang w:eastAsia="es-CL"/>
        </w:rPr>
      </w:pPr>
      <w:r>
        <w:rPr>
          <w:rFonts w:ascii="Arial Nova" w:eastAsia="Calibri" w:hAnsi="Arial Nova" w:cstheme="minorHAnsi"/>
          <w:bCs/>
          <w:iCs/>
          <w:szCs w:val="20"/>
          <w:lang w:eastAsia="es-CL"/>
        </w:rPr>
        <w:t xml:space="preserve">La garantía deberá ser entregada en la dirección de la entidad licitante indicada en el </w:t>
      </w:r>
      <w:r>
        <w:rPr>
          <w:rFonts w:ascii="Arial Nova" w:eastAsia="Calibri" w:hAnsi="Arial Nova" w:cstheme="minorHAnsi"/>
          <w:b/>
          <w:iCs/>
          <w:szCs w:val="20"/>
          <w:u w:val="single"/>
          <w:lang w:eastAsia="es-CL"/>
        </w:rPr>
        <w:t>Anexo A</w:t>
      </w:r>
      <w:r>
        <w:rPr>
          <w:rFonts w:ascii="Arial Nova" w:eastAsia="Calibri" w:hAnsi="Arial Nova" w:cstheme="minorHAnsi"/>
          <w:bCs/>
          <w:iCs/>
          <w:szCs w:val="20"/>
          <w:lang w:eastAsia="es-CL"/>
        </w:rPr>
        <w:t xml:space="preserve">, numeral 4, dentro del plazo para presentación de ofertas, si fuera en soporte de papel, y en el horario de atención a los oferentes que allí se indique. Si la garantía fuera emitida en soporte electrónico, ésta se deberá presentar en el Sistema de Información portal, www.mercadopublico.cl, junto con su oferta, o en su defecto, enviar a través del correo electrónico que señale la entidad licitante en el </w:t>
      </w:r>
      <w:r>
        <w:rPr>
          <w:rFonts w:ascii="Arial Nova" w:eastAsia="Calibri" w:hAnsi="Arial Nova" w:cstheme="minorHAnsi"/>
          <w:b/>
          <w:iCs/>
          <w:szCs w:val="20"/>
          <w:u w:val="single"/>
          <w:lang w:eastAsia="es-CL"/>
        </w:rPr>
        <w:t>Anexo A</w:t>
      </w:r>
      <w:r>
        <w:rPr>
          <w:rFonts w:ascii="Arial Nova" w:eastAsia="Calibri" w:hAnsi="Arial Nova" w:cstheme="minorHAnsi"/>
          <w:bCs/>
          <w:iCs/>
          <w:szCs w:val="20"/>
          <w:lang w:eastAsia="es-CL"/>
        </w:rPr>
        <w:t>, numeral 4, dentro del plazo antes indicado.</w:t>
      </w:r>
    </w:p>
    <w:p w14:paraId="65B21EBA" w14:textId="77777777" w:rsidR="00473A93" w:rsidRDefault="00473A93" w:rsidP="00473A93">
      <w:pPr>
        <w:spacing w:line="360" w:lineRule="auto"/>
        <w:rPr>
          <w:rFonts w:ascii="Arial Nova" w:eastAsia="Calibri" w:hAnsi="Arial Nova" w:cstheme="minorHAnsi"/>
          <w:bCs/>
          <w:iCs/>
          <w:color w:val="000000" w:themeColor="text1"/>
          <w:szCs w:val="20"/>
          <w:lang w:eastAsia="es-CL"/>
        </w:rPr>
      </w:pPr>
    </w:p>
    <w:p w14:paraId="7D51AA45" w14:textId="77777777" w:rsidR="00473A93" w:rsidRDefault="00473A93" w:rsidP="00034EBE">
      <w:pPr>
        <w:pStyle w:val="Ttulo3"/>
        <w:numPr>
          <w:ilvl w:val="2"/>
          <w:numId w:val="39"/>
        </w:numPr>
        <w:spacing w:before="0" w:line="360" w:lineRule="auto"/>
        <w:rPr>
          <w:color w:val="000000" w:themeColor="text1"/>
          <w:sz w:val="20"/>
          <w:szCs w:val="20"/>
        </w:rPr>
      </w:pPr>
      <w:r>
        <w:rPr>
          <w:color w:val="000000" w:themeColor="text1"/>
          <w:sz w:val="20"/>
          <w:szCs w:val="20"/>
        </w:rPr>
        <w:t>Forma y oportunidad de restitución de la garantía de seriedad de la oferta</w:t>
      </w:r>
    </w:p>
    <w:p w14:paraId="40FE1E10" w14:textId="77777777" w:rsidR="00473A93" w:rsidRDefault="00473A93" w:rsidP="00473A93">
      <w:pPr>
        <w:spacing w:line="360" w:lineRule="auto"/>
        <w:rPr>
          <w:rFonts w:ascii="Arial Nova" w:eastAsia="Calibri" w:hAnsi="Arial Nova" w:cstheme="minorBidi"/>
          <w:color w:val="000000" w:themeColor="text1"/>
          <w:szCs w:val="20"/>
          <w:lang w:eastAsia="es-CL"/>
        </w:rPr>
      </w:pPr>
      <w:r>
        <w:rPr>
          <w:rFonts w:ascii="Arial Nova" w:eastAsia="Calibri" w:hAnsi="Arial Nova" w:cstheme="minorBidi"/>
          <w:color w:val="000000" w:themeColor="text1"/>
          <w:szCs w:val="20"/>
          <w:lang w:eastAsia="es-CL"/>
        </w:rPr>
        <w:t>Tratándose del proveedor adjudicado, la restitución de esta garantía será realizada una vez que se haya suscrito el contrato entre las partes.</w:t>
      </w:r>
    </w:p>
    <w:p w14:paraId="6FD43589" w14:textId="77777777" w:rsidR="00473A93" w:rsidRDefault="00473A93" w:rsidP="00473A93">
      <w:pPr>
        <w:spacing w:line="360" w:lineRule="auto"/>
        <w:rPr>
          <w:rFonts w:ascii="Arial Nova" w:eastAsia="Calibri" w:hAnsi="Arial Nova" w:cstheme="minorHAnsi"/>
          <w:bCs/>
          <w:iCs/>
          <w:color w:val="000000" w:themeColor="text1"/>
          <w:szCs w:val="20"/>
          <w:lang w:eastAsia="es-CL"/>
        </w:rPr>
      </w:pPr>
    </w:p>
    <w:p w14:paraId="3B16ADEC" w14:textId="77777777" w:rsidR="00473A93" w:rsidRDefault="00473A93" w:rsidP="00473A93">
      <w:pPr>
        <w:spacing w:line="360" w:lineRule="auto"/>
        <w:rPr>
          <w:rFonts w:ascii="Arial Nova" w:eastAsia="Calibri" w:hAnsi="Arial Nova" w:cstheme="minorHAnsi"/>
          <w:bCs/>
          <w:iCs/>
          <w:color w:val="000000" w:themeColor="text1"/>
          <w:szCs w:val="20"/>
          <w:lang w:eastAsia="es-CL"/>
        </w:rPr>
      </w:pPr>
      <w:r>
        <w:rPr>
          <w:rFonts w:ascii="Arial Nova" w:eastAsia="Calibri" w:hAnsi="Arial Nova" w:cstheme="minorHAnsi"/>
          <w:bCs/>
          <w:iCs/>
          <w:color w:val="000000" w:themeColor="text1"/>
          <w:szCs w:val="20"/>
          <w:lang w:eastAsia="es-CL"/>
        </w:rPr>
        <w:t>La devolución de las garantías de seriedad a aquellos oferentes cuyas propuestas hayan sido declaradas inadmisibles se efectuará dentro del plazo de 10 días hábiles administrativos</w:t>
      </w:r>
      <w:r>
        <w:rPr>
          <w:rFonts w:ascii="Arial Nova" w:eastAsia="Calibri" w:hAnsi="Arial Nova" w:cstheme="minorHAnsi"/>
          <w:color w:val="000000" w:themeColor="text1"/>
          <w:szCs w:val="20"/>
          <w:lang w:eastAsia="es-CL"/>
        </w:rPr>
        <w:t xml:space="preserve"> </w:t>
      </w:r>
      <w:r>
        <w:rPr>
          <w:rFonts w:ascii="Arial Nova" w:eastAsia="Calibri" w:hAnsi="Arial Nova" w:cstheme="minorHAnsi"/>
          <w:bCs/>
          <w:iCs/>
          <w:color w:val="000000" w:themeColor="text1"/>
          <w:szCs w:val="20"/>
          <w:lang w:eastAsia="es-CL"/>
        </w:rPr>
        <w:t xml:space="preserve">contados desde la notificación de la resolución que dé cuenta de la inadmisibilidad. En este caso, las garantías podrán ser retiradas a contar del día hábil siguiente de dicha notificación en el sistema de información, en la dirección de la entidad licitante, indicada en el </w:t>
      </w:r>
      <w:r>
        <w:rPr>
          <w:rFonts w:ascii="Arial Nova" w:eastAsia="Calibri" w:hAnsi="Arial Nova" w:cstheme="minorHAnsi"/>
          <w:b/>
          <w:iCs/>
          <w:color w:val="000000" w:themeColor="text1"/>
          <w:szCs w:val="20"/>
          <w:u w:val="single"/>
          <w:lang w:eastAsia="es-CL"/>
        </w:rPr>
        <w:t>Anexo A</w:t>
      </w:r>
      <w:r>
        <w:rPr>
          <w:rFonts w:ascii="Arial Nova" w:eastAsia="Calibri" w:hAnsi="Arial Nova" w:cstheme="minorHAnsi"/>
          <w:bCs/>
          <w:iCs/>
          <w:color w:val="000000" w:themeColor="text1"/>
          <w:szCs w:val="20"/>
          <w:lang w:eastAsia="es-CL"/>
        </w:rPr>
        <w:t>, numeral 4.</w:t>
      </w:r>
    </w:p>
    <w:p w14:paraId="701B18F6" w14:textId="77777777" w:rsidR="00473A93" w:rsidRDefault="00473A93" w:rsidP="00473A93">
      <w:pPr>
        <w:spacing w:line="360" w:lineRule="auto"/>
        <w:rPr>
          <w:rFonts w:ascii="Arial Nova" w:eastAsia="Calibri" w:hAnsi="Arial Nova" w:cstheme="minorBidi"/>
          <w:color w:val="000000" w:themeColor="text1"/>
          <w:szCs w:val="20"/>
          <w:lang w:eastAsia="es-CL"/>
        </w:rPr>
      </w:pPr>
    </w:p>
    <w:p w14:paraId="5A999A97" w14:textId="7A7BBFA8" w:rsidR="00473A93" w:rsidRDefault="00473A93" w:rsidP="00473A93">
      <w:pPr>
        <w:spacing w:line="360" w:lineRule="auto"/>
        <w:rPr>
          <w:rFonts w:ascii="Arial Nova" w:eastAsia="Calibri" w:hAnsi="Arial Nova" w:cstheme="minorBidi"/>
          <w:color w:val="000000" w:themeColor="text1"/>
          <w:szCs w:val="20"/>
          <w:lang w:eastAsia="es-CL"/>
        </w:rPr>
      </w:pPr>
      <w:r>
        <w:rPr>
          <w:rFonts w:ascii="Arial Nova" w:eastAsia="Calibri" w:hAnsi="Arial Nova" w:cstheme="minorBidi"/>
          <w:color w:val="000000" w:themeColor="text1"/>
          <w:szCs w:val="20"/>
          <w:lang w:eastAsia="es-CL"/>
        </w:rPr>
        <w:t xml:space="preserve">Al contemplar las presentes bases la posibilidad de readjudicar a aquellas ofertas que le sigan en puntaje a la oferta originalmente adjudicada en caso de que el proveedor adjudicado se desistiera de celebrar el </w:t>
      </w:r>
      <w:r>
        <w:rPr>
          <w:rFonts w:ascii="Arial Nova" w:eastAsia="Calibri" w:hAnsi="Arial Nova" w:cstheme="minorBidi"/>
          <w:color w:val="000000" w:themeColor="text1"/>
          <w:szCs w:val="20"/>
          <w:lang w:eastAsia="es-CL"/>
        </w:rPr>
        <w:lastRenderedPageBreak/>
        <w:t>respectivo contrato, en virtud de lo establecido en el artículo 53 del Reglamento de la Ley N° 19.886, la devolución de las garantías de seriedad, se efectuará</w:t>
      </w:r>
      <w:r w:rsidR="009057BC">
        <w:rPr>
          <w:rFonts w:ascii="Arial Nova" w:eastAsia="Calibri" w:hAnsi="Arial Nova" w:cstheme="minorBidi"/>
          <w:color w:val="000000" w:themeColor="text1"/>
          <w:szCs w:val="20"/>
          <w:lang w:eastAsia="es-CL"/>
        </w:rPr>
        <w:t>, a los proveedores cuyas ofertas fueron declaradas admisibles,</w:t>
      </w:r>
      <w:r>
        <w:rPr>
          <w:rFonts w:ascii="Arial Nova" w:eastAsia="Calibri" w:hAnsi="Arial Nova" w:cstheme="minorBidi"/>
          <w:color w:val="000000" w:themeColor="text1"/>
          <w:szCs w:val="20"/>
          <w:lang w:eastAsia="es-CL"/>
        </w:rPr>
        <w:t xml:space="preserve"> dentro del plazo de 30 días contados desde la notificación de la resolución que </w:t>
      </w:r>
      <w:r w:rsidR="00D7241E">
        <w:rPr>
          <w:rFonts w:ascii="Arial Nova" w:eastAsia="Calibri" w:hAnsi="Arial Nova" w:cstheme="minorBidi"/>
          <w:color w:val="000000" w:themeColor="text1"/>
          <w:szCs w:val="20"/>
          <w:lang w:eastAsia="es-CL"/>
        </w:rPr>
        <w:t xml:space="preserve">disponga </w:t>
      </w:r>
      <w:r w:rsidR="009057BC">
        <w:rPr>
          <w:rFonts w:ascii="Arial Nova" w:eastAsia="Calibri" w:hAnsi="Arial Nova" w:cstheme="minorBidi"/>
          <w:color w:val="000000" w:themeColor="text1"/>
          <w:szCs w:val="20"/>
          <w:lang w:eastAsia="es-CL"/>
        </w:rPr>
        <w:t xml:space="preserve">la </w:t>
      </w:r>
      <w:r w:rsidR="00D7241E">
        <w:rPr>
          <w:rFonts w:ascii="Arial Nova" w:eastAsia="Calibri" w:hAnsi="Arial Nova" w:cstheme="minorBidi"/>
          <w:color w:val="000000" w:themeColor="text1"/>
          <w:szCs w:val="20"/>
          <w:lang w:eastAsia="es-CL"/>
        </w:rPr>
        <w:t>adjudicación</w:t>
      </w:r>
      <w:r>
        <w:rPr>
          <w:rFonts w:ascii="Arial Nova" w:eastAsia="Calibri" w:hAnsi="Arial Nova" w:cstheme="minorBidi"/>
          <w:color w:val="000000" w:themeColor="text1"/>
          <w:szCs w:val="20"/>
          <w:lang w:eastAsia="es-CL"/>
        </w:rPr>
        <w:t>.</w:t>
      </w:r>
    </w:p>
    <w:p w14:paraId="51CC6B32" w14:textId="77777777" w:rsidR="00473A93" w:rsidRDefault="00473A93" w:rsidP="00473A93">
      <w:pPr>
        <w:spacing w:line="360" w:lineRule="auto"/>
        <w:rPr>
          <w:rFonts w:ascii="Arial Nova" w:eastAsia="Calibri" w:hAnsi="Arial Nova" w:cstheme="minorHAnsi"/>
          <w:bCs/>
          <w:iCs/>
          <w:color w:val="000000" w:themeColor="text1"/>
          <w:szCs w:val="20"/>
          <w:lang w:eastAsia="es-CL"/>
        </w:rPr>
      </w:pPr>
    </w:p>
    <w:p w14:paraId="2A393CED" w14:textId="77777777" w:rsidR="00473A93" w:rsidRDefault="00473A93" w:rsidP="00034EBE">
      <w:pPr>
        <w:pStyle w:val="Ttulo3"/>
        <w:numPr>
          <w:ilvl w:val="2"/>
          <w:numId w:val="39"/>
        </w:numPr>
        <w:spacing w:before="0" w:line="360" w:lineRule="auto"/>
        <w:rPr>
          <w:color w:val="000000" w:themeColor="text1"/>
          <w:sz w:val="20"/>
          <w:szCs w:val="20"/>
        </w:rPr>
      </w:pPr>
      <w:r>
        <w:rPr>
          <w:color w:val="000000" w:themeColor="text1"/>
          <w:sz w:val="20"/>
          <w:szCs w:val="20"/>
        </w:rPr>
        <w:t>Ejecución de la garantía de seriedad de la oferta</w:t>
      </w:r>
    </w:p>
    <w:p w14:paraId="70E308D1" w14:textId="77777777" w:rsidR="00473A93" w:rsidRDefault="00473A93" w:rsidP="00473A93">
      <w:pPr>
        <w:spacing w:line="360" w:lineRule="auto"/>
        <w:rPr>
          <w:rFonts w:ascii="Arial Nova" w:hAnsi="Arial Nova"/>
          <w:color w:val="000000" w:themeColor="text1"/>
          <w:szCs w:val="20"/>
          <w:lang w:eastAsia="es-CL"/>
        </w:rPr>
      </w:pPr>
    </w:p>
    <w:p w14:paraId="50D62705" w14:textId="77777777" w:rsidR="00473A93" w:rsidRDefault="00473A93" w:rsidP="00473A93">
      <w:pPr>
        <w:spacing w:line="360" w:lineRule="auto"/>
        <w:rPr>
          <w:rFonts w:ascii="Arial Nova" w:eastAsia="Calibri" w:hAnsi="Arial Nova" w:cstheme="minorHAnsi"/>
          <w:bCs/>
          <w:iCs/>
          <w:color w:val="000000" w:themeColor="text1"/>
          <w:szCs w:val="20"/>
          <w:lang w:eastAsia="es-CL"/>
        </w:rPr>
      </w:pPr>
      <w:r>
        <w:rPr>
          <w:rFonts w:ascii="Arial Nova" w:eastAsia="Calibri" w:hAnsi="Arial Nova" w:cstheme="minorHAnsi"/>
          <w:bCs/>
          <w:iCs/>
          <w:color w:val="000000" w:themeColor="text1"/>
          <w:szCs w:val="20"/>
          <w:lang w:eastAsia="es-CL"/>
        </w:rPr>
        <w:t>Esta garantía se otorgará para caucionar la seriedad de la oferta, pudiendo ser ejecutada unilateralmente, por vía administrativa, por la entidad licitante, siempre que los incumplimientos sean imputables al proveedor, en los siguientes casos:</w:t>
      </w:r>
    </w:p>
    <w:p w14:paraId="42A3D6A3" w14:textId="77777777" w:rsidR="00473A93" w:rsidRDefault="00473A93" w:rsidP="00034EBE">
      <w:pPr>
        <w:pStyle w:val="Prrafodelista"/>
        <w:numPr>
          <w:ilvl w:val="0"/>
          <w:numId w:val="47"/>
        </w:numPr>
        <w:spacing w:line="360" w:lineRule="auto"/>
        <w:rPr>
          <w:rFonts w:ascii="Arial Nova" w:hAnsi="Arial Nova"/>
          <w:color w:val="000000" w:themeColor="text1"/>
          <w:szCs w:val="20"/>
        </w:rPr>
      </w:pPr>
      <w:r>
        <w:rPr>
          <w:rFonts w:ascii="Arial Nova" w:hAnsi="Arial Nova"/>
          <w:color w:val="000000" w:themeColor="text1"/>
          <w:szCs w:val="20"/>
        </w:rPr>
        <w:t>Por no suscripción del contrato definitivo por parte del proveedor adjudicado; </w:t>
      </w:r>
    </w:p>
    <w:p w14:paraId="226E13AB" w14:textId="77777777" w:rsidR="00473A93" w:rsidRDefault="00473A93" w:rsidP="00034EBE">
      <w:pPr>
        <w:pStyle w:val="Prrafodelista"/>
        <w:numPr>
          <w:ilvl w:val="0"/>
          <w:numId w:val="47"/>
        </w:numPr>
        <w:spacing w:line="360" w:lineRule="auto"/>
        <w:rPr>
          <w:rFonts w:ascii="Arial Nova" w:hAnsi="Arial Nova"/>
          <w:color w:val="000000" w:themeColor="text1"/>
          <w:szCs w:val="20"/>
        </w:rPr>
      </w:pPr>
      <w:r>
        <w:rPr>
          <w:rFonts w:ascii="Arial Nova" w:hAnsi="Arial Nova"/>
          <w:color w:val="000000" w:themeColor="text1"/>
          <w:szCs w:val="20"/>
        </w:rPr>
        <w:t>Por la no entrega de los antecedentes requeridos para la elaboración del contrato, de acuerdo con las presentes bases, en el caso del proveedor adjudicado;</w:t>
      </w:r>
    </w:p>
    <w:p w14:paraId="73F54289" w14:textId="77777777" w:rsidR="00473A93" w:rsidRDefault="00473A93" w:rsidP="00034EBE">
      <w:pPr>
        <w:pStyle w:val="Prrafodelista"/>
        <w:numPr>
          <w:ilvl w:val="0"/>
          <w:numId w:val="47"/>
        </w:numPr>
        <w:spacing w:line="360" w:lineRule="auto"/>
        <w:rPr>
          <w:rFonts w:ascii="Arial Nova" w:hAnsi="Arial Nova"/>
          <w:color w:val="000000" w:themeColor="text1"/>
          <w:szCs w:val="20"/>
        </w:rPr>
      </w:pPr>
      <w:r>
        <w:rPr>
          <w:rFonts w:ascii="Arial Nova" w:hAnsi="Arial Nova"/>
          <w:color w:val="000000" w:themeColor="text1"/>
          <w:szCs w:val="20"/>
        </w:rPr>
        <w:t>Por el desistimiento de la oferta dentro de su plazo de validez establecido en las bases;</w:t>
      </w:r>
    </w:p>
    <w:p w14:paraId="2306838C" w14:textId="77777777" w:rsidR="00473A93" w:rsidRDefault="00473A93" w:rsidP="00034EBE">
      <w:pPr>
        <w:pStyle w:val="Prrafodelista"/>
        <w:numPr>
          <w:ilvl w:val="0"/>
          <w:numId w:val="47"/>
        </w:numPr>
        <w:spacing w:line="360" w:lineRule="auto"/>
        <w:rPr>
          <w:rFonts w:ascii="Arial Nova" w:hAnsi="Arial Nova"/>
          <w:color w:val="000000" w:themeColor="text1"/>
          <w:szCs w:val="20"/>
        </w:rPr>
      </w:pPr>
      <w:r>
        <w:rPr>
          <w:rFonts w:ascii="Arial Nova" w:hAnsi="Arial Nova"/>
          <w:color w:val="000000" w:themeColor="text1"/>
          <w:szCs w:val="20"/>
        </w:rPr>
        <w:t>Por la no presentación oportuna de la garantía de fiel cumplimiento del contrato, en el caso del proveedor adjudicado;</w:t>
      </w:r>
    </w:p>
    <w:p w14:paraId="4BF15C6A" w14:textId="77777777" w:rsidR="00473A93" w:rsidRDefault="00473A93" w:rsidP="00034EBE">
      <w:pPr>
        <w:pStyle w:val="Prrafodelista"/>
        <w:numPr>
          <w:ilvl w:val="0"/>
          <w:numId w:val="47"/>
        </w:numPr>
        <w:spacing w:line="360" w:lineRule="auto"/>
        <w:rPr>
          <w:rFonts w:ascii="Arial Nova" w:hAnsi="Arial Nova"/>
          <w:color w:val="000000" w:themeColor="text1"/>
          <w:szCs w:val="20"/>
        </w:rPr>
      </w:pPr>
      <w:r>
        <w:rPr>
          <w:rFonts w:ascii="Arial Nova" w:hAnsi="Arial Nova"/>
          <w:color w:val="000000" w:themeColor="text1"/>
          <w:szCs w:val="20"/>
        </w:rPr>
        <w:t>Por la vulneración del Pacto de Integridad establecido en estas Bases de Licitación.</w:t>
      </w:r>
    </w:p>
    <w:p w14:paraId="05731E16" w14:textId="77777777" w:rsidR="00473A93" w:rsidRDefault="00473A93" w:rsidP="00473A93">
      <w:pPr>
        <w:spacing w:line="360" w:lineRule="auto"/>
        <w:rPr>
          <w:rFonts w:ascii="Arial Nova" w:hAnsi="Arial Nova" w:cstheme="minorHAnsi"/>
          <w:b/>
          <w:bCs/>
          <w:i/>
          <w:iCs/>
          <w:color w:val="000000" w:themeColor="text1"/>
          <w:szCs w:val="20"/>
        </w:rPr>
      </w:pPr>
    </w:p>
    <w:p w14:paraId="2C55E1B9" w14:textId="77777777" w:rsidR="00473A93" w:rsidRDefault="00473A93" w:rsidP="00034EBE">
      <w:pPr>
        <w:pStyle w:val="Ttulo2"/>
        <w:numPr>
          <w:ilvl w:val="1"/>
          <w:numId w:val="39"/>
        </w:numPr>
        <w:spacing w:line="360" w:lineRule="auto"/>
        <w:ind w:left="567"/>
        <w:rPr>
          <w:color w:val="000000" w:themeColor="text1"/>
          <w:sz w:val="20"/>
          <w:szCs w:val="20"/>
        </w:rPr>
      </w:pPr>
      <w:r>
        <w:rPr>
          <w:color w:val="000000" w:themeColor="text1"/>
          <w:sz w:val="20"/>
          <w:szCs w:val="20"/>
        </w:rPr>
        <w:t>Garantía de fiel y oportuno cumplimiento de contrato</w:t>
      </w:r>
    </w:p>
    <w:p w14:paraId="75C144BB" w14:textId="77777777" w:rsidR="00473A93" w:rsidRDefault="00473A93" w:rsidP="00473A93">
      <w:pPr>
        <w:spacing w:line="360" w:lineRule="auto"/>
        <w:rPr>
          <w:rFonts w:ascii="Arial Nova" w:eastAsia="Calibri" w:hAnsi="Arial Nova" w:cstheme="minorHAnsi"/>
          <w:bCs/>
          <w:iCs/>
          <w:color w:val="000000" w:themeColor="text1"/>
          <w:szCs w:val="20"/>
          <w:lang w:eastAsia="es-CL"/>
        </w:rPr>
      </w:pPr>
    </w:p>
    <w:p w14:paraId="3742DDD1" w14:textId="4EFEFE1D" w:rsidR="00473A93" w:rsidRDefault="00473A93" w:rsidP="00473A93">
      <w:pPr>
        <w:autoSpaceDE w:val="0"/>
        <w:autoSpaceDN w:val="0"/>
        <w:adjustRightInd w:val="0"/>
        <w:spacing w:line="360" w:lineRule="auto"/>
        <w:rPr>
          <w:rFonts w:ascii="Arial Nova" w:eastAsia="Calibri" w:hAnsi="Arial Nova" w:cstheme="minorHAnsi"/>
          <w:bCs/>
          <w:iCs/>
          <w:szCs w:val="20"/>
          <w:lang w:eastAsia="es-CL"/>
        </w:rPr>
      </w:pPr>
      <w:r>
        <w:rPr>
          <w:rFonts w:ascii="Arial Nova" w:eastAsia="Calibri" w:hAnsi="Arial Nova" w:cstheme="minorHAnsi"/>
          <w:bCs/>
          <w:iCs/>
          <w:szCs w:val="20"/>
          <w:lang w:eastAsia="es-CL"/>
        </w:rPr>
        <w:t>Para garantizar el fiel y oportuno cumplimiento del contrato en las contrataciones iguales o superiores a 1.000 UTM, el adjudicatario deberá presentar una o más garantías de la misma naturaleza, cuyo monto total deberá ser equivalente al 5% del precio final neto ofertado por el adjudicatario según lo indicado en el Anexo A, numeral 5. En los casos en los cuales el monto de la contratación sea inferior a 1.000 UTM, no será exigida esta caución, salvo que el organismo contratante considere pertinente exigir dicha garantía en virtud del riesgo involucrado en la contratación, lo que deberá justificarse en el Anexo A, numeral 5; lo anterior, en virtud de lo establecido en el artículo 11 de la Ley N°19.886.</w:t>
      </w:r>
    </w:p>
    <w:p w14:paraId="66294B79" w14:textId="77777777" w:rsidR="009057BC" w:rsidRDefault="009057BC" w:rsidP="00473A93">
      <w:pPr>
        <w:autoSpaceDE w:val="0"/>
        <w:autoSpaceDN w:val="0"/>
        <w:adjustRightInd w:val="0"/>
        <w:spacing w:line="360" w:lineRule="auto"/>
        <w:rPr>
          <w:rFonts w:ascii="Arial Nova" w:eastAsia="Calibri" w:hAnsi="Arial Nova" w:cstheme="minorHAnsi"/>
          <w:bCs/>
          <w:iCs/>
          <w:color w:val="000000" w:themeColor="text1"/>
          <w:szCs w:val="20"/>
          <w:lang w:eastAsia="es-CL"/>
        </w:rPr>
      </w:pPr>
    </w:p>
    <w:p w14:paraId="1B447930" w14:textId="77777777" w:rsidR="00473A93" w:rsidRDefault="00473A93" w:rsidP="00034EBE">
      <w:pPr>
        <w:pStyle w:val="Ttulo3"/>
        <w:numPr>
          <w:ilvl w:val="2"/>
          <w:numId w:val="39"/>
        </w:numPr>
        <w:spacing w:before="0" w:line="360" w:lineRule="auto"/>
        <w:rPr>
          <w:color w:val="000000" w:themeColor="text1"/>
          <w:sz w:val="20"/>
          <w:szCs w:val="20"/>
        </w:rPr>
      </w:pPr>
      <w:r>
        <w:rPr>
          <w:color w:val="000000" w:themeColor="text1"/>
          <w:sz w:val="20"/>
          <w:szCs w:val="20"/>
        </w:rPr>
        <w:t>Disposiciones para la presentación de la garantía de fiel y oportuno cumplimiento de contrato</w:t>
      </w:r>
    </w:p>
    <w:p w14:paraId="2CE9ED3F" w14:textId="77777777" w:rsidR="00473A93" w:rsidRDefault="00473A93" w:rsidP="00473A93">
      <w:pPr>
        <w:autoSpaceDE w:val="0"/>
        <w:autoSpaceDN w:val="0"/>
        <w:adjustRightInd w:val="0"/>
        <w:spacing w:line="360" w:lineRule="auto"/>
        <w:rPr>
          <w:rFonts w:ascii="Arial Nova" w:eastAsia="Calibri" w:hAnsi="Arial Nova" w:cstheme="minorHAnsi"/>
          <w:bCs/>
          <w:iCs/>
          <w:color w:val="000000" w:themeColor="text1"/>
          <w:szCs w:val="20"/>
          <w:lang w:eastAsia="es-CL"/>
        </w:rPr>
      </w:pPr>
    </w:p>
    <w:p w14:paraId="253F5651" w14:textId="77777777" w:rsidR="00473A93" w:rsidRDefault="00473A93" w:rsidP="00473A93">
      <w:pPr>
        <w:spacing w:line="360" w:lineRule="auto"/>
        <w:rPr>
          <w:rFonts w:ascii="Arial Nova" w:eastAsia="Calibri" w:hAnsi="Arial Nova" w:cstheme="minorBidi"/>
          <w:color w:val="000000" w:themeColor="text1"/>
          <w:szCs w:val="20"/>
          <w:lang w:eastAsia="es-CL"/>
        </w:rPr>
      </w:pPr>
      <w:r>
        <w:rPr>
          <w:rFonts w:ascii="Arial Nova" w:eastAsia="Calibri" w:hAnsi="Arial Nova" w:cstheme="minorBidi"/>
          <w:color w:val="000000" w:themeColor="text1"/>
          <w:szCs w:val="20"/>
          <w:lang w:eastAsia="es-CL"/>
        </w:rPr>
        <w:t>Se aceptará cualquier tipo de instrumento de garantía, ya sea en soporte físico o electrónico, que asegure su cobro de manera rápida y efectiva, pagadera a la vista y con el carácter de irrevocable, y siempre que cumpla con los requisitos dispuestos por el artículo 121 del Reglamento de la Ley N° 19.886. Como ejemplos de garantías se pueden mencionar los siguientes instrumentos: Boleta de Garantía, Certificado de Fianza a la Vista, Vale Vista o Póliza de Seguro, entre otros. No se aceptarán cheques como instrumento de garantía.</w:t>
      </w:r>
    </w:p>
    <w:p w14:paraId="09DF1F65" w14:textId="77777777" w:rsidR="00473A93" w:rsidRDefault="00473A93" w:rsidP="00473A93">
      <w:pPr>
        <w:autoSpaceDE w:val="0"/>
        <w:autoSpaceDN w:val="0"/>
        <w:adjustRightInd w:val="0"/>
        <w:spacing w:line="360" w:lineRule="auto"/>
        <w:rPr>
          <w:rFonts w:ascii="Arial Nova" w:eastAsia="Calibri" w:hAnsi="Arial Nova" w:cstheme="minorHAnsi"/>
          <w:bCs/>
          <w:iCs/>
          <w:color w:val="000000" w:themeColor="text1"/>
          <w:szCs w:val="20"/>
          <w:lang w:eastAsia="es-CL"/>
        </w:rPr>
      </w:pPr>
    </w:p>
    <w:p w14:paraId="4FC4217C" w14:textId="77777777" w:rsidR="00473A93" w:rsidRDefault="00473A93" w:rsidP="00473A93">
      <w:pPr>
        <w:autoSpaceDE w:val="0"/>
        <w:autoSpaceDN w:val="0"/>
        <w:adjustRightInd w:val="0"/>
        <w:spacing w:line="360" w:lineRule="auto"/>
        <w:rPr>
          <w:rFonts w:ascii="Arial Nova" w:eastAsia="Calibri" w:hAnsi="Arial Nova" w:cstheme="minorHAnsi"/>
          <w:bCs/>
          <w:iCs/>
          <w:color w:val="000000" w:themeColor="text1"/>
          <w:szCs w:val="20"/>
          <w:lang w:eastAsia="es-CL"/>
        </w:rPr>
      </w:pPr>
      <w:r>
        <w:rPr>
          <w:rFonts w:ascii="Arial Nova" w:eastAsia="Calibri" w:hAnsi="Arial Nova" w:cstheme="minorHAnsi"/>
          <w:bCs/>
          <w:iCs/>
          <w:color w:val="000000" w:themeColor="text1"/>
          <w:szCs w:val="20"/>
          <w:lang w:eastAsia="es-CL"/>
        </w:rPr>
        <w:t>En caso de que la garantía se entregue a través de una póliza de seguro, ésta deberá cumplir con lo siguiente:</w:t>
      </w:r>
    </w:p>
    <w:p w14:paraId="324569F0" w14:textId="77777777" w:rsidR="00473A93" w:rsidRDefault="00473A93" w:rsidP="00034EBE">
      <w:pPr>
        <w:pStyle w:val="Prrafodelista"/>
        <w:numPr>
          <w:ilvl w:val="0"/>
          <w:numId w:val="48"/>
        </w:numPr>
        <w:autoSpaceDE w:val="0"/>
        <w:autoSpaceDN w:val="0"/>
        <w:adjustRightInd w:val="0"/>
        <w:spacing w:line="360" w:lineRule="auto"/>
        <w:rPr>
          <w:rFonts w:ascii="Arial Nova" w:hAnsi="Arial Nova"/>
          <w:color w:val="000000" w:themeColor="text1"/>
          <w:szCs w:val="20"/>
        </w:rPr>
      </w:pPr>
      <w:r>
        <w:rPr>
          <w:rFonts w:ascii="Arial Nova" w:hAnsi="Arial Nova"/>
          <w:color w:val="000000" w:themeColor="text1"/>
          <w:szCs w:val="20"/>
        </w:rPr>
        <w:t>Debe excluir cláusula de arbitraje, toda vez que debe ser irrevocable, pagadera a la vista y de cobro inmediato.</w:t>
      </w:r>
    </w:p>
    <w:p w14:paraId="2BFDF880" w14:textId="77777777" w:rsidR="00473A93" w:rsidRDefault="00473A93" w:rsidP="00034EBE">
      <w:pPr>
        <w:pStyle w:val="Prrafodelista"/>
        <w:numPr>
          <w:ilvl w:val="0"/>
          <w:numId w:val="48"/>
        </w:numPr>
        <w:autoSpaceDE w:val="0"/>
        <w:autoSpaceDN w:val="0"/>
        <w:adjustRightInd w:val="0"/>
        <w:spacing w:line="360" w:lineRule="auto"/>
        <w:rPr>
          <w:rFonts w:ascii="Arial Nova" w:hAnsi="Arial Nova"/>
          <w:color w:val="000000" w:themeColor="text1"/>
          <w:szCs w:val="20"/>
        </w:rPr>
      </w:pPr>
      <w:r>
        <w:rPr>
          <w:rFonts w:ascii="Arial Nova" w:hAnsi="Arial Nova"/>
          <w:color w:val="000000" w:themeColor="text1"/>
          <w:szCs w:val="20"/>
        </w:rPr>
        <w:t>Debe establecer que se hará efectiva en caso de multas aplicadas al contratista.</w:t>
      </w:r>
    </w:p>
    <w:p w14:paraId="493317F2" w14:textId="77777777" w:rsidR="00473A93" w:rsidRDefault="00473A93" w:rsidP="00034EBE">
      <w:pPr>
        <w:pStyle w:val="Prrafodelista"/>
        <w:numPr>
          <w:ilvl w:val="0"/>
          <w:numId w:val="48"/>
        </w:numPr>
        <w:autoSpaceDE w:val="0"/>
        <w:autoSpaceDN w:val="0"/>
        <w:adjustRightInd w:val="0"/>
        <w:spacing w:line="360" w:lineRule="auto"/>
        <w:rPr>
          <w:rFonts w:ascii="Arial Nova" w:hAnsi="Arial Nova"/>
          <w:color w:val="000000" w:themeColor="text1"/>
          <w:szCs w:val="20"/>
        </w:rPr>
      </w:pPr>
      <w:r>
        <w:rPr>
          <w:rFonts w:ascii="Arial Nova" w:hAnsi="Arial Nova"/>
          <w:color w:val="000000" w:themeColor="text1"/>
          <w:szCs w:val="20"/>
        </w:rPr>
        <w:lastRenderedPageBreak/>
        <w:t>Debe incluir el pago de remuneraciones y cotizaciones de salud y previsionales de los trabajadores del contratista.</w:t>
      </w:r>
    </w:p>
    <w:p w14:paraId="482A89C3" w14:textId="77777777" w:rsidR="00473A93" w:rsidRDefault="00473A93" w:rsidP="00473A93">
      <w:pPr>
        <w:autoSpaceDE w:val="0"/>
        <w:autoSpaceDN w:val="0"/>
        <w:adjustRightInd w:val="0"/>
        <w:spacing w:line="360" w:lineRule="auto"/>
        <w:rPr>
          <w:rFonts w:ascii="Arial Nova" w:eastAsia="Calibri" w:hAnsi="Arial Nova" w:cstheme="minorHAnsi"/>
          <w:bCs/>
          <w:iCs/>
          <w:color w:val="000000" w:themeColor="text1"/>
          <w:szCs w:val="20"/>
          <w:lang w:eastAsia="es-CL"/>
        </w:rPr>
      </w:pPr>
    </w:p>
    <w:p w14:paraId="22F3D86E" w14:textId="77777777" w:rsidR="00473A93" w:rsidRDefault="00473A93" w:rsidP="00473A93">
      <w:pPr>
        <w:spacing w:line="360" w:lineRule="auto"/>
        <w:rPr>
          <w:rFonts w:ascii="Arial Nova" w:eastAsia="Calibri" w:hAnsi="Arial Nova" w:cstheme="minorBidi"/>
          <w:color w:val="000000" w:themeColor="text1"/>
          <w:szCs w:val="20"/>
          <w:lang w:eastAsia="es-CL"/>
        </w:rPr>
      </w:pPr>
      <w:r>
        <w:rPr>
          <w:rFonts w:ascii="Arial Nova" w:eastAsia="Calibri" w:hAnsi="Arial Nova" w:cstheme="minorBidi"/>
          <w:color w:val="000000" w:themeColor="text1"/>
          <w:szCs w:val="20"/>
          <w:lang w:eastAsia="es-CL"/>
        </w:rPr>
        <w:t xml:space="preserve">La garantía deberá cubrir el monto equivalente al porcentaje indicado en el </w:t>
      </w:r>
      <w:r>
        <w:rPr>
          <w:rFonts w:ascii="Arial Nova" w:eastAsia="Calibri" w:hAnsi="Arial Nova" w:cstheme="minorBidi"/>
          <w:b/>
          <w:bCs/>
          <w:color w:val="000000" w:themeColor="text1"/>
          <w:szCs w:val="20"/>
          <w:u w:val="single"/>
          <w:lang w:eastAsia="es-CL"/>
        </w:rPr>
        <w:t>Anexo A</w:t>
      </w:r>
      <w:r>
        <w:rPr>
          <w:rFonts w:ascii="Arial Nova" w:eastAsia="Calibri" w:hAnsi="Arial Nova" w:cstheme="minorBidi"/>
          <w:color w:val="000000" w:themeColor="text1"/>
          <w:szCs w:val="20"/>
          <w:lang w:eastAsia="es-CL"/>
        </w:rPr>
        <w:t>, numeral 5, esto es, al 5% del precio final neto ofertado por el adjudicatario, a menos que sea declarada por la entidad licitante como oferta temeraria o se considere una contratación riesgosa, o bien, existan disposiciones legales particulares. En estos casos de excepción, la entidad deberá justificar la circunstancia habilitante para aumentar el valor de la garantía, en el Anexo A, numeral 5, de estas bases, y/o en la resolución que apruebe el respectivo contrato, según corresponda.</w:t>
      </w:r>
    </w:p>
    <w:p w14:paraId="7FC2BE96" w14:textId="77777777" w:rsidR="00473A93" w:rsidRDefault="00473A93" w:rsidP="00473A93">
      <w:pPr>
        <w:spacing w:line="360" w:lineRule="auto"/>
        <w:rPr>
          <w:rFonts w:ascii="Arial Nova" w:eastAsia="Calibri" w:hAnsi="Arial Nova" w:cstheme="minorBidi"/>
          <w:color w:val="000000" w:themeColor="text1"/>
          <w:szCs w:val="20"/>
          <w:lang w:eastAsia="es-CL"/>
        </w:rPr>
      </w:pPr>
    </w:p>
    <w:p w14:paraId="6D167D65" w14:textId="77777777" w:rsidR="00473A93" w:rsidRDefault="00473A93" w:rsidP="00473A93">
      <w:pPr>
        <w:spacing w:line="360" w:lineRule="auto"/>
        <w:rPr>
          <w:rFonts w:ascii="Arial Nova" w:eastAsia="Calibri" w:hAnsi="Arial Nova" w:cstheme="minorBidi"/>
          <w:color w:val="000000" w:themeColor="text1"/>
          <w:szCs w:val="20"/>
          <w:lang w:eastAsia="es-CL"/>
        </w:rPr>
      </w:pPr>
      <w:r>
        <w:rPr>
          <w:rFonts w:ascii="Arial Nova" w:eastAsia="Calibri" w:hAnsi="Arial Nova" w:cstheme="minorBidi"/>
          <w:color w:val="000000" w:themeColor="text1"/>
          <w:szCs w:val="20"/>
          <w:lang w:eastAsia="es-CL"/>
        </w:rPr>
        <w:t xml:space="preserve">Se entenderá que la oferta es temeraria cuando el precio de la oferta presentada por un oferente sea menor al 50% del precio presentado por el oferente que le sigue y se verifique por la entidad licitante que los costos de dicha oferta son inconsistentes económicamente. </w:t>
      </w:r>
    </w:p>
    <w:p w14:paraId="12D5841B" w14:textId="77777777" w:rsidR="00473A93" w:rsidRDefault="00473A93" w:rsidP="00473A93">
      <w:pPr>
        <w:autoSpaceDE w:val="0"/>
        <w:autoSpaceDN w:val="0"/>
        <w:adjustRightInd w:val="0"/>
        <w:spacing w:line="360" w:lineRule="auto"/>
        <w:rPr>
          <w:rFonts w:ascii="Arial Nova" w:eastAsia="Calibri" w:hAnsi="Arial Nova" w:cstheme="minorHAnsi"/>
          <w:bCs/>
          <w:iCs/>
          <w:color w:val="000000" w:themeColor="text1"/>
          <w:szCs w:val="20"/>
          <w:lang w:eastAsia="es-CL"/>
        </w:rPr>
      </w:pPr>
    </w:p>
    <w:p w14:paraId="2439AF64" w14:textId="77777777" w:rsidR="00473A93" w:rsidRDefault="00473A93" w:rsidP="00473A93">
      <w:pPr>
        <w:autoSpaceDE w:val="0"/>
        <w:autoSpaceDN w:val="0"/>
        <w:adjustRightInd w:val="0"/>
        <w:spacing w:line="360" w:lineRule="auto"/>
        <w:rPr>
          <w:rFonts w:ascii="Arial Nova" w:eastAsia="Calibri" w:hAnsi="Arial Nova" w:cstheme="minorBidi"/>
          <w:color w:val="000000" w:themeColor="text1"/>
          <w:szCs w:val="20"/>
          <w:lang w:eastAsia="es-CL"/>
        </w:rPr>
      </w:pPr>
      <w:r>
        <w:rPr>
          <w:rFonts w:ascii="Arial Nova" w:eastAsia="Calibri" w:hAnsi="Arial Nova" w:cstheme="minorBidi"/>
          <w:color w:val="000000" w:themeColor="text1"/>
          <w:szCs w:val="20"/>
          <w:lang w:eastAsia="es-CL"/>
        </w:rPr>
        <w:t xml:space="preserve">El instrumento deberá incluir una glosa que señale que se otorga para garantizar el fiel cumplimiento del contrato, singularizando el respectivo proceso de compra. En caso de que el instrumento no permita la inclusión de la glosa señalada, el oferente deberá dar cumplimiento a la incorporación de ésta en forma manuscrita en el mismo instrumento, o bien, mediante un documento anexo a la garantía. La glosa se encuentra previamente señalada en el </w:t>
      </w:r>
      <w:r>
        <w:rPr>
          <w:rFonts w:ascii="Arial Nova" w:eastAsia="Calibri" w:hAnsi="Arial Nova" w:cstheme="minorBidi"/>
          <w:b/>
          <w:color w:val="000000" w:themeColor="text1"/>
          <w:szCs w:val="20"/>
          <w:u w:val="single"/>
          <w:lang w:eastAsia="es-CL"/>
        </w:rPr>
        <w:t>Anexo A</w:t>
      </w:r>
      <w:r>
        <w:rPr>
          <w:rFonts w:ascii="Arial Nova" w:eastAsia="Calibri" w:hAnsi="Arial Nova" w:cstheme="minorBidi"/>
          <w:color w:val="000000" w:themeColor="text1"/>
          <w:szCs w:val="20"/>
          <w:lang w:eastAsia="es-CL"/>
        </w:rPr>
        <w:t>, numeral 5</w:t>
      </w:r>
      <w:r>
        <w:rPr>
          <w:rFonts w:ascii="Arial Nova" w:eastAsia="Calibri" w:hAnsi="Arial Nova" w:cstheme="minorBidi"/>
          <w:b/>
          <w:color w:val="000000" w:themeColor="text1"/>
          <w:szCs w:val="20"/>
          <w:lang w:eastAsia="es-CL"/>
        </w:rPr>
        <w:t xml:space="preserve"> </w:t>
      </w:r>
      <w:r>
        <w:rPr>
          <w:rFonts w:ascii="Arial Nova" w:eastAsia="Calibri" w:hAnsi="Arial Nova" w:cstheme="minorBidi"/>
          <w:color w:val="000000" w:themeColor="text1"/>
          <w:szCs w:val="20"/>
          <w:lang w:eastAsia="es-CL"/>
        </w:rPr>
        <w:t>de estas bases.</w:t>
      </w:r>
    </w:p>
    <w:p w14:paraId="540A4FEA" w14:textId="77777777" w:rsidR="00473A93" w:rsidRDefault="00473A93" w:rsidP="00473A93">
      <w:pPr>
        <w:autoSpaceDE w:val="0"/>
        <w:autoSpaceDN w:val="0"/>
        <w:adjustRightInd w:val="0"/>
        <w:spacing w:line="360" w:lineRule="auto"/>
        <w:rPr>
          <w:rFonts w:ascii="Arial Nova" w:eastAsia="Calibri" w:hAnsi="Arial Nova" w:cstheme="minorHAnsi"/>
          <w:bCs/>
          <w:iCs/>
          <w:color w:val="000000" w:themeColor="text1"/>
          <w:szCs w:val="20"/>
          <w:lang w:eastAsia="es-CL"/>
        </w:rPr>
      </w:pPr>
    </w:p>
    <w:p w14:paraId="2AA8B3E1" w14:textId="77777777" w:rsidR="00473A93" w:rsidRDefault="00473A93" w:rsidP="00473A93">
      <w:pPr>
        <w:autoSpaceDE w:val="0"/>
        <w:autoSpaceDN w:val="0"/>
        <w:adjustRightInd w:val="0"/>
        <w:spacing w:line="360" w:lineRule="auto"/>
        <w:rPr>
          <w:rFonts w:ascii="Arial Nova" w:hAnsi="Arial Nova" w:cs="Calibri"/>
          <w:color w:val="000000" w:themeColor="text1"/>
          <w:szCs w:val="20"/>
        </w:rPr>
      </w:pPr>
      <w:r>
        <w:rPr>
          <w:rFonts w:ascii="Arial Nova" w:hAnsi="Arial Nova" w:cs="Calibri"/>
          <w:color w:val="000000" w:themeColor="text1"/>
          <w:szCs w:val="20"/>
        </w:rPr>
        <w:t>El adjudicatario podrá constituir la garantía en uno o más instrumentos financieros de la misma naturaleza que, en su conjunto, representen el monto o porcentaje por caucionar.</w:t>
      </w:r>
    </w:p>
    <w:p w14:paraId="2509797C" w14:textId="77777777" w:rsidR="00473A93" w:rsidRDefault="00473A93" w:rsidP="00473A93">
      <w:pPr>
        <w:autoSpaceDE w:val="0"/>
        <w:autoSpaceDN w:val="0"/>
        <w:adjustRightInd w:val="0"/>
        <w:spacing w:line="360" w:lineRule="auto"/>
        <w:rPr>
          <w:rFonts w:ascii="Arial Nova" w:hAnsi="Arial Nova" w:cs="Calibri"/>
          <w:color w:val="000000" w:themeColor="text1"/>
          <w:szCs w:val="20"/>
        </w:rPr>
      </w:pPr>
    </w:p>
    <w:p w14:paraId="77864D1B" w14:textId="77777777" w:rsidR="00473A93" w:rsidRDefault="00473A93" w:rsidP="00473A93">
      <w:pPr>
        <w:autoSpaceDE w:val="0"/>
        <w:autoSpaceDN w:val="0"/>
        <w:adjustRightInd w:val="0"/>
        <w:spacing w:line="360" w:lineRule="auto"/>
        <w:rPr>
          <w:rFonts w:ascii="Arial Nova" w:hAnsi="Arial Nova" w:cs="Calibri"/>
          <w:color w:val="000000" w:themeColor="text1"/>
          <w:szCs w:val="20"/>
        </w:rPr>
      </w:pPr>
      <w:r>
        <w:rPr>
          <w:rFonts w:ascii="Arial Nova" w:hAnsi="Arial Nova" w:cs="Calibri"/>
          <w:color w:val="000000" w:themeColor="text1"/>
          <w:szCs w:val="20"/>
        </w:rPr>
        <w:t xml:space="preserve">Dicha garantía podrá ser tomada por el adjudicatario por sí mismo o mediante un tercero a nombre éste; en este último caso, lo señalado deberá quedar explicitado por parte del tercero en el mismo documento de garantía o mediante un documento anexo el que deberá ser adjuntado al momento de presentar la caución dentro del plazo señalado precedentemente en esta cláusula.  </w:t>
      </w:r>
    </w:p>
    <w:p w14:paraId="7648F473" w14:textId="77777777" w:rsidR="00473A93" w:rsidRDefault="00473A93" w:rsidP="00473A93">
      <w:pPr>
        <w:autoSpaceDE w:val="0"/>
        <w:autoSpaceDN w:val="0"/>
        <w:adjustRightInd w:val="0"/>
        <w:spacing w:line="360" w:lineRule="auto"/>
        <w:rPr>
          <w:rFonts w:ascii="Arial Nova" w:eastAsia="Calibri" w:hAnsi="Arial Nova" w:cstheme="minorHAnsi"/>
          <w:bCs/>
          <w:iCs/>
          <w:color w:val="000000" w:themeColor="text1"/>
          <w:szCs w:val="20"/>
          <w:lang w:eastAsia="es-CL"/>
        </w:rPr>
      </w:pPr>
    </w:p>
    <w:p w14:paraId="67D6D27E" w14:textId="6C788BD9" w:rsidR="00473A93" w:rsidRDefault="009057BC" w:rsidP="00473A93">
      <w:pPr>
        <w:autoSpaceDE w:val="0"/>
        <w:autoSpaceDN w:val="0"/>
        <w:adjustRightInd w:val="0"/>
        <w:spacing w:line="360" w:lineRule="auto"/>
        <w:rPr>
          <w:rFonts w:ascii="Arial Nova" w:eastAsia="Calibri" w:hAnsi="Arial Nova" w:cstheme="minorHAnsi"/>
          <w:bCs/>
          <w:iCs/>
          <w:color w:val="000000" w:themeColor="text1"/>
          <w:szCs w:val="20"/>
          <w:lang w:eastAsia="es-CL"/>
        </w:rPr>
      </w:pPr>
      <w:r w:rsidRPr="00695A93">
        <w:rPr>
          <w:rFonts w:ascii="Arial Nova" w:eastAsia="Calibri" w:hAnsi="Arial Nova" w:cstheme="minorHAnsi"/>
          <w:bCs/>
          <w:iCs/>
          <w:color w:val="000000" w:themeColor="text1"/>
          <w:szCs w:val="20"/>
          <w:lang w:eastAsia="es-CL"/>
        </w:rPr>
        <w:t xml:space="preserve">La garantía deberá tener una vigencia mínima </w:t>
      </w:r>
      <w:r>
        <w:rPr>
          <w:rFonts w:ascii="Arial Nova" w:eastAsia="Calibri" w:hAnsi="Arial Nova" w:cstheme="minorHAnsi"/>
          <w:bCs/>
          <w:iCs/>
          <w:color w:val="000000" w:themeColor="text1"/>
          <w:szCs w:val="20"/>
          <w:lang w:eastAsia="es-CL"/>
        </w:rPr>
        <w:t>que cubra la</w:t>
      </w:r>
      <w:r w:rsidRPr="00695A93">
        <w:rPr>
          <w:rFonts w:ascii="Arial Nova" w:eastAsia="Calibri" w:hAnsi="Arial Nova" w:cstheme="minorHAnsi"/>
          <w:bCs/>
          <w:iCs/>
          <w:color w:val="000000" w:themeColor="text1"/>
          <w:szCs w:val="20"/>
          <w:lang w:eastAsia="es-CL"/>
        </w:rPr>
        <w:t xml:space="preserve"> vigencia del contrato</w:t>
      </w:r>
      <w:r>
        <w:rPr>
          <w:rFonts w:ascii="Arial Nova" w:eastAsia="Calibri" w:hAnsi="Arial Nova" w:cstheme="minorHAnsi"/>
          <w:bCs/>
          <w:iCs/>
          <w:color w:val="000000" w:themeColor="text1"/>
          <w:szCs w:val="20"/>
          <w:lang w:eastAsia="es-CL"/>
        </w:rPr>
        <w:t xml:space="preserve"> y hasta 60 días posteriores al vencimiento de este</w:t>
      </w:r>
      <w:r w:rsidR="00473A93">
        <w:rPr>
          <w:rFonts w:ascii="Arial Nova" w:eastAsia="Calibri" w:hAnsi="Arial Nova" w:cstheme="minorHAnsi"/>
          <w:bCs/>
          <w:iCs/>
          <w:color w:val="000000" w:themeColor="text1"/>
          <w:szCs w:val="20"/>
          <w:lang w:eastAsia="es-CL"/>
        </w:rPr>
        <w:t>.</w:t>
      </w:r>
    </w:p>
    <w:p w14:paraId="37560936" w14:textId="77777777" w:rsidR="00473A93" w:rsidRDefault="00473A93" w:rsidP="00473A93">
      <w:pPr>
        <w:autoSpaceDE w:val="0"/>
        <w:autoSpaceDN w:val="0"/>
        <w:adjustRightInd w:val="0"/>
        <w:spacing w:line="360" w:lineRule="auto"/>
        <w:rPr>
          <w:rFonts w:ascii="Arial Nova" w:eastAsia="Calibri" w:hAnsi="Arial Nova" w:cstheme="minorHAnsi"/>
          <w:bCs/>
          <w:iCs/>
          <w:color w:val="000000" w:themeColor="text1"/>
          <w:szCs w:val="20"/>
          <w:lang w:eastAsia="es-CL"/>
        </w:rPr>
      </w:pPr>
    </w:p>
    <w:p w14:paraId="7AAC237F" w14:textId="66DC0D92" w:rsidR="00473A93" w:rsidRDefault="00473A93" w:rsidP="00473A93">
      <w:pPr>
        <w:autoSpaceDE w:val="0"/>
        <w:autoSpaceDN w:val="0"/>
        <w:adjustRightInd w:val="0"/>
        <w:spacing w:line="360" w:lineRule="auto"/>
        <w:rPr>
          <w:rFonts w:ascii="Arial Nova" w:eastAsia="Calibri" w:hAnsi="Arial Nova" w:cstheme="minorHAnsi"/>
          <w:bCs/>
          <w:iCs/>
          <w:color w:val="000000" w:themeColor="text1"/>
          <w:szCs w:val="20"/>
          <w:lang w:eastAsia="es-CL"/>
        </w:rPr>
      </w:pPr>
      <w:r>
        <w:rPr>
          <w:rFonts w:ascii="Arial Nova" w:eastAsia="Calibri" w:hAnsi="Arial Nova" w:cstheme="minorHAnsi"/>
          <w:bCs/>
          <w:iCs/>
          <w:color w:val="000000" w:themeColor="text1"/>
          <w:szCs w:val="20"/>
          <w:lang w:eastAsia="es-CL"/>
        </w:rPr>
        <w:t>Será responsabilidad del adjudicatario mantener vigente la garantía de fiel cumplimiento, al menos hasta 60 días hábiles administrativos después de culminado el contrato</w:t>
      </w:r>
      <w:r w:rsidR="008C1D42">
        <w:rPr>
          <w:rFonts w:ascii="Arial Nova" w:eastAsia="Calibri" w:hAnsi="Arial Nova" w:cstheme="minorHAnsi"/>
          <w:bCs/>
          <w:iCs/>
          <w:color w:val="000000" w:themeColor="text1"/>
          <w:szCs w:val="20"/>
          <w:lang w:eastAsia="es-CL"/>
        </w:rPr>
        <w:t>, según lo dispuesto previamente</w:t>
      </w:r>
      <w:r>
        <w:rPr>
          <w:rFonts w:ascii="Arial Nova" w:eastAsia="Calibri" w:hAnsi="Arial Nova" w:cstheme="minorHAnsi"/>
          <w:bCs/>
          <w:iCs/>
          <w:color w:val="000000" w:themeColor="text1"/>
          <w:szCs w:val="20"/>
          <w:lang w:eastAsia="es-CL"/>
        </w:rPr>
        <w:t>. Mientras se encuentre vigente el contrato, las reposiciones que procedan producto de la ejecución de esta caución, así como las renovaciones de esta garantía serán de exclusiva responsabilidad del proveedor.</w:t>
      </w:r>
    </w:p>
    <w:p w14:paraId="38DAB8E5" w14:textId="77777777" w:rsidR="00473A93" w:rsidRDefault="00473A93" w:rsidP="00473A93">
      <w:pPr>
        <w:autoSpaceDE w:val="0"/>
        <w:autoSpaceDN w:val="0"/>
        <w:adjustRightInd w:val="0"/>
        <w:spacing w:line="360" w:lineRule="auto"/>
        <w:rPr>
          <w:rFonts w:ascii="Arial Nova" w:eastAsia="Calibri" w:hAnsi="Arial Nova" w:cstheme="minorHAnsi"/>
          <w:bCs/>
          <w:iCs/>
          <w:color w:val="000000" w:themeColor="text1"/>
          <w:szCs w:val="20"/>
          <w:lang w:eastAsia="es-CL"/>
        </w:rPr>
      </w:pPr>
    </w:p>
    <w:p w14:paraId="39F4097A" w14:textId="77777777" w:rsidR="00473A93" w:rsidRDefault="00473A93" w:rsidP="00473A93">
      <w:pPr>
        <w:spacing w:line="360" w:lineRule="auto"/>
        <w:rPr>
          <w:rFonts w:ascii="Arial Nova" w:eastAsia="Calibri" w:hAnsi="Arial Nova" w:cstheme="minorHAnsi"/>
          <w:bCs/>
          <w:iCs/>
          <w:color w:val="000000" w:themeColor="text1"/>
          <w:szCs w:val="20"/>
          <w:lang w:eastAsia="es-CL"/>
        </w:rPr>
      </w:pPr>
      <w:r>
        <w:rPr>
          <w:rFonts w:ascii="Arial Nova" w:eastAsia="Calibri" w:hAnsi="Arial Nova" w:cstheme="minorHAnsi"/>
          <w:bCs/>
          <w:iCs/>
          <w:color w:val="000000" w:themeColor="text1"/>
          <w:szCs w:val="20"/>
          <w:lang w:eastAsia="es-CL"/>
        </w:rPr>
        <w:t>Como beneficiario del instrumento debe figurar la razón social y RUT de la entidad licitante, indicado en la cláusula N° 1 de las bases.</w:t>
      </w:r>
    </w:p>
    <w:p w14:paraId="621C5074" w14:textId="77777777" w:rsidR="00473A93" w:rsidRDefault="00473A93" w:rsidP="00473A93">
      <w:pPr>
        <w:autoSpaceDE w:val="0"/>
        <w:autoSpaceDN w:val="0"/>
        <w:adjustRightInd w:val="0"/>
        <w:spacing w:line="360" w:lineRule="auto"/>
        <w:rPr>
          <w:rFonts w:ascii="Arial Nova" w:eastAsia="Calibri" w:hAnsi="Arial Nova" w:cstheme="minorHAnsi"/>
          <w:bCs/>
          <w:iCs/>
          <w:color w:val="000000" w:themeColor="text1"/>
          <w:szCs w:val="20"/>
          <w:lang w:eastAsia="es-CL"/>
        </w:rPr>
      </w:pPr>
    </w:p>
    <w:p w14:paraId="734768C0" w14:textId="77777777" w:rsidR="00473A93" w:rsidRDefault="00473A93" w:rsidP="00473A93">
      <w:pPr>
        <w:autoSpaceDE w:val="0"/>
        <w:autoSpaceDN w:val="0"/>
        <w:adjustRightInd w:val="0"/>
        <w:spacing w:line="360" w:lineRule="auto"/>
        <w:rPr>
          <w:rFonts w:ascii="Arial Nova" w:eastAsia="Calibri" w:hAnsi="Arial Nova" w:cstheme="minorHAnsi"/>
          <w:bCs/>
          <w:iCs/>
          <w:color w:val="000000" w:themeColor="text1"/>
          <w:szCs w:val="20"/>
          <w:lang w:eastAsia="es-CL"/>
        </w:rPr>
      </w:pPr>
      <w:r>
        <w:rPr>
          <w:rFonts w:ascii="Arial Nova" w:eastAsia="Calibri" w:hAnsi="Arial Nova" w:cstheme="minorHAnsi"/>
          <w:bCs/>
          <w:iCs/>
          <w:color w:val="000000" w:themeColor="text1"/>
          <w:szCs w:val="20"/>
          <w:lang w:eastAsia="es-CL"/>
        </w:rPr>
        <w:t xml:space="preserve">La garantía deberá ser entregada en la dirección de la entidad licitante indicada en el </w:t>
      </w:r>
      <w:r>
        <w:rPr>
          <w:rFonts w:ascii="Arial Nova" w:eastAsia="Calibri" w:hAnsi="Arial Nova" w:cstheme="minorHAnsi"/>
          <w:b/>
          <w:iCs/>
          <w:color w:val="000000" w:themeColor="text1"/>
          <w:szCs w:val="20"/>
          <w:u w:val="single"/>
          <w:lang w:eastAsia="es-CL"/>
        </w:rPr>
        <w:t>Anexo A</w:t>
      </w:r>
      <w:r>
        <w:rPr>
          <w:rFonts w:ascii="Arial Nova" w:eastAsia="Calibri" w:hAnsi="Arial Nova" w:cstheme="minorHAnsi"/>
          <w:bCs/>
          <w:iCs/>
          <w:color w:val="000000" w:themeColor="text1"/>
          <w:szCs w:val="20"/>
          <w:lang w:eastAsia="es-CL"/>
        </w:rPr>
        <w:t xml:space="preserve">, numeral 5, dentro de los </w:t>
      </w:r>
      <w:r>
        <w:rPr>
          <w:rFonts w:ascii="Arial Nova" w:eastAsia="Calibri" w:hAnsi="Arial Nova" w:cstheme="minorHAnsi"/>
          <w:bCs/>
          <w:iCs/>
          <w:color w:val="000000" w:themeColor="text1"/>
          <w:szCs w:val="20"/>
          <w:u w:val="single"/>
          <w:lang w:eastAsia="es-CL"/>
        </w:rPr>
        <w:t>10 días hábiles administrativos</w:t>
      </w:r>
      <w:r>
        <w:rPr>
          <w:rFonts w:ascii="Arial Nova" w:eastAsia="Calibri" w:hAnsi="Arial Nova" w:cstheme="minorHAnsi"/>
          <w:bCs/>
          <w:iCs/>
          <w:color w:val="000000" w:themeColor="text1"/>
          <w:szCs w:val="20"/>
          <w:lang w:eastAsia="es-CL"/>
        </w:rPr>
        <w:t xml:space="preserve"> contados desde la notificación de la adjudicación, si fuera emitida en soporte de papel, en el horario de atención a los proveedores, debidamente informado por la </w:t>
      </w:r>
      <w:r>
        <w:rPr>
          <w:rFonts w:ascii="Arial Nova" w:eastAsia="Calibri" w:hAnsi="Arial Nova" w:cstheme="minorHAnsi"/>
          <w:bCs/>
          <w:iCs/>
          <w:color w:val="000000" w:themeColor="text1"/>
          <w:szCs w:val="20"/>
          <w:lang w:eastAsia="es-CL"/>
        </w:rPr>
        <w:lastRenderedPageBreak/>
        <w:t>entidad licitante en dicho Anexo. Si la garantía fuera emitida en soporte electrónico, ésta se deberá enviar a través del correo electrónico señalado por la entidad licitante en el mismo anexo, dentro del plazo antes indicado.</w:t>
      </w:r>
    </w:p>
    <w:p w14:paraId="158A7C32" w14:textId="77777777" w:rsidR="00473A93" w:rsidRDefault="00473A93" w:rsidP="00473A93">
      <w:pPr>
        <w:autoSpaceDE w:val="0"/>
        <w:autoSpaceDN w:val="0"/>
        <w:adjustRightInd w:val="0"/>
        <w:spacing w:line="360" w:lineRule="auto"/>
        <w:rPr>
          <w:rFonts w:ascii="Arial Nova" w:eastAsia="Calibri" w:hAnsi="Arial Nova" w:cstheme="minorHAnsi"/>
          <w:bCs/>
          <w:iCs/>
          <w:color w:val="000000" w:themeColor="text1"/>
          <w:szCs w:val="20"/>
          <w:lang w:eastAsia="es-CL"/>
        </w:rPr>
      </w:pPr>
    </w:p>
    <w:p w14:paraId="7CCB5A1C" w14:textId="77777777" w:rsidR="00473A93" w:rsidRDefault="00473A93" w:rsidP="00473A93">
      <w:pPr>
        <w:autoSpaceDE w:val="0"/>
        <w:autoSpaceDN w:val="0"/>
        <w:adjustRightInd w:val="0"/>
        <w:spacing w:line="360" w:lineRule="auto"/>
        <w:rPr>
          <w:rFonts w:ascii="Arial Nova" w:eastAsia="Calibri" w:hAnsi="Arial Nova" w:cstheme="minorHAnsi"/>
          <w:bCs/>
          <w:iCs/>
          <w:color w:val="000000" w:themeColor="text1"/>
          <w:szCs w:val="20"/>
          <w:lang w:eastAsia="es-CL"/>
        </w:rPr>
      </w:pPr>
      <w:r>
        <w:rPr>
          <w:rFonts w:ascii="Arial Nova" w:eastAsia="Calibri" w:hAnsi="Arial Nova" w:cstheme="minorHAnsi"/>
          <w:bCs/>
          <w:iCs/>
          <w:color w:val="000000" w:themeColor="text1"/>
          <w:szCs w:val="20"/>
          <w:lang w:eastAsia="es-CL"/>
        </w:rPr>
        <w:t>De ser adjudicada una oferta riesgosa o temeraria, la entidad licitante deberá solicitar al proveedor o contratista el aumento de la garantía de fiel y oportuno cumplimiento. El monto de esta garantía será del 5% neto del valor resultante entre la diferencia entre el precio de este oferente y el precio ofertado por el que le siga en su calificación económica.</w:t>
      </w:r>
    </w:p>
    <w:p w14:paraId="204CDD1C" w14:textId="77777777" w:rsidR="00473A93" w:rsidRDefault="00473A93" w:rsidP="00473A93">
      <w:pPr>
        <w:autoSpaceDE w:val="0"/>
        <w:autoSpaceDN w:val="0"/>
        <w:adjustRightInd w:val="0"/>
        <w:spacing w:line="360" w:lineRule="auto"/>
        <w:rPr>
          <w:rFonts w:ascii="Arial Nova" w:eastAsia="Calibri" w:hAnsi="Arial Nova" w:cstheme="minorHAnsi"/>
          <w:bCs/>
          <w:iCs/>
          <w:color w:val="000000" w:themeColor="text1"/>
          <w:szCs w:val="20"/>
          <w:lang w:eastAsia="es-CL"/>
        </w:rPr>
      </w:pPr>
    </w:p>
    <w:p w14:paraId="3FCB353E" w14:textId="77777777" w:rsidR="00473A93" w:rsidRDefault="00473A93" w:rsidP="00034EBE">
      <w:pPr>
        <w:pStyle w:val="Ttulo3"/>
        <w:numPr>
          <w:ilvl w:val="2"/>
          <w:numId w:val="39"/>
        </w:numPr>
        <w:spacing w:before="0" w:line="360" w:lineRule="auto"/>
        <w:rPr>
          <w:color w:val="000000" w:themeColor="text1"/>
          <w:sz w:val="20"/>
          <w:szCs w:val="20"/>
        </w:rPr>
      </w:pPr>
      <w:r>
        <w:rPr>
          <w:color w:val="000000" w:themeColor="text1"/>
          <w:sz w:val="20"/>
          <w:szCs w:val="20"/>
        </w:rPr>
        <w:t>Ejecución, reposición y restitución de la garantía de fiel y oportuno cumplimiento de contrato</w:t>
      </w:r>
    </w:p>
    <w:p w14:paraId="71C65C98" w14:textId="77777777" w:rsidR="00473A93" w:rsidRDefault="00473A93" w:rsidP="00473A93">
      <w:pPr>
        <w:autoSpaceDE w:val="0"/>
        <w:autoSpaceDN w:val="0"/>
        <w:adjustRightInd w:val="0"/>
        <w:spacing w:line="360" w:lineRule="auto"/>
        <w:rPr>
          <w:rFonts w:ascii="Arial Nova" w:eastAsia="Calibri" w:hAnsi="Arial Nova" w:cstheme="minorHAnsi"/>
          <w:bCs/>
          <w:iCs/>
          <w:color w:val="000000" w:themeColor="text1"/>
          <w:szCs w:val="20"/>
          <w:lang w:eastAsia="es-CL"/>
        </w:rPr>
      </w:pPr>
    </w:p>
    <w:p w14:paraId="61DB2196" w14:textId="739A158F" w:rsidR="00473A93" w:rsidRDefault="00473A93" w:rsidP="00473A93">
      <w:pPr>
        <w:autoSpaceDE w:val="0"/>
        <w:autoSpaceDN w:val="0"/>
        <w:adjustRightInd w:val="0"/>
        <w:spacing w:line="360" w:lineRule="auto"/>
        <w:rPr>
          <w:rFonts w:ascii="Arial Nova" w:eastAsia="Calibri" w:hAnsi="Arial Nova" w:cstheme="minorHAnsi"/>
          <w:bCs/>
          <w:iCs/>
          <w:color w:val="000000" w:themeColor="text1"/>
          <w:szCs w:val="20"/>
          <w:lang w:eastAsia="es-CL"/>
        </w:rPr>
      </w:pPr>
      <w:r>
        <w:rPr>
          <w:rFonts w:ascii="Arial Nova" w:eastAsia="Calibri" w:hAnsi="Arial Nova" w:cstheme="minorHAnsi"/>
          <w:bCs/>
          <w:iCs/>
          <w:color w:val="000000" w:themeColor="text1"/>
          <w:szCs w:val="20"/>
          <w:lang w:eastAsia="es-CL"/>
        </w:rPr>
        <w:t xml:space="preserve">En caso de cobro de esta garantía, derivado del incumplimiento de las obligaciones contractuales del adjudicatario indicadas en las presentes bases, éste deberá reponer la garantía por igual monto y por el mismo plazo de vigencia que la que reemplaza en un plazo de 10 días hábiles administrativos, contados desde la notificación de </w:t>
      </w:r>
      <w:r w:rsidR="008C1D42">
        <w:rPr>
          <w:rFonts w:ascii="Arial Nova" w:eastAsia="Calibri" w:hAnsi="Arial Nova" w:cstheme="minorHAnsi"/>
          <w:bCs/>
          <w:iCs/>
          <w:color w:val="000000" w:themeColor="text1"/>
          <w:szCs w:val="20"/>
          <w:lang w:eastAsia="es-CL"/>
        </w:rPr>
        <w:t>la resolución que dispuso la aplicación de la medida de cobro de la garantía o de la resolución que se rechace el recurso de reposición eventualmente deducido por el proveedor en contra de la resolución que dispuso el cobro de la garantía</w:t>
      </w:r>
      <w:r>
        <w:rPr>
          <w:rFonts w:ascii="Arial Nova" w:eastAsia="Calibri" w:hAnsi="Arial Nova" w:cstheme="minorHAnsi"/>
          <w:bCs/>
          <w:iCs/>
          <w:color w:val="000000" w:themeColor="text1"/>
          <w:szCs w:val="20"/>
          <w:lang w:eastAsia="es-CL"/>
        </w:rPr>
        <w:t xml:space="preserve">. </w:t>
      </w:r>
    </w:p>
    <w:p w14:paraId="2EA466C3" w14:textId="77777777" w:rsidR="00473A93" w:rsidRDefault="00473A93" w:rsidP="00473A93">
      <w:pPr>
        <w:autoSpaceDE w:val="0"/>
        <w:autoSpaceDN w:val="0"/>
        <w:adjustRightInd w:val="0"/>
        <w:spacing w:line="360" w:lineRule="auto"/>
        <w:rPr>
          <w:rFonts w:ascii="Arial Nova" w:eastAsia="Calibri" w:hAnsi="Arial Nova" w:cstheme="minorHAnsi"/>
          <w:bCs/>
          <w:iCs/>
          <w:color w:val="000000" w:themeColor="text1"/>
          <w:szCs w:val="20"/>
          <w:lang w:eastAsia="es-CL"/>
        </w:rPr>
      </w:pPr>
    </w:p>
    <w:p w14:paraId="74071690" w14:textId="1A7B0647" w:rsidR="00473A93" w:rsidRDefault="00473A93" w:rsidP="00473A93">
      <w:pPr>
        <w:autoSpaceDE w:val="0"/>
        <w:autoSpaceDN w:val="0"/>
        <w:adjustRightInd w:val="0"/>
        <w:spacing w:line="360" w:lineRule="auto"/>
        <w:rPr>
          <w:rFonts w:ascii="Arial Nova" w:eastAsia="Calibri" w:hAnsi="Arial Nova" w:cstheme="minorHAnsi"/>
          <w:bCs/>
          <w:iCs/>
          <w:color w:val="000000" w:themeColor="text1"/>
          <w:szCs w:val="20"/>
          <w:lang w:eastAsia="es-CL"/>
        </w:rPr>
      </w:pPr>
      <w:r>
        <w:rPr>
          <w:rFonts w:ascii="Arial Nova" w:eastAsia="Calibri" w:hAnsi="Arial Nova" w:cstheme="minorHAnsi"/>
          <w:bCs/>
          <w:iCs/>
          <w:color w:val="000000" w:themeColor="text1"/>
          <w:szCs w:val="20"/>
          <w:lang w:eastAsia="es-CL"/>
        </w:rPr>
        <w:t>En caso de no reponer dicha garantía en el plazo indicado anteriormente, se procederá en conformidad con lo establecido en la cláusula N° 10.</w:t>
      </w:r>
      <w:r w:rsidR="0035311E">
        <w:rPr>
          <w:rFonts w:ascii="Arial Nova" w:eastAsia="Calibri" w:hAnsi="Arial Nova" w:cstheme="minorHAnsi"/>
          <w:bCs/>
          <w:iCs/>
          <w:color w:val="000000" w:themeColor="text1"/>
          <w:szCs w:val="20"/>
          <w:lang w:eastAsia="es-CL"/>
        </w:rPr>
        <w:t>9</w:t>
      </w:r>
      <w:r>
        <w:rPr>
          <w:rFonts w:ascii="Arial Nova" w:eastAsia="Calibri" w:hAnsi="Arial Nova" w:cstheme="minorHAnsi"/>
          <w:bCs/>
          <w:iCs/>
          <w:color w:val="000000" w:themeColor="text1"/>
          <w:szCs w:val="20"/>
          <w:lang w:eastAsia="es-CL"/>
        </w:rPr>
        <w:t>.3 “Término anticipado de contrato” de estas bases, en su numeral 11.</w:t>
      </w:r>
    </w:p>
    <w:p w14:paraId="4EF97657" w14:textId="77777777" w:rsidR="00473A93" w:rsidRDefault="00473A93" w:rsidP="00473A93">
      <w:pPr>
        <w:autoSpaceDE w:val="0"/>
        <w:autoSpaceDN w:val="0"/>
        <w:adjustRightInd w:val="0"/>
        <w:spacing w:line="360" w:lineRule="auto"/>
        <w:rPr>
          <w:rFonts w:ascii="Arial Nova" w:eastAsia="Calibri" w:hAnsi="Arial Nova" w:cstheme="minorHAnsi"/>
          <w:bCs/>
          <w:iCs/>
          <w:color w:val="000000" w:themeColor="text1"/>
          <w:szCs w:val="20"/>
          <w:lang w:eastAsia="es-CL"/>
        </w:rPr>
      </w:pPr>
    </w:p>
    <w:p w14:paraId="533DD453" w14:textId="77777777" w:rsidR="00473A93" w:rsidRDefault="00473A93" w:rsidP="00473A93">
      <w:pPr>
        <w:autoSpaceDE w:val="0"/>
        <w:autoSpaceDN w:val="0"/>
        <w:adjustRightInd w:val="0"/>
        <w:spacing w:line="360" w:lineRule="auto"/>
        <w:rPr>
          <w:rFonts w:ascii="Arial Nova" w:eastAsia="Calibri" w:hAnsi="Arial Nova" w:cstheme="minorBidi"/>
          <w:color w:val="000000" w:themeColor="text1"/>
          <w:szCs w:val="20"/>
          <w:lang w:eastAsia="es-CL"/>
        </w:rPr>
      </w:pPr>
      <w:r>
        <w:rPr>
          <w:rFonts w:ascii="Arial Nova" w:eastAsia="Calibri" w:hAnsi="Arial Nova" w:cstheme="minorBidi"/>
          <w:color w:val="000000" w:themeColor="text1"/>
          <w:szCs w:val="20"/>
          <w:lang w:eastAsia="es-CL"/>
        </w:rPr>
        <w:t>La restitución de esta garantía será realizada sin la aplicación de reajustes ni intereses, una vez que se haya cumplido su fecha de vencimiento, en los términos indicados en el punto 8.2.2 de las presentes bases, y su retiro será obligación y responsabilidad exclusiva del contratado.</w:t>
      </w:r>
    </w:p>
    <w:p w14:paraId="06076380" w14:textId="77777777" w:rsidR="00473A93" w:rsidRDefault="00473A93" w:rsidP="00473A93">
      <w:pPr>
        <w:spacing w:line="360" w:lineRule="auto"/>
        <w:rPr>
          <w:rFonts w:ascii="Arial Nova" w:eastAsia="Calibri" w:hAnsi="Arial Nova" w:cstheme="minorHAnsi"/>
          <w:bCs/>
          <w:iCs/>
          <w:color w:val="000000" w:themeColor="text1"/>
          <w:szCs w:val="20"/>
          <w:lang w:eastAsia="es-CL"/>
        </w:rPr>
      </w:pPr>
    </w:p>
    <w:p w14:paraId="6480D5D4" w14:textId="77777777" w:rsidR="00473A93" w:rsidRDefault="00473A93" w:rsidP="00473A93">
      <w:pPr>
        <w:spacing w:line="360" w:lineRule="auto"/>
        <w:ind w:right="51"/>
        <w:rPr>
          <w:rFonts w:ascii="Arial Nova" w:eastAsia="Calibri" w:hAnsi="Arial Nova" w:cstheme="minorBidi"/>
          <w:color w:val="000000" w:themeColor="text1"/>
          <w:szCs w:val="20"/>
          <w:lang w:eastAsia="es-CL"/>
        </w:rPr>
      </w:pPr>
      <w:r>
        <w:rPr>
          <w:rFonts w:ascii="Arial Nova" w:eastAsia="Calibri" w:hAnsi="Arial Nova" w:cstheme="minorBidi"/>
          <w:color w:val="000000" w:themeColor="text1"/>
          <w:szCs w:val="20"/>
          <w:lang w:eastAsia="es-CL"/>
        </w:rPr>
        <w:t>Finalmente, cabe señalar que toda clase de garantías o cauciones que se constituyan en el contexto de esta cláusula, se enmarcan de acuerdo con lo dispuesto por el artículo 11 de la Ley N° 19.886, a partir de lo cual se asegurará el fiel y oportuno cumplimiento del contrato, el pago de las obligaciones laborales y sociales con los trabajadores de los contratantes, y permanecerán vigentes hasta 60 días hábiles administrativos después de culminado el contrato. Asimismo, con cargo a estas mismas cauciones podrán hacerse efectivas las multas y demás sanciones que afecten a los contratistas adjudicados.</w:t>
      </w:r>
    </w:p>
    <w:p w14:paraId="3D9805ED" w14:textId="77777777" w:rsidR="00473A93" w:rsidRDefault="00473A93" w:rsidP="00473A93">
      <w:pPr>
        <w:spacing w:line="360" w:lineRule="auto"/>
        <w:rPr>
          <w:rFonts w:ascii="Arial Nova" w:hAnsi="Arial Nova"/>
          <w:color w:val="000000" w:themeColor="text1"/>
          <w:szCs w:val="20"/>
        </w:rPr>
      </w:pPr>
    </w:p>
    <w:p w14:paraId="0C281BC2" w14:textId="77777777" w:rsidR="00473A93" w:rsidRDefault="00473A93" w:rsidP="00034EBE">
      <w:pPr>
        <w:pStyle w:val="Ttulo2"/>
        <w:numPr>
          <w:ilvl w:val="1"/>
          <w:numId w:val="39"/>
        </w:numPr>
        <w:spacing w:line="360" w:lineRule="auto"/>
        <w:ind w:left="567"/>
        <w:rPr>
          <w:color w:val="000000" w:themeColor="text1"/>
          <w:sz w:val="20"/>
          <w:szCs w:val="20"/>
        </w:rPr>
      </w:pPr>
      <w:r>
        <w:rPr>
          <w:color w:val="000000" w:themeColor="text1"/>
          <w:sz w:val="20"/>
          <w:szCs w:val="20"/>
        </w:rPr>
        <w:t>Garantías por anticipo</w:t>
      </w:r>
    </w:p>
    <w:p w14:paraId="79BD9FF7" w14:textId="77777777" w:rsidR="00473A93" w:rsidRDefault="00473A93" w:rsidP="00473A93">
      <w:pPr>
        <w:spacing w:line="360" w:lineRule="auto"/>
        <w:rPr>
          <w:rFonts w:ascii="Arial Nova" w:hAnsi="Arial Nova"/>
          <w:color w:val="000000" w:themeColor="text1"/>
          <w:szCs w:val="20"/>
          <w:lang w:eastAsia="es-CL"/>
        </w:rPr>
      </w:pPr>
    </w:p>
    <w:p w14:paraId="5B7A7730" w14:textId="77777777" w:rsidR="00EB25F1" w:rsidRDefault="00EB25F1" w:rsidP="00EB25F1">
      <w:pPr>
        <w:spacing w:line="276" w:lineRule="auto"/>
        <w:rPr>
          <w:rFonts w:ascii="Arial Nova" w:hAnsi="Arial Nova"/>
          <w:color w:val="000000" w:themeColor="text1"/>
          <w:szCs w:val="22"/>
        </w:rPr>
      </w:pPr>
      <w:r w:rsidRPr="00B11DC5">
        <w:rPr>
          <w:rFonts w:ascii="Arial Nova" w:hAnsi="Arial Nova"/>
          <w:color w:val="000000" w:themeColor="text1"/>
          <w:szCs w:val="22"/>
        </w:rPr>
        <w:t xml:space="preserve">Estas bases de licitación no consideran la procedencia de anticipos. </w:t>
      </w:r>
    </w:p>
    <w:p w14:paraId="092C61E4" w14:textId="77777777" w:rsidR="00473A93" w:rsidRDefault="00473A93" w:rsidP="00764615">
      <w:pPr>
        <w:spacing w:line="276" w:lineRule="auto"/>
        <w:rPr>
          <w:rFonts w:ascii="Arial Nova" w:hAnsi="Arial Nova"/>
          <w:color w:val="000000" w:themeColor="text1"/>
          <w:szCs w:val="22"/>
          <w:lang w:eastAsia="es-CL"/>
        </w:rPr>
      </w:pPr>
    </w:p>
    <w:p w14:paraId="45352045" w14:textId="77777777" w:rsidR="00473A93" w:rsidRPr="008961B6" w:rsidRDefault="00473A93" w:rsidP="00764615">
      <w:pPr>
        <w:spacing w:line="276" w:lineRule="auto"/>
        <w:rPr>
          <w:rFonts w:ascii="Arial Nova" w:hAnsi="Arial Nova"/>
          <w:color w:val="000000" w:themeColor="text1"/>
          <w:szCs w:val="22"/>
          <w:lang w:eastAsia="es-CL"/>
        </w:rPr>
      </w:pPr>
    </w:p>
    <w:p w14:paraId="1539B024" w14:textId="74B3CE2C" w:rsidR="00F01EA9" w:rsidRPr="008961B6" w:rsidRDefault="00F01EA9" w:rsidP="00764615">
      <w:pPr>
        <w:pStyle w:val="Ttulo1"/>
        <w:rPr>
          <w:color w:val="000000" w:themeColor="text1"/>
          <w:sz w:val="22"/>
        </w:rPr>
      </w:pPr>
      <w:r w:rsidRPr="008961B6">
        <w:rPr>
          <w:color w:val="000000" w:themeColor="text1"/>
          <w:sz w:val="22"/>
        </w:rPr>
        <w:t>Evaluación y adjudicación de las ofertas</w:t>
      </w:r>
    </w:p>
    <w:p w14:paraId="1A650FCE" w14:textId="77777777" w:rsidR="00C22135" w:rsidRPr="008961B6" w:rsidRDefault="00C22135" w:rsidP="00764615">
      <w:pPr>
        <w:spacing w:line="276" w:lineRule="auto"/>
        <w:rPr>
          <w:rFonts w:ascii="Arial Nova" w:hAnsi="Arial Nova"/>
          <w:color w:val="000000" w:themeColor="text1"/>
          <w:szCs w:val="22"/>
          <w:lang w:eastAsia="es-CL"/>
        </w:rPr>
      </w:pPr>
    </w:p>
    <w:p w14:paraId="3431E238" w14:textId="40A4F029" w:rsidR="00F01EA9" w:rsidRPr="008961B6" w:rsidRDefault="00F01EA9" w:rsidP="00764615">
      <w:pPr>
        <w:pStyle w:val="Ttulo2"/>
        <w:rPr>
          <w:color w:val="000000" w:themeColor="text1"/>
          <w:sz w:val="22"/>
        </w:rPr>
      </w:pPr>
      <w:r w:rsidRPr="008961B6">
        <w:rPr>
          <w:color w:val="000000" w:themeColor="text1"/>
          <w:sz w:val="22"/>
        </w:rPr>
        <w:t xml:space="preserve">Comisión </w:t>
      </w:r>
      <w:r w:rsidR="0092717D" w:rsidRPr="008961B6">
        <w:rPr>
          <w:color w:val="000000" w:themeColor="text1"/>
          <w:sz w:val="22"/>
        </w:rPr>
        <w:t>e</w:t>
      </w:r>
      <w:r w:rsidRPr="008961B6">
        <w:rPr>
          <w:color w:val="000000" w:themeColor="text1"/>
          <w:sz w:val="22"/>
        </w:rPr>
        <w:t>valuadora</w:t>
      </w:r>
    </w:p>
    <w:p w14:paraId="78C0601F" w14:textId="77777777" w:rsidR="00F01EA9" w:rsidRPr="008961B6" w:rsidRDefault="00F01EA9" w:rsidP="00764615">
      <w:pPr>
        <w:spacing w:line="276" w:lineRule="auto"/>
        <w:rPr>
          <w:rFonts w:ascii="Arial Nova" w:eastAsia="Calibri" w:hAnsi="Arial Nova" w:cstheme="minorHAnsi"/>
          <w:bCs/>
          <w:iCs/>
          <w:color w:val="000000" w:themeColor="text1"/>
          <w:szCs w:val="22"/>
          <w:lang w:eastAsia="es-CL"/>
        </w:rPr>
      </w:pPr>
    </w:p>
    <w:p w14:paraId="0A7C7E1C" w14:textId="539F4234" w:rsidR="00983DB3" w:rsidRPr="00695A93" w:rsidRDefault="00983DB3" w:rsidP="00983DB3">
      <w:pPr>
        <w:spacing w:line="360" w:lineRule="auto"/>
        <w:rPr>
          <w:rFonts w:ascii="Arial Nova" w:eastAsia="Calibri" w:hAnsi="Arial Nova" w:cstheme="minorBidi"/>
          <w:szCs w:val="20"/>
          <w:lang w:eastAsia="es-CL"/>
        </w:rPr>
      </w:pPr>
      <w:r w:rsidRPr="00695A93">
        <w:rPr>
          <w:rFonts w:ascii="Arial Nova" w:eastAsia="Calibri" w:hAnsi="Arial Nova" w:cstheme="minorBidi"/>
          <w:szCs w:val="20"/>
          <w:lang w:eastAsia="es-CL"/>
        </w:rPr>
        <w:t xml:space="preserve">La apertura y evaluación de las ofertas será realizada según lo establecido en las presentes bases de licitación por una comisión constituida para tal efecto, que estará compuesta por tres funcionarios públicos, </w:t>
      </w:r>
      <w:r w:rsidRPr="00695A93">
        <w:rPr>
          <w:rFonts w:ascii="Arial Nova" w:eastAsia="Calibri" w:hAnsi="Arial Nova" w:cstheme="minorBidi"/>
          <w:szCs w:val="20"/>
          <w:lang w:eastAsia="es-CL"/>
        </w:rPr>
        <w:lastRenderedPageBreak/>
        <w:t xml:space="preserve">internos o externos, del organismo </w:t>
      </w:r>
      <w:r w:rsidR="008C1D42">
        <w:rPr>
          <w:rFonts w:ascii="Arial Nova" w:eastAsia="Calibri" w:hAnsi="Arial Nova" w:cstheme="minorBidi"/>
          <w:szCs w:val="20"/>
          <w:lang w:eastAsia="es-CL"/>
        </w:rPr>
        <w:t>contratante</w:t>
      </w:r>
      <w:r w:rsidRPr="00695A93">
        <w:rPr>
          <w:rFonts w:ascii="Arial Nova" w:eastAsia="Calibri" w:hAnsi="Arial Nova" w:cstheme="minorBidi"/>
          <w:szCs w:val="20"/>
          <w:lang w:eastAsia="es-CL"/>
        </w:rPr>
        <w:t xml:space="preserve"> respectivo o, en su caso, de tres trabajadores de las entidades que no se rijan por las reglas estatutaria</w:t>
      </w:r>
      <w:r w:rsidR="00D7241E">
        <w:rPr>
          <w:rFonts w:ascii="Arial Nova" w:eastAsia="Calibri" w:hAnsi="Arial Nova" w:cstheme="minorBidi"/>
          <w:szCs w:val="20"/>
          <w:lang w:eastAsia="es-CL"/>
        </w:rPr>
        <w:t>s</w:t>
      </w:r>
      <w:r w:rsidRPr="00695A93">
        <w:rPr>
          <w:rFonts w:ascii="Arial Nova" w:eastAsia="Calibri" w:hAnsi="Arial Nova" w:cstheme="minorBidi"/>
          <w:szCs w:val="20"/>
          <w:lang w:eastAsia="es-CL"/>
        </w:rPr>
        <w:t xml:space="preserve">, de manera de garantizar la imparcialidad y competencia entre los oferentes. Los integrantes de la Comisión deberán ser designados por resolución o acto administrativo del </w:t>
      </w:r>
      <w:proofErr w:type="gramStart"/>
      <w:r w:rsidRPr="00695A93">
        <w:rPr>
          <w:rFonts w:ascii="Arial Nova" w:eastAsia="Calibri" w:hAnsi="Arial Nova" w:cstheme="minorBidi"/>
          <w:szCs w:val="20"/>
          <w:lang w:eastAsia="es-CL"/>
        </w:rPr>
        <w:t>Jefe</w:t>
      </w:r>
      <w:proofErr w:type="gramEnd"/>
      <w:r w:rsidRPr="00695A93">
        <w:rPr>
          <w:rFonts w:ascii="Arial Nova" w:eastAsia="Calibri" w:hAnsi="Arial Nova" w:cstheme="minorBidi"/>
          <w:szCs w:val="20"/>
          <w:lang w:eastAsia="es-CL"/>
        </w:rPr>
        <w:t xml:space="preserve"> de Servicio o quien tenga delegada la facultad para estos efectos o por la autoridad competente, según corresponda.</w:t>
      </w:r>
      <w:r w:rsidRPr="00695A93" w:rsidDel="00913A7E">
        <w:rPr>
          <w:rFonts w:ascii="Arial Nova" w:eastAsia="Calibri" w:hAnsi="Arial Nova" w:cstheme="minorBidi"/>
          <w:szCs w:val="20"/>
          <w:lang w:eastAsia="es-CL"/>
        </w:rPr>
        <w:t xml:space="preserve"> </w:t>
      </w:r>
      <w:r w:rsidRPr="00695A93">
        <w:rPr>
          <w:rFonts w:ascii="Arial Nova" w:eastAsia="Calibri" w:hAnsi="Arial Nova" w:cstheme="minorBidi"/>
          <w:szCs w:val="20"/>
          <w:lang w:eastAsia="es-CL"/>
        </w:rPr>
        <w:t xml:space="preserve"> Sin embargo, la entidad licitante podrá aumentar dicho número a través del </w:t>
      </w:r>
      <w:r w:rsidRPr="00695A93">
        <w:rPr>
          <w:rFonts w:ascii="Arial Nova" w:eastAsia="Calibri" w:hAnsi="Arial Nova" w:cstheme="minorBidi"/>
          <w:b/>
          <w:bCs/>
          <w:szCs w:val="20"/>
          <w:u w:val="single"/>
          <w:lang w:eastAsia="es-CL"/>
        </w:rPr>
        <w:t>Anexo A</w:t>
      </w:r>
      <w:r w:rsidRPr="00695A93">
        <w:rPr>
          <w:rFonts w:ascii="Arial Nova" w:eastAsia="Calibri" w:hAnsi="Arial Nova" w:cstheme="minorBidi"/>
          <w:szCs w:val="20"/>
          <w:lang w:eastAsia="es-CL"/>
        </w:rPr>
        <w:t>, numeral 6 de estas bases.</w:t>
      </w:r>
    </w:p>
    <w:p w14:paraId="64FEA594" w14:textId="77777777" w:rsidR="00983DB3" w:rsidRPr="00695A93" w:rsidRDefault="00983DB3" w:rsidP="00983DB3">
      <w:pPr>
        <w:spacing w:line="360" w:lineRule="auto"/>
        <w:rPr>
          <w:rFonts w:ascii="Arial Nova" w:eastAsia="Calibri" w:hAnsi="Arial Nova" w:cstheme="minorHAnsi"/>
          <w:bCs/>
          <w:iCs/>
          <w:color w:val="000000" w:themeColor="text1"/>
          <w:szCs w:val="20"/>
          <w:lang w:eastAsia="es-CL"/>
        </w:rPr>
      </w:pPr>
    </w:p>
    <w:p w14:paraId="1822FB74" w14:textId="44F312D1" w:rsidR="00983DB3" w:rsidRPr="00695A93" w:rsidRDefault="00983DB3" w:rsidP="00983DB3">
      <w:pPr>
        <w:spacing w:line="360" w:lineRule="auto"/>
        <w:rPr>
          <w:rFonts w:ascii="Arial Nova" w:eastAsia="Calibri" w:hAnsi="Arial Nova" w:cstheme="minorHAnsi"/>
          <w:bCs/>
          <w:iCs/>
          <w:color w:val="000000" w:themeColor="text1"/>
          <w:szCs w:val="20"/>
          <w:lang w:eastAsia="es-CL"/>
        </w:rPr>
      </w:pPr>
      <w:r w:rsidRPr="00695A93">
        <w:rPr>
          <w:rFonts w:ascii="Arial Nova" w:eastAsia="Calibri" w:hAnsi="Arial Nova" w:cstheme="minorHAnsi"/>
          <w:bCs/>
          <w:iCs/>
          <w:color w:val="000000" w:themeColor="text1"/>
          <w:szCs w:val="20"/>
          <w:lang w:eastAsia="es-CL"/>
        </w:rPr>
        <w:t xml:space="preserve">Excepcionalmente, y de manera fundada, algunos de los integrantes de la Comisión designados por la entidad licitante, podrán ser personas ajenas a la entidad licitante, aunque siempre en número inferior a los funcionarios públicos </w:t>
      </w:r>
      <w:r w:rsidR="008C1D42">
        <w:rPr>
          <w:rFonts w:ascii="Arial Nova" w:eastAsia="Calibri" w:hAnsi="Arial Nova" w:cstheme="minorHAnsi"/>
          <w:bCs/>
          <w:iCs/>
          <w:color w:val="000000" w:themeColor="text1"/>
          <w:szCs w:val="20"/>
          <w:lang w:eastAsia="es-CL"/>
        </w:rPr>
        <w:t xml:space="preserve">o trabajadores de la entidad contratante </w:t>
      </w:r>
      <w:r w:rsidRPr="00695A93">
        <w:rPr>
          <w:rFonts w:ascii="Arial Nova" w:eastAsia="Calibri" w:hAnsi="Arial Nova" w:cstheme="minorHAnsi"/>
          <w:bCs/>
          <w:iCs/>
          <w:color w:val="000000" w:themeColor="text1"/>
          <w:szCs w:val="20"/>
          <w:lang w:eastAsia="es-CL"/>
        </w:rPr>
        <w:t xml:space="preserve">que integran dicha comisión, lo que será definido por la entidad licitante en el </w:t>
      </w:r>
      <w:r w:rsidRPr="00695A93">
        <w:rPr>
          <w:rFonts w:ascii="Arial Nova" w:eastAsia="Calibri" w:hAnsi="Arial Nova" w:cstheme="minorHAnsi"/>
          <w:b/>
          <w:iCs/>
          <w:color w:val="000000" w:themeColor="text1"/>
          <w:szCs w:val="20"/>
          <w:u w:val="single"/>
          <w:lang w:eastAsia="es-CL"/>
        </w:rPr>
        <w:t>Anexo A</w:t>
      </w:r>
      <w:r w:rsidRPr="00695A93">
        <w:rPr>
          <w:rFonts w:ascii="Arial Nova" w:eastAsia="Calibri" w:hAnsi="Arial Nova" w:cstheme="minorHAnsi"/>
          <w:bCs/>
          <w:iCs/>
          <w:color w:val="000000" w:themeColor="text1"/>
          <w:szCs w:val="20"/>
          <w:lang w:eastAsia="es-CL"/>
        </w:rPr>
        <w:t xml:space="preserve">, numeral 6. </w:t>
      </w:r>
    </w:p>
    <w:p w14:paraId="5CD0632E" w14:textId="77777777" w:rsidR="00F01EA9" w:rsidRPr="008961B6" w:rsidRDefault="00F01EA9" w:rsidP="00764615">
      <w:pPr>
        <w:spacing w:line="276" w:lineRule="auto"/>
        <w:rPr>
          <w:rFonts w:ascii="Arial Nova" w:eastAsia="Calibri" w:hAnsi="Arial Nova" w:cstheme="minorHAnsi"/>
          <w:bCs/>
          <w:iCs/>
          <w:color w:val="000000" w:themeColor="text1"/>
          <w:szCs w:val="22"/>
          <w:lang w:eastAsia="es-CL"/>
        </w:rPr>
      </w:pPr>
    </w:p>
    <w:p w14:paraId="5C9BA4EC" w14:textId="4068E156" w:rsidR="00E05EAE" w:rsidRPr="008961B6" w:rsidRDefault="00E05EAE" w:rsidP="00764615">
      <w:pPr>
        <w:pStyle w:val="Ttulo3"/>
        <w:rPr>
          <w:color w:val="000000" w:themeColor="text1"/>
          <w:sz w:val="22"/>
          <w:szCs w:val="22"/>
        </w:rPr>
      </w:pPr>
      <w:r w:rsidRPr="008961B6">
        <w:rPr>
          <w:color w:val="000000" w:themeColor="text1"/>
          <w:sz w:val="22"/>
          <w:szCs w:val="22"/>
        </w:rPr>
        <w:t>Consideraciones relativas a la Comisión Evaluadora:</w:t>
      </w:r>
    </w:p>
    <w:p w14:paraId="41AE25D0" w14:textId="77777777" w:rsidR="00E05EAE" w:rsidRPr="008961B6" w:rsidRDefault="00E05EAE" w:rsidP="00764615">
      <w:pPr>
        <w:spacing w:line="276" w:lineRule="auto"/>
        <w:rPr>
          <w:rFonts w:ascii="Arial Nova" w:eastAsia="Calibri" w:hAnsi="Arial Nova" w:cstheme="minorHAnsi"/>
          <w:b/>
          <w:i/>
          <w:color w:val="000000" w:themeColor="text1"/>
          <w:szCs w:val="22"/>
          <w:u w:val="single"/>
          <w:lang w:eastAsia="es-CL"/>
        </w:rPr>
      </w:pPr>
    </w:p>
    <w:p w14:paraId="45557BD2" w14:textId="77777777" w:rsidR="00983DB3" w:rsidRPr="00695A93" w:rsidRDefault="00983DB3" w:rsidP="00983DB3">
      <w:pPr>
        <w:spacing w:line="360" w:lineRule="auto"/>
        <w:rPr>
          <w:rFonts w:ascii="Arial Nova" w:hAnsi="Arial Nova" w:cstheme="minorHAnsi"/>
          <w:bCs/>
          <w:iCs/>
          <w:color w:val="000000" w:themeColor="text1"/>
          <w:szCs w:val="20"/>
        </w:rPr>
      </w:pPr>
      <w:r w:rsidRPr="00695A93">
        <w:rPr>
          <w:rFonts w:ascii="Arial Nova" w:hAnsi="Arial Nova" w:cstheme="minorHAnsi"/>
          <w:bCs/>
          <w:iCs/>
          <w:color w:val="000000" w:themeColor="text1"/>
          <w:szCs w:val="20"/>
        </w:rPr>
        <w:t>La designación de la comisión evaluadora se publicará oportunamente en el Sistema de Información www.mercadopublico.cl y sus integrantes se registrarán en el sistema de la ley N° 20.730, que regula el lobby y las gestiones que representen intereses particulares ante las autoridades y funcionarios.</w:t>
      </w:r>
    </w:p>
    <w:p w14:paraId="7B7C010D" w14:textId="77777777" w:rsidR="00983DB3" w:rsidRPr="00695A93" w:rsidRDefault="00983DB3" w:rsidP="00983DB3">
      <w:pPr>
        <w:spacing w:line="360" w:lineRule="auto"/>
        <w:rPr>
          <w:rFonts w:ascii="Arial Nova" w:eastAsia="Calibri" w:hAnsi="Arial Nova" w:cstheme="minorHAnsi"/>
          <w:b/>
          <w:i/>
          <w:color w:val="000000" w:themeColor="text1"/>
          <w:szCs w:val="20"/>
          <w:u w:val="single"/>
          <w:lang w:eastAsia="es-CL"/>
        </w:rPr>
      </w:pPr>
    </w:p>
    <w:p w14:paraId="5F4140CA" w14:textId="77777777" w:rsidR="00983DB3" w:rsidRPr="00695A93" w:rsidRDefault="00983DB3" w:rsidP="00983DB3">
      <w:pPr>
        <w:spacing w:line="360" w:lineRule="auto"/>
        <w:rPr>
          <w:rFonts w:ascii="Arial Nova" w:eastAsia="Calibri" w:hAnsi="Arial Nova" w:cstheme="minorHAnsi"/>
          <w:bCs/>
          <w:iCs/>
          <w:color w:val="000000" w:themeColor="text1"/>
          <w:szCs w:val="20"/>
          <w:lang w:eastAsia="es-CL"/>
        </w:rPr>
      </w:pPr>
      <w:r w:rsidRPr="00695A93">
        <w:rPr>
          <w:rFonts w:ascii="Arial Nova" w:eastAsia="Calibri" w:hAnsi="Arial Nova" w:cstheme="minorHAnsi"/>
          <w:bCs/>
          <w:iCs/>
          <w:color w:val="000000" w:themeColor="text1"/>
          <w:szCs w:val="20"/>
          <w:lang w:eastAsia="es-CL"/>
        </w:rPr>
        <w:t xml:space="preserve">Los miembros de la Comisión Evaluadora </w:t>
      </w:r>
      <w:r w:rsidRPr="00695A93">
        <w:rPr>
          <w:rFonts w:ascii="Arial Nova" w:eastAsia="Calibri" w:hAnsi="Arial Nova" w:cstheme="minorHAnsi"/>
          <w:bCs/>
          <w:iCs/>
          <w:color w:val="000000" w:themeColor="text1"/>
          <w:szCs w:val="20"/>
          <w:u w:val="single"/>
          <w:lang w:eastAsia="es-CL"/>
        </w:rPr>
        <w:t>no podrán</w:t>
      </w:r>
      <w:r w:rsidRPr="00695A93">
        <w:rPr>
          <w:rFonts w:ascii="Arial Nova" w:eastAsia="Calibri" w:hAnsi="Arial Nova" w:cstheme="minorHAnsi"/>
          <w:bCs/>
          <w:iCs/>
          <w:color w:val="000000" w:themeColor="text1"/>
          <w:szCs w:val="20"/>
          <w:lang w:eastAsia="es-CL"/>
        </w:rPr>
        <w:t>:</w:t>
      </w:r>
    </w:p>
    <w:p w14:paraId="655F62F7" w14:textId="77777777" w:rsidR="00983DB3" w:rsidRPr="00695A93" w:rsidRDefault="00983DB3" w:rsidP="00983DB3">
      <w:pPr>
        <w:pStyle w:val="Prrafodelista"/>
        <w:spacing w:line="360" w:lineRule="auto"/>
        <w:rPr>
          <w:rFonts w:ascii="Arial Nova" w:hAnsi="Arial Nova"/>
          <w:color w:val="000000" w:themeColor="text1"/>
          <w:szCs w:val="20"/>
        </w:rPr>
      </w:pPr>
      <w:r w:rsidRPr="00695A93">
        <w:rPr>
          <w:rFonts w:ascii="Arial Nova" w:hAnsi="Arial Nova"/>
          <w:color w:val="000000" w:themeColor="text1"/>
          <w:szCs w:val="20"/>
        </w:rPr>
        <w:t>Tener contactos con los oferentes, en los términos dispuestos en el artículo 35 ter de la ley N° 19.886.</w:t>
      </w:r>
    </w:p>
    <w:p w14:paraId="176498EA" w14:textId="77777777" w:rsidR="00983DB3" w:rsidRPr="00695A93" w:rsidRDefault="00983DB3" w:rsidP="00983DB3">
      <w:pPr>
        <w:pStyle w:val="Prrafodelista"/>
        <w:spacing w:line="360" w:lineRule="auto"/>
        <w:rPr>
          <w:rFonts w:ascii="Arial Nova" w:hAnsi="Arial Nova"/>
          <w:color w:val="000000" w:themeColor="text1"/>
          <w:szCs w:val="20"/>
        </w:rPr>
      </w:pPr>
      <w:r w:rsidRPr="00695A93">
        <w:rPr>
          <w:rFonts w:ascii="Arial Nova" w:hAnsi="Arial Nova"/>
          <w:color w:val="000000" w:themeColor="text1"/>
          <w:szCs w:val="20"/>
        </w:rPr>
        <w:t>Aceptar solicitudes de reunión, de parte de terceros, sobre asuntos vinculados directa o indirectamente con esta licitación, mientras integren la Comisión Evaluadora.</w:t>
      </w:r>
    </w:p>
    <w:p w14:paraId="094B142A" w14:textId="77777777" w:rsidR="00983DB3" w:rsidRPr="00695A93" w:rsidRDefault="00983DB3" w:rsidP="00983DB3">
      <w:pPr>
        <w:pStyle w:val="Prrafodelista"/>
        <w:spacing w:line="360" w:lineRule="auto"/>
        <w:rPr>
          <w:rFonts w:ascii="Arial Nova" w:hAnsi="Arial Nova"/>
          <w:color w:val="000000" w:themeColor="text1"/>
          <w:szCs w:val="20"/>
        </w:rPr>
      </w:pPr>
      <w:r w:rsidRPr="00695A93">
        <w:rPr>
          <w:rFonts w:ascii="Arial Nova" w:hAnsi="Arial Nova"/>
          <w:color w:val="000000" w:themeColor="text1"/>
          <w:szCs w:val="20"/>
        </w:rPr>
        <w:t>Aceptar donativos de parte de terceros. Entiéndase como terceros, entre otros, a las empresas que prestan servicios de asesoría, o bien, sociedades consultoras, asociaciones, gremios o corporaciones.</w:t>
      </w:r>
    </w:p>
    <w:p w14:paraId="205149DB" w14:textId="77777777" w:rsidR="00983DB3" w:rsidRPr="00695A93" w:rsidRDefault="00983DB3" w:rsidP="00983DB3">
      <w:pPr>
        <w:spacing w:line="360" w:lineRule="auto"/>
        <w:rPr>
          <w:rFonts w:ascii="Arial Nova" w:eastAsia="Calibri" w:hAnsi="Arial Nova" w:cstheme="minorHAnsi"/>
          <w:bCs/>
          <w:iCs/>
          <w:color w:val="000000" w:themeColor="text1"/>
          <w:szCs w:val="20"/>
          <w:lang w:eastAsia="es-CL"/>
        </w:rPr>
      </w:pPr>
    </w:p>
    <w:p w14:paraId="698B0BAE" w14:textId="77777777" w:rsidR="00983DB3" w:rsidRPr="00695A93" w:rsidRDefault="00983DB3" w:rsidP="00983DB3">
      <w:pPr>
        <w:spacing w:line="360" w:lineRule="auto"/>
        <w:rPr>
          <w:rFonts w:ascii="Arial Nova" w:hAnsi="Arial Nova"/>
          <w:szCs w:val="20"/>
        </w:rPr>
      </w:pPr>
      <w:r w:rsidRPr="00695A93">
        <w:rPr>
          <w:rFonts w:ascii="Arial Nova" w:hAnsi="Arial Nova"/>
          <w:szCs w:val="20"/>
        </w:rPr>
        <w:t>En efecto, no podrán tener conflictos de intereses con los oferentes, debiendo cumplir con las exigencias y requisitos establecidos en la ley y el presente Reglamento.</w:t>
      </w:r>
    </w:p>
    <w:p w14:paraId="164C0A19" w14:textId="77777777" w:rsidR="00983DB3" w:rsidRPr="00695A93" w:rsidRDefault="00983DB3" w:rsidP="00983DB3">
      <w:pPr>
        <w:spacing w:line="360" w:lineRule="auto"/>
        <w:rPr>
          <w:rFonts w:ascii="Arial Nova" w:eastAsia="Calibri" w:hAnsi="Arial Nova" w:cstheme="minorHAnsi"/>
          <w:bCs/>
          <w:iCs/>
          <w:color w:val="000000" w:themeColor="text1"/>
          <w:szCs w:val="20"/>
          <w:lang w:eastAsia="es-CL"/>
        </w:rPr>
      </w:pPr>
    </w:p>
    <w:p w14:paraId="7E2C2C88" w14:textId="77777777" w:rsidR="00983DB3" w:rsidRPr="00695A93" w:rsidRDefault="00983DB3" w:rsidP="00983DB3">
      <w:pPr>
        <w:spacing w:line="360" w:lineRule="auto"/>
        <w:rPr>
          <w:rFonts w:ascii="Arial Nova" w:hAnsi="Arial Nova"/>
          <w:bCs/>
          <w:iCs/>
          <w:color w:val="000000" w:themeColor="text1"/>
          <w:szCs w:val="20"/>
        </w:rPr>
      </w:pPr>
      <w:r w:rsidRPr="00695A93">
        <w:rPr>
          <w:rFonts w:ascii="Arial Nova" w:hAnsi="Arial Nova"/>
          <w:bCs/>
          <w:iCs/>
          <w:color w:val="000000" w:themeColor="text1"/>
          <w:szCs w:val="20"/>
        </w:rPr>
        <w:t>De acuerdo</w:t>
      </w:r>
      <w:r w:rsidRPr="00695A93" w:rsidDel="0034087F">
        <w:rPr>
          <w:rFonts w:ascii="Arial Nova" w:hAnsi="Arial Nova"/>
          <w:bCs/>
          <w:iCs/>
          <w:color w:val="000000" w:themeColor="text1"/>
          <w:szCs w:val="20"/>
        </w:rPr>
        <w:t xml:space="preserve"> </w:t>
      </w:r>
      <w:r w:rsidRPr="00695A93">
        <w:rPr>
          <w:rFonts w:ascii="Arial Nova" w:hAnsi="Arial Nova"/>
          <w:bCs/>
          <w:iCs/>
          <w:color w:val="000000" w:themeColor="text1"/>
          <w:szCs w:val="20"/>
        </w:rPr>
        <w:t xml:space="preserve">con lo establecido en el artículo 35 nonies de la Ley N° 19.886, los miembros de la Comisión Evaluadora, una vez designados, deberán suscribir una declaración jurada en la que manifiesten, expresamente, la ausencia de conflictos de intereses con aquellos oferentes que participen en el proceso de licitación, obligándose, además, a guardar la confidencialidad respecto del proceso de licitación. </w:t>
      </w:r>
    </w:p>
    <w:p w14:paraId="7FB55A3C" w14:textId="77777777" w:rsidR="00983DB3" w:rsidRPr="00695A93" w:rsidRDefault="00983DB3" w:rsidP="00983DB3">
      <w:pPr>
        <w:spacing w:line="360" w:lineRule="auto"/>
        <w:rPr>
          <w:rFonts w:ascii="Arial Nova" w:hAnsi="Arial Nova"/>
          <w:bCs/>
          <w:iCs/>
          <w:color w:val="000000" w:themeColor="text1"/>
          <w:szCs w:val="20"/>
        </w:rPr>
      </w:pPr>
    </w:p>
    <w:p w14:paraId="6B53A150" w14:textId="77777777" w:rsidR="00983DB3" w:rsidRPr="00695A93" w:rsidRDefault="00983DB3" w:rsidP="00983DB3">
      <w:pPr>
        <w:spacing w:line="360" w:lineRule="auto"/>
        <w:rPr>
          <w:rFonts w:ascii="Arial Nova" w:hAnsi="Arial Nova"/>
          <w:bCs/>
          <w:iCs/>
          <w:color w:val="000000" w:themeColor="text1"/>
          <w:szCs w:val="20"/>
        </w:rPr>
      </w:pPr>
      <w:r w:rsidRPr="00695A93">
        <w:rPr>
          <w:rFonts w:ascii="Arial Nova" w:hAnsi="Arial Nova"/>
          <w:bCs/>
          <w:iCs/>
          <w:color w:val="000000" w:themeColor="text1"/>
          <w:szCs w:val="20"/>
        </w:rPr>
        <w:t xml:space="preserve">Asimismo, y en virtud de lo preceptuado en el artículo referido en el párrafo anterior, toda persona contratada a honorarios que participe de las funciones de calificación o evaluación en el </w:t>
      </w:r>
      <w:r w:rsidRPr="00695A93" w:rsidDel="00E26930">
        <w:rPr>
          <w:rFonts w:ascii="Arial Nova" w:hAnsi="Arial Nova"/>
          <w:bCs/>
          <w:iCs/>
          <w:color w:val="000000" w:themeColor="text1"/>
          <w:szCs w:val="20"/>
        </w:rPr>
        <w:t xml:space="preserve">presente </w:t>
      </w:r>
      <w:r w:rsidRPr="00695A93">
        <w:rPr>
          <w:rFonts w:ascii="Arial Nova" w:hAnsi="Arial Nova"/>
          <w:bCs/>
          <w:iCs/>
          <w:color w:val="000000" w:themeColor="text1"/>
          <w:szCs w:val="20"/>
        </w:rPr>
        <w:t>proceso licitatorio tendrá la calidad de agente público, encontrándose sujeto a responsabilidad administrativa en el desempeño de ellas, sin perjuicio de la responsabilidad civil o penal que corresponda.</w:t>
      </w:r>
    </w:p>
    <w:p w14:paraId="02605B19" w14:textId="77777777" w:rsidR="00983DB3" w:rsidRPr="00695A93" w:rsidRDefault="00983DB3" w:rsidP="00983DB3">
      <w:pPr>
        <w:spacing w:line="360" w:lineRule="auto"/>
        <w:rPr>
          <w:rFonts w:ascii="Arial Nova" w:eastAsiaTheme="minorEastAsia" w:hAnsi="Arial Nova" w:cs="Arial"/>
          <w:color w:val="000000" w:themeColor="text1"/>
          <w:szCs w:val="20"/>
          <w:lang w:eastAsia="ja-JP"/>
        </w:rPr>
      </w:pPr>
    </w:p>
    <w:p w14:paraId="45938A40" w14:textId="77777777" w:rsidR="00983DB3" w:rsidRPr="00695A93" w:rsidRDefault="00983DB3" w:rsidP="00983DB3">
      <w:pPr>
        <w:spacing w:line="360" w:lineRule="auto"/>
        <w:rPr>
          <w:rFonts w:ascii="Arial Nova" w:hAnsi="Arial Nova"/>
          <w:bCs/>
          <w:iCs/>
          <w:color w:val="000000" w:themeColor="text1"/>
          <w:szCs w:val="20"/>
        </w:rPr>
      </w:pPr>
      <w:r w:rsidRPr="00695A93">
        <w:rPr>
          <w:rFonts w:ascii="Arial Nova" w:eastAsia="Arial Nova" w:hAnsi="Arial Nova" w:cs="Arial Nova"/>
          <w:color w:val="000000" w:themeColor="text1"/>
          <w:szCs w:val="20"/>
        </w:rPr>
        <w:t xml:space="preserve">Se deja constancia de que son motivos de abstención, aquellas situaciones contempladas en el </w:t>
      </w:r>
      <w:r w:rsidRPr="00695A93">
        <w:rPr>
          <w:rFonts w:ascii="Arial Nova" w:eastAsia="Arial Nova" w:hAnsi="Arial Nova" w:cs="Arial Nova"/>
          <w:b/>
          <w:bCs/>
          <w:color w:val="000000" w:themeColor="text1"/>
          <w:szCs w:val="20"/>
        </w:rPr>
        <w:t>artículo 35 quinquies de la Ley N° 19.886</w:t>
      </w:r>
      <w:r w:rsidRPr="00695A93">
        <w:rPr>
          <w:rFonts w:ascii="Arial Nova" w:eastAsia="Arial Nova" w:hAnsi="Arial Nova" w:cs="Arial Nova"/>
          <w:color w:val="000000" w:themeColor="text1"/>
          <w:szCs w:val="20"/>
        </w:rPr>
        <w:t xml:space="preserve">. Por consiguiente, no podrán tener participación, en comisiones evaluadoras o intervenir en el procedimiento de contratación pública o ejecución contractual en los que puedan tener </w:t>
      </w:r>
      <w:r w:rsidRPr="00695A93">
        <w:rPr>
          <w:rFonts w:ascii="Arial Nova" w:eastAsia="Arial Nova" w:hAnsi="Arial Nova" w:cs="Arial Nova"/>
          <w:color w:val="000000" w:themeColor="text1"/>
          <w:szCs w:val="20"/>
        </w:rPr>
        <w:lastRenderedPageBreak/>
        <w:t>interés, aquellas autoridades y funcionarios, independientemente de su calidad jurídica, que se encuentren en los casos puntualizados por la norma indicada</w:t>
      </w:r>
      <w:r w:rsidRPr="00695A93">
        <w:rPr>
          <w:rFonts w:ascii="Arial Nova" w:eastAsia="Arial Nova" w:hAnsi="Arial Nova" w:cs="Arial Nova"/>
          <w:color w:val="000000" w:themeColor="text1"/>
          <w:szCs w:val="20"/>
          <w:lang w:eastAsia="ja-JP"/>
        </w:rPr>
        <w:t xml:space="preserve">. </w:t>
      </w:r>
    </w:p>
    <w:p w14:paraId="482B8D9F" w14:textId="77777777" w:rsidR="00983DB3" w:rsidRPr="00695A93" w:rsidRDefault="00983DB3" w:rsidP="00983DB3">
      <w:pPr>
        <w:spacing w:line="360" w:lineRule="auto"/>
        <w:rPr>
          <w:rFonts w:ascii="Arial Nova" w:hAnsi="Arial Nova"/>
          <w:bCs/>
          <w:iCs/>
          <w:color w:val="000000" w:themeColor="text1"/>
          <w:szCs w:val="20"/>
        </w:rPr>
      </w:pPr>
    </w:p>
    <w:p w14:paraId="49E4EB79" w14:textId="77777777" w:rsidR="00983DB3" w:rsidRPr="00695A93" w:rsidRDefault="00983DB3" w:rsidP="00983DB3">
      <w:pPr>
        <w:spacing w:line="360" w:lineRule="auto"/>
        <w:rPr>
          <w:rFonts w:ascii="Arial Nova" w:hAnsi="Arial Nova"/>
          <w:bCs/>
          <w:iCs/>
          <w:color w:val="000000" w:themeColor="text1"/>
          <w:szCs w:val="20"/>
        </w:rPr>
      </w:pPr>
      <w:r w:rsidRPr="00695A93">
        <w:rPr>
          <w:rFonts w:ascii="Arial Nova" w:hAnsi="Arial Nova"/>
          <w:iCs/>
          <w:color w:val="000000" w:themeColor="text1"/>
          <w:szCs w:val="20"/>
        </w:rPr>
        <w:t>En virtud de los principios de probidad administrativa y de abstención, los artículos 35 quinquies de la Ley N°19.886, 62 N°6 de la Ley N°18.575 y 12 de la Ley N°19.880, en el evento que un conflicto de intereses se hiciese patente con posterioridad a la apertura de las ofertas, el integrante afectado por dicho conflicto deberá abstenerse de participar en la comisión, debiendo poner en conocimiento de su superior jerárquico la circunstancia que le resta imparcialidad. En dicho evento, el integrante que se hubiese abstenido deberá ser reemplazado por otro idóneo, mediante acto administrativo debidamente tramitado.</w:t>
      </w:r>
    </w:p>
    <w:p w14:paraId="6E2A4B35" w14:textId="77777777" w:rsidR="00983DB3" w:rsidRPr="00695A93" w:rsidRDefault="00983DB3" w:rsidP="00983DB3">
      <w:pPr>
        <w:spacing w:line="360" w:lineRule="auto"/>
        <w:rPr>
          <w:rFonts w:ascii="Arial Nova" w:hAnsi="Arial Nova"/>
          <w:bCs/>
          <w:iCs/>
          <w:color w:val="000000" w:themeColor="text1"/>
          <w:szCs w:val="20"/>
        </w:rPr>
      </w:pPr>
    </w:p>
    <w:p w14:paraId="679430AE" w14:textId="77777777" w:rsidR="00983DB3" w:rsidRPr="00695A93" w:rsidRDefault="00983DB3" w:rsidP="00983DB3">
      <w:pPr>
        <w:spacing w:line="360" w:lineRule="auto"/>
        <w:rPr>
          <w:rFonts w:ascii="Arial Nova" w:hAnsi="Arial Nova"/>
          <w:iCs/>
          <w:color w:val="000000" w:themeColor="text1"/>
          <w:szCs w:val="20"/>
        </w:rPr>
      </w:pPr>
      <w:r w:rsidRPr="00695A93">
        <w:rPr>
          <w:rFonts w:ascii="Arial Nova" w:hAnsi="Arial Nova"/>
          <w:iCs/>
          <w:color w:val="000000" w:themeColor="text1"/>
          <w:szCs w:val="20"/>
        </w:rPr>
        <w:t xml:space="preserve">Cabe recordar que, de conformidad con lo dispuesto en el artículo 35 quinquies de la Ley N°19.886, dicho deber de abstención resulta aplicable a las autoridades y funcionarios, independientemente de su calidad jurídica. </w:t>
      </w:r>
    </w:p>
    <w:p w14:paraId="3B1C69F0" w14:textId="77777777" w:rsidR="00983DB3" w:rsidRPr="00695A93" w:rsidRDefault="00983DB3" w:rsidP="00983DB3">
      <w:pPr>
        <w:spacing w:line="360" w:lineRule="auto"/>
        <w:rPr>
          <w:rFonts w:ascii="Arial Nova" w:eastAsia="Calibri" w:hAnsi="Arial Nova" w:cstheme="minorHAnsi"/>
          <w:bCs/>
          <w:iCs/>
          <w:color w:val="000000" w:themeColor="text1"/>
          <w:szCs w:val="20"/>
          <w:lang w:eastAsia="es-CL"/>
        </w:rPr>
      </w:pPr>
    </w:p>
    <w:p w14:paraId="4C18F726" w14:textId="77777777" w:rsidR="00983DB3" w:rsidRPr="00695A93" w:rsidRDefault="00983DB3" w:rsidP="00983DB3">
      <w:pPr>
        <w:spacing w:line="360" w:lineRule="auto"/>
        <w:rPr>
          <w:rFonts w:ascii="Arial Nova" w:eastAsia="Calibri" w:hAnsi="Arial Nova" w:cstheme="minorHAnsi"/>
          <w:bCs/>
          <w:iCs/>
          <w:color w:val="000000" w:themeColor="text1"/>
          <w:szCs w:val="20"/>
          <w:lang w:eastAsia="es-CL"/>
        </w:rPr>
      </w:pPr>
      <w:r w:rsidRPr="00695A93">
        <w:rPr>
          <w:rFonts w:ascii="Arial Nova" w:eastAsia="Calibri" w:hAnsi="Arial Nova" w:cstheme="minorHAnsi"/>
          <w:bCs/>
          <w:iCs/>
          <w:color w:val="000000" w:themeColor="text1"/>
          <w:szCs w:val="20"/>
          <w:lang w:eastAsia="es-CL"/>
        </w:rPr>
        <w:t xml:space="preserve">La comisión evaluadora emitirá un informe de evaluación de ofertas, proponiendo al </w:t>
      </w:r>
      <w:proofErr w:type="gramStart"/>
      <w:r w:rsidRPr="00695A93">
        <w:rPr>
          <w:rFonts w:ascii="Arial Nova" w:eastAsia="Calibri" w:hAnsi="Arial Nova" w:cstheme="minorHAnsi"/>
          <w:bCs/>
          <w:iCs/>
          <w:color w:val="000000" w:themeColor="text1"/>
          <w:szCs w:val="20"/>
          <w:lang w:eastAsia="es-CL"/>
        </w:rPr>
        <w:t>Jefe</w:t>
      </w:r>
      <w:proofErr w:type="gramEnd"/>
      <w:r w:rsidRPr="00695A93">
        <w:rPr>
          <w:rFonts w:ascii="Arial Nova" w:eastAsia="Calibri" w:hAnsi="Arial Nova" w:cstheme="minorHAnsi"/>
          <w:bCs/>
          <w:iCs/>
          <w:color w:val="000000" w:themeColor="text1"/>
          <w:szCs w:val="20"/>
          <w:lang w:eastAsia="es-CL"/>
        </w:rPr>
        <w:t xml:space="preserve"> de Servicio de la entidad licitante, o a quien corresponda la decisión si estuviera delegada, la adjudicación, de acuerdo con los criterios de evaluación contenidos en las presentes bases de licitación y en virtud del proceso de evaluación descrito a continuación.</w:t>
      </w:r>
    </w:p>
    <w:p w14:paraId="18D04C28" w14:textId="77777777" w:rsidR="00B16051" w:rsidRPr="008961B6" w:rsidRDefault="00B16051" w:rsidP="00764615">
      <w:pPr>
        <w:spacing w:line="276" w:lineRule="auto"/>
        <w:rPr>
          <w:rFonts w:ascii="Arial Nova" w:eastAsia="Calibri" w:hAnsi="Arial Nova" w:cstheme="minorHAnsi"/>
          <w:bCs/>
          <w:iCs/>
          <w:color w:val="000000" w:themeColor="text1"/>
          <w:szCs w:val="22"/>
          <w:lang w:eastAsia="es-CL"/>
        </w:rPr>
      </w:pPr>
    </w:p>
    <w:p w14:paraId="2D8C6F0D" w14:textId="77777777" w:rsidR="00FD03B3" w:rsidRPr="008961B6" w:rsidRDefault="00FD03B3" w:rsidP="00764615">
      <w:pPr>
        <w:pStyle w:val="Ttulo3"/>
        <w:rPr>
          <w:color w:val="000000" w:themeColor="text1"/>
          <w:sz w:val="22"/>
          <w:szCs w:val="22"/>
        </w:rPr>
      </w:pPr>
      <w:r w:rsidRPr="008961B6">
        <w:rPr>
          <w:color w:val="000000" w:themeColor="text1"/>
          <w:sz w:val="22"/>
          <w:szCs w:val="22"/>
        </w:rPr>
        <w:t>Procedimiento de evaluación de las ofertas</w:t>
      </w:r>
    </w:p>
    <w:p w14:paraId="7F8D149E" w14:textId="77777777" w:rsidR="00FD03B3" w:rsidRPr="008961B6" w:rsidRDefault="00FD03B3" w:rsidP="00764615">
      <w:pPr>
        <w:spacing w:line="276" w:lineRule="auto"/>
        <w:rPr>
          <w:rFonts w:ascii="Arial Nova" w:hAnsi="Arial Nova"/>
          <w:color w:val="000000" w:themeColor="text1"/>
          <w:szCs w:val="22"/>
          <w:lang w:eastAsia="es-CL"/>
        </w:rPr>
      </w:pPr>
    </w:p>
    <w:p w14:paraId="72EF13BF" w14:textId="77777777" w:rsidR="00983DB3" w:rsidRPr="00695A93" w:rsidRDefault="00983DB3" w:rsidP="00983DB3">
      <w:pPr>
        <w:spacing w:line="360" w:lineRule="auto"/>
        <w:rPr>
          <w:rFonts w:ascii="Arial Nova" w:hAnsi="Arial Nova"/>
          <w:color w:val="000000" w:themeColor="text1"/>
          <w:szCs w:val="20"/>
          <w:lang w:eastAsia="es-CL"/>
        </w:rPr>
      </w:pPr>
      <w:r w:rsidRPr="00695A93">
        <w:rPr>
          <w:rFonts w:ascii="Arial Nova" w:hAnsi="Arial Nova"/>
          <w:color w:val="000000" w:themeColor="text1"/>
          <w:szCs w:val="20"/>
          <w:lang w:eastAsia="es-CL"/>
        </w:rPr>
        <w:t>En el procedimiento de evaluación, una vez realizada la apertura electrónica de las ofertas, se verificará lo siguiente:</w:t>
      </w:r>
    </w:p>
    <w:p w14:paraId="58D58996" w14:textId="77777777" w:rsidR="00983DB3" w:rsidRPr="00695A93" w:rsidRDefault="00983DB3" w:rsidP="00983DB3">
      <w:pPr>
        <w:spacing w:line="360" w:lineRule="auto"/>
        <w:rPr>
          <w:rFonts w:ascii="Arial Nova" w:hAnsi="Arial Nova"/>
          <w:color w:val="000000" w:themeColor="text1"/>
          <w:szCs w:val="20"/>
          <w:lang w:eastAsia="es-CL"/>
        </w:rPr>
      </w:pPr>
    </w:p>
    <w:p w14:paraId="130C1B6F" w14:textId="77777777" w:rsidR="00983DB3" w:rsidRPr="00695A93" w:rsidRDefault="00983DB3" w:rsidP="00C35E82">
      <w:pPr>
        <w:numPr>
          <w:ilvl w:val="0"/>
          <w:numId w:val="22"/>
        </w:numPr>
        <w:spacing w:line="360" w:lineRule="auto"/>
        <w:rPr>
          <w:rFonts w:ascii="Arial Nova" w:hAnsi="Arial Nova"/>
          <w:color w:val="000000" w:themeColor="text1"/>
          <w:szCs w:val="20"/>
          <w:lang w:eastAsia="es-CL"/>
        </w:rPr>
      </w:pPr>
      <w:r w:rsidRPr="00695A93">
        <w:rPr>
          <w:rFonts w:ascii="Arial Nova" w:hAnsi="Arial Nova"/>
          <w:color w:val="000000" w:themeColor="text1"/>
          <w:szCs w:val="20"/>
          <w:lang w:eastAsia="es-CL"/>
        </w:rPr>
        <w:t>Que las ofertas presentadas cumplan con el envío de los anexos requeridos según las instrucciones de presentación de la oferta establecidas en las presentes bases.</w:t>
      </w:r>
    </w:p>
    <w:p w14:paraId="52851FEE" w14:textId="77777777" w:rsidR="00983DB3" w:rsidRPr="00695A93" w:rsidRDefault="00983DB3" w:rsidP="00C35E82">
      <w:pPr>
        <w:numPr>
          <w:ilvl w:val="0"/>
          <w:numId w:val="22"/>
        </w:numPr>
        <w:spacing w:line="360" w:lineRule="auto"/>
        <w:rPr>
          <w:rFonts w:ascii="Arial Nova" w:hAnsi="Arial Nova"/>
          <w:color w:val="000000" w:themeColor="text1"/>
          <w:szCs w:val="20"/>
          <w:lang w:eastAsia="es-CL"/>
        </w:rPr>
      </w:pPr>
      <w:r w:rsidRPr="00695A93">
        <w:rPr>
          <w:rFonts w:ascii="Arial Nova" w:hAnsi="Arial Nova"/>
          <w:color w:val="000000" w:themeColor="text1"/>
          <w:szCs w:val="20"/>
          <w:lang w:eastAsia="es-CL"/>
        </w:rPr>
        <w:t>Que cumplan con los requerimientos técnicos, administrativos y económicos y las demás condiciones exigidas en estas mismas bases y sus anexos.</w:t>
      </w:r>
    </w:p>
    <w:p w14:paraId="5826C68D" w14:textId="77777777" w:rsidR="00983DB3" w:rsidRPr="00695A93" w:rsidRDefault="00983DB3" w:rsidP="00983DB3">
      <w:pPr>
        <w:spacing w:line="360" w:lineRule="auto"/>
        <w:rPr>
          <w:rFonts w:ascii="Arial Nova" w:hAnsi="Arial Nova"/>
          <w:color w:val="000000" w:themeColor="text1"/>
          <w:szCs w:val="20"/>
          <w:lang w:eastAsia="es-CL"/>
        </w:rPr>
      </w:pPr>
    </w:p>
    <w:p w14:paraId="629BE7F0" w14:textId="77777777" w:rsidR="00983DB3" w:rsidRPr="00695A93" w:rsidRDefault="00983DB3" w:rsidP="00983DB3">
      <w:pPr>
        <w:spacing w:line="360" w:lineRule="auto"/>
        <w:rPr>
          <w:rFonts w:ascii="Arial Nova" w:hAnsi="Arial Nova"/>
          <w:color w:val="000000" w:themeColor="text1"/>
          <w:szCs w:val="20"/>
          <w:lang w:eastAsia="es-CL"/>
        </w:rPr>
      </w:pPr>
      <w:r w:rsidRPr="00695A93">
        <w:rPr>
          <w:rFonts w:ascii="Arial Nova" w:hAnsi="Arial Nova"/>
          <w:color w:val="000000" w:themeColor="text1"/>
          <w:szCs w:val="20"/>
          <w:lang w:eastAsia="es-CL"/>
        </w:rPr>
        <w:t>Para efectos del proceso de evaluación, la Comisión Evaluadora que haya sido nombrada deberá:</w:t>
      </w:r>
    </w:p>
    <w:p w14:paraId="121DBE6D" w14:textId="77777777" w:rsidR="00983DB3" w:rsidRPr="00695A93" w:rsidRDefault="00983DB3" w:rsidP="00983DB3">
      <w:pPr>
        <w:spacing w:line="360" w:lineRule="auto"/>
        <w:rPr>
          <w:rFonts w:ascii="Arial Nova" w:hAnsi="Arial Nova"/>
          <w:color w:val="000000" w:themeColor="text1"/>
          <w:szCs w:val="20"/>
          <w:lang w:eastAsia="es-CL"/>
        </w:rPr>
      </w:pPr>
    </w:p>
    <w:p w14:paraId="1A1F2614" w14:textId="77777777" w:rsidR="00983DB3" w:rsidRPr="00695A93" w:rsidRDefault="00983DB3" w:rsidP="00C35E82">
      <w:pPr>
        <w:numPr>
          <w:ilvl w:val="0"/>
          <w:numId w:val="23"/>
        </w:numPr>
        <w:spacing w:line="360" w:lineRule="auto"/>
        <w:rPr>
          <w:rFonts w:ascii="Arial Nova" w:hAnsi="Arial Nova"/>
          <w:color w:val="000000" w:themeColor="text1"/>
          <w:szCs w:val="20"/>
          <w:lang w:eastAsia="es-CL"/>
        </w:rPr>
      </w:pPr>
      <w:r w:rsidRPr="00695A93">
        <w:rPr>
          <w:rFonts w:ascii="Arial Nova" w:hAnsi="Arial Nova"/>
          <w:color w:val="000000" w:themeColor="text1"/>
          <w:szCs w:val="20"/>
          <w:lang w:eastAsia="es-CL"/>
        </w:rPr>
        <w:t>Redactar las respectivas actas e informes técnicos y económicos, según corresponda, en las que se consignará el detalle de las evaluaciones y los acontecimientos acaecidos y los resultados de éstas.</w:t>
      </w:r>
    </w:p>
    <w:p w14:paraId="380495DF" w14:textId="77777777" w:rsidR="00983DB3" w:rsidRPr="00695A93" w:rsidRDefault="00983DB3" w:rsidP="00C35E82">
      <w:pPr>
        <w:numPr>
          <w:ilvl w:val="0"/>
          <w:numId w:val="23"/>
        </w:numPr>
        <w:spacing w:line="360" w:lineRule="auto"/>
        <w:rPr>
          <w:rFonts w:ascii="Arial Nova" w:hAnsi="Arial Nova"/>
          <w:color w:val="000000" w:themeColor="text1"/>
          <w:szCs w:val="20"/>
          <w:lang w:eastAsia="es-CL"/>
        </w:rPr>
      </w:pPr>
      <w:r w:rsidRPr="00695A93">
        <w:rPr>
          <w:rFonts w:ascii="Arial Nova" w:hAnsi="Arial Nova"/>
          <w:color w:val="000000" w:themeColor="text1"/>
          <w:szCs w:val="20"/>
          <w:lang w:eastAsia="es-CL"/>
        </w:rPr>
        <w:t>Analizar las ofertas recibidas y asignar los puntajes respectivos en cada caso, teniendo en consideración el cumplimiento de lo estipulado en estas bases de licitación y el proceso de evaluación de las ofertas.</w:t>
      </w:r>
    </w:p>
    <w:p w14:paraId="22F6663A" w14:textId="77777777" w:rsidR="00983DB3" w:rsidRPr="00695A93" w:rsidRDefault="00983DB3" w:rsidP="00C35E82">
      <w:pPr>
        <w:numPr>
          <w:ilvl w:val="0"/>
          <w:numId w:val="23"/>
        </w:numPr>
        <w:spacing w:line="360" w:lineRule="auto"/>
        <w:rPr>
          <w:rFonts w:ascii="Arial Nova" w:hAnsi="Arial Nova"/>
          <w:color w:val="000000" w:themeColor="text1"/>
          <w:szCs w:val="20"/>
          <w:lang w:eastAsia="es-CL"/>
        </w:rPr>
      </w:pPr>
      <w:r w:rsidRPr="00695A93">
        <w:rPr>
          <w:rFonts w:ascii="Arial Nova" w:hAnsi="Arial Nova"/>
          <w:color w:val="000000" w:themeColor="text1"/>
          <w:szCs w:val="20"/>
          <w:lang w:eastAsia="es-CL"/>
        </w:rPr>
        <w:t xml:space="preserve">Proponer la inadmisibilidad de las ofertas que no cumplan con los requisitos establecidos en las bases. </w:t>
      </w:r>
    </w:p>
    <w:p w14:paraId="61BC8D38" w14:textId="63FBD963" w:rsidR="00983DB3" w:rsidRPr="00695A93" w:rsidRDefault="00983DB3" w:rsidP="00034EBE">
      <w:pPr>
        <w:pStyle w:val="Prrafodelista"/>
        <w:numPr>
          <w:ilvl w:val="0"/>
          <w:numId w:val="59"/>
        </w:numPr>
        <w:spacing w:line="360" w:lineRule="auto"/>
        <w:rPr>
          <w:rFonts w:ascii="Arial Nova" w:hAnsi="Arial Nova"/>
          <w:szCs w:val="20"/>
        </w:rPr>
      </w:pPr>
      <w:r w:rsidRPr="00695A93">
        <w:rPr>
          <w:rFonts w:ascii="Arial Nova" w:hAnsi="Arial Nova"/>
          <w:szCs w:val="20"/>
        </w:rPr>
        <w:t xml:space="preserve"> Proponer la declaración de inadmisibilidad de una o más ofertas cuando se presenten en un procedimiento de contratación, ofertas simultáneas respecto de un mismo bien o servicio por parte de empresas pertenecientes al mismo grupo empresarial o relacionadas entre sí. En este caso, se </w:t>
      </w:r>
      <w:r w:rsidRPr="00695A93">
        <w:rPr>
          <w:rFonts w:ascii="Arial Nova" w:hAnsi="Arial Nova"/>
          <w:szCs w:val="20"/>
        </w:rPr>
        <w:lastRenderedPageBreak/>
        <w:t>considerará para efectos de la evaluación de la licitación, sólo la oferta más conveniente, según lo establecido en las presentes bases, presentada por el grupo empresarial o las relacionadas entre sí, y declarará inadmisibles las demás.</w:t>
      </w:r>
    </w:p>
    <w:p w14:paraId="1982887E" w14:textId="77777777" w:rsidR="00983DB3" w:rsidRPr="00695A93" w:rsidRDefault="00983DB3" w:rsidP="00C35E82">
      <w:pPr>
        <w:numPr>
          <w:ilvl w:val="0"/>
          <w:numId w:val="23"/>
        </w:numPr>
        <w:spacing w:line="360" w:lineRule="auto"/>
        <w:rPr>
          <w:rFonts w:ascii="Arial Nova" w:hAnsi="Arial Nova"/>
          <w:color w:val="000000" w:themeColor="text1"/>
          <w:szCs w:val="20"/>
          <w:lang w:eastAsia="es-CL"/>
        </w:rPr>
      </w:pPr>
      <w:r w:rsidRPr="00695A93">
        <w:rPr>
          <w:rFonts w:ascii="Arial Nova" w:hAnsi="Arial Nova"/>
          <w:color w:val="000000" w:themeColor="text1"/>
          <w:szCs w:val="20"/>
          <w:lang w:eastAsia="es-CL"/>
        </w:rPr>
        <w:t>Proponer la deserción del proceso licitatorio, en caso de que no se presenten ofertas admisibles o éstas no sean convenientes a los intereses de la institución.</w:t>
      </w:r>
    </w:p>
    <w:p w14:paraId="3FBB19DF" w14:textId="77777777" w:rsidR="00983DB3" w:rsidRPr="00695A93" w:rsidRDefault="00983DB3" w:rsidP="00C35E82">
      <w:pPr>
        <w:numPr>
          <w:ilvl w:val="0"/>
          <w:numId w:val="23"/>
        </w:numPr>
        <w:spacing w:line="360" w:lineRule="auto"/>
        <w:rPr>
          <w:rFonts w:ascii="Arial Nova" w:hAnsi="Arial Nova"/>
          <w:color w:val="000000" w:themeColor="text1"/>
          <w:szCs w:val="20"/>
          <w:lang w:eastAsia="es-CL"/>
        </w:rPr>
      </w:pPr>
      <w:r w:rsidRPr="00695A93">
        <w:rPr>
          <w:rFonts w:ascii="Arial Nova" w:hAnsi="Arial Nova"/>
          <w:color w:val="000000" w:themeColor="text1"/>
          <w:szCs w:val="20"/>
          <w:lang w:eastAsia="es-CL"/>
        </w:rPr>
        <w:t xml:space="preserve">Proponer la adjudicación. </w:t>
      </w:r>
    </w:p>
    <w:p w14:paraId="07DC6086" w14:textId="77777777" w:rsidR="00983DB3" w:rsidRPr="00695A93" w:rsidRDefault="00983DB3" w:rsidP="00983DB3">
      <w:pPr>
        <w:spacing w:line="360" w:lineRule="auto"/>
        <w:rPr>
          <w:rFonts w:ascii="Arial Nova" w:hAnsi="Arial Nova"/>
          <w:color w:val="000000" w:themeColor="text1"/>
          <w:szCs w:val="20"/>
          <w:lang w:eastAsia="es-CL"/>
        </w:rPr>
      </w:pPr>
    </w:p>
    <w:p w14:paraId="2C6FA65C" w14:textId="24470D0C" w:rsidR="00983DB3" w:rsidRPr="00695A93" w:rsidRDefault="00983DB3" w:rsidP="00983DB3">
      <w:pPr>
        <w:spacing w:line="360" w:lineRule="auto"/>
        <w:rPr>
          <w:rFonts w:ascii="Arial Nova" w:hAnsi="Arial Nova"/>
          <w:szCs w:val="20"/>
          <w:lang w:eastAsia="es-CL"/>
        </w:rPr>
      </w:pPr>
      <w:r w:rsidRPr="00695A93">
        <w:rPr>
          <w:rFonts w:ascii="Arial Nova" w:hAnsi="Arial Nova"/>
          <w:szCs w:val="20"/>
          <w:lang w:eastAsia="es-CL"/>
        </w:rPr>
        <w:t>Durante el proceso de evaluación la comisión podr</w:t>
      </w:r>
      <w:r w:rsidR="008C1D42">
        <w:rPr>
          <w:rFonts w:ascii="Arial Nova" w:hAnsi="Arial Nova"/>
          <w:szCs w:val="20"/>
          <w:lang w:eastAsia="es-CL"/>
        </w:rPr>
        <w:t>á</w:t>
      </w:r>
      <w:r w:rsidRPr="00695A93">
        <w:rPr>
          <w:rFonts w:ascii="Arial Nova" w:hAnsi="Arial Nova"/>
          <w:szCs w:val="20"/>
          <w:lang w:eastAsia="es-CL"/>
        </w:rPr>
        <w:t xml:space="preserve"> requerir aclaraciones a los oferentes respecto de errores formales en sus respectivas propuestas o solicitar antecedentes omitidos, en los términos del artículo 56 del Reglamento de la Ley N°19.886, y de acuerdo con lo descrito en las cláusulas N° 9.3 y 9.4 de las presentes bases tipo de licitación. Al ejercer esta facultad, la comisión evaluadora no podrá propiciar que los oferentes alteren la esencia de sus ofertas, ni violar los principios de igualdad entre los oferentes y sujeción estricta a las bases de licitación.</w:t>
      </w:r>
    </w:p>
    <w:p w14:paraId="524DDB4E" w14:textId="77777777" w:rsidR="00983DB3" w:rsidRPr="00695A93" w:rsidRDefault="00983DB3" w:rsidP="00983DB3">
      <w:pPr>
        <w:spacing w:line="360" w:lineRule="auto"/>
        <w:rPr>
          <w:rFonts w:ascii="Arial Nova" w:hAnsi="Arial Nova"/>
          <w:color w:val="000000" w:themeColor="text1"/>
          <w:szCs w:val="20"/>
          <w:lang w:eastAsia="es-CL"/>
        </w:rPr>
      </w:pPr>
    </w:p>
    <w:p w14:paraId="492F1152" w14:textId="040B41B0" w:rsidR="00FD03B3" w:rsidRPr="008961B6" w:rsidRDefault="00983DB3" w:rsidP="00764615">
      <w:pPr>
        <w:spacing w:line="276" w:lineRule="auto"/>
        <w:rPr>
          <w:rFonts w:ascii="Arial Nova" w:hAnsi="Arial Nova"/>
          <w:color w:val="000000" w:themeColor="text1"/>
          <w:szCs w:val="22"/>
          <w:lang w:eastAsia="es-CL"/>
        </w:rPr>
      </w:pPr>
      <w:r w:rsidRPr="00695A93">
        <w:rPr>
          <w:rFonts w:ascii="Arial Nova" w:hAnsi="Arial Nova"/>
          <w:color w:val="000000" w:themeColor="text1"/>
          <w:szCs w:val="20"/>
          <w:lang w:eastAsia="es-CL"/>
        </w:rPr>
        <w:t>Si, por motivos de fuerza mayor o caso fortuito, no se pudiere realizar la apertura electrónica de las ofertas, oportunamente ingresadas, la entidad licitante podrá fijar nueva fecha y hora para la realización.</w:t>
      </w:r>
    </w:p>
    <w:p w14:paraId="7EBCF1B0" w14:textId="77777777" w:rsidR="00FD03B3" w:rsidRPr="008961B6" w:rsidRDefault="00FD03B3" w:rsidP="00764615">
      <w:pPr>
        <w:spacing w:line="276" w:lineRule="auto"/>
        <w:rPr>
          <w:rFonts w:ascii="Arial Nova" w:hAnsi="Arial Nova"/>
          <w:color w:val="000000" w:themeColor="text1"/>
          <w:szCs w:val="22"/>
          <w:lang w:eastAsia="es-CL"/>
        </w:rPr>
      </w:pPr>
    </w:p>
    <w:p w14:paraId="09CF1CF4" w14:textId="6861854D" w:rsidR="00F01EA9" w:rsidRPr="008961B6" w:rsidRDefault="00B16051" w:rsidP="00764615">
      <w:pPr>
        <w:pStyle w:val="Ttulo2"/>
        <w:rPr>
          <w:color w:val="000000" w:themeColor="text1"/>
          <w:sz w:val="22"/>
        </w:rPr>
      </w:pPr>
      <w:r w:rsidRPr="008961B6">
        <w:rPr>
          <w:color w:val="000000" w:themeColor="text1"/>
          <w:sz w:val="22"/>
        </w:rPr>
        <w:t>De la oferta y c</w:t>
      </w:r>
      <w:r w:rsidR="00F01EA9" w:rsidRPr="008961B6">
        <w:rPr>
          <w:color w:val="000000" w:themeColor="text1"/>
          <w:sz w:val="22"/>
        </w:rPr>
        <w:t xml:space="preserve">onsideraciones </w:t>
      </w:r>
      <w:r w:rsidR="00527F52" w:rsidRPr="008961B6">
        <w:rPr>
          <w:color w:val="000000" w:themeColor="text1"/>
          <w:sz w:val="22"/>
        </w:rPr>
        <w:t>g</w:t>
      </w:r>
      <w:r w:rsidR="00F01EA9" w:rsidRPr="008961B6">
        <w:rPr>
          <w:color w:val="000000" w:themeColor="text1"/>
          <w:sz w:val="22"/>
        </w:rPr>
        <w:t xml:space="preserve">enerales </w:t>
      </w:r>
    </w:p>
    <w:p w14:paraId="69967CED" w14:textId="77777777" w:rsidR="00F01EA9" w:rsidRPr="008961B6" w:rsidRDefault="00F01EA9" w:rsidP="00764615">
      <w:pPr>
        <w:spacing w:line="276" w:lineRule="auto"/>
        <w:rPr>
          <w:rFonts w:ascii="Arial Nova" w:eastAsia="Calibri" w:hAnsi="Arial Nova" w:cstheme="minorHAnsi"/>
          <w:bCs/>
          <w:iCs/>
          <w:color w:val="000000" w:themeColor="text1"/>
          <w:szCs w:val="22"/>
          <w:lang w:eastAsia="es-CL"/>
        </w:rPr>
      </w:pPr>
    </w:p>
    <w:p w14:paraId="6F844DF7" w14:textId="77777777" w:rsidR="00983DB3" w:rsidRPr="00695A93" w:rsidRDefault="00983DB3" w:rsidP="00983DB3">
      <w:pPr>
        <w:numPr>
          <w:ilvl w:val="0"/>
          <w:numId w:val="3"/>
        </w:numPr>
        <w:autoSpaceDE w:val="0"/>
        <w:autoSpaceDN w:val="0"/>
        <w:adjustRightInd w:val="0"/>
        <w:spacing w:line="360" w:lineRule="auto"/>
        <w:rPr>
          <w:rFonts w:ascii="Arial Nova" w:eastAsiaTheme="minorEastAsia" w:hAnsi="Arial Nova" w:cs="Arial Nova"/>
          <w:color w:val="000000"/>
          <w:szCs w:val="20"/>
          <w:lang w:eastAsia="es-CL"/>
        </w:rPr>
      </w:pPr>
      <w:r w:rsidRPr="00695A93">
        <w:rPr>
          <w:rFonts w:ascii="Arial Nova" w:eastAsiaTheme="minorEastAsia" w:hAnsi="Arial Nova" w:cs="Arial Nova"/>
          <w:color w:val="000000"/>
          <w:szCs w:val="20"/>
          <w:lang w:eastAsia="es-CL"/>
        </w:rPr>
        <w:t>El oferente deberá presentar una sola propuesta, entendiendo una propuesta como la presentación, por parte de éste, de los antecedentes requeridos en la cláusula N° 6, la que deberá estar debidamente caucionada, si procede, y que será evaluada según lo establecido en las presentes bases de licitación. Con todo, si el oferente ingresara más de una oferta sólo se aceptará la oferta ingresada en último lugar (según fecha y hora registradas en el Sistema de Información), descartándose las ofertas restantes, las que no participarán del proceso de evaluación de ofertas.</w:t>
      </w:r>
    </w:p>
    <w:p w14:paraId="41AFEA6D" w14:textId="77777777" w:rsidR="00983DB3" w:rsidRPr="00695A93" w:rsidRDefault="00983DB3" w:rsidP="00983DB3">
      <w:pPr>
        <w:pStyle w:val="Prrafodelista"/>
        <w:numPr>
          <w:ilvl w:val="0"/>
          <w:numId w:val="3"/>
        </w:numPr>
        <w:spacing w:line="360" w:lineRule="auto"/>
        <w:rPr>
          <w:rFonts w:ascii="Arial Nova" w:hAnsi="Arial Nova"/>
          <w:szCs w:val="20"/>
        </w:rPr>
      </w:pPr>
      <w:r w:rsidRPr="00695A93">
        <w:rPr>
          <w:rFonts w:ascii="Arial Nova" w:hAnsi="Arial Nova"/>
          <w:szCs w:val="20"/>
        </w:rPr>
        <w:t>Se exigirá el cumplimiento de los requerimientos establecidos en la cláusula N°6 de las presentes bases tipo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115 del Reglamento de la Ley N°19.886.</w:t>
      </w:r>
    </w:p>
    <w:p w14:paraId="32404432" w14:textId="77777777" w:rsidR="008C1D42" w:rsidRDefault="008C1D42" w:rsidP="00983DB3">
      <w:pPr>
        <w:pStyle w:val="Prrafodelista"/>
        <w:numPr>
          <w:ilvl w:val="0"/>
          <w:numId w:val="3"/>
        </w:numPr>
        <w:spacing w:line="360" w:lineRule="auto"/>
        <w:rPr>
          <w:rFonts w:ascii="Arial Nova" w:hAnsi="Arial Nova"/>
          <w:szCs w:val="20"/>
        </w:rPr>
      </w:pPr>
      <w:r w:rsidRPr="00695A93">
        <w:rPr>
          <w:rFonts w:ascii="Arial Nova" w:hAnsi="Arial Nova"/>
          <w:szCs w:val="20"/>
        </w:rPr>
        <w:t xml:space="preserve">La entidad licitante declarará inadmisible cualquiera de las ofertas presentadas que no cumplan los requisitos o condiciones establecidos en las presentes bases, sin perjuicio de </w:t>
      </w:r>
      <w:r>
        <w:rPr>
          <w:rFonts w:ascii="Arial Nova" w:hAnsi="Arial Nova"/>
          <w:szCs w:val="20"/>
        </w:rPr>
        <w:t>que la</w:t>
      </w:r>
      <w:r w:rsidRPr="00695A93">
        <w:rPr>
          <w:rFonts w:ascii="Arial Nova" w:hAnsi="Arial Nova"/>
          <w:szCs w:val="20"/>
        </w:rPr>
        <w:t xml:space="preserve"> entidad licitante </w:t>
      </w:r>
      <w:r>
        <w:rPr>
          <w:rFonts w:ascii="Arial Nova" w:hAnsi="Arial Nova"/>
          <w:szCs w:val="20"/>
        </w:rPr>
        <w:t>podrá</w:t>
      </w:r>
      <w:r w:rsidRPr="00695A93">
        <w:rPr>
          <w:rFonts w:ascii="Arial Nova" w:hAnsi="Arial Nova"/>
          <w:szCs w:val="20"/>
        </w:rPr>
        <w:t xml:space="preserve"> solicitar a los oferentes que salven errores u omisiones formales, si procede, de acuerdo con lo establecido en el artículo 56, del Reglamento de la Ley N°19.886</w:t>
      </w:r>
      <w:r>
        <w:rPr>
          <w:rFonts w:ascii="Arial Nova" w:hAnsi="Arial Nova"/>
          <w:szCs w:val="20"/>
        </w:rPr>
        <w:t>.</w:t>
      </w:r>
    </w:p>
    <w:p w14:paraId="521F6C88" w14:textId="3C7D695F" w:rsidR="00983DB3" w:rsidRPr="00695A93" w:rsidRDefault="00983DB3" w:rsidP="00983DB3">
      <w:pPr>
        <w:pStyle w:val="Prrafodelista"/>
        <w:numPr>
          <w:ilvl w:val="0"/>
          <w:numId w:val="3"/>
        </w:numPr>
        <w:spacing w:line="360" w:lineRule="auto"/>
        <w:rPr>
          <w:rFonts w:ascii="Arial Nova" w:hAnsi="Arial Nova"/>
          <w:szCs w:val="20"/>
        </w:rPr>
      </w:pPr>
      <w:r w:rsidRPr="00695A93">
        <w:rPr>
          <w:rFonts w:ascii="Arial Nova" w:hAnsi="Arial Nova"/>
          <w:szCs w:val="20"/>
        </w:rPr>
        <w:t xml:space="preserve">Los documentos solicitados por la entidad licitante deben estar vigentes a la fecha de cierre de la presentación de las ofertas indicado en la cláusula N° 3 de las presentes bases y ser presentados como copias simples, legibles y firmadas </w:t>
      </w:r>
      <w:r w:rsidRPr="00695A93">
        <w:rPr>
          <w:rFonts w:ascii="Arial Nova" w:hAnsi="Arial Nova"/>
          <w:color w:val="000000" w:themeColor="text1"/>
          <w:szCs w:val="20"/>
        </w:rPr>
        <w:t>―</w:t>
      </w:r>
      <w:r w:rsidRPr="00695A93">
        <w:rPr>
          <w:rFonts w:ascii="Arial Nova" w:hAnsi="Arial Nova"/>
          <w:szCs w:val="20"/>
        </w:rPr>
        <w:t>en caso de ser requerido</w:t>
      </w:r>
      <w:r w:rsidRPr="00695A93">
        <w:rPr>
          <w:rFonts w:ascii="Arial Nova" w:hAnsi="Arial Nova"/>
          <w:color w:val="000000" w:themeColor="text1"/>
          <w:szCs w:val="20"/>
        </w:rPr>
        <w:t>―</w:t>
      </w:r>
      <w:r w:rsidRPr="00695A93">
        <w:rPr>
          <w:rFonts w:ascii="Arial Nova" w:hAnsi="Arial Nova"/>
          <w:szCs w:val="20"/>
        </w:rPr>
        <w:t xml:space="preserve"> por el representante legal de la empresa o persona natural. Sin perjuicio de ello, la entidad licitante podrá verificar la veracidad de la información entregada por el proveedor, a través de medios oficiales. En el caso en que el proveedor esté inscrito y habilitado por el Registro de Proveedores, serán suficientes los antecedentes que se encuentren en dicho Registro, en la medida que se haya dado cumplimiento a las normas de actualización de documentos que establece el Registro de Proveedores.</w:t>
      </w:r>
    </w:p>
    <w:p w14:paraId="1A938230" w14:textId="77777777" w:rsidR="00983DB3" w:rsidRPr="00695A93" w:rsidRDefault="00983DB3" w:rsidP="00983DB3">
      <w:pPr>
        <w:pStyle w:val="Prrafodelista"/>
        <w:numPr>
          <w:ilvl w:val="0"/>
          <w:numId w:val="3"/>
        </w:numPr>
        <w:spacing w:line="360" w:lineRule="auto"/>
        <w:rPr>
          <w:rFonts w:ascii="Arial Nova" w:hAnsi="Arial Nova"/>
          <w:szCs w:val="20"/>
        </w:rPr>
      </w:pPr>
      <w:r w:rsidRPr="00695A93">
        <w:rPr>
          <w:rFonts w:ascii="Arial Nova" w:hAnsi="Arial Nova"/>
          <w:szCs w:val="20"/>
        </w:rPr>
        <w:lastRenderedPageBreak/>
        <w:t>Será de exclusiva responsabilidad del oferente ingresar la oferta de conformidad con lo establecido en estas bases tipo de licitación, en los plazos y condiciones establecidas para tales efectos. Asimismo, la sola presentación de la oferta implica la aceptación irrestricta de la totalidad de las cláusulas, obligaciones y términos dispuestos en este proceso licitatorio a través de estas bases y el respectivo contrato.</w:t>
      </w:r>
    </w:p>
    <w:p w14:paraId="028E7297" w14:textId="15819A78" w:rsidR="008B6900" w:rsidRPr="008961B6" w:rsidRDefault="008B6900" w:rsidP="006360C0">
      <w:pPr>
        <w:pStyle w:val="Prrafodelista"/>
        <w:numPr>
          <w:ilvl w:val="0"/>
          <w:numId w:val="0"/>
        </w:numPr>
        <w:spacing w:line="276" w:lineRule="auto"/>
        <w:ind w:left="720"/>
        <w:rPr>
          <w:rFonts w:ascii="Arial Nova" w:hAnsi="Arial Nova"/>
          <w:color w:val="000000" w:themeColor="text1"/>
        </w:rPr>
      </w:pPr>
    </w:p>
    <w:p w14:paraId="3147B9DF" w14:textId="77777777" w:rsidR="00EC4191" w:rsidRPr="008961B6" w:rsidRDefault="00EC4191" w:rsidP="00764615">
      <w:pPr>
        <w:spacing w:line="276" w:lineRule="auto"/>
        <w:rPr>
          <w:rFonts w:ascii="Arial Nova" w:hAnsi="Arial Nova"/>
          <w:color w:val="000000" w:themeColor="text1"/>
          <w:szCs w:val="22"/>
        </w:rPr>
      </w:pPr>
    </w:p>
    <w:p w14:paraId="6C8EF33F" w14:textId="58928CDE" w:rsidR="00F01EA9" w:rsidRPr="008961B6" w:rsidRDefault="00F01EA9" w:rsidP="00764615">
      <w:pPr>
        <w:pStyle w:val="Ttulo2"/>
        <w:rPr>
          <w:color w:val="000000" w:themeColor="text1"/>
          <w:sz w:val="22"/>
        </w:rPr>
      </w:pPr>
      <w:r w:rsidRPr="008961B6">
        <w:rPr>
          <w:rStyle w:val="Ttulo1Car"/>
          <w:b/>
          <w:caps w:val="0"/>
          <w:color w:val="000000" w:themeColor="text1"/>
          <w:sz w:val="22"/>
        </w:rPr>
        <w:t>Subsanación de errores u omisiones formales</w:t>
      </w:r>
    </w:p>
    <w:p w14:paraId="4316A894" w14:textId="77777777" w:rsidR="00F01EA9" w:rsidRPr="008961B6" w:rsidRDefault="00F01EA9" w:rsidP="00764615">
      <w:pPr>
        <w:spacing w:line="276" w:lineRule="auto"/>
        <w:rPr>
          <w:rFonts w:ascii="Arial Nova" w:eastAsia="Calibri" w:hAnsi="Arial Nova" w:cstheme="minorHAnsi"/>
          <w:bCs/>
          <w:iCs/>
          <w:color w:val="000000" w:themeColor="text1"/>
          <w:szCs w:val="22"/>
          <w:lang w:eastAsia="es-CL"/>
        </w:rPr>
      </w:pPr>
    </w:p>
    <w:p w14:paraId="0140DF08" w14:textId="77777777" w:rsidR="00983DB3" w:rsidRPr="00695A93" w:rsidRDefault="00983DB3" w:rsidP="00983DB3">
      <w:pPr>
        <w:spacing w:line="360" w:lineRule="auto"/>
        <w:rPr>
          <w:rFonts w:ascii="Arial Nova" w:eastAsia="Calibri" w:hAnsi="Arial Nova" w:cstheme="minorHAnsi"/>
          <w:bCs/>
          <w:iCs/>
          <w:color w:val="000000" w:themeColor="text1"/>
          <w:szCs w:val="20"/>
          <w:lang w:eastAsia="es-CL"/>
        </w:rPr>
      </w:pPr>
      <w:r w:rsidRPr="00695A93">
        <w:rPr>
          <w:rFonts w:ascii="Arial Nova" w:eastAsia="Calibri" w:hAnsi="Arial Nova" w:cstheme="minorHAnsi"/>
          <w:bCs/>
          <w:iCs/>
          <w:color w:val="000000" w:themeColor="text1"/>
          <w:szCs w:val="20"/>
          <w:lang w:eastAsia="es-CL"/>
        </w:rPr>
        <w:t xml:space="preserve">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 </w:t>
      </w:r>
    </w:p>
    <w:p w14:paraId="30B8E94F" w14:textId="77777777" w:rsidR="00983DB3" w:rsidRPr="00695A93" w:rsidRDefault="00983DB3" w:rsidP="00983DB3">
      <w:pPr>
        <w:spacing w:line="360" w:lineRule="auto"/>
        <w:rPr>
          <w:rFonts w:ascii="Arial Nova" w:eastAsia="Calibri" w:hAnsi="Arial Nova" w:cstheme="minorHAnsi"/>
          <w:bCs/>
          <w:iCs/>
          <w:color w:val="000000" w:themeColor="text1"/>
          <w:szCs w:val="20"/>
          <w:lang w:eastAsia="es-CL"/>
        </w:rPr>
      </w:pPr>
    </w:p>
    <w:p w14:paraId="40DB4667" w14:textId="77777777" w:rsidR="00983DB3" w:rsidRPr="00695A93" w:rsidRDefault="00983DB3" w:rsidP="00983DB3">
      <w:pPr>
        <w:spacing w:line="360" w:lineRule="auto"/>
        <w:rPr>
          <w:rFonts w:ascii="Arial Nova" w:eastAsia="Calibri" w:hAnsi="Arial Nova" w:cstheme="minorHAnsi"/>
          <w:bCs/>
          <w:iCs/>
          <w:color w:val="000000" w:themeColor="text1"/>
          <w:szCs w:val="20"/>
          <w:lang w:eastAsia="es-CL"/>
        </w:rPr>
      </w:pPr>
      <w:r w:rsidRPr="00695A93">
        <w:rPr>
          <w:rFonts w:ascii="Arial Nova" w:eastAsia="Calibri" w:hAnsi="Arial Nova" w:cstheme="minorHAnsi"/>
          <w:bCs/>
          <w:iCs/>
          <w:color w:val="000000" w:themeColor="text1"/>
          <w:szCs w:val="20"/>
          <w:lang w:eastAsia="es-CL"/>
        </w:rPr>
        <w:t>Para dicha subsanación se otorgará un plazo fatal de tres (3) días corridos, contados desde su comunicación al oferente por parte de la entidad licitante, la que se informará a través del Sistema de información www.mercadopublico.cl. La responsabilidad de revisar oportunamente dicho sistema durante el período de evaluación recae exclusivamente en los respectivos oferentes.</w:t>
      </w:r>
    </w:p>
    <w:p w14:paraId="3728C66E" w14:textId="77777777" w:rsidR="00983DB3" w:rsidRPr="00695A93" w:rsidRDefault="00983DB3" w:rsidP="00983DB3">
      <w:pPr>
        <w:spacing w:line="360" w:lineRule="auto"/>
        <w:rPr>
          <w:rFonts w:ascii="Arial Nova" w:eastAsia="Calibri" w:hAnsi="Arial Nova" w:cstheme="minorHAnsi"/>
          <w:bCs/>
          <w:iCs/>
          <w:color w:val="000000" w:themeColor="text1"/>
          <w:szCs w:val="20"/>
          <w:lang w:eastAsia="es-CL"/>
        </w:rPr>
      </w:pPr>
    </w:p>
    <w:p w14:paraId="0E512B8D" w14:textId="354E25C1" w:rsidR="00D7241E" w:rsidRPr="00D7241E" w:rsidRDefault="00D7241E" w:rsidP="00D7241E">
      <w:pPr>
        <w:spacing w:line="360" w:lineRule="auto"/>
        <w:rPr>
          <w:rFonts w:ascii="Arial Nova" w:hAnsi="Arial Nova"/>
          <w:color w:val="000000" w:themeColor="text1"/>
        </w:rPr>
      </w:pPr>
      <w:r w:rsidRPr="00D7241E">
        <w:rPr>
          <w:rFonts w:ascii="Arial Nova" w:hAnsi="Arial Nova"/>
          <w:color w:val="000000" w:themeColor="text1"/>
        </w:rPr>
        <w:t xml:space="preserve">Lo dispuesto en esta cláusula podrá permitirse </w:t>
      </w:r>
      <w:r>
        <w:rPr>
          <w:rFonts w:ascii="Arial Nova" w:hAnsi="Arial Nova" w:cs="Calibri"/>
          <w:bCs/>
          <w:iCs/>
          <w:color w:val="000000" w:themeColor="text1"/>
          <w:szCs w:val="20"/>
        </w:rPr>
        <w:t>atendido que estas bases establecen</w:t>
      </w:r>
      <w:r w:rsidRPr="00D7241E">
        <w:rPr>
          <w:rFonts w:ascii="Arial Nova" w:hAnsi="Arial Nova"/>
          <w:color w:val="000000" w:themeColor="text1"/>
        </w:rPr>
        <w:t xml:space="preserve"> el criterio de evaluación “Cumplimiento de requisitos formales”</w:t>
      </w:r>
      <w:r>
        <w:rPr>
          <w:rFonts w:ascii="Arial Nova" w:hAnsi="Arial Nova" w:cs="Calibri"/>
          <w:bCs/>
          <w:iCs/>
          <w:color w:val="000000" w:themeColor="text1"/>
          <w:szCs w:val="20"/>
        </w:rPr>
        <w:t xml:space="preserve"> </w:t>
      </w:r>
      <w:r w:rsidRPr="00D7241E">
        <w:rPr>
          <w:rFonts w:ascii="Arial Nova" w:hAnsi="Arial Nova"/>
          <w:color w:val="000000" w:themeColor="text1"/>
        </w:rPr>
        <w:t xml:space="preserve">en el </w:t>
      </w:r>
      <w:r w:rsidRPr="00D7241E">
        <w:rPr>
          <w:rFonts w:ascii="Arial Nova" w:hAnsi="Arial Nova"/>
          <w:b/>
          <w:color w:val="000000" w:themeColor="text1"/>
          <w:u w:val="single"/>
        </w:rPr>
        <w:t>Anexo A</w:t>
      </w:r>
      <w:r w:rsidRPr="00D7241E">
        <w:rPr>
          <w:rFonts w:ascii="Arial Nova" w:hAnsi="Arial Nova"/>
          <w:color w:val="000000" w:themeColor="text1"/>
        </w:rPr>
        <w:t>, numeral 7, esto de conformidad con el artículo 56 del Reglamento de Compras Públicas.</w:t>
      </w:r>
    </w:p>
    <w:p w14:paraId="3A39583B" w14:textId="77777777" w:rsidR="00D83B1B" w:rsidRPr="008961B6" w:rsidRDefault="00D83B1B" w:rsidP="00764615">
      <w:pPr>
        <w:spacing w:line="276" w:lineRule="auto"/>
        <w:rPr>
          <w:rFonts w:ascii="Arial Nova" w:eastAsia="Calibri" w:hAnsi="Arial Nova" w:cstheme="minorHAnsi"/>
          <w:bCs/>
          <w:iCs/>
          <w:color w:val="000000" w:themeColor="text1"/>
          <w:szCs w:val="22"/>
          <w:lang w:eastAsia="es-CL"/>
        </w:rPr>
      </w:pPr>
    </w:p>
    <w:p w14:paraId="14872CAB" w14:textId="4C795094" w:rsidR="00F01EA9" w:rsidRPr="008961B6" w:rsidRDefault="00F01EA9" w:rsidP="00764615">
      <w:pPr>
        <w:pStyle w:val="Ttulo2"/>
        <w:rPr>
          <w:color w:val="000000" w:themeColor="text1"/>
          <w:sz w:val="22"/>
          <w:lang w:bidi="he-IL"/>
        </w:rPr>
      </w:pPr>
      <w:r w:rsidRPr="008961B6">
        <w:rPr>
          <w:color w:val="000000" w:themeColor="text1"/>
          <w:sz w:val="22"/>
          <w:lang w:bidi="he-IL"/>
        </w:rPr>
        <w:t>Solicitud de certificaciones o antecedentes omitidos</w:t>
      </w:r>
    </w:p>
    <w:p w14:paraId="20C95285" w14:textId="77777777" w:rsidR="00F01EA9" w:rsidRPr="008961B6" w:rsidRDefault="00F01EA9" w:rsidP="00764615">
      <w:pPr>
        <w:spacing w:line="276" w:lineRule="auto"/>
        <w:rPr>
          <w:rFonts w:ascii="Arial Nova" w:eastAsia="Calibri" w:hAnsi="Arial Nova" w:cstheme="minorHAnsi"/>
          <w:bCs/>
          <w:iCs/>
          <w:color w:val="000000" w:themeColor="text1"/>
          <w:szCs w:val="22"/>
          <w:lang w:eastAsia="es-CL"/>
        </w:rPr>
      </w:pPr>
    </w:p>
    <w:p w14:paraId="69D6EE6A" w14:textId="318C9CC4" w:rsidR="00776A0C" w:rsidRPr="00695A93" w:rsidRDefault="00776A0C" w:rsidP="00776A0C">
      <w:pPr>
        <w:spacing w:line="360" w:lineRule="auto"/>
        <w:rPr>
          <w:rFonts w:ascii="Arial Nova" w:hAnsi="Arial Nova" w:cs="Calibri"/>
          <w:bCs/>
          <w:iCs/>
          <w:color w:val="000000"/>
          <w:szCs w:val="20"/>
        </w:rPr>
      </w:pPr>
      <w:r w:rsidRPr="00695A93">
        <w:rPr>
          <w:rFonts w:ascii="Arial Nova" w:hAnsi="Arial Nova" w:cs="Calibri"/>
          <w:bCs/>
          <w:iCs/>
          <w:color w:val="000000"/>
          <w:szCs w:val="20"/>
        </w:rPr>
        <w:t xml:space="preserve">La entidad licitante </w:t>
      </w:r>
      <w:r w:rsidR="008C1D42">
        <w:rPr>
          <w:rFonts w:ascii="Arial Nova" w:hAnsi="Arial Nova" w:cs="Calibri"/>
          <w:bCs/>
          <w:iCs/>
          <w:color w:val="000000"/>
          <w:szCs w:val="20"/>
        </w:rPr>
        <w:t>podrá</w:t>
      </w:r>
      <w:r w:rsidRPr="00695A93">
        <w:rPr>
          <w:rFonts w:ascii="Arial Nova" w:hAnsi="Arial Nova" w:cs="Calibri"/>
          <w:bCs/>
          <w:iCs/>
          <w:color w:val="000000"/>
          <w:szCs w:val="20"/>
        </w:rPr>
        <w:t xml:space="preserv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o no firmados por quien se exija en estas bases, se entenderán como no presentados oportunamente y podrá aplicarse lo dispuesto en esta cláusula. No obstante, lo anterior, no se aceptarán certificados que se encuentren en “trámite” o “no vigentes”.</w:t>
      </w:r>
    </w:p>
    <w:p w14:paraId="75854946" w14:textId="77777777" w:rsidR="00776A0C" w:rsidRPr="00695A93" w:rsidRDefault="00776A0C" w:rsidP="00776A0C">
      <w:pPr>
        <w:spacing w:line="360" w:lineRule="auto"/>
        <w:rPr>
          <w:rFonts w:ascii="Arial Nova" w:hAnsi="Arial Nova" w:cs="Calibri"/>
          <w:bCs/>
          <w:iCs/>
          <w:color w:val="000000"/>
          <w:szCs w:val="20"/>
        </w:rPr>
      </w:pPr>
    </w:p>
    <w:p w14:paraId="1558EA6F" w14:textId="77777777" w:rsidR="00776A0C" w:rsidRPr="00695A93" w:rsidRDefault="00776A0C" w:rsidP="00776A0C">
      <w:pPr>
        <w:spacing w:line="360" w:lineRule="auto"/>
        <w:rPr>
          <w:rFonts w:ascii="Arial Nova" w:hAnsi="Arial Nova" w:cs="Calibri"/>
          <w:bCs/>
          <w:iCs/>
          <w:color w:val="000000"/>
          <w:szCs w:val="20"/>
        </w:rPr>
      </w:pPr>
      <w:r w:rsidRPr="00695A93">
        <w:rPr>
          <w:rFonts w:ascii="Arial Nova" w:hAnsi="Arial Nova" w:cs="Calibri"/>
          <w:bCs/>
          <w:iCs/>
          <w:color w:val="000000"/>
          <w:szCs w:val="20"/>
        </w:rPr>
        <w:t>Para dichas presentaciones de certificaciones o antecedentes se otorgará un plazo fatal de 3 días corridos, contados desde su comunicación al oferente por parte de la entidad licitante, la que se informará a través del Sistema de información www.mercadopublico.cl. La responsabilidad de revisar oportunamente dicho sistema durante el período de evaluación recae exclusivamente en los respectivos oferentes.</w:t>
      </w:r>
    </w:p>
    <w:p w14:paraId="7E04B339" w14:textId="77777777" w:rsidR="00527F52" w:rsidRPr="008961B6" w:rsidRDefault="00527F52" w:rsidP="00764615">
      <w:pPr>
        <w:spacing w:line="276" w:lineRule="auto"/>
        <w:rPr>
          <w:rFonts w:ascii="Arial Nova" w:eastAsia="Calibri" w:hAnsi="Arial Nova" w:cstheme="minorHAnsi"/>
          <w:bCs/>
          <w:iCs/>
          <w:color w:val="000000" w:themeColor="text1"/>
          <w:szCs w:val="22"/>
          <w:lang w:eastAsia="es-CL"/>
        </w:rPr>
      </w:pPr>
    </w:p>
    <w:p w14:paraId="08C13301" w14:textId="6825C0C1" w:rsidR="00F01EA9" w:rsidRPr="008961B6" w:rsidRDefault="00F01EA9" w:rsidP="00764615">
      <w:pPr>
        <w:pStyle w:val="Ttulo2"/>
        <w:rPr>
          <w:color w:val="000000" w:themeColor="text1"/>
          <w:sz w:val="22"/>
        </w:rPr>
      </w:pPr>
      <w:r w:rsidRPr="008961B6">
        <w:rPr>
          <w:rStyle w:val="Ttulo1Car"/>
          <w:b/>
          <w:caps w:val="0"/>
          <w:color w:val="000000" w:themeColor="text1"/>
          <w:sz w:val="22"/>
        </w:rPr>
        <w:t>Inadmisibilidad de las ofertas y declaración de desierta de la licitación</w:t>
      </w:r>
    </w:p>
    <w:p w14:paraId="76CE6448" w14:textId="77777777" w:rsidR="00F01EA9" w:rsidRPr="008961B6" w:rsidRDefault="00F01EA9" w:rsidP="00764615">
      <w:pPr>
        <w:spacing w:line="276" w:lineRule="auto"/>
        <w:rPr>
          <w:rFonts w:ascii="Arial Nova" w:eastAsia="Calibri" w:hAnsi="Arial Nova" w:cstheme="minorHAnsi"/>
          <w:bCs/>
          <w:iCs/>
          <w:color w:val="000000" w:themeColor="text1"/>
          <w:szCs w:val="22"/>
          <w:lang w:eastAsia="es-CL"/>
        </w:rPr>
      </w:pPr>
    </w:p>
    <w:p w14:paraId="52CDC723" w14:textId="77777777" w:rsidR="00776A0C" w:rsidRPr="00695A93" w:rsidRDefault="00776A0C" w:rsidP="00776A0C">
      <w:pPr>
        <w:spacing w:line="360" w:lineRule="auto"/>
        <w:rPr>
          <w:rFonts w:ascii="Arial Nova" w:eastAsia="Calibri" w:hAnsi="Arial Nova" w:cstheme="minorBidi"/>
          <w:szCs w:val="20"/>
          <w:lang w:eastAsia="es-CL"/>
        </w:rPr>
      </w:pPr>
      <w:r w:rsidRPr="00695A93">
        <w:rPr>
          <w:rFonts w:ascii="Arial Nova" w:eastAsia="Calibri" w:hAnsi="Arial Nova" w:cstheme="minorBidi"/>
          <w:szCs w:val="20"/>
          <w:lang w:eastAsia="es-CL"/>
        </w:rPr>
        <w:t xml:space="preserve">La entidad licitante declarará inadmisible las ofertas presentadas que no cumplan los requisitos o condiciones establecidos en las presentes bases de licitación, y aquellas que correspondan a personas </w:t>
      </w:r>
      <w:r w:rsidRPr="00695A93">
        <w:rPr>
          <w:rFonts w:ascii="Arial Nova" w:eastAsia="Calibri" w:hAnsi="Arial Nova" w:cstheme="minorBidi"/>
          <w:szCs w:val="20"/>
          <w:lang w:eastAsia="es-CL"/>
        </w:rPr>
        <w:lastRenderedPageBreak/>
        <w:t>relacionadas u oferentes que forman parte de un mismo grupo empresarial y que no son la oferta más conveniente, en virtud de lo dispuesto en el artículo 9° de la Ley N°19.886. Lo anterior sin perjuicio de la facultad para solicitar a los oferentes que salven errores u omisiones formales de acuerdo con lo establecido en las presentes bases.</w:t>
      </w:r>
    </w:p>
    <w:p w14:paraId="3B5D6919" w14:textId="77777777" w:rsidR="00776A0C" w:rsidRPr="00695A93" w:rsidRDefault="00776A0C" w:rsidP="00776A0C">
      <w:pPr>
        <w:spacing w:line="360" w:lineRule="auto"/>
        <w:rPr>
          <w:rFonts w:ascii="Arial Nova" w:eastAsia="Calibri" w:hAnsi="Arial Nova" w:cstheme="minorHAnsi"/>
          <w:bCs/>
          <w:iCs/>
          <w:szCs w:val="20"/>
          <w:lang w:eastAsia="es-CL"/>
        </w:rPr>
      </w:pPr>
    </w:p>
    <w:p w14:paraId="0995C6B1" w14:textId="77777777" w:rsidR="00776A0C" w:rsidRPr="00695A93" w:rsidRDefault="00776A0C" w:rsidP="00776A0C">
      <w:pPr>
        <w:spacing w:line="360" w:lineRule="auto"/>
        <w:rPr>
          <w:rFonts w:ascii="Arial Nova" w:eastAsia="Calibri" w:hAnsi="Arial Nova" w:cstheme="minorHAnsi"/>
          <w:bCs/>
          <w:iCs/>
          <w:szCs w:val="20"/>
          <w:lang w:eastAsia="es-CL"/>
        </w:rPr>
      </w:pPr>
      <w:r w:rsidRPr="00695A93">
        <w:rPr>
          <w:rFonts w:ascii="Arial Nova" w:hAnsi="Arial Nova" w:cs="Calibri"/>
          <w:color w:val="000000"/>
          <w:szCs w:val="20"/>
        </w:rPr>
        <w:t xml:space="preserve">Para efectos de seleccionar la oferta más conveniente </w:t>
      </w:r>
      <w:r w:rsidRPr="00695A93">
        <w:rPr>
          <w:rFonts w:ascii="Arial Nova" w:eastAsia="Calibri" w:hAnsi="Arial Nova" w:cstheme="minorHAnsi"/>
          <w:bCs/>
          <w:iCs/>
          <w:szCs w:val="20"/>
          <w:lang w:eastAsia="es-CL"/>
        </w:rPr>
        <w:t xml:space="preserve">se optará por aquella que cuente con un mayor puntaje total. En caso de existir dos ofertas o más ofertas con el mismo puntaje total, de proveedores </w:t>
      </w:r>
      <w:r w:rsidRPr="00695A93">
        <w:rPr>
          <w:rFonts w:ascii="Arial Nova" w:hAnsi="Arial Nova" w:cs="Calibri"/>
          <w:color w:val="000000"/>
          <w:szCs w:val="20"/>
        </w:rPr>
        <w:t>pertenecientes al mismo grupo empresarial o relacionados entre sí,</w:t>
      </w:r>
      <w:r w:rsidRPr="00695A93">
        <w:rPr>
          <w:rFonts w:ascii="Arial Nova" w:eastAsia="Calibri" w:hAnsi="Arial Nova" w:cstheme="minorHAnsi"/>
          <w:bCs/>
          <w:iCs/>
          <w:szCs w:val="20"/>
          <w:lang w:eastAsia="es-CL"/>
        </w:rPr>
        <w:t xml:space="preserve"> se determinará cuál es la oferta más conveniente de acuerdo con los criterios de desempate indicados en la cláusula 9.7 de las presentes bases, según el orden de prelación de dichos criterios establecido por la entidad licitante.</w:t>
      </w:r>
    </w:p>
    <w:p w14:paraId="51F42946" w14:textId="77777777" w:rsidR="00776A0C" w:rsidRPr="00695A93" w:rsidRDefault="00776A0C" w:rsidP="00776A0C">
      <w:pPr>
        <w:spacing w:line="360" w:lineRule="auto"/>
        <w:rPr>
          <w:rFonts w:ascii="Arial Nova" w:eastAsia="Calibri" w:hAnsi="Arial Nova" w:cstheme="minorHAnsi"/>
          <w:bCs/>
          <w:iCs/>
          <w:szCs w:val="20"/>
          <w:lang w:eastAsia="es-CL"/>
        </w:rPr>
      </w:pPr>
    </w:p>
    <w:p w14:paraId="1EE04C61" w14:textId="2030C918" w:rsidR="00776A0C" w:rsidRPr="00695A93" w:rsidRDefault="00776A0C" w:rsidP="00776A0C">
      <w:pPr>
        <w:spacing w:line="360" w:lineRule="auto"/>
        <w:rPr>
          <w:rFonts w:ascii="Arial Nova" w:eastAsia="Calibri" w:hAnsi="Arial Nova" w:cstheme="minorHAnsi"/>
          <w:bCs/>
          <w:iCs/>
          <w:szCs w:val="20"/>
          <w:lang w:eastAsia="es-CL"/>
        </w:rPr>
      </w:pPr>
      <w:r w:rsidRPr="00695A93">
        <w:rPr>
          <w:rFonts w:ascii="Arial Nova" w:eastAsia="Calibri" w:hAnsi="Arial Nova" w:cstheme="minorHAnsi"/>
          <w:bCs/>
          <w:iCs/>
          <w:szCs w:val="20"/>
          <w:lang w:eastAsia="es-CL"/>
        </w:rPr>
        <w:t>La entidad licitante podrá, además, declarar desierta la licitación</w:t>
      </w:r>
      <w:r w:rsidR="008C1D42">
        <w:rPr>
          <w:rFonts w:ascii="Arial Nova" w:eastAsia="Calibri" w:hAnsi="Arial Nova" w:cstheme="minorHAnsi"/>
          <w:bCs/>
          <w:iCs/>
          <w:szCs w:val="20"/>
          <w:lang w:eastAsia="es-CL"/>
        </w:rPr>
        <w:t>, mediante el correspondiente acto administrativo,</w:t>
      </w:r>
      <w:r w:rsidRPr="00695A93">
        <w:rPr>
          <w:rFonts w:ascii="Arial Nova" w:eastAsia="Calibri" w:hAnsi="Arial Nova" w:cstheme="minorHAnsi"/>
          <w:bCs/>
          <w:iCs/>
          <w:szCs w:val="20"/>
          <w:lang w:eastAsia="es-CL"/>
        </w:rPr>
        <w:t xml:space="preserve"> cuando no se presenten ofertas o cuando éstas no resulten convenientes a sus intereses.</w:t>
      </w:r>
    </w:p>
    <w:p w14:paraId="1DDEF8F0" w14:textId="77777777" w:rsidR="00776A0C" w:rsidRPr="00695A93" w:rsidRDefault="00776A0C" w:rsidP="00776A0C">
      <w:pPr>
        <w:spacing w:line="360" w:lineRule="auto"/>
        <w:rPr>
          <w:rFonts w:ascii="Arial Nova" w:eastAsia="Calibri" w:hAnsi="Arial Nova" w:cstheme="minorHAnsi"/>
          <w:bCs/>
          <w:iCs/>
          <w:szCs w:val="20"/>
          <w:lang w:eastAsia="es-CL"/>
        </w:rPr>
      </w:pPr>
    </w:p>
    <w:p w14:paraId="0E00BE8C" w14:textId="77777777" w:rsidR="00776A0C" w:rsidRPr="00695A93" w:rsidRDefault="00776A0C" w:rsidP="00776A0C">
      <w:pPr>
        <w:spacing w:line="360" w:lineRule="auto"/>
        <w:rPr>
          <w:rFonts w:ascii="Arial Nova" w:eastAsia="Calibri" w:hAnsi="Arial Nova" w:cstheme="minorHAnsi"/>
          <w:bCs/>
          <w:iCs/>
          <w:szCs w:val="20"/>
          <w:lang w:eastAsia="es-CL"/>
        </w:rPr>
      </w:pPr>
      <w:r w:rsidRPr="00695A93">
        <w:rPr>
          <w:rFonts w:ascii="Arial Nova" w:eastAsia="Calibri" w:hAnsi="Arial Nova" w:cstheme="minorHAnsi"/>
          <w:bCs/>
          <w:iCs/>
          <w:szCs w:val="20"/>
          <w:lang w:eastAsia="es-CL"/>
        </w:rPr>
        <w:t>Asimismo, la entidad podrá declarar inadmisible una o más ofertas, si determina que se trata de ofertas riesgosas o temerarias, por cuanto el precio ofertado está significativamente por debajo del promedio de las otras propuestas o de los precios de mercado, sin justificar documentadamente en las especificaciones técnicas cómo se cumplirán los requisitos del contrato, o cuando el precio de la oferta presentada por un oferente sea menor al 50% del precio presentado por el oferente que le sigue y se verifique por la entidad licitante que los costos de dicha oferta son inconsistentes económicamente. </w:t>
      </w:r>
    </w:p>
    <w:p w14:paraId="4D9AAC8B" w14:textId="77777777" w:rsidR="00776A0C" w:rsidRPr="00695A93" w:rsidRDefault="00776A0C" w:rsidP="00776A0C">
      <w:pPr>
        <w:spacing w:line="360" w:lineRule="auto"/>
        <w:rPr>
          <w:rFonts w:ascii="Arial Nova" w:eastAsia="Calibri" w:hAnsi="Arial Nova" w:cstheme="minorHAnsi"/>
          <w:bCs/>
          <w:iCs/>
          <w:szCs w:val="20"/>
          <w:lang w:eastAsia="es-CL"/>
        </w:rPr>
      </w:pPr>
    </w:p>
    <w:p w14:paraId="41DA265D" w14:textId="77777777" w:rsidR="00776A0C" w:rsidRPr="00695A93" w:rsidRDefault="00776A0C" w:rsidP="00776A0C">
      <w:pPr>
        <w:spacing w:line="360" w:lineRule="auto"/>
        <w:rPr>
          <w:rFonts w:ascii="Arial Nova" w:eastAsia="Calibri" w:hAnsi="Arial Nova" w:cstheme="minorHAnsi"/>
          <w:bCs/>
          <w:iCs/>
          <w:szCs w:val="20"/>
          <w:lang w:eastAsia="es-CL"/>
        </w:rPr>
      </w:pPr>
      <w:r w:rsidRPr="00695A93">
        <w:rPr>
          <w:rFonts w:ascii="Arial Nova" w:eastAsia="Calibri" w:hAnsi="Arial Nova" w:cstheme="minorHAnsi"/>
          <w:bCs/>
          <w:iCs/>
          <w:szCs w:val="20"/>
          <w:lang w:eastAsia="es-CL"/>
        </w:rPr>
        <w:t>Se considerará que la justificación presentada por el proveedor no es suficiente si está incompleta, si está basada en suposiciones o prácticas inadecuadas desde una perspectiva técnica o económica, o que el precio compromete el cumplimiento del contrato. Asimismo, las ofertas serán rechazadas si el precio ofertado es resultado del incumplimiento de normativas sociales, laborales y medioambientales o conductas que vulneran la libre competencia.</w:t>
      </w:r>
    </w:p>
    <w:p w14:paraId="68FE9DC4" w14:textId="77777777" w:rsidR="00776A0C" w:rsidRPr="00695A93" w:rsidRDefault="00776A0C" w:rsidP="00776A0C">
      <w:pPr>
        <w:spacing w:line="360" w:lineRule="auto"/>
        <w:rPr>
          <w:rFonts w:ascii="Arial Nova" w:eastAsia="Calibri" w:hAnsi="Arial Nova" w:cstheme="minorHAnsi"/>
          <w:bCs/>
          <w:iCs/>
          <w:szCs w:val="20"/>
          <w:lang w:eastAsia="es-CL"/>
        </w:rPr>
      </w:pPr>
    </w:p>
    <w:p w14:paraId="0AF75C32" w14:textId="77777777" w:rsidR="00776A0C" w:rsidRPr="00695A93" w:rsidRDefault="00776A0C" w:rsidP="00776A0C">
      <w:pPr>
        <w:spacing w:line="360" w:lineRule="auto"/>
        <w:rPr>
          <w:rFonts w:ascii="Arial Nova" w:eastAsia="Calibri" w:hAnsi="Arial Nova" w:cstheme="minorHAnsi"/>
          <w:bCs/>
          <w:iCs/>
          <w:szCs w:val="20"/>
          <w:lang w:eastAsia="es-CL"/>
        </w:rPr>
      </w:pPr>
      <w:r w:rsidRPr="00695A93">
        <w:rPr>
          <w:rFonts w:ascii="Arial Nova" w:eastAsia="Calibri" w:hAnsi="Arial Nova" w:cstheme="minorHAnsi"/>
          <w:bCs/>
          <w:iCs/>
          <w:szCs w:val="20"/>
          <w:lang w:eastAsia="es-CL"/>
        </w:rPr>
        <w:t>Para declarar la inadmisibilidad por ofertas temerarias o riesgosas, la entidad licitante deberá previamente analizar la viabilidad de la oferta de acuerdo con lo señalado a continuación:</w:t>
      </w:r>
    </w:p>
    <w:p w14:paraId="4E98A488" w14:textId="77777777" w:rsidR="00776A0C" w:rsidRPr="00695A93" w:rsidRDefault="00776A0C" w:rsidP="00776A0C">
      <w:pPr>
        <w:spacing w:line="360" w:lineRule="auto"/>
        <w:rPr>
          <w:rFonts w:ascii="Arial Nova" w:eastAsia="Calibri" w:hAnsi="Arial Nova" w:cstheme="minorHAnsi"/>
          <w:bCs/>
          <w:iCs/>
          <w:szCs w:val="20"/>
          <w:lang w:eastAsia="es-CL"/>
        </w:rPr>
      </w:pPr>
    </w:p>
    <w:p w14:paraId="50ECE25A" w14:textId="77777777" w:rsidR="00776A0C" w:rsidRPr="00695A93" w:rsidRDefault="00776A0C" w:rsidP="00776A0C">
      <w:pPr>
        <w:spacing w:line="360" w:lineRule="auto"/>
        <w:rPr>
          <w:rFonts w:ascii="Arial Nova" w:eastAsia="Calibri" w:hAnsi="Arial Nova" w:cstheme="minorHAnsi"/>
          <w:bCs/>
          <w:iCs/>
          <w:szCs w:val="20"/>
          <w:lang w:eastAsia="es-CL"/>
        </w:rPr>
      </w:pPr>
      <w:r w:rsidRPr="00695A93">
        <w:rPr>
          <w:rFonts w:ascii="Arial Nova" w:eastAsia="Calibri" w:hAnsi="Arial Nova" w:cstheme="minorHAnsi"/>
          <w:bCs/>
          <w:iCs/>
          <w:szCs w:val="20"/>
          <w:lang w:eastAsia="es-CL"/>
        </w:rPr>
        <w:t>a) La Comisión o la persona evaluadora deberá solicitar, a través del Sistema de Información, al o los proveedores que, en un plazo de tres días hábiles, acompañen antecedentes que justifiquen detalladamente los precios, costos o cualquier parámetro por el cual han definido la oferta. Esto incluye demostrar factores como ahorros e innovaciones técnicas en su productividad, condiciones excepcionalmente favorables y/o subsidios.</w:t>
      </w:r>
    </w:p>
    <w:p w14:paraId="2AB47495" w14:textId="77777777" w:rsidR="00776A0C" w:rsidRPr="00695A93" w:rsidRDefault="00776A0C" w:rsidP="00776A0C">
      <w:pPr>
        <w:spacing w:line="360" w:lineRule="auto"/>
        <w:rPr>
          <w:rFonts w:ascii="Arial Nova" w:eastAsia="Calibri" w:hAnsi="Arial Nova" w:cstheme="minorHAnsi"/>
          <w:bCs/>
          <w:iCs/>
          <w:szCs w:val="20"/>
          <w:lang w:eastAsia="es-CL"/>
        </w:rPr>
      </w:pPr>
    </w:p>
    <w:p w14:paraId="67E94275" w14:textId="77777777" w:rsidR="00776A0C" w:rsidRPr="00695A93" w:rsidRDefault="00776A0C" w:rsidP="00776A0C">
      <w:pPr>
        <w:spacing w:line="360" w:lineRule="auto"/>
        <w:rPr>
          <w:rFonts w:ascii="Arial Nova" w:eastAsia="Calibri" w:hAnsi="Arial Nova" w:cstheme="minorHAnsi"/>
          <w:bCs/>
          <w:iCs/>
          <w:szCs w:val="20"/>
          <w:lang w:eastAsia="es-CL"/>
        </w:rPr>
      </w:pPr>
      <w:r w:rsidRPr="00695A93">
        <w:rPr>
          <w:rFonts w:ascii="Arial Nova" w:eastAsia="Calibri" w:hAnsi="Arial Nova" w:cstheme="minorHAnsi"/>
          <w:bCs/>
          <w:iCs/>
          <w:szCs w:val="20"/>
          <w:lang w:eastAsia="es-CL"/>
        </w:rPr>
        <w:t>b) La Comisión o la persona evaluadora analizará la información y documentos acompañados por el proveedor y deberá, en un plazo de cinco días hábiles, evacuar su informe, junto a la propuesta de adjudicación, señalando si propone adjudicar la oferta o declararla inadmisible.</w:t>
      </w:r>
    </w:p>
    <w:p w14:paraId="7AA76388" w14:textId="77777777" w:rsidR="00776A0C" w:rsidRPr="00695A93" w:rsidRDefault="00776A0C" w:rsidP="00776A0C">
      <w:pPr>
        <w:spacing w:line="360" w:lineRule="auto"/>
        <w:rPr>
          <w:rFonts w:ascii="Arial Nova" w:eastAsia="Calibri" w:hAnsi="Arial Nova" w:cstheme="minorHAnsi"/>
          <w:bCs/>
          <w:iCs/>
          <w:szCs w:val="20"/>
          <w:lang w:eastAsia="es-CL"/>
        </w:rPr>
      </w:pPr>
    </w:p>
    <w:p w14:paraId="02A2613B" w14:textId="77777777" w:rsidR="00776A0C" w:rsidRPr="00695A93" w:rsidRDefault="00776A0C" w:rsidP="00776A0C">
      <w:pPr>
        <w:spacing w:line="360" w:lineRule="auto"/>
        <w:rPr>
          <w:rFonts w:ascii="Arial Nova" w:eastAsia="Calibri" w:hAnsi="Arial Nova" w:cstheme="minorHAnsi"/>
          <w:bCs/>
          <w:iCs/>
          <w:szCs w:val="20"/>
          <w:lang w:eastAsia="es-CL"/>
        </w:rPr>
      </w:pPr>
      <w:r w:rsidRPr="00695A93">
        <w:rPr>
          <w:rFonts w:ascii="Arial Nova" w:eastAsia="Calibri" w:hAnsi="Arial Nova" w:cstheme="minorHAnsi"/>
          <w:bCs/>
          <w:iCs/>
          <w:szCs w:val="20"/>
          <w:lang w:eastAsia="es-CL"/>
        </w:rPr>
        <w:t xml:space="preserve">De ser adjudicada la oferta, la entidad licitante deberá solicitar al proveedor el aumento de la garantía de fiel y oportuno cumplimiento. El monto de esta garantía deberá corresponder al cinco por ciento neto del </w:t>
      </w:r>
      <w:r w:rsidRPr="00695A93">
        <w:rPr>
          <w:rFonts w:ascii="Arial Nova" w:eastAsia="Calibri" w:hAnsi="Arial Nova" w:cstheme="minorHAnsi"/>
          <w:bCs/>
          <w:iCs/>
          <w:szCs w:val="20"/>
          <w:lang w:eastAsia="es-CL"/>
        </w:rPr>
        <w:lastRenderedPageBreak/>
        <w:t>valor resultante entre la diferencia entre el precio de este oferente y el precio ofertado por el que le siga en su calificación económica.</w:t>
      </w:r>
    </w:p>
    <w:p w14:paraId="2A78BB9F" w14:textId="77777777" w:rsidR="00776A0C" w:rsidRPr="00695A93" w:rsidRDefault="00776A0C" w:rsidP="00776A0C">
      <w:pPr>
        <w:spacing w:line="360" w:lineRule="auto"/>
        <w:ind w:right="51"/>
        <w:rPr>
          <w:rFonts w:ascii="Arial Nova" w:eastAsia="Calibri" w:hAnsi="Arial Nova" w:cstheme="minorHAnsi"/>
          <w:bCs/>
          <w:iCs/>
          <w:szCs w:val="20"/>
          <w:lang w:eastAsia="es-CL"/>
        </w:rPr>
      </w:pPr>
    </w:p>
    <w:p w14:paraId="550B85BE" w14:textId="31145B6B" w:rsidR="00F01EA9" w:rsidRPr="008961B6" w:rsidRDefault="00776A0C" w:rsidP="00764615">
      <w:pPr>
        <w:spacing w:line="276" w:lineRule="auto"/>
        <w:rPr>
          <w:rFonts w:ascii="Arial Nova" w:eastAsia="Calibri" w:hAnsi="Arial Nova" w:cstheme="minorHAnsi"/>
          <w:bCs/>
          <w:iCs/>
          <w:color w:val="000000" w:themeColor="text1"/>
          <w:szCs w:val="22"/>
          <w:lang w:eastAsia="es-CL"/>
        </w:rPr>
      </w:pPr>
      <w:r w:rsidRPr="00695A93">
        <w:rPr>
          <w:rFonts w:ascii="Arial Nova" w:eastAsia="Calibri" w:hAnsi="Arial Nova" w:cstheme="minorHAnsi"/>
          <w:bCs/>
          <w:iCs/>
          <w:szCs w:val="20"/>
          <w:lang w:eastAsia="es-CL"/>
        </w:rPr>
        <w:t xml:space="preserve">Finalmente, de conformidad con lo previsto en el artículo 48 del Reglamento de la Ley N°19.886 </w:t>
      </w:r>
      <w:r w:rsidRPr="00695A93">
        <w:rPr>
          <w:rFonts w:ascii="Arial Nova" w:eastAsia="Calibri" w:hAnsi="Arial Nova" w:cstheme="minorHAnsi"/>
          <w:color w:val="000000" w:themeColor="text1"/>
          <w:szCs w:val="20"/>
          <w:lang w:eastAsia="es-CL"/>
        </w:rPr>
        <w:t>se declararán inadmisibles todas las ofertas que simultáneamente hubiese prestado una UTP y alguno o algunos de sus integrantes.</w:t>
      </w:r>
    </w:p>
    <w:p w14:paraId="7A4DCB93" w14:textId="77777777" w:rsidR="00A4432D" w:rsidRPr="008961B6" w:rsidRDefault="00A4432D" w:rsidP="00764615">
      <w:pPr>
        <w:spacing w:line="276" w:lineRule="auto"/>
        <w:rPr>
          <w:rFonts w:ascii="Arial Nova" w:eastAsia="Calibri" w:hAnsi="Arial Nova" w:cstheme="minorHAnsi"/>
          <w:bCs/>
          <w:iCs/>
          <w:color w:val="000000" w:themeColor="text1"/>
          <w:szCs w:val="22"/>
          <w:lang w:eastAsia="es-CL"/>
        </w:rPr>
      </w:pPr>
    </w:p>
    <w:p w14:paraId="5BFB5E56" w14:textId="72FE464A" w:rsidR="00F01EA9" w:rsidRPr="008961B6" w:rsidRDefault="0092717D" w:rsidP="00764615">
      <w:pPr>
        <w:pStyle w:val="Ttulo2"/>
        <w:rPr>
          <w:color w:val="000000" w:themeColor="text1"/>
          <w:sz w:val="22"/>
          <w:lang w:bidi="he-IL"/>
        </w:rPr>
      </w:pPr>
      <w:r w:rsidRPr="008961B6">
        <w:rPr>
          <w:color w:val="000000" w:themeColor="text1"/>
          <w:sz w:val="22"/>
          <w:lang w:bidi="he-IL"/>
        </w:rPr>
        <w:t>Criterios de evaluación y procedimiento de evaluación de las ofertas</w:t>
      </w:r>
    </w:p>
    <w:p w14:paraId="555F0386" w14:textId="2402490C" w:rsidR="00F01EA9" w:rsidRPr="008961B6" w:rsidRDefault="00F01EA9" w:rsidP="00764615">
      <w:pPr>
        <w:spacing w:line="276" w:lineRule="auto"/>
        <w:rPr>
          <w:rFonts w:ascii="Arial Nova" w:eastAsia="Calibri" w:hAnsi="Arial Nova" w:cstheme="minorHAnsi"/>
          <w:bCs/>
          <w:iCs/>
          <w:color w:val="000000" w:themeColor="text1"/>
          <w:szCs w:val="22"/>
          <w:lang w:eastAsia="es-CL"/>
        </w:rPr>
      </w:pPr>
    </w:p>
    <w:p w14:paraId="226E7240" w14:textId="77777777" w:rsidR="00776A0C" w:rsidRPr="00695A93" w:rsidRDefault="00776A0C" w:rsidP="00776A0C">
      <w:pPr>
        <w:spacing w:line="360" w:lineRule="auto"/>
        <w:rPr>
          <w:rFonts w:ascii="Arial Nova" w:hAnsi="Arial Nova"/>
          <w:color w:val="000000" w:themeColor="text1"/>
          <w:szCs w:val="20"/>
        </w:rPr>
      </w:pPr>
      <w:r w:rsidRPr="00695A93">
        <w:rPr>
          <w:rFonts w:ascii="Arial Nova" w:hAnsi="Arial Nova" w:cs="Calibri"/>
          <w:color w:val="000000" w:themeColor="text1"/>
          <w:szCs w:val="20"/>
        </w:rPr>
        <w:t xml:space="preserve">Se realizará en primera instancia la verificación del cumplimiento de los requerimientos mínimos de los servicios licitados a los que deben ajustarse las respectivas ofertas ingresadas por los interesados, de conformidad con lo dispuesto en estas bases de licitación, para posteriormente ser sometidos al proceso de evaluación de ofertas, cuando éstas hayan dado cumplimiento cabal a dichos requerimientos mínimos, siendo, por tanto, declaradas admisibles. </w:t>
      </w:r>
    </w:p>
    <w:p w14:paraId="0221C06B" w14:textId="77777777" w:rsidR="00776A0C" w:rsidRPr="00695A93" w:rsidRDefault="00776A0C" w:rsidP="00776A0C">
      <w:pPr>
        <w:spacing w:line="360" w:lineRule="auto"/>
        <w:rPr>
          <w:rFonts w:ascii="Arial Nova" w:eastAsia="Calibri" w:hAnsi="Arial Nova" w:cstheme="minorHAnsi"/>
          <w:bCs/>
          <w:iCs/>
          <w:color w:val="000000" w:themeColor="text1"/>
          <w:szCs w:val="20"/>
          <w:lang w:eastAsia="es-CL"/>
        </w:rPr>
      </w:pPr>
    </w:p>
    <w:p w14:paraId="63DF8111" w14:textId="77777777" w:rsidR="00776A0C" w:rsidRPr="00695A93" w:rsidRDefault="00776A0C" w:rsidP="00776A0C">
      <w:pPr>
        <w:spacing w:line="360" w:lineRule="auto"/>
        <w:rPr>
          <w:rFonts w:ascii="Arial Nova" w:hAnsi="Arial Nova" w:cs="Calibri"/>
          <w:color w:val="000000" w:themeColor="text1"/>
          <w:szCs w:val="20"/>
        </w:rPr>
      </w:pPr>
      <w:r w:rsidRPr="00695A93">
        <w:rPr>
          <w:rFonts w:ascii="Arial Nova" w:hAnsi="Arial Nova" w:cs="Calibri"/>
          <w:color w:val="000000" w:themeColor="text1"/>
          <w:szCs w:val="20"/>
        </w:rPr>
        <w:t>Asimismo, se declararán inadmisibles las ofertas de los proveedores que hayan ofertado a la licitación y que pertenezcan a un mismo grupo empresarial o sean personas relacionadas, siendo evaluada solamente la oferta que se determine como la más conveniente, según lo dispuesto en la cláusula 9.5 de las bases de licitación.</w:t>
      </w:r>
    </w:p>
    <w:p w14:paraId="4A38722A" w14:textId="5A3E473D" w:rsidR="00F11C01" w:rsidRPr="008961B6" w:rsidRDefault="00F11C01" w:rsidP="00764615">
      <w:pPr>
        <w:spacing w:line="276" w:lineRule="auto"/>
        <w:rPr>
          <w:rFonts w:ascii="Arial Nova" w:eastAsia="Calibri" w:hAnsi="Arial Nova" w:cstheme="minorHAnsi"/>
          <w:bCs/>
          <w:iCs/>
          <w:color w:val="000000" w:themeColor="text1"/>
          <w:szCs w:val="22"/>
          <w:lang w:eastAsia="es-CL"/>
        </w:rPr>
      </w:pPr>
    </w:p>
    <w:p w14:paraId="5CEF5F9A" w14:textId="77720FD4" w:rsidR="00C7457E" w:rsidRPr="008961B6" w:rsidRDefault="00C7457E" w:rsidP="00764615">
      <w:pPr>
        <w:pStyle w:val="Ttulo3"/>
        <w:rPr>
          <w:color w:val="000000" w:themeColor="text1"/>
          <w:sz w:val="22"/>
          <w:szCs w:val="22"/>
        </w:rPr>
      </w:pPr>
      <w:r w:rsidRPr="008961B6">
        <w:rPr>
          <w:color w:val="000000" w:themeColor="text1"/>
          <w:sz w:val="22"/>
          <w:szCs w:val="22"/>
        </w:rPr>
        <w:t>Criterios de evaluación</w:t>
      </w:r>
    </w:p>
    <w:p w14:paraId="3C4F6892" w14:textId="77777777" w:rsidR="00C7457E" w:rsidRPr="008961B6" w:rsidRDefault="00C7457E" w:rsidP="00764615">
      <w:pPr>
        <w:spacing w:line="276" w:lineRule="auto"/>
        <w:rPr>
          <w:rFonts w:ascii="Arial Nova" w:hAnsi="Arial Nova" w:cs="Calibri"/>
          <w:color w:val="000000" w:themeColor="text1"/>
          <w:szCs w:val="22"/>
        </w:rPr>
      </w:pPr>
    </w:p>
    <w:p w14:paraId="057D9D5E" w14:textId="77777777" w:rsidR="00246983" w:rsidRPr="008961B6" w:rsidRDefault="00246983" w:rsidP="00764615">
      <w:pPr>
        <w:spacing w:line="276" w:lineRule="auto"/>
        <w:rPr>
          <w:rFonts w:ascii="Arial Nova" w:hAnsi="Arial Nova" w:cs="Calibri"/>
          <w:color w:val="000000" w:themeColor="text1"/>
          <w:szCs w:val="22"/>
        </w:rPr>
      </w:pPr>
      <w:r w:rsidRPr="008961B6">
        <w:rPr>
          <w:rFonts w:ascii="Arial Nova" w:hAnsi="Arial Nova" w:cs="Calibri"/>
          <w:color w:val="000000" w:themeColor="text1"/>
          <w:szCs w:val="22"/>
        </w:rPr>
        <w:t xml:space="preserve">Sólo serán consideradas en el proceso de evaluación de las ofertas las propuestas que fueron declaradas </w:t>
      </w:r>
      <w:r w:rsidRPr="008961B6">
        <w:rPr>
          <w:rFonts w:ascii="Arial Nova" w:hAnsi="Arial Nova" w:cs="Calibri"/>
          <w:i/>
          <w:iCs/>
          <w:color w:val="000000" w:themeColor="text1"/>
          <w:szCs w:val="22"/>
          <w:u w:val="single"/>
        </w:rPr>
        <w:t>admisibles</w:t>
      </w:r>
      <w:r w:rsidRPr="008961B6">
        <w:rPr>
          <w:rFonts w:ascii="Arial Nova" w:hAnsi="Arial Nova" w:cs="Calibri"/>
          <w:color w:val="000000" w:themeColor="text1"/>
          <w:szCs w:val="22"/>
        </w:rPr>
        <w:t>, esto es, que hayan cumplido con los requerimientos dispuestos en estas bases de licitación para declarar la admisibilidad de las ofertas y, por ende, procede su evaluación.</w:t>
      </w:r>
    </w:p>
    <w:p w14:paraId="130ADEF8" w14:textId="77777777" w:rsidR="00246983" w:rsidRPr="008961B6" w:rsidRDefault="00246983" w:rsidP="00764615">
      <w:pPr>
        <w:spacing w:line="276" w:lineRule="auto"/>
        <w:rPr>
          <w:rFonts w:ascii="Arial Nova" w:hAnsi="Arial Nova" w:cs="Calibri"/>
          <w:color w:val="000000" w:themeColor="text1"/>
          <w:szCs w:val="22"/>
        </w:rPr>
      </w:pPr>
    </w:p>
    <w:p w14:paraId="3917164E" w14:textId="489C1BF1" w:rsidR="00F01EA9" w:rsidRPr="008961B6" w:rsidRDefault="009855E0" w:rsidP="00764615">
      <w:pPr>
        <w:spacing w:line="276" w:lineRule="auto"/>
        <w:rPr>
          <w:rFonts w:ascii="Arial Nova" w:eastAsia="Calibri" w:hAnsi="Arial Nova" w:cstheme="minorHAnsi"/>
          <w:bCs/>
          <w:iCs/>
          <w:color w:val="000000" w:themeColor="text1"/>
          <w:szCs w:val="22"/>
          <w:lang w:eastAsia="es-CL"/>
        </w:rPr>
      </w:pPr>
      <w:r w:rsidRPr="008961B6">
        <w:rPr>
          <w:rFonts w:ascii="Arial Nova" w:hAnsi="Arial Nova" w:cs="Calibri"/>
          <w:color w:val="000000" w:themeColor="text1"/>
          <w:szCs w:val="22"/>
        </w:rPr>
        <w:t xml:space="preserve">La evaluación de las ofertas </w:t>
      </w:r>
      <w:r w:rsidR="00167FAE" w:rsidRPr="008961B6">
        <w:rPr>
          <w:rFonts w:ascii="Arial Nova" w:hAnsi="Arial Nova" w:cs="Calibri"/>
          <w:color w:val="000000" w:themeColor="text1"/>
          <w:szCs w:val="22"/>
        </w:rPr>
        <w:t xml:space="preserve">que resultaron </w:t>
      </w:r>
      <w:r w:rsidRPr="008961B6">
        <w:rPr>
          <w:rFonts w:ascii="Arial Nova" w:hAnsi="Arial Nova" w:cs="Calibri"/>
          <w:color w:val="000000" w:themeColor="text1"/>
          <w:szCs w:val="22"/>
          <w:u w:val="single"/>
        </w:rPr>
        <w:t>admisibles</w:t>
      </w:r>
      <w:r w:rsidRPr="008961B6">
        <w:rPr>
          <w:rFonts w:ascii="Arial Nova" w:hAnsi="Arial Nova" w:cs="Calibri"/>
          <w:color w:val="000000" w:themeColor="text1"/>
          <w:szCs w:val="22"/>
        </w:rPr>
        <w:t xml:space="preserve"> se realizará en</w:t>
      </w:r>
      <w:r w:rsidR="00E13F4E" w:rsidRPr="008961B6">
        <w:rPr>
          <w:rFonts w:ascii="Arial Nova" w:hAnsi="Arial Nova" w:cs="Calibri"/>
          <w:color w:val="000000" w:themeColor="text1"/>
          <w:szCs w:val="22"/>
        </w:rPr>
        <w:t xml:space="preserve"> una etapa, considerando los siguientes criterios </w:t>
      </w:r>
      <w:r w:rsidRPr="008961B6">
        <w:rPr>
          <w:rFonts w:ascii="Arial Nova" w:hAnsi="Arial Nova" w:cs="Calibri"/>
          <w:color w:val="000000" w:themeColor="text1"/>
          <w:szCs w:val="22"/>
        </w:rPr>
        <w:t xml:space="preserve">de evaluación </w:t>
      </w:r>
      <w:r w:rsidR="00E13F4E" w:rsidRPr="008961B6">
        <w:rPr>
          <w:rFonts w:ascii="Arial Nova" w:hAnsi="Arial Nova" w:cs="Calibri"/>
          <w:color w:val="000000" w:themeColor="text1"/>
          <w:szCs w:val="22"/>
        </w:rPr>
        <w:t xml:space="preserve">de acuerdo con las </w:t>
      </w:r>
      <w:r w:rsidR="00F1349C" w:rsidRPr="008961B6">
        <w:rPr>
          <w:rFonts w:ascii="Arial Nova" w:hAnsi="Arial Nova" w:cs="Calibri"/>
          <w:color w:val="000000" w:themeColor="text1"/>
          <w:szCs w:val="22"/>
        </w:rPr>
        <w:t xml:space="preserve">siguientes </w:t>
      </w:r>
      <w:r w:rsidR="00F01EA9" w:rsidRPr="008961B6">
        <w:rPr>
          <w:rFonts w:ascii="Arial Nova" w:eastAsia="Calibri" w:hAnsi="Arial Nova" w:cstheme="minorHAnsi"/>
          <w:bCs/>
          <w:iCs/>
          <w:color w:val="000000" w:themeColor="text1"/>
          <w:szCs w:val="22"/>
          <w:lang w:eastAsia="es-CL"/>
        </w:rPr>
        <w:t>ponderaciones</w:t>
      </w:r>
      <w:r w:rsidR="00F1349C" w:rsidRPr="008961B6">
        <w:rPr>
          <w:rFonts w:ascii="Arial Nova" w:eastAsia="Calibri" w:hAnsi="Arial Nova" w:cstheme="minorHAnsi"/>
          <w:bCs/>
          <w:iCs/>
          <w:color w:val="000000" w:themeColor="text1"/>
          <w:szCs w:val="22"/>
          <w:lang w:eastAsia="es-CL"/>
        </w:rPr>
        <w:t>:</w:t>
      </w:r>
      <w:r w:rsidR="00F01EA9" w:rsidRPr="008961B6">
        <w:rPr>
          <w:rFonts w:ascii="Arial Nova" w:eastAsia="Calibri" w:hAnsi="Arial Nova" w:cstheme="minorHAnsi"/>
          <w:bCs/>
          <w:iCs/>
          <w:color w:val="000000" w:themeColor="text1"/>
          <w:szCs w:val="22"/>
          <w:lang w:eastAsia="es-CL"/>
        </w:rPr>
        <w:t xml:space="preserve"> </w:t>
      </w:r>
    </w:p>
    <w:p w14:paraId="3971C411" w14:textId="77777777" w:rsidR="00B72D50" w:rsidRPr="008961B6" w:rsidRDefault="00B72D50" w:rsidP="00764615">
      <w:pPr>
        <w:spacing w:line="276" w:lineRule="auto"/>
        <w:rPr>
          <w:rFonts w:ascii="Arial Nova" w:eastAsia="Calibri" w:hAnsi="Arial Nova" w:cstheme="minorHAnsi"/>
          <w:bCs/>
          <w:iCs/>
          <w:color w:val="000000" w:themeColor="text1"/>
          <w:szCs w:val="22"/>
          <w:lang w:eastAsia="es-C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962"/>
        <w:gridCol w:w="1604"/>
      </w:tblGrid>
      <w:tr w:rsidR="00455191" w:rsidRPr="008961B6" w14:paraId="3B90F2F4" w14:textId="77777777" w:rsidTr="003E2F03">
        <w:trPr>
          <w:trHeight w:val="16"/>
          <w:jc w:val="center"/>
        </w:trPr>
        <w:tc>
          <w:tcPr>
            <w:tcW w:w="2830" w:type="dxa"/>
            <w:shd w:val="clear" w:color="auto" w:fill="9CC2E5" w:themeFill="accent1" w:themeFillTint="99"/>
            <w:vAlign w:val="center"/>
          </w:tcPr>
          <w:p w14:paraId="0C2DB919" w14:textId="69CD2AD4" w:rsidR="00DC6730" w:rsidRPr="008961B6" w:rsidRDefault="00083490" w:rsidP="00764615">
            <w:pPr>
              <w:spacing w:line="276" w:lineRule="auto"/>
              <w:jc w:val="center"/>
              <w:rPr>
                <w:rFonts w:ascii="Arial Nova" w:eastAsia="Calibri" w:hAnsi="Arial Nova" w:cstheme="minorHAnsi"/>
                <w:b/>
                <w:bCs/>
                <w:color w:val="000000" w:themeColor="text1"/>
                <w:szCs w:val="22"/>
                <w:lang w:eastAsia="es-CL"/>
              </w:rPr>
            </w:pPr>
            <w:r w:rsidRPr="008961B6">
              <w:rPr>
                <w:rFonts w:ascii="Arial Nova" w:eastAsia="Calibri" w:hAnsi="Arial Nova" w:cstheme="minorHAnsi"/>
                <w:b/>
                <w:bCs/>
                <w:color w:val="000000" w:themeColor="text1"/>
                <w:szCs w:val="22"/>
                <w:lang w:eastAsia="es-CL"/>
              </w:rPr>
              <w:t>Clasificación criterio</w:t>
            </w:r>
          </w:p>
        </w:tc>
        <w:tc>
          <w:tcPr>
            <w:tcW w:w="4962" w:type="dxa"/>
            <w:shd w:val="clear" w:color="auto" w:fill="9CC2E5" w:themeFill="accent1" w:themeFillTint="99"/>
            <w:vAlign w:val="center"/>
          </w:tcPr>
          <w:p w14:paraId="0F8663EC" w14:textId="7C78A600" w:rsidR="00DC6730" w:rsidRPr="008961B6" w:rsidRDefault="00083490" w:rsidP="00764615">
            <w:pPr>
              <w:spacing w:line="276" w:lineRule="auto"/>
              <w:jc w:val="center"/>
              <w:rPr>
                <w:rFonts w:ascii="Arial Nova" w:eastAsia="Calibri" w:hAnsi="Arial Nova" w:cstheme="minorHAnsi"/>
                <w:b/>
                <w:bCs/>
                <w:color w:val="000000" w:themeColor="text1"/>
                <w:szCs w:val="22"/>
                <w:lang w:eastAsia="es-CL"/>
              </w:rPr>
            </w:pPr>
            <w:r w:rsidRPr="008961B6">
              <w:rPr>
                <w:rFonts w:ascii="Arial Nova" w:eastAsia="Calibri" w:hAnsi="Arial Nova" w:cstheme="minorHAnsi"/>
                <w:b/>
                <w:bCs/>
                <w:color w:val="000000" w:themeColor="text1"/>
                <w:szCs w:val="22"/>
                <w:lang w:eastAsia="es-CL"/>
              </w:rPr>
              <w:t>Criterio</w:t>
            </w:r>
          </w:p>
        </w:tc>
        <w:tc>
          <w:tcPr>
            <w:tcW w:w="1604" w:type="dxa"/>
            <w:shd w:val="clear" w:color="auto" w:fill="9CC2E5" w:themeFill="accent1" w:themeFillTint="99"/>
            <w:vAlign w:val="center"/>
          </w:tcPr>
          <w:p w14:paraId="5122B545" w14:textId="026C85C8" w:rsidR="00DC6730" w:rsidRPr="008961B6" w:rsidRDefault="00083490" w:rsidP="00764615">
            <w:pPr>
              <w:spacing w:line="276" w:lineRule="auto"/>
              <w:jc w:val="center"/>
              <w:rPr>
                <w:rFonts w:ascii="Arial Nova" w:eastAsia="Calibri" w:hAnsi="Arial Nova" w:cstheme="minorHAnsi"/>
                <w:b/>
                <w:bCs/>
                <w:color w:val="000000" w:themeColor="text1"/>
                <w:szCs w:val="22"/>
                <w:lang w:eastAsia="es-CL"/>
              </w:rPr>
            </w:pPr>
            <w:r w:rsidRPr="008961B6">
              <w:rPr>
                <w:rFonts w:ascii="Arial Nova" w:eastAsia="Calibri" w:hAnsi="Arial Nova" w:cstheme="minorHAnsi"/>
                <w:b/>
                <w:bCs/>
                <w:color w:val="000000" w:themeColor="text1"/>
                <w:szCs w:val="22"/>
                <w:lang w:eastAsia="es-CL"/>
              </w:rPr>
              <w:t>Ponderación</w:t>
            </w:r>
          </w:p>
        </w:tc>
      </w:tr>
      <w:tr w:rsidR="00A015C8" w:rsidRPr="008961B6" w14:paraId="328C27D6" w14:textId="77777777" w:rsidTr="003E2F03">
        <w:trPr>
          <w:trHeight w:val="16"/>
          <w:jc w:val="center"/>
        </w:trPr>
        <w:tc>
          <w:tcPr>
            <w:tcW w:w="2830" w:type="dxa"/>
            <w:vMerge w:val="restart"/>
            <w:shd w:val="clear" w:color="auto" w:fill="D5DCE4" w:themeFill="text2" w:themeFillTint="33"/>
            <w:vAlign w:val="center"/>
          </w:tcPr>
          <w:p w14:paraId="7D7415C3" w14:textId="187ED14A" w:rsidR="00A015C8" w:rsidRPr="008961B6" w:rsidRDefault="00A015C8" w:rsidP="00764615">
            <w:pPr>
              <w:spacing w:line="276" w:lineRule="auto"/>
              <w:jc w:val="left"/>
              <w:rPr>
                <w:rFonts w:ascii="Arial Nova" w:eastAsia="Calibri" w:hAnsi="Arial Nova" w:cstheme="minorHAnsi"/>
                <w:b/>
                <w:bCs/>
                <w:color w:val="000000" w:themeColor="text1"/>
                <w:szCs w:val="22"/>
                <w:lang w:eastAsia="es-CL"/>
              </w:rPr>
            </w:pPr>
            <w:r w:rsidRPr="008961B6">
              <w:rPr>
                <w:rFonts w:ascii="Arial Nova" w:eastAsia="Calibri" w:hAnsi="Arial Nova" w:cstheme="minorHAnsi"/>
                <w:b/>
                <w:bCs/>
                <w:color w:val="000000" w:themeColor="text1"/>
                <w:szCs w:val="22"/>
                <w:lang w:eastAsia="es-CL"/>
              </w:rPr>
              <w:t>Criterio Técnico</w:t>
            </w:r>
          </w:p>
        </w:tc>
        <w:tc>
          <w:tcPr>
            <w:tcW w:w="4962" w:type="dxa"/>
          </w:tcPr>
          <w:p w14:paraId="6973D505" w14:textId="1174D2BC" w:rsidR="00A015C8" w:rsidRPr="008961B6" w:rsidRDefault="00A015C8" w:rsidP="00764615">
            <w:pPr>
              <w:spacing w:line="276" w:lineRule="auto"/>
              <w:jc w:val="left"/>
              <w:rPr>
                <w:rFonts w:ascii="Arial Nova" w:eastAsia="Calibri" w:hAnsi="Arial Nova" w:cstheme="minorHAnsi"/>
                <w:color w:val="000000" w:themeColor="text1"/>
                <w:szCs w:val="22"/>
                <w:lang w:eastAsia="es-CL"/>
              </w:rPr>
            </w:pPr>
            <w:r w:rsidRPr="008961B6">
              <w:rPr>
                <w:rFonts w:ascii="Arial Nova" w:eastAsia="Calibri" w:hAnsi="Arial Nova" w:cstheme="minorHAnsi"/>
                <w:color w:val="000000" w:themeColor="text1"/>
                <w:szCs w:val="22"/>
                <w:lang w:eastAsia="es-CL"/>
              </w:rPr>
              <w:t>Deducibles</w:t>
            </w:r>
          </w:p>
        </w:tc>
        <w:tc>
          <w:tcPr>
            <w:tcW w:w="1604" w:type="dxa"/>
            <w:vMerge w:val="restart"/>
            <w:vAlign w:val="center"/>
          </w:tcPr>
          <w:p w14:paraId="1BC01256" w14:textId="7D38A7BD" w:rsidR="00A015C8" w:rsidRPr="008961B6" w:rsidRDefault="00A015C8" w:rsidP="00764615">
            <w:pPr>
              <w:spacing w:line="276" w:lineRule="auto"/>
              <w:jc w:val="center"/>
              <w:rPr>
                <w:rFonts w:ascii="Arial Nova" w:eastAsia="Calibri" w:hAnsi="Arial Nova" w:cstheme="minorHAnsi"/>
                <w:color w:val="000000" w:themeColor="text1"/>
                <w:szCs w:val="22"/>
                <w:lang w:eastAsia="es-CL"/>
              </w:rPr>
            </w:pPr>
            <w:r w:rsidRPr="008961B6">
              <w:rPr>
                <w:rFonts w:ascii="Arial Nova" w:eastAsia="Calibri" w:hAnsi="Arial Nova" w:cstheme="minorHAnsi"/>
                <w:color w:val="000000" w:themeColor="text1"/>
                <w:szCs w:val="22"/>
                <w:lang w:eastAsia="es-CL"/>
              </w:rPr>
              <w:t>Ver Anexo A, numeral 7</w:t>
            </w:r>
          </w:p>
        </w:tc>
      </w:tr>
      <w:tr w:rsidR="00A015C8" w:rsidRPr="008961B6" w14:paraId="4483619D" w14:textId="77777777" w:rsidTr="003E2F03">
        <w:trPr>
          <w:trHeight w:val="16"/>
          <w:jc w:val="center"/>
        </w:trPr>
        <w:tc>
          <w:tcPr>
            <w:tcW w:w="2830" w:type="dxa"/>
            <w:vMerge/>
            <w:shd w:val="clear" w:color="auto" w:fill="D5DCE4" w:themeFill="text2" w:themeFillTint="33"/>
            <w:vAlign w:val="center"/>
          </w:tcPr>
          <w:p w14:paraId="2E56125D" w14:textId="6F89EDFA" w:rsidR="00A015C8" w:rsidRPr="008961B6" w:rsidRDefault="00A015C8" w:rsidP="00764615">
            <w:pPr>
              <w:spacing w:line="276" w:lineRule="auto"/>
              <w:jc w:val="left"/>
              <w:rPr>
                <w:rFonts w:ascii="Arial Nova" w:eastAsia="Calibri" w:hAnsi="Arial Nova" w:cstheme="minorHAnsi"/>
                <w:b/>
                <w:bCs/>
                <w:color w:val="000000" w:themeColor="text1"/>
                <w:szCs w:val="22"/>
                <w:lang w:eastAsia="es-CL"/>
              </w:rPr>
            </w:pPr>
          </w:p>
        </w:tc>
        <w:tc>
          <w:tcPr>
            <w:tcW w:w="4962" w:type="dxa"/>
          </w:tcPr>
          <w:p w14:paraId="7BBA9F85" w14:textId="46C5D440" w:rsidR="00A015C8" w:rsidRPr="008961B6" w:rsidRDefault="00A015C8" w:rsidP="00764615">
            <w:pPr>
              <w:spacing w:line="276" w:lineRule="auto"/>
              <w:jc w:val="left"/>
              <w:rPr>
                <w:rFonts w:ascii="Arial Nova" w:eastAsia="Calibri" w:hAnsi="Arial Nova" w:cstheme="minorHAnsi"/>
                <w:color w:val="000000" w:themeColor="text1"/>
                <w:szCs w:val="22"/>
                <w:lang w:eastAsia="es-CL"/>
              </w:rPr>
            </w:pPr>
            <w:r w:rsidRPr="008961B6">
              <w:rPr>
                <w:rFonts w:ascii="Arial Nova" w:eastAsia="Calibri" w:hAnsi="Arial Nova" w:cstheme="minorHAnsi"/>
                <w:color w:val="000000" w:themeColor="text1"/>
                <w:szCs w:val="22"/>
                <w:lang w:eastAsia="es-CL"/>
              </w:rPr>
              <w:t>Coberturas adicionales</w:t>
            </w:r>
          </w:p>
        </w:tc>
        <w:tc>
          <w:tcPr>
            <w:tcW w:w="1604" w:type="dxa"/>
            <w:vMerge/>
          </w:tcPr>
          <w:p w14:paraId="370B3880" w14:textId="47257EC8" w:rsidR="00A015C8" w:rsidRPr="008961B6" w:rsidRDefault="00A015C8" w:rsidP="00764615">
            <w:pPr>
              <w:spacing w:line="276" w:lineRule="auto"/>
              <w:jc w:val="center"/>
              <w:rPr>
                <w:rFonts w:ascii="Arial Nova" w:eastAsia="Calibri" w:hAnsi="Arial Nova" w:cstheme="minorHAnsi"/>
                <w:color w:val="000000" w:themeColor="text1"/>
                <w:szCs w:val="22"/>
                <w:lang w:eastAsia="es-CL"/>
              </w:rPr>
            </w:pPr>
          </w:p>
        </w:tc>
      </w:tr>
      <w:tr w:rsidR="00776C45" w:rsidRPr="008961B6" w14:paraId="03C868E6" w14:textId="77777777" w:rsidTr="00A015C8">
        <w:trPr>
          <w:trHeight w:val="280"/>
          <w:jc w:val="center"/>
        </w:trPr>
        <w:tc>
          <w:tcPr>
            <w:tcW w:w="2830" w:type="dxa"/>
            <w:vMerge w:val="restart"/>
            <w:shd w:val="clear" w:color="auto" w:fill="D5DCE4" w:themeFill="text2" w:themeFillTint="33"/>
            <w:vAlign w:val="center"/>
          </w:tcPr>
          <w:p w14:paraId="7F449913" w14:textId="0DCAABA4" w:rsidR="00776C45" w:rsidRPr="008961B6" w:rsidRDefault="00776C45" w:rsidP="00764615">
            <w:pPr>
              <w:spacing w:line="276" w:lineRule="auto"/>
              <w:jc w:val="left"/>
              <w:rPr>
                <w:rFonts w:ascii="Arial Nova" w:eastAsia="Calibri" w:hAnsi="Arial Nova" w:cstheme="minorHAnsi"/>
                <w:b/>
                <w:bCs/>
                <w:color w:val="000000" w:themeColor="text1"/>
                <w:szCs w:val="22"/>
                <w:lang w:eastAsia="es-CL"/>
              </w:rPr>
            </w:pPr>
            <w:r w:rsidRPr="008961B6">
              <w:rPr>
                <w:rFonts w:ascii="Arial Nova" w:eastAsia="Calibri" w:hAnsi="Arial Nova" w:cstheme="minorHAnsi"/>
                <w:b/>
                <w:bCs/>
                <w:color w:val="000000" w:themeColor="text1"/>
                <w:szCs w:val="22"/>
                <w:lang w:eastAsia="es-CL"/>
              </w:rPr>
              <w:t>Criterio Administrativo</w:t>
            </w:r>
          </w:p>
        </w:tc>
        <w:tc>
          <w:tcPr>
            <w:tcW w:w="4962" w:type="dxa"/>
          </w:tcPr>
          <w:p w14:paraId="17D6BE0F" w14:textId="424CEAFC" w:rsidR="00776C45" w:rsidRPr="008961B6" w:rsidRDefault="00776C45" w:rsidP="00764615">
            <w:pPr>
              <w:spacing w:line="276" w:lineRule="auto"/>
              <w:jc w:val="left"/>
              <w:rPr>
                <w:rFonts w:ascii="Arial Nova" w:eastAsia="Calibri" w:hAnsi="Arial Nova" w:cstheme="minorHAnsi"/>
                <w:color w:val="000000" w:themeColor="text1"/>
                <w:szCs w:val="22"/>
                <w:lang w:eastAsia="es-CL"/>
              </w:rPr>
            </w:pPr>
            <w:r w:rsidRPr="008961B6">
              <w:rPr>
                <w:rFonts w:ascii="Arial Nova" w:eastAsia="Calibri" w:hAnsi="Arial Nova" w:cstheme="minorHAnsi"/>
                <w:color w:val="000000" w:themeColor="text1"/>
                <w:szCs w:val="22"/>
                <w:lang w:eastAsia="es-CL"/>
              </w:rPr>
              <w:t>Cumplimiento de requisitos formales (OBLIGATORIO)</w:t>
            </w:r>
          </w:p>
        </w:tc>
        <w:tc>
          <w:tcPr>
            <w:tcW w:w="1604" w:type="dxa"/>
            <w:vMerge/>
          </w:tcPr>
          <w:p w14:paraId="05B17454" w14:textId="6246A174" w:rsidR="00776C45" w:rsidRPr="008961B6" w:rsidRDefault="00776C45" w:rsidP="00764615">
            <w:pPr>
              <w:spacing w:line="276" w:lineRule="auto"/>
              <w:jc w:val="center"/>
              <w:rPr>
                <w:rFonts w:ascii="Arial Nova" w:eastAsia="Calibri" w:hAnsi="Arial Nova" w:cstheme="minorHAnsi"/>
                <w:color w:val="000000" w:themeColor="text1"/>
                <w:szCs w:val="22"/>
                <w:lang w:eastAsia="es-CL"/>
              </w:rPr>
            </w:pPr>
          </w:p>
        </w:tc>
      </w:tr>
      <w:tr w:rsidR="00776C45" w:rsidRPr="008961B6" w14:paraId="170ADD39" w14:textId="77777777" w:rsidTr="003E2F03">
        <w:trPr>
          <w:trHeight w:val="280"/>
          <w:jc w:val="center"/>
        </w:trPr>
        <w:tc>
          <w:tcPr>
            <w:tcW w:w="2830" w:type="dxa"/>
            <w:vMerge/>
            <w:shd w:val="clear" w:color="auto" w:fill="D5DCE4" w:themeFill="text2" w:themeFillTint="33"/>
            <w:vAlign w:val="center"/>
          </w:tcPr>
          <w:p w14:paraId="02753FAD" w14:textId="77777777" w:rsidR="00776C45" w:rsidRPr="008961B6" w:rsidRDefault="00776C45" w:rsidP="00A015C8">
            <w:pPr>
              <w:spacing w:line="276" w:lineRule="auto"/>
              <w:jc w:val="left"/>
              <w:rPr>
                <w:rFonts w:ascii="Arial Nova" w:eastAsia="Calibri" w:hAnsi="Arial Nova" w:cstheme="minorHAnsi"/>
                <w:b/>
                <w:bCs/>
                <w:color w:val="000000" w:themeColor="text1"/>
                <w:szCs w:val="22"/>
                <w:lang w:eastAsia="es-CL"/>
              </w:rPr>
            </w:pPr>
          </w:p>
        </w:tc>
        <w:tc>
          <w:tcPr>
            <w:tcW w:w="4962" w:type="dxa"/>
          </w:tcPr>
          <w:p w14:paraId="67186EA4" w14:textId="3309A07E" w:rsidR="00776C45" w:rsidRPr="008961B6" w:rsidRDefault="00776C45" w:rsidP="00A015C8">
            <w:pPr>
              <w:spacing w:line="276" w:lineRule="auto"/>
              <w:jc w:val="left"/>
              <w:rPr>
                <w:rFonts w:ascii="Arial Nova" w:eastAsia="Calibri" w:hAnsi="Arial Nova" w:cstheme="minorHAnsi"/>
                <w:color w:val="000000" w:themeColor="text1"/>
                <w:szCs w:val="22"/>
                <w:lang w:eastAsia="es-CL"/>
              </w:rPr>
            </w:pPr>
            <w:r w:rsidRPr="008961B6">
              <w:rPr>
                <w:rFonts w:ascii="Arial Nova" w:eastAsia="Calibri" w:hAnsi="Arial Nova" w:cstheme="minorHAnsi"/>
                <w:color w:val="000000" w:themeColor="text1"/>
                <w:szCs w:val="22"/>
                <w:lang w:eastAsia="es-CL"/>
              </w:rPr>
              <w:t>Programas de integridad (OBLIGATORIO)</w:t>
            </w:r>
          </w:p>
        </w:tc>
        <w:tc>
          <w:tcPr>
            <w:tcW w:w="1604" w:type="dxa"/>
            <w:vMerge/>
          </w:tcPr>
          <w:p w14:paraId="2F597C86" w14:textId="77777777" w:rsidR="00776C45" w:rsidRPr="008961B6" w:rsidRDefault="00776C45" w:rsidP="00A015C8">
            <w:pPr>
              <w:spacing w:line="276" w:lineRule="auto"/>
              <w:jc w:val="center"/>
              <w:rPr>
                <w:rFonts w:ascii="Arial Nova" w:eastAsia="Calibri" w:hAnsi="Arial Nova" w:cstheme="minorHAnsi"/>
                <w:color w:val="000000" w:themeColor="text1"/>
                <w:szCs w:val="22"/>
                <w:lang w:eastAsia="es-CL"/>
              </w:rPr>
            </w:pPr>
          </w:p>
        </w:tc>
      </w:tr>
      <w:tr w:rsidR="00776C45" w:rsidRPr="008961B6" w14:paraId="69BA0A0B" w14:textId="77777777" w:rsidTr="003E2F03">
        <w:trPr>
          <w:trHeight w:val="280"/>
          <w:jc w:val="center"/>
        </w:trPr>
        <w:tc>
          <w:tcPr>
            <w:tcW w:w="2830" w:type="dxa"/>
            <w:vMerge/>
            <w:shd w:val="clear" w:color="auto" w:fill="D5DCE4" w:themeFill="text2" w:themeFillTint="33"/>
            <w:vAlign w:val="center"/>
          </w:tcPr>
          <w:p w14:paraId="2249DDF2" w14:textId="77777777" w:rsidR="00776C45" w:rsidRPr="008961B6" w:rsidRDefault="00776C45" w:rsidP="00A015C8">
            <w:pPr>
              <w:spacing w:line="276" w:lineRule="auto"/>
              <w:jc w:val="left"/>
              <w:rPr>
                <w:rFonts w:ascii="Arial Nova" w:eastAsia="Calibri" w:hAnsi="Arial Nova" w:cstheme="minorHAnsi"/>
                <w:b/>
                <w:bCs/>
                <w:color w:val="000000" w:themeColor="text1"/>
                <w:szCs w:val="22"/>
                <w:lang w:eastAsia="es-CL"/>
              </w:rPr>
            </w:pPr>
          </w:p>
        </w:tc>
        <w:tc>
          <w:tcPr>
            <w:tcW w:w="4962" w:type="dxa"/>
          </w:tcPr>
          <w:p w14:paraId="06D460D6" w14:textId="2C142C13" w:rsidR="00776C45" w:rsidRPr="008961B6" w:rsidRDefault="00776C45" w:rsidP="00A015C8">
            <w:pPr>
              <w:spacing w:line="276" w:lineRule="auto"/>
              <w:jc w:val="left"/>
              <w:rPr>
                <w:rFonts w:ascii="Arial Nova" w:eastAsia="Calibri" w:hAnsi="Arial Nova" w:cstheme="minorHAnsi"/>
                <w:color w:val="000000" w:themeColor="text1"/>
                <w:szCs w:val="22"/>
                <w:lang w:eastAsia="es-CL"/>
              </w:rPr>
            </w:pPr>
            <w:r w:rsidRPr="008961B6">
              <w:rPr>
                <w:rFonts w:ascii="Arial Nova" w:eastAsia="Calibri" w:hAnsi="Arial Nova" w:cstheme="minorHAnsi"/>
                <w:color w:val="000000" w:themeColor="text1"/>
                <w:szCs w:val="22"/>
                <w:lang w:eastAsia="es-CL"/>
              </w:rPr>
              <w:t>Implementación de políticas de inclusividad (sello mujer)</w:t>
            </w:r>
          </w:p>
        </w:tc>
        <w:tc>
          <w:tcPr>
            <w:tcW w:w="1604" w:type="dxa"/>
            <w:vMerge/>
          </w:tcPr>
          <w:p w14:paraId="1C93B601" w14:textId="77777777" w:rsidR="00776C45" w:rsidRPr="008961B6" w:rsidRDefault="00776C45" w:rsidP="00A015C8">
            <w:pPr>
              <w:spacing w:line="276" w:lineRule="auto"/>
              <w:jc w:val="center"/>
              <w:rPr>
                <w:rFonts w:ascii="Arial Nova" w:eastAsia="Calibri" w:hAnsi="Arial Nova" w:cstheme="minorHAnsi"/>
                <w:color w:val="000000" w:themeColor="text1"/>
                <w:szCs w:val="22"/>
                <w:lang w:eastAsia="es-CL"/>
              </w:rPr>
            </w:pPr>
          </w:p>
        </w:tc>
      </w:tr>
      <w:tr w:rsidR="00A015C8" w:rsidRPr="008961B6" w14:paraId="1F17019B" w14:textId="77777777" w:rsidTr="003E2F03">
        <w:trPr>
          <w:trHeight w:val="16"/>
          <w:jc w:val="center"/>
        </w:trPr>
        <w:tc>
          <w:tcPr>
            <w:tcW w:w="2830" w:type="dxa"/>
            <w:shd w:val="clear" w:color="auto" w:fill="D5DCE4" w:themeFill="text2" w:themeFillTint="33"/>
            <w:vAlign w:val="center"/>
          </w:tcPr>
          <w:p w14:paraId="155258B0" w14:textId="35C527F5" w:rsidR="00A015C8" w:rsidRPr="008961B6" w:rsidRDefault="00A015C8" w:rsidP="00A015C8">
            <w:pPr>
              <w:spacing w:line="276" w:lineRule="auto"/>
              <w:jc w:val="left"/>
              <w:rPr>
                <w:rFonts w:ascii="Arial Nova" w:eastAsia="Calibri" w:hAnsi="Arial Nova" w:cstheme="minorHAnsi"/>
                <w:b/>
                <w:bCs/>
                <w:color w:val="000000" w:themeColor="text1"/>
                <w:szCs w:val="22"/>
                <w:lang w:eastAsia="es-CL"/>
              </w:rPr>
            </w:pPr>
            <w:r w:rsidRPr="008961B6">
              <w:rPr>
                <w:rFonts w:ascii="Arial Nova" w:eastAsia="Calibri" w:hAnsi="Arial Nova" w:cstheme="minorHAnsi"/>
                <w:b/>
                <w:bCs/>
                <w:color w:val="000000" w:themeColor="text1"/>
                <w:szCs w:val="22"/>
                <w:lang w:eastAsia="es-CL"/>
              </w:rPr>
              <w:t>Criterio Económico</w:t>
            </w:r>
          </w:p>
        </w:tc>
        <w:tc>
          <w:tcPr>
            <w:tcW w:w="4962" w:type="dxa"/>
          </w:tcPr>
          <w:p w14:paraId="13210DD0" w14:textId="0721C064" w:rsidR="00A015C8" w:rsidRPr="008961B6" w:rsidRDefault="00A015C8" w:rsidP="00A015C8">
            <w:pPr>
              <w:spacing w:line="276" w:lineRule="auto"/>
              <w:jc w:val="left"/>
              <w:rPr>
                <w:rFonts w:ascii="Arial Nova" w:eastAsia="Calibri" w:hAnsi="Arial Nova" w:cstheme="minorHAnsi"/>
                <w:color w:val="000000" w:themeColor="text1"/>
                <w:szCs w:val="22"/>
                <w:lang w:eastAsia="es-CL"/>
              </w:rPr>
            </w:pPr>
            <w:r w:rsidRPr="008961B6">
              <w:rPr>
                <w:rFonts w:ascii="Arial Nova" w:eastAsia="Calibri" w:hAnsi="Arial Nova" w:cstheme="minorHAnsi"/>
                <w:color w:val="000000" w:themeColor="text1"/>
                <w:szCs w:val="22"/>
                <w:lang w:eastAsia="es-CL"/>
              </w:rPr>
              <w:t>Precio (OBLIGATORIO)</w:t>
            </w:r>
          </w:p>
        </w:tc>
        <w:tc>
          <w:tcPr>
            <w:tcW w:w="1604" w:type="dxa"/>
            <w:vMerge/>
          </w:tcPr>
          <w:p w14:paraId="761BAF0A" w14:textId="71BD945D" w:rsidR="00A015C8" w:rsidRPr="008961B6" w:rsidRDefault="00A015C8" w:rsidP="00A015C8">
            <w:pPr>
              <w:spacing w:line="276" w:lineRule="auto"/>
              <w:jc w:val="center"/>
              <w:rPr>
                <w:rFonts w:ascii="Arial Nova" w:eastAsia="Calibri" w:hAnsi="Arial Nova" w:cstheme="minorHAnsi"/>
                <w:color w:val="000000" w:themeColor="text1"/>
                <w:szCs w:val="22"/>
                <w:lang w:eastAsia="es-CL"/>
              </w:rPr>
            </w:pPr>
          </w:p>
        </w:tc>
      </w:tr>
    </w:tbl>
    <w:p w14:paraId="4E5AACBF" w14:textId="77777777" w:rsidR="007D78C3" w:rsidRPr="008961B6" w:rsidRDefault="007D78C3" w:rsidP="00764615">
      <w:pPr>
        <w:spacing w:line="276" w:lineRule="auto"/>
        <w:rPr>
          <w:rFonts w:ascii="Arial Nova" w:eastAsia="Calibri" w:hAnsi="Arial Nova" w:cstheme="minorHAnsi"/>
          <w:bCs/>
          <w:iCs/>
          <w:color w:val="000000" w:themeColor="text1"/>
          <w:szCs w:val="22"/>
          <w:lang w:eastAsia="es-CL"/>
        </w:rPr>
      </w:pPr>
    </w:p>
    <w:p w14:paraId="0C88E28C" w14:textId="76AB02E2" w:rsidR="007348A0" w:rsidRPr="008961B6" w:rsidRDefault="00C7457E" w:rsidP="00764615">
      <w:pPr>
        <w:spacing w:line="276" w:lineRule="auto"/>
        <w:rPr>
          <w:rFonts w:ascii="Arial Nova" w:eastAsia="Calibri" w:hAnsi="Arial Nova" w:cstheme="minorHAnsi"/>
          <w:bCs/>
          <w:iCs/>
          <w:color w:val="000000" w:themeColor="text1"/>
          <w:szCs w:val="22"/>
          <w:lang w:eastAsia="es-CL"/>
        </w:rPr>
      </w:pPr>
      <w:r w:rsidRPr="008961B6">
        <w:rPr>
          <w:rFonts w:ascii="Arial Nova" w:eastAsia="Calibri" w:hAnsi="Arial Nova" w:cstheme="minorHAnsi"/>
          <w:bCs/>
          <w:iCs/>
          <w:color w:val="000000" w:themeColor="text1"/>
          <w:szCs w:val="22"/>
          <w:lang w:eastAsia="es-CL"/>
        </w:rPr>
        <w:t xml:space="preserve">El </w:t>
      </w:r>
      <w:r w:rsidRPr="008961B6">
        <w:rPr>
          <w:rFonts w:ascii="Arial Nova" w:eastAsia="Calibri" w:hAnsi="Arial Nova" w:cstheme="minorHAnsi"/>
          <w:b/>
          <w:iCs/>
          <w:color w:val="000000" w:themeColor="text1"/>
          <w:szCs w:val="22"/>
          <w:u w:val="single"/>
          <w:lang w:eastAsia="es-CL"/>
        </w:rPr>
        <w:t>puntaje final de la oferta</w:t>
      </w:r>
      <w:r w:rsidRPr="008961B6">
        <w:rPr>
          <w:rFonts w:ascii="Arial Nova" w:eastAsia="Calibri" w:hAnsi="Arial Nova" w:cstheme="minorHAnsi"/>
          <w:bCs/>
          <w:iCs/>
          <w:color w:val="000000" w:themeColor="text1"/>
          <w:szCs w:val="22"/>
          <w:lang w:eastAsia="es-CL"/>
        </w:rPr>
        <w:t xml:space="preserve"> se calculará de acuerdo con lo indicado en la cláusula N°</w:t>
      </w:r>
      <w:r w:rsidR="00C1492E" w:rsidRPr="008961B6">
        <w:rPr>
          <w:rFonts w:ascii="Arial Nova" w:eastAsia="Calibri" w:hAnsi="Arial Nova" w:cstheme="minorHAnsi"/>
          <w:bCs/>
          <w:iCs/>
          <w:color w:val="000000" w:themeColor="text1"/>
          <w:szCs w:val="22"/>
          <w:lang w:eastAsia="es-CL"/>
        </w:rPr>
        <w:t xml:space="preserve"> </w:t>
      </w:r>
      <w:r w:rsidRPr="008961B6">
        <w:rPr>
          <w:rFonts w:ascii="Arial Nova" w:eastAsia="Calibri" w:hAnsi="Arial Nova" w:cstheme="minorHAnsi"/>
          <w:bCs/>
          <w:iCs/>
          <w:color w:val="000000" w:themeColor="text1"/>
          <w:szCs w:val="22"/>
          <w:lang w:eastAsia="es-CL"/>
        </w:rPr>
        <w:t xml:space="preserve">9.6.2 </w:t>
      </w:r>
      <w:r w:rsidR="00E92A50" w:rsidRPr="008961B6">
        <w:rPr>
          <w:rFonts w:ascii="Arial Nova" w:eastAsia="Calibri" w:hAnsi="Arial Nova" w:cstheme="minorHAnsi"/>
          <w:bCs/>
          <w:iCs/>
          <w:color w:val="000000" w:themeColor="text1"/>
          <w:szCs w:val="22"/>
          <w:lang w:eastAsia="es-CL"/>
        </w:rPr>
        <w:t xml:space="preserve">de estas bases. </w:t>
      </w:r>
    </w:p>
    <w:p w14:paraId="1CC966D8" w14:textId="77777777" w:rsidR="000C26CD" w:rsidRPr="008961B6" w:rsidRDefault="000C26CD" w:rsidP="00764615">
      <w:pPr>
        <w:spacing w:line="276" w:lineRule="auto"/>
        <w:rPr>
          <w:rFonts w:ascii="Arial Nova" w:eastAsia="Calibri" w:hAnsi="Arial Nova" w:cstheme="minorHAnsi"/>
          <w:bCs/>
          <w:iCs/>
          <w:color w:val="000000" w:themeColor="text1"/>
          <w:szCs w:val="22"/>
          <w:lang w:eastAsia="es-CL"/>
        </w:rPr>
      </w:pPr>
    </w:p>
    <w:p w14:paraId="6470D208" w14:textId="75F0D356" w:rsidR="00C7457E" w:rsidRPr="008961B6" w:rsidRDefault="00C7457E" w:rsidP="00764615">
      <w:pPr>
        <w:pStyle w:val="Ttulo4"/>
        <w:rPr>
          <w:color w:val="000000" w:themeColor="text1"/>
          <w:sz w:val="22"/>
          <w:szCs w:val="22"/>
        </w:rPr>
      </w:pPr>
      <w:r w:rsidRPr="008961B6">
        <w:rPr>
          <w:color w:val="000000" w:themeColor="text1"/>
          <w:sz w:val="22"/>
          <w:szCs w:val="22"/>
        </w:rPr>
        <w:t xml:space="preserve">Criterio Técnico: </w:t>
      </w:r>
      <w:r w:rsidR="00F53DD5" w:rsidRPr="008961B6">
        <w:rPr>
          <w:color w:val="000000" w:themeColor="text1"/>
          <w:sz w:val="22"/>
          <w:szCs w:val="22"/>
        </w:rPr>
        <w:t xml:space="preserve">Deducibles </w:t>
      </w:r>
    </w:p>
    <w:p w14:paraId="1996638E" w14:textId="14E86B9B" w:rsidR="00E30BF7" w:rsidRPr="008961B6" w:rsidRDefault="00E30BF7" w:rsidP="00764615">
      <w:pPr>
        <w:spacing w:line="276" w:lineRule="auto"/>
        <w:rPr>
          <w:rFonts w:ascii="Arial Nova" w:hAnsi="Arial Nova"/>
          <w:color w:val="000000" w:themeColor="text1"/>
          <w:szCs w:val="22"/>
        </w:rPr>
      </w:pPr>
    </w:p>
    <w:p w14:paraId="727FF27B" w14:textId="0FF69DF8" w:rsidR="00CC2D57" w:rsidRPr="008961B6" w:rsidRDefault="00CC2D57" w:rsidP="00764615">
      <w:pPr>
        <w:spacing w:line="276" w:lineRule="auto"/>
        <w:rPr>
          <w:rFonts w:ascii="Arial Nova" w:hAnsi="Arial Nova"/>
          <w:bCs/>
          <w:iCs/>
          <w:color w:val="000000" w:themeColor="text1"/>
          <w:szCs w:val="22"/>
        </w:rPr>
      </w:pPr>
      <w:r w:rsidRPr="008961B6">
        <w:rPr>
          <w:rFonts w:ascii="Arial Nova" w:hAnsi="Arial Nova"/>
          <w:bCs/>
          <w:iCs/>
          <w:color w:val="000000" w:themeColor="text1"/>
          <w:szCs w:val="22"/>
        </w:rPr>
        <w:t>Para la evaluación de este subcriterio se considerará la información declarada en el Anexo N°4</w:t>
      </w:r>
      <w:r w:rsidR="00665B56" w:rsidRPr="008961B6">
        <w:rPr>
          <w:rFonts w:ascii="Arial Nova" w:hAnsi="Arial Nova"/>
          <w:bCs/>
          <w:iCs/>
          <w:color w:val="000000" w:themeColor="text1"/>
          <w:szCs w:val="22"/>
        </w:rPr>
        <w:t xml:space="preserve"> “Oferta técnica”</w:t>
      </w:r>
      <w:r w:rsidRPr="008961B6">
        <w:rPr>
          <w:rFonts w:ascii="Arial Nova" w:hAnsi="Arial Nova"/>
          <w:bCs/>
          <w:iCs/>
          <w:color w:val="000000" w:themeColor="text1"/>
          <w:szCs w:val="22"/>
        </w:rPr>
        <w:t xml:space="preserve">, respecto de los Deducibles. El organismo licitante definirá y expondrá porcentajes y montos de UF en Anexo </w:t>
      </w:r>
      <w:r w:rsidR="001E504F" w:rsidRPr="008961B6">
        <w:rPr>
          <w:rFonts w:ascii="Arial Nova" w:hAnsi="Arial Nova"/>
          <w:bCs/>
          <w:iCs/>
          <w:color w:val="000000" w:themeColor="text1"/>
          <w:szCs w:val="22"/>
        </w:rPr>
        <w:t>A</w:t>
      </w:r>
      <w:r w:rsidR="00F75922" w:rsidRPr="008961B6">
        <w:rPr>
          <w:rFonts w:ascii="Arial Nova" w:hAnsi="Arial Nova"/>
          <w:bCs/>
          <w:iCs/>
          <w:color w:val="000000" w:themeColor="text1"/>
          <w:szCs w:val="22"/>
        </w:rPr>
        <w:t>, numeral 7.1</w:t>
      </w:r>
      <w:r w:rsidRPr="008961B6">
        <w:rPr>
          <w:rFonts w:ascii="Arial Nova" w:hAnsi="Arial Nova"/>
          <w:bCs/>
          <w:iCs/>
          <w:color w:val="000000" w:themeColor="text1"/>
          <w:szCs w:val="22"/>
        </w:rPr>
        <w:t xml:space="preserve">. El organismo licitante definirá el porcentaje asignado al criterio en Anexo </w:t>
      </w:r>
      <w:r w:rsidR="001E504F" w:rsidRPr="008961B6">
        <w:rPr>
          <w:rFonts w:ascii="Arial Nova" w:hAnsi="Arial Nova"/>
          <w:bCs/>
          <w:iCs/>
          <w:color w:val="000000" w:themeColor="text1"/>
          <w:szCs w:val="22"/>
        </w:rPr>
        <w:t>A</w:t>
      </w:r>
      <w:r w:rsidR="00F75922" w:rsidRPr="008961B6">
        <w:rPr>
          <w:rFonts w:ascii="Arial Nova" w:hAnsi="Arial Nova"/>
          <w:bCs/>
          <w:iCs/>
          <w:color w:val="000000" w:themeColor="text1"/>
          <w:szCs w:val="22"/>
        </w:rPr>
        <w:t>, numeral 7</w:t>
      </w:r>
      <w:r w:rsidRPr="008961B6">
        <w:rPr>
          <w:rFonts w:ascii="Arial Nova" w:hAnsi="Arial Nova"/>
          <w:bCs/>
          <w:iCs/>
          <w:color w:val="000000" w:themeColor="text1"/>
          <w:szCs w:val="22"/>
        </w:rPr>
        <w:t xml:space="preserve">. </w:t>
      </w:r>
    </w:p>
    <w:p w14:paraId="084F4230" w14:textId="77777777" w:rsidR="00CC2D57" w:rsidRPr="008961B6" w:rsidRDefault="00CC2D57" w:rsidP="00764615">
      <w:pPr>
        <w:spacing w:line="276" w:lineRule="auto"/>
        <w:rPr>
          <w:rFonts w:ascii="Arial Nova" w:hAnsi="Arial Nova"/>
          <w:bCs/>
          <w:iCs/>
          <w:color w:val="000000" w:themeColor="text1"/>
          <w:szCs w:val="22"/>
        </w:rPr>
      </w:pPr>
    </w:p>
    <w:p w14:paraId="63AAD10D" w14:textId="2A43BCC5" w:rsidR="00CC2D57" w:rsidRPr="008961B6" w:rsidRDefault="00CC2D57" w:rsidP="00764615">
      <w:pPr>
        <w:spacing w:line="276" w:lineRule="auto"/>
        <w:rPr>
          <w:rFonts w:ascii="Arial Nova" w:hAnsi="Arial Nova"/>
          <w:bCs/>
          <w:iCs/>
          <w:color w:val="000000" w:themeColor="text1"/>
          <w:szCs w:val="22"/>
        </w:rPr>
      </w:pPr>
      <w:r w:rsidRPr="008961B6">
        <w:rPr>
          <w:rFonts w:ascii="Arial Nova" w:hAnsi="Arial Nova"/>
          <w:bCs/>
          <w:iCs/>
          <w:color w:val="000000" w:themeColor="text1"/>
          <w:szCs w:val="22"/>
        </w:rPr>
        <w:t>Por ejemplo</w:t>
      </w:r>
      <w:r w:rsidR="00CD1804" w:rsidRPr="008961B6">
        <w:rPr>
          <w:rFonts w:ascii="Arial Nova" w:hAnsi="Arial Nova"/>
          <w:bCs/>
          <w:iCs/>
          <w:color w:val="000000" w:themeColor="text1"/>
          <w:szCs w:val="22"/>
        </w:rPr>
        <w:t>:</w:t>
      </w:r>
    </w:p>
    <w:p w14:paraId="2B22C09B" w14:textId="77777777" w:rsidR="00CC2D57" w:rsidRPr="008961B6" w:rsidRDefault="00CC2D57" w:rsidP="00764615">
      <w:pPr>
        <w:spacing w:line="276" w:lineRule="auto"/>
        <w:rPr>
          <w:rFonts w:ascii="Arial Nova" w:hAnsi="Arial Nova"/>
          <w:bCs/>
          <w:iCs/>
          <w:color w:val="000000" w:themeColor="text1"/>
          <w:szCs w:val="22"/>
        </w:rPr>
      </w:pPr>
      <w:r w:rsidRPr="008961B6">
        <w:rPr>
          <w:rFonts w:ascii="Arial Nova" w:hAnsi="Arial Nova"/>
          <w:bCs/>
          <w:iCs/>
          <w:color w:val="000000" w:themeColor="text1"/>
          <w:szCs w:val="22"/>
        </w:rPr>
        <w:t xml:space="preserve"> </w:t>
      </w:r>
    </w:p>
    <w:p w14:paraId="78053D5B" w14:textId="22C7B82C" w:rsidR="00CC2D57" w:rsidRPr="008961B6" w:rsidRDefault="00CC2D57" w:rsidP="00764615">
      <w:pPr>
        <w:spacing w:line="276" w:lineRule="auto"/>
        <w:rPr>
          <w:rFonts w:ascii="Arial Nova" w:hAnsi="Arial Nova"/>
          <w:bCs/>
          <w:iCs/>
          <w:color w:val="000000" w:themeColor="text1"/>
          <w:szCs w:val="22"/>
        </w:rPr>
      </w:pPr>
      <w:r w:rsidRPr="008961B6">
        <w:rPr>
          <w:rFonts w:ascii="Arial Nova" w:hAnsi="Arial Nova"/>
          <w:b/>
          <w:color w:val="000000" w:themeColor="text1"/>
          <w:szCs w:val="22"/>
        </w:rPr>
        <w:lastRenderedPageBreak/>
        <w:t xml:space="preserve">Incendio </w:t>
      </w:r>
    </w:p>
    <w:tbl>
      <w:tblPr>
        <w:tblStyle w:val="Tablaconcuadrcula"/>
        <w:tblW w:w="0" w:type="auto"/>
        <w:tblLayout w:type="fixed"/>
        <w:tblLook w:val="04A0" w:firstRow="1" w:lastRow="0" w:firstColumn="1" w:lastColumn="0" w:noHBand="0" w:noVBand="1"/>
      </w:tblPr>
      <w:tblGrid>
        <w:gridCol w:w="7508"/>
        <w:gridCol w:w="1888"/>
      </w:tblGrid>
      <w:tr w:rsidR="00CC2D57" w:rsidRPr="008961B6" w14:paraId="3968B1D1" w14:textId="77777777" w:rsidTr="003E2F03">
        <w:trPr>
          <w:trHeight w:val="20"/>
        </w:trPr>
        <w:tc>
          <w:tcPr>
            <w:tcW w:w="7508" w:type="dxa"/>
            <w:shd w:val="clear" w:color="auto" w:fill="9CC2E5" w:themeFill="accent1" w:themeFillTint="99"/>
          </w:tcPr>
          <w:p w14:paraId="176270A9" w14:textId="77777777" w:rsidR="00CC2D57" w:rsidRPr="008961B6" w:rsidRDefault="00CC2D57" w:rsidP="00764615">
            <w:pPr>
              <w:spacing w:line="276" w:lineRule="auto"/>
              <w:rPr>
                <w:rFonts w:ascii="Arial Nova" w:hAnsi="Arial Nova"/>
                <w:b/>
                <w:iCs/>
                <w:color w:val="000000" w:themeColor="text1"/>
                <w:szCs w:val="22"/>
              </w:rPr>
            </w:pPr>
            <w:r w:rsidRPr="008961B6">
              <w:rPr>
                <w:rFonts w:ascii="Arial Nova" w:hAnsi="Arial Nova"/>
                <w:b/>
                <w:color w:val="000000" w:themeColor="text1"/>
                <w:szCs w:val="22"/>
              </w:rPr>
              <w:t>Línea de servicio N°1: viviendas fiscales</w:t>
            </w:r>
          </w:p>
        </w:tc>
        <w:tc>
          <w:tcPr>
            <w:tcW w:w="1888" w:type="dxa"/>
            <w:shd w:val="clear" w:color="auto" w:fill="9CC2E5" w:themeFill="accent1" w:themeFillTint="99"/>
          </w:tcPr>
          <w:p w14:paraId="3688CE8C" w14:textId="77777777" w:rsidR="00CC2D57" w:rsidRPr="008961B6" w:rsidRDefault="00CC2D57" w:rsidP="00764615">
            <w:pPr>
              <w:spacing w:line="276" w:lineRule="auto"/>
              <w:jc w:val="center"/>
              <w:rPr>
                <w:rFonts w:ascii="Arial Nova" w:hAnsi="Arial Nova"/>
                <w:b/>
                <w:iCs/>
                <w:color w:val="000000" w:themeColor="text1"/>
                <w:szCs w:val="22"/>
              </w:rPr>
            </w:pPr>
            <w:r w:rsidRPr="008961B6">
              <w:rPr>
                <w:rFonts w:ascii="Arial Nova" w:hAnsi="Arial Nova"/>
                <w:b/>
                <w:iCs/>
                <w:color w:val="000000" w:themeColor="text1"/>
                <w:szCs w:val="22"/>
              </w:rPr>
              <w:t>Puntaje</w:t>
            </w:r>
          </w:p>
        </w:tc>
      </w:tr>
      <w:tr w:rsidR="00CC2D57" w:rsidRPr="008961B6" w14:paraId="096F2C5D" w14:textId="77777777" w:rsidTr="00370BFA">
        <w:trPr>
          <w:trHeight w:val="20"/>
        </w:trPr>
        <w:tc>
          <w:tcPr>
            <w:tcW w:w="7508" w:type="dxa"/>
            <w:shd w:val="clear" w:color="auto" w:fill="D5DCE4" w:themeFill="text2" w:themeFillTint="33"/>
          </w:tcPr>
          <w:p w14:paraId="007A7A6B" w14:textId="144376B3" w:rsidR="00CC2D57" w:rsidRPr="008961B6" w:rsidRDefault="00CC2D57" w:rsidP="00764615">
            <w:pPr>
              <w:spacing w:line="276" w:lineRule="auto"/>
              <w:rPr>
                <w:rFonts w:ascii="Arial Nova" w:hAnsi="Arial Nova"/>
                <w:bCs/>
                <w:iCs/>
                <w:color w:val="000000" w:themeColor="text1"/>
                <w:szCs w:val="22"/>
              </w:rPr>
            </w:pPr>
            <w:r w:rsidRPr="008961B6">
              <w:rPr>
                <w:rFonts w:ascii="Arial Nova" w:hAnsi="Arial Nova"/>
                <w:bCs/>
                <w:iCs/>
                <w:color w:val="000000" w:themeColor="text1"/>
                <w:szCs w:val="22"/>
              </w:rPr>
              <w:t xml:space="preserve">Entre el </w:t>
            </w:r>
            <w:r w:rsidR="0065649E" w:rsidRPr="008961B6">
              <w:rPr>
                <w:rFonts w:ascii="Arial Nova" w:hAnsi="Arial Nova"/>
                <w:bCs/>
                <w:iCs/>
                <w:color w:val="000000" w:themeColor="text1"/>
                <w:szCs w:val="22"/>
              </w:rPr>
              <w:t xml:space="preserve">___ </w:t>
            </w:r>
            <w:r w:rsidRPr="008961B6">
              <w:rPr>
                <w:rFonts w:ascii="Arial Nova" w:hAnsi="Arial Nova"/>
                <w:bCs/>
                <w:iCs/>
                <w:color w:val="000000" w:themeColor="text1"/>
                <w:szCs w:val="22"/>
              </w:rPr>
              <w:t xml:space="preserve">% de la pérdida con un mínimo no superior a </w:t>
            </w:r>
            <w:r w:rsidR="0065649E" w:rsidRPr="008961B6">
              <w:rPr>
                <w:rFonts w:ascii="Arial Nova" w:hAnsi="Arial Nova"/>
                <w:bCs/>
                <w:iCs/>
                <w:color w:val="000000" w:themeColor="text1"/>
                <w:szCs w:val="22"/>
              </w:rPr>
              <w:t xml:space="preserve">_________ </w:t>
            </w:r>
            <w:r w:rsidRPr="008961B6">
              <w:rPr>
                <w:rFonts w:ascii="Arial Nova" w:hAnsi="Arial Nova"/>
                <w:bCs/>
                <w:iCs/>
                <w:color w:val="000000" w:themeColor="text1"/>
                <w:szCs w:val="22"/>
              </w:rPr>
              <w:t>UF</w:t>
            </w:r>
            <w:r w:rsidR="00076F0A" w:rsidRPr="008961B6">
              <w:rPr>
                <w:rFonts w:ascii="Arial Nova" w:hAnsi="Arial Nova"/>
                <w:bCs/>
                <w:iCs/>
                <w:color w:val="000000" w:themeColor="text1"/>
                <w:szCs w:val="22"/>
              </w:rPr>
              <w:t>.</w:t>
            </w:r>
          </w:p>
        </w:tc>
        <w:tc>
          <w:tcPr>
            <w:tcW w:w="1888" w:type="dxa"/>
          </w:tcPr>
          <w:p w14:paraId="75B70607" w14:textId="77777777" w:rsidR="00CC2D57" w:rsidRPr="008961B6" w:rsidRDefault="00CC2D57" w:rsidP="00764615">
            <w:pPr>
              <w:spacing w:line="276" w:lineRule="auto"/>
              <w:jc w:val="center"/>
              <w:rPr>
                <w:rFonts w:ascii="Arial Nova" w:hAnsi="Arial Nova"/>
                <w:bCs/>
                <w:iCs/>
                <w:color w:val="000000" w:themeColor="text1"/>
                <w:szCs w:val="22"/>
              </w:rPr>
            </w:pPr>
            <w:r w:rsidRPr="008961B6">
              <w:rPr>
                <w:rFonts w:ascii="Arial Nova" w:hAnsi="Arial Nova"/>
                <w:bCs/>
                <w:iCs/>
                <w:color w:val="000000" w:themeColor="text1"/>
                <w:szCs w:val="22"/>
              </w:rPr>
              <w:t>100</w:t>
            </w:r>
          </w:p>
        </w:tc>
      </w:tr>
      <w:tr w:rsidR="00CC2D57" w:rsidRPr="008961B6" w14:paraId="16118F75" w14:textId="77777777" w:rsidTr="00370BFA">
        <w:trPr>
          <w:trHeight w:val="20"/>
        </w:trPr>
        <w:tc>
          <w:tcPr>
            <w:tcW w:w="7508" w:type="dxa"/>
            <w:shd w:val="clear" w:color="auto" w:fill="D5DCE4" w:themeFill="text2" w:themeFillTint="33"/>
          </w:tcPr>
          <w:p w14:paraId="0905A782" w14:textId="3965DFB2" w:rsidR="00CC2D57" w:rsidRPr="008961B6" w:rsidRDefault="00CC2D57" w:rsidP="00764615">
            <w:pPr>
              <w:spacing w:line="276" w:lineRule="auto"/>
              <w:rPr>
                <w:rFonts w:ascii="Arial Nova" w:hAnsi="Arial Nova"/>
                <w:bCs/>
                <w:iCs/>
                <w:color w:val="000000" w:themeColor="text1"/>
                <w:szCs w:val="22"/>
              </w:rPr>
            </w:pPr>
            <w:r w:rsidRPr="008961B6">
              <w:rPr>
                <w:rFonts w:ascii="Arial Nova" w:hAnsi="Arial Nova"/>
                <w:bCs/>
                <w:iCs/>
                <w:color w:val="000000" w:themeColor="text1"/>
                <w:szCs w:val="22"/>
              </w:rPr>
              <w:t>Entre el</w:t>
            </w:r>
            <w:r w:rsidR="0077663E" w:rsidRPr="008961B6">
              <w:rPr>
                <w:rFonts w:ascii="Arial Nova" w:hAnsi="Arial Nova"/>
                <w:bCs/>
                <w:iCs/>
                <w:color w:val="000000" w:themeColor="text1"/>
                <w:szCs w:val="22"/>
              </w:rPr>
              <w:t xml:space="preserve"> ___</w:t>
            </w:r>
            <w:r w:rsidR="00076F0A" w:rsidRPr="008961B6">
              <w:rPr>
                <w:rFonts w:ascii="Arial Nova" w:hAnsi="Arial Nova"/>
                <w:bCs/>
                <w:iCs/>
                <w:color w:val="000000" w:themeColor="text1"/>
                <w:szCs w:val="22"/>
              </w:rPr>
              <w:t xml:space="preserve"> </w:t>
            </w:r>
            <w:r w:rsidRPr="008961B6">
              <w:rPr>
                <w:rFonts w:ascii="Arial Nova" w:hAnsi="Arial Nova"/>
                <w:bCs/>
                <w:iCs/>
                <w:color w:val="000000" w:themeColor="text1"/>
                <w:szCs w:val="22"/>
              </w:rPr>
              <w:t>% de la pérdida con un mínimo sobre</w:t>
            </w:r>
            <w:r w:rsidR="0077663E" w:rsidRPr="008961B6">
              <w:rPr>
                <w:rFonts w:ascii="Arial Nova" w:hAnsi="Arial Nova"/>
                <w:bCs/>
                <w:iCs/>
                <w:color w:val="000000" w:themeColor="text1"/>
                <w:szCs w:val="22"/>
              </w:rPr>
              <w:t xml:space="preserve"> ___</w:t>
            </w:r>
            <w:r w:rsidR="00997ACA" w:rsidRPr="008961B6">
              <w:rPr>
                <w:rFonts w:ascii="Arial Nova" w:hAnsi="Arial Nova"/>
                <w:bCs/>
                <w:iCs/>
                <w:color w:val="000000" w:themeColor="text1"/>
                <w:szCs w:val="22"/>
              </w:rPr>
              <w:t>_</w:t>
            </w:r>
            <w:r w:rsidR="00076F0A" w:rsidRPr="008961B6">
              <w:rPr>
                <w:rFonts w:ascii="Arial Nova" w:hAnsi="Arial Nova"/>
                <w:bCs/>
                <w:iCs/>
                <w:color w:val="000000" w:themeColor="text1"/>
                <w:szCs w:val="22"/>
              </w:rPr>
              <w:t>__</w:t>
            </w:r>
            <w:r w:rsidR="00997ACA" w:rsidRPr="008961B6">
              <w:rPr>
                <w:rFonts w:ascii="Arial Nova" w:hAnsi="Arial Nova"/>
                <w:bCs/>
                <w:iCs/>
                <w:color w:val="000000" w:themeColor="text1"/>
                <w:szCs w:val="22"/>
              </w:rPr>
              <w:t>__</w:t>
            </w:r>
            <w:r w:rsidR="0077663E" w:rsidRPr="008961B6">
              <w:rPr>
                <w:rFonts w:ascii="Arial Nova" w:hAnsi="Arial Nova"/>
                <w:bCs/>
                <w:iCs/>
                <w:color w:val="000000" w:themeColor="text1"/>
                <w:szCs w:val="22"/>
              </w:rPr>
              <w:t xml:space="preserve">___ </w:t>
            </w:r>
            <w:r w:rsidRPr="008961B6">
              <w:rPr>
                <w:rFonts w:ascii="Arial Nova" w:hAnsi="Arial Nova"/>
                <w:bCs/>
                <w:iCs/>
                <w:color w:val="000000" w:themeColor="text1"/>
                <w:szCs w:val="22"/>
              </w:rPr>
              <w:t xml:space="preserve">UF </w:t>
            </w:r>
            <w:r w:rsidR="0077663E" w:rsidRPr="008961B6">
              <w:rPr>
                <w:rFonts w:ascii="Arial Nova" w:hAnsi="Arial Nova"/>
                <w:bCs/>
                <w:iCs/>
                <w:color w:val="000000" w:themeColor="text1"/>
                <w:szCs w:val="22"/>
              </w:rPr>
              <w:t xml:space="preserve">y </w:t>
            </w:r>
            <w:r w:rsidRPr="008961B6">
              <w:rPr>
                <w:rFonts w:ascii="Arial Nova" w:hAnsi="Arial Nova"/>
                <w:bCs/>
                <w:iCs/>
                <w:color w:val="000000" w:themeColor="text1"/>
                <w:szCs w:val="22"/>
              </w:rPr>
              <w:t xml:space="preserve">hasta </w:t>
            </w:r>
            <w:r w:rsidR="0077663E" w:rsidRPr="008961B6">
              <w:rPr>
                <w:rFonts w:ascii="Arial Nova" w:hAnsi="Arial Nova"/>
                <w:bCs/>
                <w:iCs/>
                <w:color w:val="000000" w:themeColor="text1"/>
                <w:szCs w:val="22"/>
              </w:rPr>
              <w:t>__</w:t>
            </w:r>
            <w:r w:rsidR="002D67B7" w:rsidRPr="008961B6">
              <w:rPr>
                <w:rFonts w:ascii="Arial Nova" w:hAnsi="Arial Nova"/>
                <w:bCs/>
                <w:iCs/>
                <w:color w:val="000000" w:themeColor="text1"/>
                <w:szCs w:val="22"/>
              </w:rPr>
              <w:t>_______</w:t>
            </w:r>
            <w:r w:rsidR="0077663E" w:rsidRPr="008961B6">
              <w:rPr>
                <w:rFonts w:ascii="Arial Nova" w:hAnsi="Arial Nova"/>
                <w:bCs/>
                <w:iCs/>
                <w:color w:val="000000" w:themeColor="text1"/>
                <w:szCs w:val="22"/>
              </w:rPr>
              <w:t xml:space="preserve">_ </w:t>
            </w:r>
            <w:r w:rsidRPr="008961B6">
              <w:rPr>
                <w:rFonts w:ascii="Arial Nova" w:hAnsi="Arial Nova"/>
                <w:bCs/>
                <w:iCs/>
                <w:color w:val="000000" w:themeColor="text1"/>
                <w:szCs w:val="22"/>
              </w:rPr>
              <w:t>UF</w:t>
            </w:r>
            <w:r w:rsidR="00076F0A" w:rsidRPr="008961B6">
              <w:rPr>
                <w:rFonts w:ascii="Arial Nova" w:hAnsi="Arial Nova"/>
                <w:bCs/>
                <w:iCs/>
                <w:color w:val="000000" w:themeColor="text1"/>
                <w:szCs w:val="22"/>
              </w:rPr>
              <w:t>.</w:t>
            </w:r>
          </w:p>
        </w:tc>
        <w:tc>
          <w:tcPr>
            <w:tcW w:w="1888" w:type="dxa"/>
          </w:tcPr>
          <w:p w14:paraId="38F7D0C9" w14:textId="77777777" w:rsidR="00CC2D57" w:rsidRPr="008961B6" w:rsidRDefault="00CC2D57" w:rsidP="00764615">
            <w:pPr>
              <w:spacing w:line="276" w:lineRule="auto"/>
              <w:jc w:val="center"/>
              <w:rPr>
                <w:rFonts w:ascii="Arial Nova" w:hAnsi="Arial Nova"/>
                <w:bCs/>
                <w:iCs/>
                <w:color w:val="000000" w:themeColor="text1"/>
                <w:szCs w:val="22"/>
              </w:rPr>
            </w:pPr>
            <w:r w:rsidRPr="008961B6">
              <w:rPr>
                <w:rFonts w:ascii="Arial Nova" w:hAnsi="Arial Nova"/>
                <w:bCs/>
                <w:iCs/>
                <w:color w:val="000000" w:themeColor="text1"/>
                <w:szCs w:val="22"/>
              </w:rPr>
              <w:t>50</w:t>
            </w:r>
          </w:p>
        </w:tc>
      </w:tr>
      <w:tr w:rsidR="00CC2D57" w:rsidRPr="008961B6" w14:paraId="370059BE" w14:textId="77777777" w:rsidTr="00370BFA">
        <w:trPr>
          <w:trHeight w:val="20"/>
        </w:trPr>
        <w:tc>
          <w:tcPr>
            <w:tcW w:w="7508" w:type="dxa"/>
            <w:shd w:val="clear" w:color="auto" w:fill="D5DCE4" w:themeFill="text2" w:themeFillTint="33"/>
          </w:tcPr>
          <w:p w14:paraId="3AB92637" w14:textId="43194D1C" w:rsidR="00CC2D57" w:rsidRPr="008961B6" w:rsidRDefault="00CC2D57" w:rsidP="00764615">
            <w:pPr>
              <w:spacing w:line="276" w:lineRule="auto"/>
              <w:rPr>
                <w:rFonts w:ascii="Arial Nova" w:hAnsi="Arial Nova"/>
                <w:bCs/>
                <w:iCs/>
                <w:color w:val="000000" w:themeColor="text1"/>
                <w:szCs w:val="22"/>
              </w:rPr>
            </w:pPr>
            <w:r w:rsidRPr="008961B6">
              <w:rPr>
                <w:rFonts w:ascii="Arial Nova" w:hAnsi="Arial Nova"/>
                <w:bCs/>
                <w:iCs/>
                <w:color w:val="000000" w:themeColor="text1"/>
                <w:szCs w:val="22"/>
              </w:rPr>
              <w:t>Entre el</w:t>
            </w:r>
            <w:r w:rsidR="0077663E" w:rsidRPr="008961B6">
              <w:rPr>
                <w:rFonts w:ascii="Arial Nova" w:hAnsi="Arial Nova"/>
                <w:bCs/>
                <w:iCs/>
                <w:color w:val="000000" w:themeColor="text1"/>
                <w:szCs w:val="22"/>
              </w:rPr>
              <w:t xml:space="preserve"> ____</w:t>
            </w:r>
            <w:r w:rsidR="00076F0A" w:rsidRPr="008961B6">
              <w:rPr>
                <w:rFonts w:ascii="Arial Nova" w:hAnsi="Arial Nova"/>
                <w:bCs/>
                <w:iCs/>
                <w:color w:val="000000" w:themeColor="text1"/>
                <w:szCs w:val="22"/>
              </w:rPr>
              <w:t xml:space="preserve"> </w:t>
            </w:r>
            <w:r w:rsidRPr="008961B6">
              <w:rPr>
                <w:rFonts w:ascii="Arial Nova" w:hAnsi="Arial Nova"/>
                <w:bCs/>
                <w:iCs/>
                <w:color w:val="000000" w:themeColor="text1"/>
                <w:szCs w:val="22"/>
              </w:rPr>
              <w:t xml:space="preserve">% de la pérdida con un mínimo sobre </w:t>
            </w:r>
            <w:r w:rsidR="0077663E" w:rsidRPr="008961B6">
              <w:rPr>
                <w:rFonts w:ascii="Arial Nova" w:hAnsi="Arial Nova"/>
                <w:bCs/>
                <w:iCs/>
                <w:color w:val="000000" w:themeColor="text1"/>
                <w:szCs w:val="22"/>
              </w:rPr>
              <w:t>___</w:t>
            </w:r>
            <w:r w:rsidR="00997ACA" w:rsidRPr="008961B6">
              <w:rPr>
                <w:rFonts w:ascii="Arial Nova" w:hAnsi="Arial Nova"/>
                <w:bCs/>
                <w:iCs/>
                <w:color w:val="000000" w:themeColor="text1"/>
                <w:szCs w:val="22"/>
              </w:rPr>
              <w:t>____</w:t>
            </w:r>
            <w:r w:rsidR="0077663E" w:rsidRPr="008961B6">
              <w:rPr>
                <w:rFonts w:ascii="Arial Nova" w:hAnsi="Arial Nova"/>
                <w:bCs/>
                <w:iCs/>
                <w:color w:val="000000" w:themeColor="text1"/>
                <w:szCs w:val="22"/>
              </w:rPr>
              <w:t xml:space="preserve">____ </w:t>
            </w:r>
            <w:r w:rsidRPr="008961B6">
              <w:rPr>
                <w:rFonts w:ascii="Arial Nova" w:hAnsi="Arial Nova"/>
                <w:bCs/>
                <w:iCs/>
                <w:color w:val="000000" w:themeColor="text1"/>
                <w:szCs w:val="22"/>
              </w:rPr>
              <w:t>UF</w:t>
            </w:r>
            <w:r w:rsidR="00076F0A" w:rsidRPr="008961B6">
              <w:rPr>
                <w:rFonts w:ascii="Arial Nova" w:hAnsi="Arial Nova"/>
                <w:bCs/>
                <w:iCs/>
                <w:color w:val="000000" w:themeColor="text1"/>
                <w:szCs w:val="22"/>
              </w:rPr>
              <w:t>.</w:t>
            </w:r>
          </w:p>
        </w:tc>
        <w:tc>
          <w:tcPr>
            <w:tcW w:w="1888" w:type="dxa"/>
          </w:tcPr>
          <w:p w14:paraId="6BFBD3FC" w14:textId="77777777" w:rsidR="00CC2D57" w:rsidRPr="008961B6" w:rsidRDefault="00CC2D57" w:rsidP="00764615">
            <w:pPr>
              <w:spacing w:line="276" w:lineRule="auto"/>
              <w:jc w:val="center"/>
              <w:rPr>
                <w:rFonts w:ascii="Arial Nova" w:hAnsi="Arial Nova"/>
                <w:bCs/>
                <w:iCs/>
                <w:color w:val="000000" w:themeColor="text1"/>
                <w:szCs w:val="22"/>
              </w:rPr>
            </w:pPr>
            <w:r w:rsidRPr="008961B6">
              <w:rPr>
                <w:rFonts w:ascii="Arial Nova" w:hAnsi="Arial Nova"/>
                <w:bCs/>
                <w:iCs/>
                <w:color w:val="000000" w:themeColor="text1"/>
                <w:szCs w:val="22"/>
              </w:rPr>
              <w:t>0</w:t>
            </w:r>
          </w:p>
        </w:tc>
      </w:tr>
    </w:tbl>
    <w:p w14:paraId="237F96C8" w14:textId="6BD3CD69" w:rsidR="00CC2D57" w:rsidRPr="008961B6" w:rsidRDefault="001E504F" w:rsidP="00764615">
      <w:pPr>
        <w:spacing w:line="276" w:lineRule="auto"/>
        <w:rPr>
          <w:rFonts w:ascii="Arial Nova" w:hAnsi="Arial Nova"/>
          <w:bCs/>
          <w:i/>
          <w:color w:val="000000" w:themeColor="text1"/>
          <w:szCs w:val="20"/>
        </w:rPr>
      </w:pPr>
      <w:r w:rsidRPr="008961B6">
        <w:rPr>
          <w:rFonts w:ascii="Arial Nova" w:hAnsi="Arial Nova"/>
          <w:bCs/>
          <w:i/>
          <w:color w:val="000000" w:themeColor="text1"/>
          <w:szCs w:val="20"/>
        </w:rPr>
        <w:t>Nota: Los porcentajes y montos en UF de la tabla anterior serán definidos por la entidad licitante en el Anexo A, numeral 7.</w:t>
      </w:r>
      <w:r w:rsidR="001851C0" w:rsidRPr="008961B6">
        <w:rPr>
          <w:rFonts w:ascii="Arial Nova" w:hAnsi="Arial Nova"/>
          <w:bCs/>
          <w:i/>
          <w:color w:val="000000" w:themeColor="text1"/>
          <w:szCs w:val="20"/>
        </w:rPr>
        <w:t>1</w:t>
      </w:r>
      <w:r w:rsidRPr="008961B6">
        <w:rPr>
          <w:rFonts w:ascii="Arial Nova" w:hAnsi="Arial Nova"/>
          <w:bCs/>
          <w:i/>
          <w:color w:val="000000" w:themeColor="text1"/>
          <w:szCs w:val="20"/>
        </w:rPr>
        <w:t xml:space="preserve">. </w:t>
      </w:r>
    </w:p>
    <w:p w14:paraId="4A3B390D" w14:textId="77777777" w:rsidR="00076F0A" w:rsidRPr="008961B6" w:rsidRDefault="00076F0A" w:rsidP="00764615">
      <w:pPr>
        <w:spacing w:line="276" w:lineRule="auto"/>
        <w:rPr>
          <w:rFonts w:ascii="Arial Nova" w:hAnsi="Arial Nova"/>
          <w:bCs/>
          <w:iCs/>
          <w:color w:val="000000" w:themeColor="text1"/>
          <w:szCs w:val="22"/>
        </w:rPr>
      </w:pPr>
    </w:p>
    <w:p w14:paraId="70C83871" w14:textId="75EC55BF" w:rsidR="00CC2D57" w:rsidRPr="008961B6" w:rsidRDefault="00CC2D57" w:rsidP="00764615">
      <w:pPr>
        <w:spacing w:line="276" w:lineRule="auto"/>
        <w:rPr>
          <w:rFonts w:ascii="Arial Nova" w:hAnsi="Arial Nova"/>
          <w:bCs/>
          <w:iCs/>
          <w:color w:val="000000" w:themeColor="text1"/>
          <w:szCs w:val="22"/>
        </w:rPr>
      </w:pPr>
      <w:r w:rsidRPr="008961B6">
        <w:rPr>
          <w:rFonts w:ascii="Arial Nova" w:hAnsi="Arial Nova"/>
          <w:bCs/>
          <w:iCs/>
          <w:color w:val="000000" w:themeColor="text1"/>
          <w:szCs w:val="22"/>
        </w:rPr>
        <w:t>En caso de que no se entregue la información solicitada respecto de los deducibles en el Anexo N°</w:t>
      </w:r>
      <w:r w:rsidR="005676F7" w:rsidRPr="008961B6">
        <w:rPr>
          <w:rFonts w:ascii="Arial Nova" w:hAnsi="Arial Nova"/>
          <w:bCs/>
          <w:iCs/>
          <w:color w:val="000000" w:themeColor="text1"/>
          <w:szCs w:val="22"/>
        </w:rPr>
        <w:t>4 “Oferta técnica”</w:t>
      </w:r>
      <w:r w:rsidRPr="008961B6">
        <w:rPr>
          <w:rFonts w:ascii="Arial Nova" w:hAnsi="Arial Nova"/>
          <w:bCs/>
          <w:iCs/>
          <w:color w:val="000000" w:themeColor="text1"/>
          <w:szCs w:val="22"/>
        </w:rPr>
        <w:t xml:space="preserve">, o que ésta se presente en forma ilegible, incoherente o parcial, la oferta se declarará </w:t>
      </w:r>
      <w:r w:rsidRPr="008961B6">
        <w:rPr>
          <w:rFonts w:ascii="Arial Nova" w:hAnsi="Arial Nova"/>
          <w:b/>
          <w:iCs/>
          <w:color w:val="000000" w:themeColor="text1"/>
          <w:szCs w:val="22"/>
          <w:u w:val="single"/>
        </w:rPr>
        <w:t>inadmisible</w:t>
      </w:r>
      <w:r w:rsidRPr="008961B6">
        <w:rPr>
          <w:rFonts w:ascii="Arial Nova" w:hAnsi="Arial Nova"/>
          <w:bCs/>
          <w:iCs/>
          <w:color w:val="000000" w:themeColor="text1"/>
          <w:szCs w:val="22"/>
        </w:rPr>
        <w:t>.</w:t>
      </w:r>
    </w:p>
    <w:p w14:paraId="104B99B1" w14:textId="77777777" w:rsidR="00CC2D57" w:rsidRPr="008961B6" w:rsidRDefault="00CC2D57" w:rsidP="00764615">
      <w:pPr>
        <w:spacing w:line="276" w:lineRule="auto"/>
        <w:rPr>
          <w:rFonts w:ascii="Arial Nova" w:hAnsi="Arial Nova"/>
          <w:color w:val="000000" w:themeColor="text1"/>
          <w:szCs w:val="22"/>
        </w:rPr>
      </w:pPr>
    </w:p>
    <w:p w14:paraId="4A7B9ACE" w14:textId="2B9FA902" w:rsidR="00C7457E" w:rsidRPr="008961B6" w:rsidRDefault="00C7457E" w:rsidP="00764615">
      <w:pPr>
        <w:pStyle w:val="Ttulo4"/>
        <w:rPr>
          <w:color w:val="000000" w:themeColor="text1"/>
          <w:sz w:val="22"/>
          <w:szCs w:val="22"/>
        </w:rPr>
      </w:pPr>
      <w:r w:rsidRPr="008961B6">
        <w:rPr>
          <w:color w:val="000000" w:themeColor="text1"/>
          <w:sz w:val="22"/>
          <w:szCs w:val="22"/>
        </w:rPr>
        <w:t xml:space="preserve">Criterio Técnico: </w:t>
      </w:r>
      <w:r w:rsidR="0048369E" w:rsidRPr="008961B6">
        <w:rPr>
          <w:color w:val="000000" w:themeColor="text1"/>
          <w:sz w:val="22"/>
          <w:szCs w:val="22"/>
        </w:rPr>
        <w:t>Coberturas adicionales (CAD)</w:t>
      </w:r>
    </w:p>
    <w:p w14:paraId="51DC35B7" w14:textId="080582FA" w:rsidR="00E533D3" w:rsidRPr="008961B6" w:rsidRDefault="00E533D3" w:rsidP="00764615">
      <w:pPr>
        <w:spacing w:line="276" w:lineRule="auto"/>
        <w:rPr>
          <w:rFonts w:ascii="Arial Nova" w:hAnsi="Arial Nova"/>
          <w:color w:val="000000" w:themeColor="text1"/>
          <w:szCs w:val="22"/>
        </w:rPr>
      </w:pPr>
    </w:p>
    <w:p w14:paraId="3D990360" w14:textId="0345A880" w:rsidR="00F25E9C" w:rsidRPr="008961B6" w:rsidRDefault="00F25E9C" w:rsidP="00764615">
      <w:pPr>
        <w:spacing w:line="276" w:lineRule="auto"/>
        <w:rPr>
          <w:rFonts w:ascii="Arial Nova" w:hAnsi="Arial Nova"/>
          <w:bCs/>
          <w:iCs/>
          <w:color w:val="000000" w:themeColor="text1"/>
          <w:szCs w:val="22"/>
        </w:rPr>
      </w:pPr>
      <w:r w:rsidRPr="008961B6">
        <w:rPr>
          <w:rFonts w:ascii="Arial Nova" w:hAnsi="Arial Nova"/>
          <w:bCs/>
          <w:iCs/>
          <w:color w:val="000000" w:themeColor="text1"/>
          <w:szCs w:val="22"/>
        </w:rPr>
        <w:t>Para la evaluación de este criterio se considerará la información declarada en el Anexo N°4</w:t>
      </w:r>
      <w:r w:rsidR="0025283D" w:rsidRPr="008961B6">
        <w:rPr>
          <w:rFonts w:ascii="Arial Nova" w:hAnsi="Arial Nova"/>
          <w:bCs/>
          <w:iCs/>
          <w:color w:val="000000" w:themeColor="text1"/>
          <w:szCs w:val="22"/>
        </w:rPr>
        <w:t xml:space="preserve"> “Oferta técnica”</w:t>
      </w:r>
      <w:r w:rsidRPr="008961B6">
        <w:rPr>
          <w:rFonts w:ascii="Arial Nova" w:hAnsi="Arial Nova"/>
          <w:bCs/>
          <w:iCs/>
          <w:color w:val="000000" w:themeColor="text1"/>
          <w:szCs w:val="22"/>
        </w:rPr>
        <w:t xml:space="preserve">, considerando lo solicitado por el organismo licitante en Anexo </w:t>
      </w:r>
      <w:r w:rsidR="0025283D" w:rsidRPr="008961B6">
        <w:rPr>
          <w:rFonts w:ascii="Arial Nova" w:hAnsi="Arial Nova"/>
          <w:bCs/>
          <w:iCs/>
          <w:color w:val="000000" w:themeColor="text1"/>
          <w:szCs w:val="22"/>
        </w:rPr>
        <w:t>A, numeral 7.2</w:t>
      </w:r>
      <w:r w:rsidRPr="008961B6">
        <w:rPr>
          <w:rFonts w:ascii="Arial Nova" w:hAnsi="Arial Nova"/>
          <w:bCs/>
          <w:iCs/>
          <w:color w:val="000000" w:themeColor="text1"/>
          <w:szCs w:val="22"/>
        </w:rPr>
        <w:t xml:space="preserve">, respecto de si posee o no posee las coberturas adicionales (CAD). Estos CAD son adicionales a los CAD exigidos como requisitos mínimos en el Anexo </w:t>
      </w:r>
      <w:r w:rsidR="0025283D" w:rsidRPr="008961B6">
        <w:rPr>
          <w:rFonts w:ascii="Arial Nova" w:hAnsi="Arial Nova"/>
          <w:bCs/>
          <w:iCs/>
          <w:color w:val="000000" w:themeColor="text1"/>
          <w:szCs w:val="22"/>
        </w:rPr>
        <w:t>B</w:t>
      </w:r>
      <w:r w:rsidRPr="008961B6">
        <w:rPr>
          <w:rFonts w:ascii="Arial Nova" w:hAnsi="Arial Nova"/>
          <w:bCs/>
          <w:iCs/>
          <w:color w:val="000000" w:themeColor="text1"/>
          <w:szCs w:val="22"/>
        </w:rPr>
        <w:t xml:space="preserve">, </w:t>
      </w:r>
      <w:r w:rsidR="0085441E" w:rsidRPr="008961B6">
        <w:rPr>
          <w:rFonts w:ascii="Arial Nova" w:hAnsi="Arial Nova"/>
          <w:bCs/>
          <w:iCs/>
          <w:color w:val="000000" w:themeColor="text1"/>
          <w:szCs w:val="22"/>
        </w:rPr>
        <w:t>numeral 1</w:t>
      </w:r>
      <w:r w:rsidRPr="008961B6">
        <w:rPr>
          <w:rFonts w:ascii="Arial Nova" w:hAnsi="Arial Nova"/>
          <w:bCs/>
          <w:iCs/>
          <w:color w:val="000000" w:themeColor="text1"/>
          <w:szCs w:val="22"/>
        </w:rPr>
        <w:t xml:space="preserve">. </w:t>
      </w:r>
    </w:p>
    <w:p w14:paraId="322347A7" w14:textId="77777777" w:rsidR="00F25E9C" w:rsidRPr="008961B6" w:rsidRDefault="00F25E9C" w:rsidP="00764615">
      <w:pPr>
        <w:spacing w:line="276" w:lineRule="auto"/>
        <w:rPr>
          <w:rFonts w:ascii="Arial Nova" w:hAnsi="Arial Nova"/>
          <w:bCs/>
          <w:iCs/>
          <w:color w:val="000000" w:themeColor="text1"/>
          <w:szCs w:val="22"/>
        </w:rPr>
      </w:pPr>
    </w:p>
    <w:p w14:paraId="0E8099FA" w14:textId="67C76CFD" w:rsidR="00F25E9C" w:rsidRPr="008961B6" w:rsidRDefault="00F25E9C" w:rsidP="00764615">
      <w:pPr>
        <w:spacing w:line="276" w:lineRule="auto"/>
        <w:rPr>
          <w:rFonts w:ascii="Arial Nova" w:hAnsi="Arial Nova"/>
          <w:bCs/>
          <w:iCs/>
          <w:color w:val="000000" w:themeColor="text1"/>
          <w:szCs w:val="22"/>
        </w:rPr>
      </w:pPr>
      <w:r w:rsidRPr="008961B6">
        <w:rPr>
          <w:rFonts w:ascii="Arial Nova" w:hAnsi="Arial Nova"/>
          <w:bCs/>
          <w:iCs/>
          <w:color w:val="000000" w:themeColor="text1"/>
          <w:szCs w:val="22"/>
        </w:rPr>
        <w:t xml:space="preserve">El organismo licitante definirá el porcentaje asignado a este criterio en el Anexo </w:t>
      </w:r>
      <w:r w:rsidR="00A92E28" w:rsidRPr="008961B6">
        <w:rPr>
          <w:rFonts w:ascii="Arial Nova" w:hAnsi="Arial Nova"/>
          <w:bCs/>
          <w:iCs/>
          <w:color w:val="000000" w:themeColor="text1"/>
          <w:szCs w:val="22"/>
        </w:rPr>
        <w:t>A, numeral 7</w:t>
      </w:r>
      <w:r w:rsidRPr="008961B6">
        <w:rPr>
          <w:rFonts w:ascii="Arial Nova" w:hAnsi="Arial Nova"/>
          <w:bCs/>
          <w:iCs/>
          <w:color w:val="000000" w:themeColor="text1"/>
          <w:szCs w:val="22"/>
        </w:rPr>
        <w:t xml:space="preserve">. </w:t>
      </w:r>
    </w:p>
    <w:p w14:paraId="769FCA28" w14:textId="77777777" w:rsidR="00F25E9C" w:rsidRPr="008961B6" w:rsidRDefault="00F25E9C" w:rsidP="00764615">
      <w:pPr>
        <w:spacing w:line="276" w:lineRule="auto"/>
        <w:rPr>
          <w:rFonts w:ascii="Arial Nova" w:hAnsi="Arial Nova"/>
          <w:bCs/>
          <w:iCs/>
          <w:color w:val="000000" w:themeColor="text1"/>
          <w:szCs w:val="22"/>
        </w:rPr>
      </w:pPr>
    </w:p>
    <w:p w14:paraId="6B1B6587" w14:textId="77777777" w:rsidR="00F25E9C" w:rsidRPr="008961B6" w:rsidRDefault="00F25E9C" w:rsidP="00764615">
      <w:pPr>
        <w:spacing w:line="276" w:lineRule="auto"/>
        <w:rPr>
          <w:rFonts w:ascii="Arial Nova" w:hAnsi="Arial Nova"/>
          <w:bCs/>
          <w:iCs/>
          <w:color w:val="000000" w:themeColor="text1"/>
          <w:szCs w:val="22"/>
        </w:rPr>
      </w:pPr>
      <w:r w:rsidRPr="008961B6">
        <w:rPr>
          <w:rFonts w:ascii="Arial Nova" w:hAnsi="Arial Nova"/>
          <w:bCs/>
          <w:iCs/>
          <w:color w:val="000000" w:themeColor="text1"/>
          <w:szCs w:val="22"/>
        </w:rPr>
        <w:t xml:space="preserve">Se recuerda que, las coberturas adicionales que el organismo licitante solicite deben </w:t>
      </w:r>
      <w:r w:rsidRPr="008961B6">
        <w:rPr>
          <w:rFonts w:ascii="Arial Nova" w:hAnsi="Arial Nova"/>
          <w:bCs/>
          <w:color w:val="000000" w:themeColor="text1"/>
          <w:szCs w:val="22"/>
        </w:rPr>
        <w:t>estar inscritas en el Depósito de Pólizas de la Comisión del Mercado Financiero.</w:t>
      </w:r>
      <w:r w:rsidRPr="008961B6" w:rsidDel="001536C2">
        <w:rPr>
          <w:rFonts w:ascii="Arial Nova" w:hAnsi="Arial Nova"/>
          <w:bCs/>
          <w:iCs/>
          <w:color w:val="000000" w:themeColor="text1"/>
          <w:szCs w:val="22"/>
        </w:rPr>
        <w:t xml:space="preserve"> </w:t>
      </w:r>
    </w:p>
    <w:p w14:paraId="1512D5C5" w14:textId="77777777" w:rsidR="00F25E9C" w:rsidRPr="008961B6" w:rsidRDefault="00F25E9C" w:rsidP="00764615">
      <w:pPr>
        <w:spacing w:line="276" w:lineRule="auto"/>
        <w:rPr>
          <w:rFonts w:ascii="Arial Nova" w:hAnsi="Arial Nova"/>
          <w:bCs/>
          <w:iCs/>
          <w:color w:val="000000" w:themeColor="text1"/>
          <w:szCs w:val="22"/>
        </w:rPr>
      </w:pPr>
    </w:p>
    <w:p w14:paraId="0E9FA56F" w14:textId="77777777" w:rsidR="00F25E9C" w:rsidRPr="008961B6" w:rsidRDefault="00F25E9C" w:rsidP="00764615">
      <w:pPr>
        <w:spacing w:line="276" w:lineRule="auto"/>
        <w:rPr>
          <w:rFonts w:ascii="Arial Nova" w:hAnsi="Arial Nova"/>
          <w:bCs/>
          <w:iCs/>
          <w:color w:val="000000" w:themeColor="text1"/>
          <w:szCs w:val="22"/>
        </w:rPr>
      </w:pPr>
      <w:r w:rsidRPr="008961B6">
        <w:rPr>
          <w:rFonts w:ascii="Arial Nova" w:hAnsi="Arial Nova"/>
          <w:bCs/>
          <w:iCs/>
          <w:color w:val="000000" w:themeColor="text1"/>
          <w:szCs w:val="22"/>
        </w:rPr>
        <w:t>Por ejemplo:</w:t>
      </w:r>
    </w:p>
    <w:p w14:paraId="1D9A5603" w14:textId="77777777" w:rsidR="00F25E9C" w:rsidRPr="008961B6" w:rsidRDefault="00F25E9C" w:rsidP="00764615">
      <w:pPr>
        <w:spacing w:line="276" w:lineRule="auto"/>
        <w:rPr>
          <w:rFonts w:ascii="Arial Nova" w:hAnsi="Arial Nova"/>
          <w:bCs/>
          <w:iCs/>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662"/>
        <w:gridCol w:w="2030"/>
      </w:tblGrid>
      <w:tr w:rsidR="00411C3F" w:rsidRPr="008961B6" w14:paraId="176F5EF8" w14:textId="77777777" w:rsidTr="00370BFA">
        <w:trPr>
          <w:trHeight w:val="20"/>
        </w:trPr>
        <w:tc>
          <w:tcPr>
            <w:tcW w:w="704" w:type="dxa"/>
            <w:shd w:val="clear" w:color="auto" w:fill="9CC2E5" w:themeFill="accent1" w:themeFillTint="99"/>
          </w:tcPr>
          <w:p w14:paraId="44E27DE4" w14:textId="77777777" w:rsidR="00F25E9C" w:rsidRPr="008961B6" w:rsidRDefault="00F25E9C" w:rsidP="00764615">
            <w:pPr>
              <w:spacing w:line="276" w:lineRule="auto"/>
              <w:jc w:val="center"/>
              <w:rPr>
                <w:rFonts w:ascii="Arial Nova" w:hAnsi="Arial Nova"/>
                <w:b/>
                <w:iCs/>
                <w:color w:val="000000" w:themeColor="text1"/>
                <w:szCs w:val="22"/>
              </w:rPr>
            </w:pPr>
            <w:r w:rsidRPr="008961B6">
              <w:rPr>
                <w:rFonts w:ascii="Arial Nova" w:hAnsi="Arial Nova"/>
                <w:b/>
                <w:iCs/>
                <w:color w:val="000000" w:themeColor="text1"/>
                <w:szCs w:val="22"/>
              </w:rPr>
              <w:t>Nº</w:t>
            </w:r>
          </w:p>
        </w:tc>
        <w:tc>
          <w:tcPr>
            <w:tcW w:w="6662" w:type="dxa"/>
            <w:shd w:val="clear" w:color="auto" w:fill="9CC2E5" w:themeFill="accent1" w:themeFillTint="99"/>
          </w:tcPr>
          <w:p w14:paraId="400474A3" w14:textId="77777777" w:rsidR="00F25E9C" w:rsidRPr="008961B6" w:rsidRDefault="00F25E9C" w:rsidP="00764615">
            <w:pPr>
              <w:spacing w:line="276" w:lineRule="auto"/>
              <w:jc w:val="center"/>
              <w:rPr>
                <w:rFonts w:ascii="Arial Nova" w:hAnsi="Arial Nova"/>
                <w:b/>
                <w:iCs/>
                <w:color w:val="000000" w:themeColor="text1"/>
                <w:szCs w:val="22"/>
              </w:rPr>
            </w:pPr>
            <w:r w:rsidRPr="008961B6">
              <w:rPr>
                <w:rFonts w:ascii="Arial Nova" w:hAnsi="Arial Nova"/>
                <w:b/>
                <w:iCs/>
                <w:color w:val="000000" w:themeColor="text1"/>
                <w:szCs w:val="22"/>
              </w:rPr>
              <w:t>CAD</w:t>
            </w:r>
          </w:p>
        </w:tc>
        <w:tc>
          <w:tcPr>
            <w:tcW w:w="2030" w:type="dxa"/>
            <w:shd w:val="clear" w:color="auto" w:fill="9CC2E5" w:themeFill="accent1" w:themeFillTint="99"/>
          </w:tcPr>
          <w:p w14:paraId="05FB5EC5" w14:textId="77777777" w:rsidR="00F25E9C" w:rsidRPr="008961B6" w:rsidRDefault="00F25E9C" w:rsidP="00764615">
            <w:pPr>
              <w:spacing w:line="276" w:lineRule="auto"/>
              <w:jc w:val="center"/>
              <w:rPr>
                <w:rFonts w:ascii="Arial Nova" w:hAnsi="Arial Nova"/>
                <w:b/>
                <w:iCs/>
                <w:color w:val="000000" w:themeColor="text1"/>
                <w:szCs w:val="22"/>
              </w:rPr>
            </w:pPr>
            <w:r w:rsidRPr="008961B6">
              <w:rPr>
                <w:rFonts w:ascii="Arial Nova" w:hAnsi="Arial Nova"/>
                <w:b/>
                <w:iCs/>
                <w:color w:val="000000" w:themeColor="text1"/>
                <w:szCs w:val="22"/>
              </w:rPr>
              <w:t>Puntaje</w:t>
            </w:r>
          </w:p>
        </w:tc>
      </w:tr>
      <w:tr w:rsidR="00F25E9C" w:rsidRPr="008961B6" w14:paraId="79BD7C4E" w14:textId="77777777" w:rsidTr="00370BFA">
        <w:trPr>
          <w:trHeight w:val="20"/>
        </w:trPr>
        <w:tc>
          <w:tcPr>
            <w:tcW w:w="704" w:type="dxa"/>
            <w:shd w:val="clear" w:color="auto" w:fill="D5DCE4" w:themeFill="text2" w:themeFillTint="33"/>
          </w:tcPr>
          <w:p w14:paraId="269B1ACD" w14:textId="77777777" w:rsidR="00F25E9C" w:rsidRPr="008961B6" w:rsidRDefault="00F25E9C" w:rsidP="00764615">
            <w:pPr>
              <w:spacing w:line="276" w:lineRule="auto"/>
              <w:jc w:val="center"/>
              <w:rPr>
                <w:rFonts w:ascii="Arial Nova" w:hAnsi="Arial Nova"/>
                <w:bCs/>
                <w:iCs/>
                <w:color w:val="000000" w:themeColor="text1"/>
                <w:szCs w:val="22"/>
              </w:rPr>
            </w:pPr>
            <w:r w:rsidRPr="008961B6">
              <w:rPr>
                <w:rFonts w:ascii="Arial Nova" w:hAnsi="Arial Nova"/>
                <w:bCs/>
                <w:iCs/>
                <w:color w:val="000000" w:themeColor="text1"/>
                <w:szCs w:val="22"/>
              </w:rPr>
              <w:t>1</w:t>
            </w:r>
          </w:p>
        </w:tc>
        <w:tc>
          <w:tcPr>
            <w:tcW w:w="6662" w:type="dxa"/>
          </w:tcPr>
          <w:p w14:paraId="275FE19F" w14:textId="7573AC61" w:rsidR="00F25E9C" w:rsidRPr="008961B6" w:rsidRDefault="00F25E9C" w:rsidP="00764615">
            <w:pPr>
              <w:spacing w:line="276" w:lineRule="auto"/>
              <w:rPr>
                <w:rFonts w:ascii="Arial Nova" w:hAnsi="Arial Nova"/>
                <w:bCs/>
                <w:iCs/>
                <w:color w:val="000000" w:themeColor="text1"/>
                <w:szCs w:val="22"/>
              </w:rPr>
            </w:pPr>
            <w:r w:rsidRPr="008961B6">
              <w:rPr>
                <w:rFonts w:ascii="Arial Nova" w:hAnsi="Arial Nova"/>
                <w:bCs/>
                <w:iCs/>
                <w:color w:val="000000" w:themeColor="text1"/>
                <w:szCs w:val="22"/>
              </w:rPr>
              <w:t>Presenta CAD  120130172</w:t>
            </w:r>
            <w:r w:rsidR="00411C3F" w:rsidRPr="008961B6">
              <w:rPr>
                <w:rFonts w:ascii="Arial Nova" w:hAnsi="Arial Nova"/>
                <w:bCs/>
                <w:iCs/>
                <w:color w:val="000000" w:themeColor="text1"/>
                <w:szCs w:val="22"/>
              </w:rPr>
              <w:t xml:space="preserve"> </w:t>
            </w:r>
            <w:r w:rsidRPr="008961B6">
              <w:rPr>
                <w:rFonts w:ascii="Arial Nova" w:hAnsi="Arial Nova"/>
                <w:bCs/>
                <w:iCs/>
                <w:color w:val="000000" w:themeColor="text1"/>
                <w:szCs w:val="22"/>
              </w:rPr>
              <w:t>(HOGAR CONTENIDO)</w:t>
            </w:r>
          </w:p>
        </w:tc>
        <w:tc>
          <w:tcPr>
            <w:tcW w:w="2030" w:type="dxa"/>
          </w:tcPr>
          <w:p w14:paraId="245F5E9D" w14:textId="77777777" w:rsidR="00F25E9C" w:rsidRPr="008961B6" w:rsidRDefault="00F25E9C" w:rsidP="00764615">
            <w:pPr>
              <w:spacing w:line="276" w:lineRule="auto"/>
              <w:jc w:val="center"/>
              <w:rPr>
                <w:rFonts w:ascii="Arial Nova" w:hAnsi="Arial Nova"/>
                <w:bCs/>
                <w:iCs/>
                <w:color w:val="000000" w:themeColor="text1"/>
                <w:szCs w:val="22"/>
              </w:rPr>
            </w:pPr>
            <w:r w:rsidRPr="008961B6">
              <w:rPr>
                <w:rFonts w:ascii="Arial Nova" w:hAnsi="Arial Nova"/>
                <w:bCs/>
                <w:iCs/>
                <w:color w:val="000000" w:themeColor="text1"/>
                <w:szCs w:val="22"/>
              </w:rPr>
              <w:t>100 puntos</w:t>
            </w:r>
          </w:p>
        </w:tc>
      </w:tr>
      <w:tr w:rsidR="00F25E9C" w:rsidRPr="008961B6" w14:paraId="5906364E" w14:textId="77777777" w:rsidTr="00370BFA">
        <w:trPr>
          <w:trHeight w:val="20"/>
        </w:trPr>
        <w:tc>
          <w:tcPr>
            <w:tcW w:w="704" w:type="dxa"/>
            <w:shd w:val="clear" w:color="auto" w:fill="D5DCE4" w:themeFill="text2" w:themeFillTint="33"/>
          </w:tcPr>
          <w:p w14:paraId="7556C347" w14:textId="77777777" w:rsidR="00F25E9C" w:rsidRPr="008961B6" w:rsidRDefault="00F25E9C" w:rsidP="00764615">
            <w:pPr>
              <w:spacing w:line="276" w:lineRule="auto"/>
              <w:jc w:val="center"/>
              <w:rPr>
                <w:rFonts w:ascii="Arial Nova" w:hAnsi="Arial Nova"/>
                <w:bCs/>
                <w:iCs/>
                <w:color w:val="000000" w:themeColor="text1"/>
                <w:szCs w:val="22"/>
              </w:rPr>
            </w:pPr>
            <w:r w:rsidRPr="008961B6">
              <w:rPr>
                <w:rFonts w:ascii="Arial Nova" w:hAnsi="Arial Nova"/>
                <w:bCs/>
                <w:iCs/>
                <w:color w:val="000000" w:themeColor="text1"/>
                <w:szCs w:val="22"/>
              </w:rPr>
              <w:t>2</w:t>
            </w:r>
          </w:p>
        </w:tc>
        <w:tc>
          <w:tcPr>
            <w:tcW w:w="6662" w:type="dxa"/>
          </w:tcPr>
          <w:p w14:paraId="1C8E803E" w14:textId="71A902AA" w:rsidR="00F25E9C" w:rsidRPr="008961B6" w:rsidRDefault="00F25E9C" w:rsidP="00764615">
            <w:pPr>
              <w:spacing w:line="276" w:lineRule="auto"/>
              <w:rPr>
                <w:rFonts w:ascii="Arial Nova" w:hAnsi="Arial Nova"/>
                <w:bCs/>
                <w:iCs/>
                <w:color w:val="000000" w:themeColor="text1"/>
                <w:szCs w:val="22"/>
              </w:rPr>
            </w:pPr>
            <w:r w:rsidRPr="008961B6">
              <w:rPr>
                <w:rFonts w:ascii="Arial Nova" w:hAnsi="Arial Nova"/>
                <w:bCs/>
                <w:iCs/>
                <w:color w:val="000000" w:themeColor="text1"/>
                <w:szCs w:val="22"/>
              </w:rPr>
              <w:t>No presenta CAD  120130172</w:t>
            </w:r>
            <w:r w:rsidR="00411C3F" w:rsidRPr="008961B6">
              <w:rPr>
                <w:rFonts w:ascii="Arial Nova" w:hAnsi="Arial Nova"/>
                <w:bCs/>
                <w:iCs/>
                <w:color w:val="000000" w:themeColor="text1"/>
                <w:szCs w:val="22"/>
              </w:rPr>
              <w:t xml:space="preserve"> </w:t>
            </w:r>
            <w:r w:rsidRPr="008961B6">
              <w:rPr>
                <w:rFonts w:ascii="Arial Nova" w:hAnsi="Arial Nova"/>
                <w:bCs/>
                <w:iCs/>
                <w:color w:val="000000" w:themeColor="text1"/>
                <w:szCs w:val="22"/>
              </w:rPr>
              <w:t>(HOGAR CONTENIDO)</w:t>
            </w:r>
          </w:p>
        </w:tc>
        <w:tc>
          <w:tcPr>
            <w:tcW w:w="2030" w:type="dxa"/>
          </w:tcPr>
          <w:p w14:paraId="21DA9155" w14:textId="77777777" w:rsidR="00F25E9C" w:rsidRPr="008961B6" w:rsidRDefault="00F25E9C" w:rsidP="00764615">
            <w:pPr>
              <w:spacing w:line="276" w:lineRule="auto"/>
              <w:jc w:val="center"/>
              <w:rPr>
                <w:rFonts w:ascii="Arial Nova" w:hAnsi="Arial Nova"/>
                <w:bCs/>
                <w:iCs/>
                <w:color w:val="000000" w:themeColor="text1"/>
                <w:szCs w:val="22"/>
              </w:rPr>
            </w:pPr>
            <w:r w:rsidRPr="008961B6">
              <w:rPr>
                <w:rFonts w:ascii="Arial Nova" w:hAnsi="Arial Nova"/>
                <w:bCs/>
                <w:iCs/>
                <w:color w:val="000000" w:themeColor="text1"/>
                <w:szCs w:val="22"/>
              </w:rPr>
              <w:t>0 puntos</w:t>
            </w:r>
          </w:p>
        </w:tc>
      </w:tr>
    </w:tbl>
    <w:p w14:paraId="5E5E32AA" w14:textId="77777777" w:rsidR="00F25E9C" w:rsidRPr="008961B6" w:rsidRDefault="00F25E9C" w:rsidP="00764615">
      <w:pPr>
        <w:spacing w:line="276" w:lineRule="auto"/>
        <w:rPr>
          <w:rFonts w:ascii="Arial Nova" w:hAnsi="Arial Nova"/>
          <w:bCs/>
          <w:iCs/>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662"/>
        <w:gridCol w:w="2030"/>
      </w:tblGrid>
      <w:tr w:rsidR="00411C3F" w:rsidRPr="008961B6" w14:paraId="0172FE1A" w14:textId="77777777" w:rsidTr="00370BFA">
        <w:trPr>
          <w:trHeight w:val="20"/>
        </w:trPr>
        <w:tc>
          <w:tcPr>
            <w:tcW w:w="704" w:type="dxa"/>
            <w:shd w:val="clear" w:color="auto" w:fill="9CC2E5" w:themeFill="accent1" w:themeFillTint="99"/>
          </w:tcPr>
          <w:p w14:paraId="5ECA85EA" w14:textId="77777777" w:rsidR="00F25E9C" w:rsidRPr="008961B6" w:rsidRDefault="00F25E9C" w:rsidP="00764615">
            <w:pPr>
              <w:spacing w:line="276" w:lineRule="auto"/>
              <w:jc w:val="center"/>
              <w:rPr>
                <w:rFonts w:ascii="Arial Nova" w:hAnsi="Arial Nova"/>
                <w:b/>
                <w:iCs/>
                <w:color w:val="000000" w:themeColor="text1"/>
                <w:szCs w:val="22"/>
              </w:rPr>
            </w:pPr>
            <w:r w:rsidRPr="008961B6">
              <w:rPr>
                <w:rFonts w:ascii="Arial Nova" w:hAnsi="Arial Nova"/>
                <w:b/>
                <w:iCs/>
                <w:color w:val="000000" w:themeColor="text1"/>
                <w:szCs w:val="22"/>
              </w:rPr>
              <w:t>Nº</w:t>
            </w:r>
          </w:p>
        </w:tc>
        <w:tc>
          <w:tcPr>
            <w:tcW w:w="6662" w:type="dxa"/>
            <w:shd w:val="clear" w:color="auto" w:fill="9CC2E5" w:themeFill="accent1" w:themeFillTint="99"/>
          </w:tcPr>
          <w:p w14:paraId="1A8039E7" w14:textId="77777777" w:rsidR="00F25E9C" w:rsidRPr="008961B6" w:rsidRDefault="00F25E9C" w:rsidP="00764615">
            <w:pPr>
              <w:spacing w:line="276" w:lineRule="auto"/>
              <w:jc w:val="center"/>
              <w:rPr>
                <w:rFonts w:ascii="Arial Nova" w:hAnsi="Arial Nova"/>
                <w:b/>
                <w:iCs/>
                <w:color w:val="000000" w:themeColor="text1"/>
                <w:szCs w:val="22"/>
              </w:rPr>
            </w:pPr>
            <w:r w:rsidRPr="008961B6">
              <w:rPr>
                <w:rFonts w:ascii="Arial Nova" w:hAnsi="Arial Nova"/>
                <w:b/>
                <w:iCs/>
                <w:color w:val="000000" w:themeColor="text1"/>
                <w:szCs w:val="22"/>
              </w:rPr>
              <w:t>CAD</w:t>
            </w:r>
          </w:p>
        </w:tc>
        <w:tc>
          <w:tcPr>
            <w:tcW w:w="2030" w:type="dxa"/>
            <w:shd w:val="clear" w:color="auto" w:fill="9CC2E5" w:themeFill="accent1" w:themeFillTint="99"/>
          </w:tcPr>
          <w:p w14:paraId="443A08DE" w14:textId="77777777" w:rsidR="00F25E9C" w:rsidRPr="008961B6" w:rsidRDefault="00F25E9C" w:rsidP="00764615">
            <w:pPr>
              <w:spacing w:line="276" w:lineRule="auto"/>
              <w:jc w:val="center"/>
              <w:rPr>
                <w:rFonts w:ascii="Arial Nova" w:hAnsi="Arial Nova"/>
                <w:b/>
                <w:iCs/>
                <w:color w:val="000000" w:themeColor="text1"/>
                <w:szCs w:val="22"/>
              </w:rPr>
            </w:pPr>
            <w:r w:rsidRPr="008961B6">
              <w:rPr>
                <w:rFonts w:ascii="Arial Nova" w:hAnsi="Arial Nova"/>
                <w:b/>
                <w:iCs/>
                <w:color w:val="000000" w:themeColor="text1"/>
                <w:szCs w:val="22"/>
              </w:rPr>
              <w:t>Puntaje</w:t>
            </w:r>
          </w:p>
        </w:tc>
      </w:tr>
      <w:tr w:rsidR="00F25E9C" w:rsidRPr="008961B6" w14:paraId="7853E89B" w14:textId="77777777" w:rsidTr="00370BFA">
        <w:trPr>
          <w:trHeight w:val="20"/>
        </w:trPr>
        <w:tc>
          <w:tcPr>
            <w:tcW w:w="704" w:type="dxa"/>
            <w:shd w:val="clear" w:color="auto" w:fill="D5DCE4" w:themeFill="text2" w:themeFillTint="33"/>
          </w:tcPr>
          <w:p w14:paraId="338AC991" w14:textId="77777777" w:rsidR="00F25E9C" w:rsidRPr="008961B6" w:rsidRDefault="00F25E9C" w:rsidP="00764615">
            <w:pPr>
              <w:spacing w:line="276" w:lineRule="auto"/>
              <w:jc w:val="center"/>
              <w:rPr>
                <w:rFonts w:ascii="Arial Nova" w:hAnsi="Arial Nova"/>
                <w:bCs/>
                <w:iCs/>
                <w:color w:val="000000" w:themeColor="text1"/>
                <w:szCs w:val="22"/>
              </w:rPr>
            </w:pPr>
            <w:r w:rsidRPr="008961B6">
              <w:rPr>
                <w:rFonts w:ascii="Arial Nova" w:hAnsi="Arial Nova"/>
                <w:bCs/>
                <w:iCs/>
                <w:color w:val="000000" w:themeColor="text1"/>
                <w:szCs w:val="22"/>
              </w:rPr>
              <w:t>1</w:t>
            </w:r>
          </w:p>
        </w:tc>
        <w:tc>
          <w:tcPr>
            <w:tcW w:w="6662" w:type="dxa"/>
          </w:tcPr>
          <w:p w14:paraId="6E639A43" w14:textId="77777777" w:rsidR="00F25E9C" w:rsidRPr="008961B6" w:rsidRDefault="00F25E9C" w:rsidP="00764615">
            <w:pPr>
              <w:spacing w:line="276" w:lineRule="auto"/>
              <w:rPr>
                <w:rFonts w:ascii="Arial Nova" w:hAnsi="Arial Nova"/>
                <w:bCs/>
                <w:iCs/>
                <w:color w:val="000000" w:themeColor="text1"/>
                <w:szCs w:val="22"/>
              </w:rPr>
            </w:pPr>
            <w:r w:rsidRPr="008961B6">
              <w:rPr>
                <w:rFonts w:ascii="Arial Nova" w:hAnsi="Arial Nova"/>
                <w:bCs/>
                <w:iCs/>
                <w:color w:val="000000" w:themeColor="text1"/>
                <w:szCs w:val="22"/>
              </w:rPr>
              <w:t>Presenta CAD 120130250 (DF POR ROTURA DE CAÑERÍAS)</w:t>
            </w:r>
          </w:p>
        </w:tc>
        <w:tc>
          <w:tcPr>
            <w:tcW w:w="2030" w:type="dxa"/>
          </w:tcPr>
          <w:p w14:paraId="7E21F8D4" w14:textId="77777777" w:rsidR="00F25E9C" w:rsidRPr="008961B6" w:rsidRDefault="00F25E9C" w:rsidP="00764615">
            <w:pPr>
              <w:spacing w:line="276" w:lineRule="auto"/>
              <w:jc w:val="center"/>
              <w:rPr>
                <w:rFonts w:ascii="Arial Nova" w:hAnsi="Arial Nova"/>
                <w:bCs/>
                <w:iCs/>
                <w:color w:val="000000" w:themeColor="text1"/>
                <w:szCs w:val="22"/>
              </w:rPr>
            </w:pPr>
            <w:r w:rsidRPr="008961B6">
              <w:rPr>
                <w:rFonts w:ascii="Arial Nova" w:hAnsi="Arial Nova"/>
                <w:bCs/>
                <w:iCs/>
                <w:color w:val="000000" w:themeColor="text1"/>
                <w:szCs w:val="22"/>
              </w:rPr>
              <w:t>100 puntos</w:t>
            </w:r>
          </w:p>
        </w:tc>
      </w:tr>
      <w:tr w:rsidR="00F25E9C" w:rsidRPr="008961B6" w14:paraId="7EE00B98" w14:textId="77777777" w:rsidTr="00370BFA">
        <w:trPr>
          <w:trHeight w:val="20"/>
        </w:trPr>
        <w:tc>
          <w:tcPr>
            <w:tcW w:w="704" w:type="dxa"/>
            <w:shd w:val="clear" w:color="auto" w:fill="D5DCE4" w:themeFill="text2" w:themeFillTint="33"/>
          </w:tcPr>
          <w:p w14:paraId="460F6B6F" w14:textId="77777777" w:rsidR="00F25E9C" w:rsidRPr="008961B6" w:rsidRDefault="00F25E9C" w:rsidP="00764615">
            <w:pPr>
              <w:spacing w:line="276" w:lineRule="auto"/>
              <w:jc w:val="center"/>
              <w:rPr>
                <w:rFonts w:ascii="Arial Nova" w:hAnsi="Arial Nova"/>
                <w:bCs/>
                <w:iCs/>
                <w:color w:val="000000" w:themeColor="text1"/>
                <w:szCs w:val="22"/>
              </w:rPr>
            </w:pPr>
            <w:r w:rsidRPr="008961B6">
              <w:rPr>
                <w:rFonts w:ascii="Arial Nova" w:hAnsi="Arial Nova"/>
                <w:bCs/>
                <w:iCs/>
                <w:color w:val="000000" w:themeColor="text1"/>
                <w:szCs w:val="22"/>
              </w:rPr>
              <w:t>2</w:t>
            </w:r>
          </w:p>
        </w:tc>
        <w:tc>
          <w:tcPr>
            <w:tcW w:w="6662" w:type="dxa"/>
          </w:tcPr>
          <w:p w14:paraId="5899552B" w14:textId="77777777" w:rsidR="00F25E9C" w:rsidRPr="008961B6" w:rsidRDefault="00F25E9C" w:rsidP="00764615">
            <w:pPr>
              <w:spacing w:line="276" w:lineRule="auto"/>
              <w:rPr>
                <w:rFonts w:ascii="Arial Nova" w:hAnsi="Arial Nova"/>
                <w:bCs/>
                <w:iCs/>
                <w:color w:val="000000" w:themeColor="text1"/>
                <w:szCs w:val="22"/>
              </w:rPr>
            </w:pPr>
            <w:r w:rsidRPr="008961B6">
              <w:rPr>
                <w:rFonts w:ascii="Arial Nova" w:hAnsi="Arial Nova"/>
                <w:bCs/>
                <w:iCs/>
                <w:color w:val="000000" w:themeColor="text1"/>
                <w:szCs w:val="22"/>
              </w:rPr>
              <w:t>No presenta CAD 120130250 (DF POR ROTURA DE CAÑERÍAS)</w:t>
            </w:r>
          </w:p>
        </w:tc>
        <w:tc>
          <w:tcPr>
            <w:tcW w:w="2030" w:type="dxa"/>
          </w:tcPr>
          <w:p w14:paraId="0D653647" w14:textId="77777777" w:rsidR="00F25E9C" w:rsidRPr="008961B6" w:rsidRDefault="00F25E9C" w:rsidP="00764615">
            <w:pPr>
              <w:spacing w:line="276" w:lineRule="auto"/>
              <w:jc w:val="center"/>
              <w:rPr>
                <w:rFonts w:ascii="Arial Nova" w:hAnsi="Arial Nova"/>
                <w:bCs/>
                <w:iCs/>
                <w:color w:val="000000" w:themeColor="text1"/>
                <w:szCs w:val="22"/>
              </w:rPr>
            </w:pPr>
            <w:r w:rsidRPr="008961B6">
              <w:rPr>
                <w:rFonts w:ascii="Arial Nova" w:hAnsi="Arial Nova"/>
                <w:bCs/>
                <w:iCs/>
                <w:color w:val="000000" w:themeColor="text1"/>
                <w:szCs w:val="22"/>
              </w:rPr>
              <w:t>0 puntos</w:t>
            </w:r>
          </w:p>
        </w:tc>
      </w:tr>
    </w:tbl>
    <w:p w14:paraId="7429C332" w14:textId="77777777" w:rsidR="00F25E9C" w:rsidRPr="008961B6" w:rsidRDefault="00F25E9C" w:rsidP="00764615">
      <w:pPr>
        <w:spacing w:line="276" w:lineRule="auto"/>
        <w:rPr>
          <w:rFonts w:ascii="Arial Nova" w:hAnsi="Arial Nova"/>
          <w:bCs/>
          <w:iCs/>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662"/>
        <w:gridCol w:w="2030"/>
      </w:tblGrid>
      <w:tr w:rsidR="00411C3F" w:rsidRPr="008961B6" w14:paraId="3B002F66" w14:textId="77777777" w:rsidTr="00370BFA">
        <w:trPr>
          <w:trHeight w:val="20"/>
        </w:trPr>
        <w:tc>
          <w:tcPr>
            <w:tcW w:w="704" w:type="dxa"/>
            <w:shd w:val="clear" w:color="auto" w:fill="9CC2E5" w:themeFill="accent1" w:themeFillTint="99"/>
          </w:tcPr>
          <w:p w14:paraId="02DF4A74" w14:textId="77777777" w:rsidR="00F25E9C" w:rsidRPr="008961B6" w:rsidRDefault="00F25E9C" w:rsidP="00764615">
            <w:pPr>
              <w:spacing w:line="276" w:lineRule="auto"/>
              <w:jc w:val="center"/>
              <w:rPr>
                <w:rFonts w:ascii="Arial Nova" w:hAnsi="Arial Nova"/>
                <w:b/>
                <w:iCs/>
                <w:color w:val="000000" w:themeColor="text1"/>
                <w:szCs w:val="22"/>
              </w:rPr>
            </w:pPr>
            <w:r w:rsidRPr="008961B6">
              <w:rPr>
                <w:rFonts w:ascii="Arial Nova" w:hAnsi="Arial Nova"/>
                <w:b/>
                <w:iCs/>
                <w:color w:val="000000" w:themeColor="text1"/>
                <w:szCs w:val="22"/>
              </w:rPr>
              <w:t>Nº</w:t>
            </w:r>
          </w:p>
        </w:tc>
        <w:tc>
          <w:tcPr>
            <w:tcW w:w="6662" w:type="dxa"/>
            <w:shd w:val="clear" w:color="auto" w:fill="9CC2E5" w:themeFill="accent1" w:themeFillTint="99"/>
          </w:tcPr>
          <w:p w14:paraId="4B37E2DD" w14:textId="77777777" w:rsidR="00F25E9C" w:rsidRPr="008961B6" w:rsidRDefault="00F25E9C" w:rsidP="00764615">
            <w:pPr>
              <w:spacing w:line="276" w:lineRule="auto"/>
              <w:jc w:val="center"/>
              <w:rPr>
                <w:rFonts w:ascii="Arial Nova" w:hAnsi="Arial Nova"/>
                <w:b/>
                <w:iCs/>
                <w:color w:val="000000" w:themeColor="text1"/>
                <w:szCs w:val="22"/>
              </w:rPr>
            </w:pPr>
            <w:r w:rsidRPr="008961B6">
              <w:rPr>
                <w:rFonts w:ascii="Arial Nova" w:hAnsi="Arial Nova"/>
                <w:b/>
                <w:iCs/>
                <w:color w:val="000000" w:themeColor="text1"/>
                <w:szCs w:val="22"/>
              </w:rPr>
              <w:t>CAD</w:t>
            </w:r>
          </w:p>
        </w:tc>
        <w:tc>
          <w:tcPr>
            <w:tcW w:w="2030" w:type="dxa"/>
            <w:shd w:val="clear" w:color="auto" w:fill="9CC2E5" w:themeFill="accent1" w:themeFillTint="99"/>
          </w:tcPr>
          <w:p w14:paraId="3A070965" w14:textId="77777777" w:rsidR="00F25E9C" w:rsidRPr="008961B6" w:rsidRDefault="00F25E9C" w:rsidP="00764615">
            <w:pPr>
              <w:spacing w:line="276" w:lineRule="auto"/>
              <w:jc w:val="center"/>
              <w:rPr>
                <w:rFonts w:ascii="Arial Nova" w:hAnsi="Arial Nova"/>
                <w:b/>
                <w:iCs/>
                <w:color w:val="000000" w:themeColor="text1"/>
                <w:szCs w:val="22"/>
              </w:rPr>
            </w:pPr>
            <w:r w:rsidRPr="008961B6">
              <w:rPr>
                <w:rFonts w:ascii="Arial Nova" w:hAnsi="Arial Nova"/>
                <w:b/>
                <w:iCs/>
                <w:color w:val="000000" w:themeColor="text1"/>
                <w:szCs w:val="22"/>
              </w:rPr>
              <w:t>Puntaje</w:t>
            </w:r>
          </w:p>
        </w:tc>
      </w:tr>
      <w:tr w:rsidR="00F25E9C" w:rsidRPr="008961B6" w14:paraId="56DBEF6E" w14:textId="77777777" w:rsidTr="00370BFA">
        <w:trPr>
          <w:trHeight w:val="20"/>
        </w:trPr>
        <w:tc>
          <w:tcPr>
            <w:tcW w:w="704" w:type="dxa"/>
            <w:shd w:val="clear" w:color="auto" w:fill="D5DCE4" w:themeFill="text2" w:themeFillTint="33"/>
          </w:tcPr>
          <w:p w14:paraId="11272F61" w14:textId="77777777" w:rsidR="00F25E9C" w:rsidRPr="008961B6" w:rsidRDefault="00F25E9C" w:rsidP="00764615">
            <w:pPr>
              <w:spacing w:line="276" w:lineRule="auto"/>
              <w:jc w:val="center"/>
              <w:rPr>
                <w:rFonts w:ascii="Arial Nova" w:hAnsi="Arial Nova"/>
                <w:bCs/>
                <w:iCs/>
                <w:color w:val="000000" w:themeColor="text1"/>
                <w:szCs w:val="22"/>
              </w:rPr>
            </w:pPr>
            <w:r w:rsidRPr="008961B6">
              <w:rPr>
                <w:rFonts w:ascii="Arial Nova" w:hAnsi="Arial Nova"/>
                <w:bCs/>
                <w:iCs/>
                <w:color w:val="000000" w:themeColor="text1"/>
                <w:szCs w:val="22"/>
              </w:rPr>
              <w:t>1</w:t>
            </w:r>
          </w:p>
        </w:tc>
        <w:tc>
          <w:tcPr>
            <w:tcW w:w="6662" w:type="dxa"/>
          </w:tcPr>
          <w:p w14:paraId="27514F1E" w14:textId="65005A20" w:rsidR="00F25E9C" w:rsidRPr="008961B6" w:rsidRDefault="00F25E9C" w:rsidP="00764615">
            <w:pPr>
              <w:spacing w:line="276" w:lineRule="auto"/>
              <w:rPr>
                <w:rFonts w:ascii="Arial Nova" w:hAnsi="Arial Nova"/>
                <w:bCs/>
                <w:iCs/>
                <w:color w:val="000000" w:themeColor="text1"/>
                <w:szCs w:val="22"/>
              </w:rPr>
            </w:pPr>
            <w:r w:rsidRPr="008961B6">
              <w:rPr>
                <w:rFonts w:ascii="Arial Nova" w:hAnsi="Arial Nova"/>
                <w:bCs/>
                <w:iCs/>
                <w:color w:val="000000" w:themeColor="text1"/>
                <w:szCs w:val="22"/>
              </w:rPr>
              <w:t>Presenta CAD120130419</w:t>
            </w:r>
            <w:r w:rsidR="00411C3F" w:rsidRPr="008961B6">
              <w:rPr>
                <w:rFonts w:ascii="Arial Nova" w:hAnsi="Arial Nova"/>
                <w:bCs/>
                <w:iCs/>
                <w:color w:val="000000" w:themeColor="text1"/>
                <w:szCs w:val="22"/>
              </w:rPr>
              <w:t xml:space="preserve"> </w:t>
            </w:r>
            <w:r w:rsidRPr="008961B6">
              <w:rPr>
                <w:rFonts w:ascii="Arial Nova" w:hAnsi="Arial Nova"/>
                <w:bCs/>
                <w:iCs/>
                <w:color w:val="000000" w:themeColor="text1"/>
                <w:szCs w:val="22"/>
              </w:rPr>
              <w:t>(DF POR SALIDA DE MAR)</w:t>
            </w:r>
          </w:p>
        </w:tc>
        <w:tc>
          <w:tcPr>
            <w:tcW w:w="2030" w:type="dxa"/>
          </w:tcPr>
          <w:p w14:paraId="7554F22F" w14:textId="77777777" w:rsidR="00F25E9C" w:rsidRPr="008961B6" w:rsidRDefault="00F25E9C" w:rsidP="00764615">
            <w:pPr>
              <w:spacing w:line="276" w:lineRule="auto"/>
              <w:jc w:val="center"/>
              <w:rPr>
                <w:rFonts w:ascii="Arial Nova" w:hAnsi="Arial Nova"/>
                <w:bCs/>
                <w:iCs/>
                <w:color w:val="000000" w:themeColor="text1"/>
                <w:szCs w:val="22"/>
              </w:rPr>
            </w:pPr>
            <w:r w:rsidRPr="008961B6">
              <w:rPr>
                <w:rFonts w:ascii="Arial Nova" w:hAnsi="Arial Nova"/>
                <w:bCs/>
                <w:iCs/>
                <w:color w:val="000000" w:themeColor="text1"/>
                <w:szCs w:val="22"/>
              </w:rPr>
              <w:t>100 puntos</w:t>
            </w:r>
          </w:p>
        </w:tc>
      </w:tr>
      <w:tr w:rsidR="00F25E9C" w:rsidRPr="008961B6" w14:paraId="7C41D015" w14:textId="77777777" w:rsidTr="00370BFA">
        <w:trPr>
          <w:trHeight w:val="20"/>
        </w:trPr>
        <w:tc>
          <w:tcPr>
            <w:tcW w:w="704" w:type="dxa"/>
            <w:shd w:val="clear" w:color="auto" w:fill="D5DCE4" w:themeFill="text2" w:themeFillTint="33"/>
          </w:tcPr>
          <w:p w14:paraId="4E7D40A0" w14:textId="77777777" w:rsidR="00F25E9C" w:rsidRPr="008961B6" w:rsidRDefault="00F25E9C" w:rsidP="00764615">
            <w:pPr>
              <w:spacing w:line="276" w:lineRule="auto"/>
              <w:jc w:val="center"/>
              <w:rPr>
                <w:rFonts w:ascii="Arial Nova" w:hAnsi="Arial Nova"/>
                <w:bCs/>
                <w:iCs/>
                <w:color w:val="000000" w:themeColor="text1"/>
                <w:szCs w:val="22"/>
              </w:rPr>
            </w:pPr>
            <w:r w:rsidRPr="008961B6">
              <w:rPr>
                <w:rFonts w:ascii="Arial Nova" w:hAnsi="Arial Nova"/>
                <w:bCs/>
                <w:iCs/>
                <w:color w:val="000000" w:themeColor="text1"/>
                <w:szCs w:val="22"/>
              </w:rPr>
              <w:t>2</w:t>
            </w:r>
          </w:p>
        </w:tc>
        <w:tc>
          <w:tcPr>
            <w:tcW w:w="6662" w:type="dxa"/>
          </w:tcPr>
          <w:p w14:paraId="36252905" w14:textId="598E5870" w:rsidR="00F25E9C" w:rsidRPr="008961B6" w:rsidRDefault="00F25E9C" w:rsidP="00764615">
            <w:pPr>
              <w:spacing w:line="276" w:lineRule="auto"/>
              <w:rPr>
                <w:rFonts w:ascii="Arial Nova" w:hAnsi="Arial Nova"/>
                <w:bCs/>
                <w:iCs/>
                <w:color w:val="000000" w:themeColor="text1"/>
                <w:szCs w:val="22"/>
              </w:rPr>
            </w:pPr>
            <w:r w:rsidRPr="008961B6">
              <w:rPr>
                <w:rFonts w:ascii="Arial Nova" w:hAnsi="Arial Nova"/>
                <w:bCs/>
                <w:iCs/>
                <w:color w:val="000000" w:themeColor="text1"/>
                <w:szCs w:val="22"/>
              </w:rPr>
              <w:t>No presenta CAD120130419</w:t>
            </w:r>
            <w:r w:rsidR="00411C3F" w:rsidRPr="008961B6">
              <w:rPr>
                <w:rFonts w:ascii="Arial Nova" w:hAnsi="Arial Nova"/>
                <w:bCs/>
                <w:iCs/>
                <w:color w:val="000000" w:themeColor="text1"/>
                <w:szCs w:val="22"/>
              </w:rPr>
              <w:t xml:space="preserve"> </w:t>
            </w:r>
            <w:r w:rsidRPr="008961B6">
              <w:rPr>
                <w:rFonts w:ascii="Arial Nova" w:hAnsi="Arial Nova"/>
                <w:bCs/>
                <w:iCs/>
                <w:color w:val="000000" w:themeColor="text1"/>
                <w:szCs w:val="22"/>
              </w:rPr>
              <w:t>(DF POR SALIDA DE MAR)</w:t>
            </w:r>
          </w:p>
        </w:tc>
        <w:tc>
          <w:tcPr>
            <w:tcW w:w="2030" w:type="dxa"/>
          </w:tcPr>
          <w:p w14:paraId="4AA37810" w14:textId="77777777" w:rsidR="00F25E9C" w:rsidRPr="008961B6" w:rsidRDefault="00F25E9C" w:rsidP="00764615">
            <w:pPr>
              <w:spacing w:line="276" w:lineRule="auto"/>
              <w:jc w:val="center"/>
              <w:rPr>
                <w:rFonts w:ascii="Arial Nova" w:hAnsi="Arial Nova"/>
                <w:bCs/>
                <w:iCs/>
                <w:color w:val="000000" w:themeColor="text1"/>
                <w:szCs w:val="22"/>
              </w:rPr>
            </w:pPr>
            <w:r w:rsidRPr="008961B6">
              <w:rPr>
                <w:rFonts w:ascii="Arial Nova" w:hAnsi="Arial Nova"/>
                <w:bCs/>
                <w:iCs/>
                <w:color w:val="000000" w:themeColor="text1"/>
                <w:szCs w:val="22"/>
              </w:rPr>
              <w:t>0 puntos</w:t>
            </w:r>
          </w:p>
        </w:tc>
      </w:tr>
    </w:tbl>
    <w:p w14:paraId="2BAAC81F" w14:textId="77777777" w:rsidR="00030FFA" w:rsidRPr="008961B6" w:rsidRDefault="00030FFA" w:rsidP="00764615">
      <w:pPr>
        <w:spacing w:line="276" w:lineRule="auto"/>
        <w:rPr>
          <w:rFonts w:ascii="Arial Nova" w:hAnsi="Arial Nova"/>
          <w:color w:val="000000" w:themeColor="text1"/>
          <w:szCs w:val="22"/>
        </w:rPr>
      </w:pPr>
    </w:p>
    <w:p w14:paraId="57ABCB56" w14:textId="2BB53C43" w:rsidR="006E7160" w:rsidRPr="008961B6" w:rsidRDefault="006E7160" w:rsidP="00764615">
      <w:pPr>
        <w:spacing w:line="276" w:lineRule="auto"/>
        <w:rPr>
          <w:rFonts w:ascii="Arial Nova" w:hAnsi="Arial Nova"/>
          <w:color w:val="000000" w:themeColor="text1"/>
          <w:szCs w:val="22"/>
        </w:rPr>
      </w:pPr>
      <w:r w:rsidRPr="008961B6">
        <w:rPr>
          <w:rFonts w:ascii="Arial Nova" w:hAnsi="Arial Nova"/>
          <w:color w:val="000000" w:themeColor="text1"/>
          <w:szCs w:val="22"/>
        </w:rPr>
        <w:t>Se permitirán CAD similares, siempre que tengan iguales o mejores condiciones.</w:t>
      </w:r>
    </w:p>
    <w:p w14:paraId="655B81BF" w14:textId="77777777" w:rsidR="006E7160" w:rsidRPr="008961B6" w:rsidRDefault="006E7160" w:rsidP="00764615">
      <w:pPr>
        <w:spacing w:line="276" w:lineRule="auto"/>
        <w:rPr>
          <w:rFonts w:ascii="Arial Nova" w:hAnsi="Arial Nova"/>
          <w:color w:val="000000" w:themeColor="text1"/>
          <w:szCs w:val="22"/>
        </w:rPr>
      </w:pPr>
    </w:p>
    <w:p w14:paraId="768FC55B" w14:textId="767EB8E3" w:rsidR="00D25760" w:rsidRPr="008961B6" w:rsidRDefault="00D25760" w:rsidP="00764615">
      <w:pPr>
        <w:pStyle w:val="Ttulo4"/>
        <w:rPr>
          <w:color w:val="000000" w:themeColor="text1"/>
          <w:sz w:val="22"/>
          <w:szCs w:val="22"/>
        </w:rPr>
      </w:pPr>
      <w:r w:rsidRPr="008961B6">
        <w:rPr>
          <w:color w:val="000000" w:themeColor="text1"/>
          <w:sz w:val="22"/>
          <w:szCs w:val="22"/>
        </w:rPr>
        <w:t xml:space="preserve">Criterio </w:t>
      </w:r>
      <w:r w:rsidR="004A0993">
        <w:rPr>
          <w:color w:val="000000" w:themeColor="text1"/>
          <w:sz w:val="22"/>
          <w:szCs w:val="22"/>
        </w:rPr>
        <w:t>administrativo</w:t>
      </w:r>
      <w:r w:rsidRPr="008961B6">
        <w:rPr>
          <w:color w:val="000000" w:themeColor="text1"/>
          <w:sz w:val="22"/>
          <w:szCs w:val="22"/>
        </w:rPr>
        <w:t>: Programas de Integridad</w:t>
      </w:r>
    </w:p>
    <w:p w14:paraId="04932188" w14:textId="77777777" w:rsidR="00D25760" w:rsidRPr="008961B6" w:rsidRDefault="00D25760" w:rsidP="00764615">
      <w:pPr>
        <w:spacing w:line="276" w:lineRule="auto"/>
        <w:rPr>
          <w:rFonts w:ascii="Arial Nova" w:hAnsi="Arial Nova" w:cstheme="minorHAnsi"/>
          <w:color w:val="000000" w:themeColor="text1"/>
          <w:szCs w:val="22"/>
        </w:rPr>
      </w:pPr>
    </w:p>
    <w:p w14:paraId="1B7A206C" w14:textId="5EBD5371" w:rsidR="00D25760" w:rsidRPr="008961B6" w:rsidRDefault="00D25760" w:rsidP="66573AC7">
      <w:pPr>
        <w:spacing w:line="276" w:lineRule="auto"/>
        <w:ind w:right="45"/>
        <w:textAlignment w:val="baseline"/>
        <w:rPr>
          <w:rFonts w:ascii="Arial Nova" w:hAnsi="Arial Nova" w:cs="Segoe UI"/>
          <w:color w:val="000000" w:themeColor="text1"/>
          <w:lang w:eastAsia="es-CL"/>
        </w:rPr>
      </w:pPr>
      <w:r w:rsidRPr="66573AC7">
        <w:rPr>
          <w:rFonts w:ascii="Arial Nova" w:hAnsi="Arial Nova" w:cs="Segoe UI"/>
          <w:color w:val="000000" w:themeColor="text1"/>
          <w:lang w:eastAsia="es-CL"/>
        </w:rPr>
        <w:t xml:space="preserve">Para la evaluación de este criterio, se evaluará si el oferente posee un programa de integridad </w:t>
      </w:r>
      <w:r w:rsidR="00132FBC" w:rsidRPr="66573AC7">
        <w:rPr>
          <w:rFonts w:ascii="Arial Nova" w:hAnsi="Arial Nova" w:cs="Segoe UI"/>
          <w:color w:val="000000" w:themeColor="text1"/>
          <w:lang w:eastAsia="es-CL"/>
        </w:rPr>
        <w:t>y ética empresaria</w:t>
      </w:r>
      <w:r w:rsidR="6C90099A" w:rsidRPr="66573AC7">
        <w:rPr>
          <w:rFonts w:ascii="Arial Nova" w:hAnsi="Arial Nova" w:cs="Segoe UI"/>
          <w:color w:val="000000" w:themeColor="text1"/>
          <w:lang w:eastAsia="es-CL"/>
        </w:rPr>
        <w:t>l</w:t>
      </w:r>
      <w:r w:rsidR="00132FBC" w:rsidRPr="66573AC7">
        <w:rPr>
          <w:rFonts w:ascii="Arial Nova" w:hAnsi="Arial Nova" w:cs="Segoe UI"/>
          <w:color w:val="000000" w:themeColor="text1"/>
          <w:lang w:eastAsia="es-CL"/>
        </w:rPr>
        <w:t xml:space="preserve"> </w:t>
      </w:r>
      <w:r w:rsidRPr="66573AC7">
        <w:rPr>
          <w:rFonts w:ascii="Arial Nova" w:hAnsi="Arial Nova" w:cs="Segoe UI"/>
          <w:color w:val="000000" w:themeColor="text1"/>
          <w:lang w:eastAsia="es-CL"/>
        </w:rPr>
        <w:t>que sea conocido por su personal, lo cual deberá ser declarado en el Anexo N°</w:t>
      </w:r>
      <w:r w:rsidR="00A1111A" w:rsidRPr="66573AC7">
        <w:rPr>
          <w:rFonts w:ascii="Arial Nova" w:hAnsi="Arial Nova" w:cs="Segoe UI"/>
          <w:color w:val="000000" w:themeColor="text1"/>
          <w:lang w:eastAsia="es-CL"/>
        </w:rPr>
        <w:t xml:space="preserve"> </w:t>
      </w:r>
      <w:r w:rsidR="009E5092" w:rsidRPr="66573AC7">
        <w:rPr>
          <w:rFonts w:ascii="Arial Nova" w:hAnsi="Arial Nova" w:cs="Segoe UI"/>
          <w:color w:val="000000" w:themeColor="text1"/>
          <w:lang w:eastAsia="es-CL"/>
        </w:rPr>
        <w:t>3</w:t>
      </w:r>
      <w:r w:rsidRPr="66573AC7">
        <w:rPr>
          <w:rFonts w:ascii="Arial Nova" w:hAnsi="Arial Nova" w:cs="Segoe UI"/>
          <w:color w:val="000000" w:themeColor="text1"/>
          <w:lang w:eastAsia="es-CL"/>
        </w:rPr>
        <w:t>. En caso de que dicho anexo no se presente en conjunto con la oferta presentada, o bien, éste no se encuentre debidamente completado y firmado, se entenderá que el oferente en cuestión no cuenta con un programa de integridad que sea conocido por su personal. Asimismo, también se entenderá que el oferente no cuenta con dicho programa de integridad cuando así lo declare en el anexo referido o cuando no acompañe a su declaración copia del programa de integridad en cuestión, tal como es requerido según lo señalado en el Anexo N°</w:t>
      </w:r>
      <w:r w:rsidR="00A1111A" w:rsidRPr="66573AC7">
        <w:rPr>
          <w:rFonts w:ascii="Arial Nova" w:hAnsi="Arial Nova" w:cs="Segoe UI"/>
          <w:color w:val="000000" w:themeColor="text1"/>
          <w:lang w:eastAsia="es-CL"/>
        </w:rPr>
        <w:t xml:space="preserve"> </w:t>
      </w:r>
      <w:r w:rsidR="009E5092" w:rsidRPr="66573AC7">
        <w:rPr>
          <w:rFonts w:ascii="Arial Nova" w:hAnsi="Arial Nova" w:cs="Segoe UI"/>
          <w:color w:val="000000" w:themeColor="text1"/>
          <w:lang w:eastAsia="es-CL"/>
        </w:rPr>
        <w:t>3</w:t>
      </w:r>
      <w:r w:rsidRPr="66573AC7">
        <w:rPr>
          <w:rFonts w:ascii="Arial Nova" w:hAnsi="Arial Nova" w:cs="Segoe UI"/>
          <w:color w:val="000000" w:themeColor="text1"/>
          <w:lang w:eastAsia="es-CL"/>
        </w:rPr>
        <w:t>.</w:t>
      </w:r>
    </w:p>
    <w:p w14:paraId="373A83AF" w14:textId="77777777" w:rsidR="00D25760" w:rsidRPr="008961B6" w:rsidRDefault="00D25760" w:rsidP="00764615">
      <w:pPr>
        <w:spacing w:line="276" w:lineRule="auto"/>
        <w:ind w:right="45"/>
        <w:textAlignment w:val="baseline"/>
        <w:rPr>
          <w:rFonts w:ascii="Arial Nova" w:hAnsi="Arial Nova" w:cs="Segoe UI"/>
          <w:color w:val="000000" w:themeColor="text1"/>
          <w:szCs w:val="22"/>
          <w:lang w:eastAsia="es-CL"/>
        </w:rPr>
      </w:pPr>
    </w:p>
    <w:p w14:paraId="5ADAB01B" w14:textId="6D55C930" w:rsidR="00D25760" w:rsidRPr="008961B6" w:rsidRDefault="00D25760" w:rsidP="00764615">
      <w:pPr>
        <w:spacing w:line="276" w:lineRule="auto"/>
        <w:ind w:right="45"/>
        <w:textAlignment w:val="baseline"/>
        <w:rPr>
          <w:rFonts w:ascii="Arial Nova" w:hAnsi="Arial Nova" w:cs="Segoe UI"/>
          <w:color w:val="000000" w:themeColor="text1"/>
          <w:szCs w:val="22"/>
          <w:lang w:eastAsia="es-CL"/>
        </w:rPr>
      </w:pPr>
      <w:r w:rsidRPr="008961B6">
        <w:rPr>
          <w:rFonts w:ascii="Arial Nova" w:hAnsi="Arial Nova" w:cs="Segoe UI"/>
          <w:color w:val="000000" w:themeColor="text1"/>
          <w:szCs w:val="22"/>
          <w:lang w:eastAsia="es-CL"/>
        </w:rPr>
        <w:t xml:space="preserve">Se entenderá por programas de integridad cualquier sistema de gestión que tenga como objetivo prevenir </w:t>
      </w:r>
      <w:r w:rsidR="009C4ED0" w:rsidRPr="008961B6">
        <w:rPr>
          <w:rFonts w:ascii="Arial" w:hAnsi="Arial" w:cs="Arial"/>
          <w:color w:val="000000" w:themeColor="text1"/>
          <w:szCs w:val="22"/>
          <w:lang w:eastAsia="ja-JP"/>
        </w:rPr>
        <w:t>─</w:t>
      </w:r>
      <w:r w:rsidRPr="008961B6">
        <w:rPr>
          <w:rFonts w:ascii="Arial Nova" w:hAnsi="Arial Nova" w:cs="Segoe UI"/>
          <w:color w:val="000000" w:themeColor="text1"/>
          <w:szCs w:val="22"/>
          <w:lang w:eastAsia="es-CL"/>
        </w:rPr>
        <w:t>y si resulta necesario, identificar y sancionar</w:t>
      </w:r>
      <w:r w:rsidR="009C4ED0" w:rsidRPr="008961B6">
        <w:rPr>
          <w:rFonts w:ascii="Arial" w:hAnsi="Arial" w:cs="Arial"/>
          <w:color w:val="000000" w:themeColor="text1"/>
          <w:szCs w:val="22"/>
          <w:lang w:eastAsia="ja-JP"/>
        </w:rPr>
        <w:t>─</w:t>
      </w:r>
      <w:r w:rsidRPr="008961B6">
        <w:rPr>
          <w:rFonts w:ascii="Arial Nova" w:hAnsi="Arial Nova" w:cs="Segoe UI"/>
          <w:color w:val="000000" w:themeColor="text1"/>
          <w:szCs w:val="22"/>
          <w:lang w:eastAsia="es-CL"/>
        </w:rPr>
        <w:t xml:space="preserve"> las infracciones de leyes, regulaciones, códigos o procedimientos internos que tienen lugar en una organización, promoviendo una cultura de cumplimiento.  </w:t>
      </w:r>
    </w:p>
    <w:p w14:paraId="12A2EC5B" w14:textId="77777777" w:rsidR="00D25760" w:rsidRPr="008961B6" w:rsidRDefault="00D25760" w:rsidP="00764615">
      <w:pPr>
        <w:spacing w:line="276" w:lineRule="auto"/>
        <w:jc w:val="left"/>
        <w:textAlignment w:val="baseline"/>
        <w:rPr>
          <w:rFonts w:ascii="Arial Nova" w:hAnsi="Arial Nova" w:cs="Segoe UI"/>
          <w:color w:val="000000" w:themeColor="text1"/>
          <w:szCs w:val="22"/>
          <w:lang w:eastAsia="es-CL"/>
        </w:rPr>
      </w:pPr>
      <w:r w:rsidRPr="008961B6">
        <w:rPr>
          <w:rFonts w:ascii="Arial Nova" w:hAnsi="Arial Nova" w:cs="Segoe UI"/>
          <w:color w:val="000000" w:themeColor="text1"/>
          <w:szCs w:val="22"/>
          <w:lang w:eastAsia="es-CL"/>
        </w:rPr>
        <w:lastRenderedPageBreak/>
        <w:t> </w:t>
      </w:r>
    </w:p>
    <w:p w14:paraId="0F520BCB" w14:textId="77777777" w:rsidR="00D25760" w:rsidRPr="008961B6" w:rsidRDefault="00D25760" w:rsidP="00764615">
      <w:pPr>
        <w:spacing w:line="276" w:lineRule="auto"/>
        <w:ind w:right="45"/>
        <w:textAlignment w:val="baseline"/>
        <w:rPr>
          <w:rFonts w:ascii="Arial Nova" w:hAnsi="Arial Nova" w:cs="Segoe UI"/>
          <w:color w:val="000000" w:themeColor="text1"/>
          <w:szCs w:val="22"/>
          <w:lang w:eastAsia="es-CL"/>
        </w:rPr>
      </w:pPr>
      <w:r w:rsidRPr="008961B6">
        <w:rPr>
          <w:rFonts w:ascii="Arial Nova" w:hAnsi="Arial Nova" w:cs="Segoe UI"/>
          <w:color w:val="000000" w:themeColor="text1"/>
          <w:szCs w:val="22"/>
          <w:lang w:eastAsia="es-CL"/>
        </w:rPr>
        <w:t>De acuerdo con lo señalado, la asignación de puntajes en este criterio se realizará de acuerdo con lo siguiente: </w:t>
      </w:r>
    </w:p>
    <w:p w14:paraId="599B2F14" w14:textId="77777777" w:rsidR="00D25760" w:rsidRPr="008961B6" w:rsidRDefault="00D25760" w:rsidP="00764615">
      <w:pPr>
        <w:spacing w:line="276" w:lineRule="auto"/>
        <w:jc w:val="left"/>
        <w:textAlignment w:val="baseline"/>
        <w:rPr>
          <w:rFonts w:ascii="Arial Nova" w:hAnsi="Arial Nova" w:cs="Segoe UI"/>
          <w:color w:val="000000" w:themeColor="text1"/>
          <w:szCs w:val="22"/>
          <w:lang w:eastAsia="es-CL"/>
        </w:rPr>
      </w:pPr>
      <w:r w:rsidRPr="008961B6">
        <w:rPr>
          <w:rFonts w:ascii="Arial Nova" w:hAnsi="Arial Nova" w:cs="Segoe UI"/>
          <w:color w:val="000000" w:themeColor="text1"/>
          <w:szCs w:val="22"/>
          <w:lang w:eastAsia="es-CL"/>
        </w:rPr>
        <w:t> </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930"/>
        <w:gridCol w:w="1458"/>
      </w:tblGrid>
      <w:tr w:rsidR="00455191" w:rsidRPr="008961B6" w14:paraId="40DED856" w14:textId="77777777" w:rsidTr="00370BFA">
        <w:trPr>
          <w:trHeight w:val="300"/>
        </w:trPr>
        <w:tc>
          <w:tcPr>
            <w:tcW w:w="7930" w:type="dxa"/>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14:paraId="316A0548" w14:textId="77777777" w:rsidR="00D25760" w:rsidRPr="008961B6" w:rsidRDefault="00D25760" w:rsidP="00764615">
            <w:pPr>
              <w:spacing w:line="276" w:lineRule="auto"/>
              <w:ind w:left="129" w:right="-120"/>
              <w:jc w:val="center"/>
              <w:textAlignment w:val="baseline"/>
              <w:rPr>
                <w:rFonts w:ascii="Arial Nova" w:hAnsi="Arial Nova"/>
                <w:color w:val="000000" w:themeColor="text1"/>
                <w:szCs w:val="22"/>
                <w:lang w:eastAsia="es-CL"/>
              </w:rPr>
            </w:pPr>
            <w:r w:rsidRPr="008961B6">
              <w:rPr>
                <w:rFonts w:ascii="Arial Nova" w:hAnsi="Arial Nova"/>
                <w:b/>
                <w:bCs/>
                <w:color w:val="000000" w:themeColor="text1"/>
                <w:szCs w:val="22"/>
                <w:lang w:eastAsia="es-CL"/>
              </w:rPr>
              <w:t>CRITERIO</w:t>
            </w:r>
            <w:r w:rsidRPr="008961B6">
              <w:rPr>
                <w:rFonts w:ascii="Arial Nova" w:hAnsi="Arial Nova"/>
                <w:color w:val="000000" w:themeColor="text1"/>
                <w:szCs w:val="22"/>
                <w:lang w:eastAsia="es-CL"/>
              </w:rPr>
              <w:t> </w:t>
            </w:r>
          </w:p>
        </w:tc>
        <w:tc>
          <w:tcPr>
            <w:tcW w:w="1458" w:type="dxa"/>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14:paraId="4B596E07" w14:textId="77777777" w:rsidR="00D25760" w:rsidRPr="008961B6" w:rsidRDefault="00D25760" w:rsidP="00764615">
            <w:pPr>
              <w:spacing w:line="276" w:lineRule="auto"/>
              <w:ind w:right="36"/>
              <w:jc w:val="center"/>
              <w:textAlignment w:val="baseline"/>
              <w:rPr>
                <w:rFonts w:ascii="Arial Nova" w:hAnsi="Arial Nova"/>
                <w:color w:val="000000" w:themeColor="text1"/>
                <w:szCs w:val="22"/>
                <w:lang w:eastAsia="es-CL"/>
              </w:rPr>
            </w:pPr>
            <w:r w:rsidRPr="008961B6">
              <w:rPr>
                <w:rFonts w:ascii="Arial Nova" w:hAnsi="Arial Nova"/>
                <w:b/>
                <w:bCs/>
                <w:color w:val="000000" w:themeColor="text1"/>
                <w:szCs w:val="22"/>
                <w:lang w:eastAsia="es-CL"/>
              </w:rPr>
              <w:t>PUNTAJE</w:t>
            </w:r>
          </w:p>
        </w:tc>
      </w:tr>
      <w:tr w:rsidR="00455191" w:rsidRPr="008961B6" w14:paraId="41612E91" w14:textId="77777777" w:rsidTr="00370BFA">
        <w:trPr>
          <w:trHeight w:val="300"/>
        </w:trPr>
        <w:tc>
          <w:tcPr>
            <w:tcW w:w="7930" w:type="dxa"/>
            <w:tcBorders>
              <w:top w:val="single" w:sz="6" w:space="0" w:color="auto"/>
              <w:left w:val="single" w:sz="6" w:space="0" w:color="auto"/>
              <w:bottom w:val="single" w:sz="6" w:space="0" w:color="auto"/>
              <w:right w:val="single" w:sz="6" w:space="0" w:color="auto"/>
            </w:tcBorders>
            <w:shd w:val="clear" w:color="auto" w:fill="D5DCE4" w:themeFill="text2" w:themeFillTint="33"/>
            <w:hideMark/>
          </w:tcPr>
          <w:p w14:paraId="401E3442" w14:textId="3A4CA802" w:rsidR="00D25760" w:rsidRPr="008961B6" w:rsidRDefault="00D25760" w:rsidP="00764615">
            <w:pPr>
              <w:spacing w:line="276" w:lineRule="auto"/>
              <w:ind w:left="129" w:right="510"/>
              <w:textAlignment w:val="baseline"/>
              <w:rPr>
                <w:rFonts w:ascii="Arial Nova" w:hAnsi="Arial Nova"/>
                <w:color w:val="000000" w:themeColor="text1"/>
                <w:szCs w:val="22"/>
                <w:lang w:eastAsia="es-CL"/>
              </w:rPr>
            </w:pPr>
            <w:r w:rsidRPr="008961B6">
              <w:rPr>
                <w:rFonts w:ascii="Arial Nova" w:hAnsi="Arial Nova"/>
                <w:color w:val="000000" w:themeColor="text1"/>
                <w:szCs w:val="22"/>
                <w:lang w:eastAsia="es-CL"/>
              </w:rPr>
              <w:t>Posee un programa de integridad que sea conocido por su personal. </w:t>
            </w:r>
          </w:p>
        </w:tc>
        <w:tc>
          <w:tcPr>
            <w:tcW w:w="1458" w:type="dxa"/>
            <w:tcBorders>
              <w:top w:val="single" w:sz="6" w:space="0" w:color="auto"/>
              <w:left w:val="single" w:sz="6" w:space="0" w:color="auto"/>
              <w:bottom w:val="single" w:sz="6" w:space="0" w:color="auto"/>
              <w:right w:val="single" w:sz="6" w:space="0" w:color="auto"/>
            </w:tcBorders>
            <w:shd w:val="clear" w:color="auto" w:fill="auto"/>
            <w:hideMark/>
          </w:tcPr>
          <w:p w14:paraId="61C799B9" w14:textId="77777777" w:rsidR="00D25760" w:rsidRPr="008961B6" w:rsidRDefault="00D25760" w:rsidP="00764615">
            <w:pPr>
              <w:spacing w:line="276" w:lineRule="auto"/>
              <w:ind w:right="36"/>
              <w:jc w:val="center"/>
              <w:textAlignment w:val="baseline"/>
              <w:rPr>
                <w:rFonts w:ascii="Arial Nova" w:hAnsi="Arial Nova"/>
                <w:color w:val="000000" w:themeColor="text1"/>
                <w:szCs w:val="22"/>
                <w:lang w:eastAsia="es-CL"/>
              </w:rPr>
            </w:pPr>
            <w:r w:rsidRPr="008961B6">
              <w:rPr>
                <w:rFonts w:ascii="Arial Nova" w:hAnsi="Arial Nova"/>
                <w:color w:val="000000" w:themeColor="text1"/>
                <w:szCs w:val="22"/>
                <w:lang w:eastAsia="es-CL"/>
              </w:rPr>
              <w:t>100</w:t>
            </w:r>
          </w:p>
        </w:tc>
      </w:tr>
      <w:tr w:rsidR="00D25760" w:rsidRPr="008961B6" w14:paraId="352FA57A" w14:textId="77777777" w:rsidTr="00370BFA">
        <w:trPr>
          <w:trHeight w:val="300"/>
        </w:trPr>
        <w:tc>
          <w:tcPr>
            <w:tcW w:w="7930" w:type="dxa"/>
            <w:tcBorders>
              <w:top w:val="single" w:sz="6" w:space="0" w:color="auto"/>
              <w:left w:val="single" w:sz="6" w:space="0" w:color="auto"/>
              <w:bottom w:val="single" w:sz="6" w:space="0" w:color="auto"/>
              <w:right w:val="single" w:sz="6" w:space="0" w:color="auto"/>
            </w:tcBorders>
            <w:shd w:val="clear" w:color="auto" w:fill="D5DCE4" w:themeFill="text2" w:themeFillTint="33"/>
            <w:hideMark/>
          </w:tcPr>
          <w:p w14:paraId="48443AC8" w14:textId="77777777" w:rsidR="00D25760" w:rsidRPr="008961B6" w:rsidRDefault="00D25760" w:rsidP="00764615">
            <w:pPr>
              <w:spacing w:line="276" w:lineRule="auto"/>
              <w:ind w:left="129" w:right="510"/>
              <w:textAlignment w:val="baseline"/>
              <w:rPr>
                <w:rFonts w:ascii="Arial Nova" w:hAnsi="Arial Nova"/>
                <w:color w:val="000000" w:themeColor="text1"/>
                <w:szCs w:val="22"/>
                <w:lang w:eastAsia="es-CL"/>
              </w:rPr>
            </w:pPr>
            <w:r w:rsidRPr="008961B6">
              <w:rPr>
                <w:rFonts w:ascii="Arial Nova" w:hAnsi="Arial Nova"/>
                <w:color w:val="000000" w:themeColor="text1"/>
                <w:szCs w:val="22"/>
                <w:lang w:eastAsia="es-CL"/>
              </w:rPr>
              <w:t>No posee un programa de integridad que sea conocido por su personal. </w:t>
            </w:r>
          </w:p>
        </w:tc>
        <w:tc>
          <w:tcPr>
            <w:tcW w:w="1458" w:type="dxa"/>
            <w:tcBorders>
              <w:top w:val="single" w:sz="6" w:space="0" w:color="auto"/>
              <w:left w:val="single" w:sz="6" w:space="0" w:color="auto"/>
              <w:bottom w:val="single" w:sz="6" w:space="0" w:color="auto"/>
              <w:right w:val="single" w:sz="6" w:space="0" w:color="auto"/>
            </w:tcBorders>
            <w:shd w:val="clear" w:color="auto" w:fill="auto"/>
            <w:hideMark/>
          </w:tcPr>
          <w:p w14:paraId="7C8FD6C8" w14:textId="77777777" w:rsidR="00D25760" w:rsidRPr="008961B6" w:rsidRDefault="00D25760" w:rsidP="00764615">
            <w:pPr>
              <w:spacing w:line="276" w:lineRule="auto"/>
              <w:ind w:right="36"/>
              <w:jc w:val="center"/>
              <w:textAlignment w:val="baseline"/>
              <w:rPr>
                <w:rFonts w:ascii="Arial Nova" w:hAnsi="Arial Nova"/>
                <w:color w:val="000000" w:themeColor="text1"/>
                <w:szCs w:val="22"/>
                <w:lang w:eastAsia="es-CL"/>
              </w:rPr>
            </w:pPr>
            <w:r w:rsidRPr="008961B6">
              <w:rPr>
                <w:rFonts w:ascii="Arial Nova" w:hAnsi="Arial Nova"/>
                <w:color w:val="000000" w:themeColor="text1"/>
                <w:szCs w:val="22"/>
                <w:lang w:eastAsia="es-CL"/>
              </w:rPr>
              <w:t>0</w:t>
            </w:r>
          </w:p>
        </w:tc>
      </w:tr>
    </w:tbl>
    <w:p w14:paraId="2D3208FE" w14:textId="77777777" w:rsidR="00D25760" w:rsidRPr="008961B6" w:rsidRDefault="00D25760" w:rsidP="00764615">
      <w:pPr>
        <w:spacing w:line="276" w:lineRule="auto"/>
        <w:rPr>
          <w:rFonts w:ascii="Arial Nova" w:hAnsi="Arial Nova"/>
          <w:bCs/>
          <w:iCs/>
          <w:color w:val="000000" w:themeColor="text1"/>
          <w:szCs w:val="22"/>
        </w:rPr>
      </w:pPr>
    </w:p>
    <w:p w14:paraId="404E133E" w14:textId="64BCA6C0" w:rsidR="00FB11BB" w:rsidRPr="008961B6" w:rsidRDefault="00C7457E" w:rsidP="00764615">
      <w:pPr>
        <w:pStyle w:val="Ttulo4"/>
        <w:rPr>
          <w:color w:val="000000" w:themeColor="text1"/>
          <w:sz w:val="22"/>
          <w:szCs w:val="22"/>
        </w:rPr>
      </w:pPr>
      <w:r w:rsidRPr="008961B6">
        <w:rPr>
          <w:color w:val="000000" w:themeColor="text1"/>
          <w:sz w:val="22"/>
          <w:szCs w:val="22"/>
        </w:rPr>
        <w:t xml:space="preserve">Criterio Administrativo: </w:t>
      </w:r>
      <w:r w:rsidR="00DC6730" w:rsidRPr="008961B6">
        <w:rPr>
          <w:color w:val="000000" w:themeColor="text1"/>
          <w:sz w:val="22"/>
          <w:szCs w:val="22"/>
        </w:rPr>
        <w:t>Cumplimiento de requisitos formales</w:t>
      </w:r>
    </w:p>
    <w:p w14:paraId="0E44FA5B" w14:textId="77777777" w:rsidR="00FB11BB" w:rsidRPr="008961B6" w:rsidRDefault="00FB11BB" w:rsidP="00764615">
      <w:pPr>
        <w:spacing w:line="276" w:lineRule="auto"/>
        <w:ind w:right="49"/>
        <w:rPr>
          <w:rFonts w:ascii="Arial Nova" w:eastAsia="Calibri" w:hAnsi="Arial Nova" w:cstheme="minorHAnsi"/>
          <w:b/>
          <w:iCs/>
          <w:color w:val="000000" w:themeColor="text1"/>
          <w:szCs w:val="22"/>
          <w:lang w:eastAsia="es-CL"/>
        </w:rPr>
      </w:pPr>
    </w:p>
    <w:p w14:paraId="0D895A39" w14:textId="5CCA94CE" w:rsidR="00DC03E0" w:rsidRPr="008961B6" w:rsidRDefault="00DC03E0" w:rsidP="00764615">
      <w:pPr>
        <w:spacing w:line="276" w:lineRule="auto"/>
        <w:ind w:right="51"/>
        <w:rPr>
          <w:rFonts w:ascii="Arial Nova" w:eastAsia="Calibri" w:hAnsi="Arial Nova" w:cstheme="minorHAnsi"/>
          <w:bCs/>
          <w:iCs/>
          <w:color w:val="000000" w:themeColor="text1"/>
          <w:szCs w:val="22"/>
          <w:lang w:eastAsia="es-CL"/>
        </w:rPr>
      </w:pPr>
      <w:r w:rsidRPr="008961B6">
        <w:rPr>
          <w:rFonts w:ascii="Arial Nova" w:eastAsia="Calibri" w:hAnsi="Arial Nova" w:cstheme="minorHAnsi"/>
          <w:bCs/>
          <w:iCs/>
          <w:color w:val="000000" w:themeColor="text1"/>
          <w:szCs w:val="22"/>
          <w:lang w:eastAsia="es-CL"/>
        </w:rPr>
        <w:t xml:space="preserve">El oferente que presente su oferta cumpliendo todos los requisitos formales de presentación de ésta y acompañando todos los antecedentes requeridos, sin errores u omisiones formales, obtendrá </w:t>
      </w:r>
      <w:r w:rsidRPr="008961B6">
        <w:rPr>
          <w:rFonts w:ascii="Arial Nova" w:eastAsia="Calibri" w:hAnsi="Arial Nova" w:cstheme="minorHAnsi"/>
          <w:bCs/>
          <w:iCs/>
          <w:color w:val="000000" w:themeColor="text1"/>
          <w:szCs w:val="22"/>
          <w:u w:val="single"/>
          <w:lang w:eastAsia="es-CL"/>
        </w:rPr>
        <w:t>100 puntos</w:t>
      </w:r>
      <w:r w:rsidR="002D1B62" w:rsidRPr="008961B6">
        <w:rPr>
          <w:rFonts w:ascii="Arial Nova" w:eastAsia="Calibri" w:hAnsi="Arial Nova" w:cstheme="minorHAnsi"/>
          <w:bCs/>
          <w:iCs/>
          <w:color w:val="000000" w:themeColor="text1"/>
          <w:szCs w:val="22"/>
          <w:lang w:eastAsia="es-CL"/>
        </w:rPr>
        <w:t xml:space="preserve"> en este criterio de evaluación</w:t>
      </w:r>
      <w:r w:rsidRPr="008961B6">
        <w:rPr>
          <w:rFonts w:ascii="Arial Nova" w:eastAsia="Calibri" w:hAnsi="Arial Nova" w:cstheme="minorHAnsi"/>
          <w:bCs/>
          <w:iCs/>
          <w:color w:val="000000" w:themeColor="text1"/>
          <w:szCs w:val="22"/>
          <w:lang w:eastAsia="es-CL"/>
        </w:rPr>
        <w:t xml:space="preserve">. </w:t>
      </w:r>
    </w:p>
    <w:p w14:paraId="695700F7" w14:textId="77777777" w:rsidR="00DC03E0" w:rsidRPr="008961B6" w:rsidRDefault="00DC03E0" w:rsidP="00764615">
      <w:pPr>
        <w:spacing w:line="276" w:lineRule="auto"/>
        <w:ind w:right="51"/>
        <w:rPr>
          <w:rFonts w:ascii="Arial Nova" w:eastAsia="Calibri" w:hAnsi="Arial Nova" w:cstheme="minorHAnsi"/>
          <w:bCs/>
          <w:iCs/>
          <w:color w:val="000000" w:themeColor="text1"/>
          <w:szCs w:val="22"/>
          <w:lang w:eastAsia="es-CL"/>
        </w:rPr>
      </w:pPr>
    </w:p>
    <w:p w14:paraId="49CCEFC7" w14:textId="3C1F4B43" w:rsidR="00DC03E0" w:rsidRPr="008961B6" w:rsidRDefault="00DC03E0" w:rsidP="00764615">
      <w:pPr>
        <w:spacing w:line="276" w:lineRule="auto"/>
        <w:ind w:right="51"/>
        <w:rPr>
          <w:rFonts w:ascii="Arial Nova" w:eastAsia="Calibri" w:hAnsi="Arial Nova" w:cstheme="minorHAnsi"/>
          <w:bCs/>
          <w:iCs/>
          <w:color w:val="000000" w:themeColor="text1"/>
          <w:szCs w:val="22"/>
          <w:lang w:eastAsia="es-CL"/>
        </w:rPr>
      </w:pPr>
      <w:r w:rsidRPr="008961B6">
        <w:rPr>
          <w:rFonts w:ascii="Arial Nova" w:eastAsia="Calibri" w:hAnsi="Arial Nova" w:cstheme="minorHAnsi"/>
          <w:bCs/>
          <w:iCs/>
          <w:color w:val="000000" w:themeColor="text1"/>
          <w:szCs w:val="22"/>
          <w:lang w:eastAsia="es-CL"/>
        </w:rPr>
        <w:t xml:space="preserve">Si el oferente ha incurrido en errores u omisiones formales o se han omitido certificaciones o antecedentes y se aplica lo dispuesto en las </w:t>
      </w:r>
      <w:r w:rsidR="002D1B62" w:rsidRPr="008961B6">
        <w:rPr>
          <w:rFonts w:ascii="Arial Nova" w:eastAsia="Calibri" w:hAnsi="Arial Nova" w:cstheme="minorHAnsi"/>
          <w:bCs/>
          <w:iCs/>
          <w:color w:val="000000" w:themeColor="text1"/>
          <w:szCs w:val="22"/>
          <w:lang w:eastAsia="es-CL"/>
        </w:rPr>
        <w:t>cláusulas N</w:t>
      </w:r>
      <w:r w:rsidR="00A1111A" w:rsidRPr="008961B6">
        <w:rPr>
          <w:rFonts w:ascii="Arial Nova" w:eastAsia="Calibri" w:hAnsi="Arial Nova" w:cstheme="minorHAnsi"/>
          <w:bCs/>
          <w:iCs/>
          <w:color w:val="000000" w:themeColor="text1"/>
          <w:szCs w:val="22"/>
          <w:vertAlign w:val="superscript"/>
          <w:lang w:eastAsia="es-CL"/>
        </w:rPr>
        <w:t>os</w:t>
      </w:r>
      <w:r w:rsidR="002E5DD3" w:rsidRPr="008961B6">
        <w:rPr>
          <w:rFonts w:ascii="Arial Nova" w:eastAsia="Calibri" w:hAnsi="Arial Nova" w:cstheme="minorHAnsi"/>
          <w:bCs/>
          <w:iCs/>
          <w:color w:val="000000" w:themeColor="text1"/>
          <w:szCs w:val="22"/>
          <w:lang w:eastAsia="es-CL"/>
        </w:rPr>
        <w:t xml:space="preserve"> </w:t>
      </w:r>
      <w:r w:rsidR="002D1B62" w:rsidRPr="008961B6">
        <w:rPr>
          <w:rFonts w:ascii="Arial Nova" w:eastAsia="Calibri" w:hAnsi="Arial Nova" w:cstheme="minorHAnsi"/>
          <w:bCs/>
          <w:iCs/>
          <w:color w:val="000000" w:themeColor="text1"/>
          <w:szCs w:val="22"/>
          <w:lang w:eastAsia="es-CL"/>
        </w:rPr>
        <w:t>9.3 y 9.4 de estas bases de licitación</w:t>
      </w:r>
      <w:r w:rsidRPr="008961B6">
        <w:rPr>
          <w:rFonts w:ascii="Arial Nova" w:eastAsia="Calibri" w:hAnsi="Arial Nova" w:cstheme="minorHAnsi"/>
          <w:bCs/>
          <w:iCs/>
          <w:color w:val="000000" w:themeColor="text1"/>
          <w:szCs w:val="22"/>
          <w:lang w:eastAsia="es-CL"/>
        </w:rPr>
        <w:t xml:space="preserve">, resultando subsanadas correctamente en el plazo allí indicado, obtendrá </w:t>
      </w:r>
      <w:r w:rsidRPr="008961B6">
        <w:rPr>
          <w:rFonts w:ascii="Arial Nova" w:eastAsia="Calibri" w:hAnsi="Arial Nova" w:cstheme="minorHAnsi"/>
          <w:bCs/>
          <w:iCs/>
          <w:color w:val="000000" w:themeColor="text1"/>
          <w:szCs w:val="22"/>
          <w:u w:val="single"/>
          <w:lang w:eastAsia="es-CL"/>
        </w:rPr>
        <w:t>50 puntos.</w:t>
      </w:r>
    </w:p>
    <w:p w14:paraId="56177C49" w14:textId="77777777" w:rsidR="00DC03E0" w:rsidRPr="008961B6" w:rsidRDefault="00DC03E0" w:rsidP="00764615">
      <w:pPr>
        <w:spacing w:line="276" w:lineRule="auto"/>
        <w:ind w:right="51"/>
        <w:rPr>
          <w:rFonts w:ascii="Arial Nova" w:eastAsia="Calibri" w:hAnsi="Arial Nova" w:cstheme="minorHAnsi"/>
          <w:bCs/>
          <w:iCs/>
          <w:color w:val="000000" w:themeColor="text1"/>
          <w:szCs w:val="22"/>
          <w:lang w:eastAsia="es-CL"/>
        </w:rPr>
      </w:pPr>
    </w:p>
    <w:p w14:paraId="5E07D1F0" w14:textId="2EA091BB" w:rsidR="00DC03E0" w:rsidRPr="008961B6" w:rsidRDefault="00DC03E0" w:rsidP="00764615">
      <w:pPr>
        <w:spacing w:line="276" w:lineRule="auto"/>
        <w:ind w:right="51"/>
        <w:rPr>
          <w:rFonts w:ascii="Arial Nova" w:eastAsia="Calibri" w:hAnsi="Arial Nova" w:cstheme="minorHAnsi"/>
          <w:bCs/>
          <w:iCs/>
          <w:color w:val="000000" w:themeColor="text1"/>
          <w:szCs w:val="22"/>
          <w:lang w:eastAsia="es-CL"/>
        </w:rPr>
      </w:pPr>
      <w:r w:rsidRPr="008961B6">
        <w:rPr>
          <w:rFonts w:ascii="Arial Nova" w:eastAsia="Calibri" w:hAnsi="Arial Nova" w:cstheme="minorHAnsi"/>
          <w:bCs/>
          <w:iCs/>
          <w:color w:val="000000" w:themeColor="text1"/>
          <w:szCs w:val="22"/>
          <w:lang w:eastAsia="es-CL"/>
        </w:rPr>
        <w:t xml:space="preserve">Por último, si el oferente no subsana correctamente errores u omisiones formales, o certificaciones o antecedentes omitidos al momento de presentar su oferta, o lo hace fuera del plazo indicado en las </w:t>
      </w:r>
      <w:r w:rsidR="002D1B62" w:rsidRPr="008961B6">
        <w:rPr>
          <w:rFonts w:ascii="Arial Nova" w:eastAsia="Calibri" w:hAnsi="Arial Nova" w:cstheme="minorHAnsi"/>
          <w:bCs/>
          <w:iCs/>
          <w:color w:val="000000" w:themeColor="text1"/>
          <w:szCs w:val="22"/>
          <w:lang w:eastAsia="es-CL"/>
        </w:rPr>
        <w:t xml:space="preserve">cláusulas </w:t>
      </w:r>
      <w:r w:rsidR="00A1111A" w:rsidRPr="008961B6">
        <w:rPr>
          <w:rFonts w:ascii="Arial Nova" w:eastAsia="Calibri" w:hAnsi="Arial Nova" w:cstheme="minorHAnsi"/>
          <w:bCs/>
          <w:iCs/>
          <w:color w:val="000000" w:themeColor="text1"/>
          <w:szCs w:val="22"/>
          <w:lang w:eastAsia="es-CL"/>
        </w:rPr>
        <w:t>N</w:t>
      </w:r>
      <w:r w:rsidR="00A1111A" w:rsidRPr="008961B6">
        <w:rPr>
          <w:rFonts w:ascii="Arial Nova" w:eastAsia="Calibri" w:hAnsi="Arial Nova" w:cstheme="minorHAnsi"/>
          <w:bCs/>
          <w:iCs/>
          <w:color w:val="000000" w:themeColor="text1"/>
          <w:szCs w:val="22"/>
          <w:vertAlign w:val="superscript"/>
          <w:lang w:eastAsia="es-CL"/>
        </w:rPr>
        <w:t>os</w:t>
      </w:r>
      <w:r w:rsidR="002D1B62" w:rsidRPr="008961B6">
        <w:rPr>
          <w:rFonts w:ascii="Arial Nova" w:eastAsia="Calibri" w:hAnsi="Arial Nova" w:cstheme="minorHAnsi"/>
          <w:bCs/>
          <w:iCs/>
          <w:color w:val="000000" w:themeColor="text1"/>
          <w:szCs w:val="22"/>
          <w:lang w:eastAsia="es-CL"/>
        </w:rPr>
        <w:t xml:space="preserve"> 9.3 y 9.4 de estas bases de licitación</w:t>
      </w:r>
      <w:r w:rsidRPr="008961B6">
        <w:rPr>
          <w:rFonts w:ascii="Arial Nova" w:eastAsia="Calibri" w:hAnsi="Arial Nova" w:cstheme="minorHAnsi"/>
          <w:bCs/>
          <w:iCs/>
          <w:color w:val="000000" w:themeColor="text1"/>
          <w:szCs w:val="22"/>
          <w:lang w:eastAsia="es-CL"/>
        </w:rPr>
        <w:t xml:space="preserve">, obtendrá </w:t>
      </w:r>
      <w:r w:rsidRPr="008961B6">
        <w:rPr>
          <w:rFonts w:ascii="Arial Nova" w:eastAsia="Calibri" w:hAnsi="Arial Nova" w:cstheme="minorHAnsi"/>
          <w:bCs/>
          <w:iCs/>
          <w:color w:val="000000" w:themeColor="text1"/>
          <w:szCs w:val="22"/>
          <w:u w:val="single"/>
          <w:lang w:eastAsia="es-CL"/>
        </w:rPr>
        <w:t>0 puntos</w:t>
      </w:r>
      <w:r w:rsidRPr="008961B6">
        <w:rPr>
          <w:rFonts w:ascii="Arial Nova" w:eastAsia="Calibri" w:hAnsi="Arial Nova" w:cstheme="minorHAnsi"/>
          <w:bCs/>
          <w:iCs/>
          <w:color w:val="000000" w:themeColor="text1"/>
          <w:szCs w:val="22"/>
          <w:lang w:eastAsia="es-CL"/>
        </w:rPr>
        <w:t xml:space="preserve"> en este criterio.</w:t>
      </w:r>
    </w:p>
    <w:p w14:paraId="1FACEE11" w14:textId="77777777" w:rsidR="000023E7" w:rsidRPr="008961B6" w:rsidRDefault="000023E7" w:rsidP="00764615">
      <w:pPr>
        <w:spacing w:line="276" w:lineRule="auto"/>
        <w:ind w:right="51"/>
        <w:rPr>
          <w:rFonts w:ascii="Arial Nova" w:eastAsia="Calibri" w:hAnsi="Arial Nova" w:cstheme="minorHAnsi"/>
          <w:bCs/>
          <w:iCs/>
          <w:color w:val="000000" w:themeColor="text1"/>
          <w:szCs w:val="22"/>
          <w:lang w:eastAsia="es-CL"/>
        </w:rPr>
      </w:pPr>
    </w:p>
    <w:tbl>
      <w:tblPr>
        <w:tblStyle w:val="Tablaconcuadrcula"/>
        <w:tblW w:w="0" w:type="auto"/>
        <w:jc w:val="center"/>
        <w:tblLayout w:type="fixed"/>
        <w:tblLook w:val="04A0" w:firstRow="1" w:lastRow="0" w:firstColumn="1" w:lastColumn="0" w:noHBand="0" w:noVBand="1"/>
      </w:tblPr>
      <w:tblGrid>
        <w:gridCol w:w="8359"/>
        <w:gridCol w:w="1037"/>
      </w:tblGrid>
      <w:tr w:rsidR="00455191" w:rsidRPr="008961B6" w14:paraId="33D6847B" w14:textId="77777777" w:rsidTr="00370BFA">
        <w:trPr>
          <w:trHeight w:val="18"/>
          <w:jc w:val="center"/>
        </w:trPr>
        <w:tc>
          <w:tcPr>
            <w:tcW w:w="8359"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0C529519" w14:textId="6525DFF0" w:rsidR="002F4787" w:rsidRPr="008961B6" w:rsidRDefault="00D03752" w:rsidP="00764615">
            <w:pPr>
              <w:spacing w:line="276" w:lineRule="auto"/>
              <w:jc w:val="center"/>
              <w:rPr>
                <w:rFonts w:ascii="Arial Nova" w:hAnsi="Arial Nova" w:cstheme="minorHAnsi"/>
                <w:b/>
                <w:color w:val="000000" w:themeColor="text1"/>
                <w:szCs w:val="22"/>
              </w:rPr>
            </w:pPr>
            <w:r w:rsidRPr="008961B6">
              <w:rPr>
                <w:rFonts w:ascii="Arial Nova" w:hAnsi="Arial Nova" w:cstheme="minorHAnsi"/>
                <w:b/>
                <w:color w:val="000000" w:themeColor="text1"/>
                <w:szCs w:val="22"/>
              </w:rPr>
              <w:t>Descripción</w:t>
            </w:r>
          </w:p>
        </w:tc>
        <w:tc>
          <w:tcPr>
            <w:tcW w:w="103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72EA756" w14:textId="77777777" w:rsidR="002F4787" w:rsidRPr="008961B6" w:rsidRDefault="002F4787" w:rsidP="00764615">
            <w:pPr>
              <w:spacing w:line="276" w:lineRule="auto"/>
              <w:jc w:val="center"/>
              <w:rPr>
                <w:rFonts w:ascii="Arial Nova" w:hAnsi="Arial Nova" w:cstheme="minorHAnsi"/>
                <w:b/>
                <w:color w:val="000000" w:themeColor="text1"/>
                <w:szCs w:val="22"/>
              </w:rPr>
            </w:pPr>
            <w:r w:rsidRPr="008961B6">
              <w:rPr>
                <w:rFonts w:ascii="Arial Nova" w:hAnsi="Arial Nova" w:cstheme="minorHAnsi"/>
                <w:b/>
                <w:color w:val="000000" w:themeColor="text1"/>
                <w:szCs w:val="22"/>
              </w:rPr>
              <w:t>Puntaje</w:t>
            </w:r>
          </w:p>
        </w:tc>
      </w:tr>
      <w:tr w:rsidR="00455191" w:rsidRPr="008961B6" w14:paraId="01F768DD" w14:textId="77777777" w:rsidTr="00370BFA">
        <w:trPr>
          <w:trHeight w:val="18"/>
          <w:jc w:val="center"/>
        </w:trPr>
        <w:tc>
          <w:tcPr>
            <w:tcW w:w="83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7A52E49" w14:textId="632687A5" w:rsidR="002F4787" w:rsidRPr="008961B6" w:rsidRDefault="00D03752" w:rsidP="00764615">
            <w:pPr>
              <w:spacing w:line="276" w:lineRule="auto"/>
              <w:rPr>
                <w:rFonts w:ascii="Arial Nova" w:hAnsi="Arial Nova" w:cstheme="minorHAnsi"/>
                <w:color w:val="000000" w:themeColor="text1"/>
                <w:szCs w:val="22"/>
              </w:rPr>
            </w:pPr>
            <w:r w:rsidRPr="008961B6">
              <w:rPr>
                <w:rFonts w:ascii="Arial Nova" w:hAnsi="Arial Nova" w:cstheme="minorHAnsi"/>
                <w:color w:val="000000" w:themeColor="text1"/>
                <w:szCs w:val="22"/>
              </w:rPr>
              <w:t>Oferente cumple con la presentación completa de antecedentes.</w:t>
            </w:r>
          </w:p>
        </w:tc>
        <w:tc>
          <w:tcPr>
            <w:tcW w:w="1037" w:type="dxa"/>
            <w:tcBorders>
              <w:top w:val="single" w:sz="4" w:space="0" w:color="auto"/>
              <w:left w:val="single" w:sz="4" w:space="0" w:color="auto"/>
              <w:bottom w:val="single" w:sz="4" w:space="0" w:color="auto"/>
              <w:right w:val="single" w:sz="4" w:space="0" w:color="auto"/>
            </w:tcBorders>
            <w:vAlign w:val="center"/>
          </w:tcPr>
          <w:p w14:paraId="26ED8AED" w14:textId="1B34ECB2" w:rsidR="002F4787" w:rsidRPr="008961B6" w:rsidRDefault="00D03752" w:rsidP="00764615">
            <w:pPr>
              <w:spacing w:line="276" w:lineRule="auto"/>
              <w:jc w:val="center"/>
              <w:rPr>
                <w:rFonts w:ascii="Arial Nova" w:hAnsi="Arial Nova" w:cstheme="minorHAnsi"/>
                <w:color w:val="000000" w:themeColor="text1"/>
                <w:szCs w:val="22"/>
              </w:rPr>
            </w:pPr>
            <w:r w:rsidRPr="008961B6">
              <w:rPr>
                <w:rFonts w:ascii="Arial Nova" w:hAnsi="Arial Nova" w:cstheme="minorHAnsi"/>
                <w:color w:val="000000" w:themeColor="text1"/>
                <w:szCs w:val="22"/>
              </w:rPr>
              <w:t>100</w:t>
            </w:r>
          </w:p>
        </w:tc>
      </w:tr>
      <w:tr w:rsidR="00455191" w:rsidRPr="008961B6" w14:paraId="6751DD28" w14:textId="77777777" w:rsidTr="00370BFA">
        <w:trPr>
          <w:trHeight w:val="18"/>
          <w:jc w:val="center"/>
        </w:trPr>
        <w:tc>
          <w:tcPr>
            <w:tcW w:w="83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2D3CF8F" w14:textId="72E2232B" w:rsidR="002F4787" w:rsidRPr="008961B6" w:rsidRDefault="00D03752" w:rsidP="00764615">
            <w:pPr>
              <w:spacing w:line="276" w:lineRule="auto"/>
              <w:rPr>
                <w:rFonts w:ascii="Arial Nova" w:hAnsi="Arial Nova" w:cstheme="minorHAnsi"/>
                <w:color w:val="000000" w:themeColor="text1"/>
                <w:szCs w:val="22"/>
              </w:rPr>
            </w:pPr>
            <w:r w:rsidRPr="008961B6">
              <w:rPr>
                <w:rFonts w:ascii="Arial Nova" w:hAnsi="Arial Nova" w:cstheme="minorHAnsi"/>
                <w:color w:val="000000" w:themeColor="text1"/>
                <w:szCs w:val="22"/>
              </w:rPr>
              <w:t xml:space="preserve">Oferente ha incurrido en errores u omisiones formales o se han omitido certificaciones o antecedentes y se aplica lo dispuesto en las cláusulas </w:t>
            </w:r>
            <w:r w:rsidR="00A1111A" w:rsidRPr="008961B6">
              <w:rPr>
                <w:rFonts w:ascii="Arial Nova" w:eastAsia="Calibri" w:hAnsi="Arial Nova" w:cstheme="minorHAnsi"/>
                <w:bCs/>
                <w:iCs/>
                <w:color w:val="000000" w:themeColor="text1"/>
                <w:szCs w:val="22"/>
                <w:lang w:eastAsia="es-CL"/>
              </w:rPr>
              <w:t>N</w:t>
            </w:r>
            <w:r w:rsidR="00A1111A" w:rsidRPr="008961B6">
              <w:rPr>
                <w:rFonts w:ascii="Arial Nova" w:eastAsia="Calibri" w:hAnsi="Arial Nova" w:cstheme="minorHAnsi"/>
                <w:bCs/>
                <w:iCs/>
                <w:color w:val="000000" w:themeColor="text1"/>
                <w:szCs w:val="22"/>
                <w:vertAlign w:val="superscript"/>
                <w:lang w:eastAsia="es-CL"/>
              </w:rPr>
              <w:t>os</w:t>
            </w:r>
            <w:r w:rsidR="00666FFA" w:rsidRPr="008961B6">
              <w:rPr>
                <w:rFonts w:ascii="Arial Nova" w:hAnsi="Arial Nova" w:cstheme="minorHAnsi"/>
                <w:b/>
                <w:bCs/>
                <w:color w:val="000000" w:themeColor="text1"/>
                <w:szCs w:val="22"/>
              </w:rPr>
              <w:t xml:space="preserve"> </w:t>
            </w:r>
            <w:r w:rsidRPr="008961B6">
              <w:rPr>
                <w:rFonts w:ascii="Arial Nova" w:hAnsi="Arial Nova" w:cstheme="minorHAnsi"/>
                <w:color w:val="000000" w:themeColor="text1"/>
                <w:szCs w:val="22"/>
              </w:rPr>
              <w:t>9.3 y 9.4 precedentes, resultando subsanadas correctamente en el plazo allí indicado.</w:t>
            </w:r>
          </w:p>
        </w:tc>
        <w:tc>
          <w:tcPr>
            <w:tcW w:w="1037" w:type="dxa"/>
            <w:tcBorders>
              <w:top w:val="single" w:sz="4" w:space="0" w:color="auto"/>
              <w:left w:val="single" w:sz="4" w:space="0" w:color="auto"/>
              <w:bottom w:val="single" w:sz="4" w:space="0" w:color="auto"/>
              <w:right w:val="single" w:sz="4" w:space="0" w:color="auto"/>
            </w:tcBorders>
            <w:vAlign w:val="center"/>
          </w:tcPr>
          <w:p w14:paraId="22CE81AF" w14:textId="576BA015" w:rsidR="002F4787" w:rsidRPr="008961B6" w:rsidRDefault="00D03752" w:rsidP="00764615">
            <w:pPr>
              <w:spacing w:line="276" w:lineRule="auto"/>
              <w:jc w:val="center"/>
              <w:rPr>
                <w:rFonts w:ascii="Arial Nova" w:hAnsi="Arial Nova" w:cstheme="minorHAnsi"/>
                <w:color w:val="000000" w:themeColor="text1"/>
                <w:szCs w:val="22"/>
              </w:rPr>
            </w:pPr>
            <w:r w:rsidRPr="008961B6">
              <w:rPr>
                <w:rFonts w:ascii="Arial Nova" w:hAnsi="Arial Nova" w:cstheme="minorHAnsi"/>
                <w:color w:val="000000" w:themeColor="text1"/>
                <w:szCs w:val="22"/>
              </w:rPr>
              <w:t>50</w:t>
            </w:r>
          </w:p>
        </w:tc>
      </w:tr>
      <w:tr w:rsidR="002F4787" w:rsidRPr="008961B6" w14:paraId="76F5D3D3" w14:textId="77777777" w:rsidTr="00370BFA">
        <w:trPr>
          <w:trHeight w:val="18"/>
          <w:jc w:val="center"/>
        </w:trPr>
        <w:tc>
          <w:tcPr>
            <w:tcW w:w="83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B7E93B2" w14:textId="436895DF" w:rsidR="002F4787" w:rsidRPr="008961B6" w:rsidRDefault="00D03752" w:rsidP="00764615">
            <w:pPr>
              <w:spacing w:line="276" w:lineRule="auto"/>
              <w:rPr>
                <w:rFonts w:ascii="Arial Nova" w:hAnsi="Arial Nova" w:cstheme="minorHAnsi"/>
                <w:color w:val="000000" w:themeColor="text1"/>
                <w:szCs w:val="22"/>
              </w:rPr>
            </w:pPr>
            <w:r w:rsidRPr="008961B6">
              <w:rPr>
                <w:rFonts w:ascii="Arial Nova" w:hAnsi="Arial Nova" w:cstheme="minorHAnsi"/>
                <w:color w:val="000000" w:themeColor="text1"/>
                <w:szCs w:val="22"/>
              </w:rPr>
              <w:t xml:space="preserve">Oferente no subsana correctamente errores u omisiones formales, o certificaciones o antecedentes omitidos al momento de presentar su oferta, o lo hace fuera del plazo indicado en </w:t>
            </w:r>
            <w:r w:rsidR="00666FFA" w:rsidRPr="008961B6">
              <w:rPr>
                <w:rFonts w:ascii="Arial Nova" w:hAnsi="Arial Nova" w:cstheme="minorHAnsi"/>
                <w:color w:val="000000" w:themeColor="text1"/>
                <w:szCs w:val="22"/>
              </w:rPr>
              <w:t>las cláusulas</w:t>
            </w:r>
            <w:r w:rsidRPr="008961B6">
              <w:rPr>
                <w:rFonts w:ascii="Arial Nova" w:hAnsi="Arial Nova" w:cstheme="minorHAnsi"/>
                <w:color w:val="000000" w:themeColor="text1"/>
                <w:szCs w:val="22"/>
              </w:rPr>
              <w:t xml:space="preserve"> </w:t>
            </w:r>
            <w:r w:rsidR="00A1111A" w:rsidRPr="008961B6">
              <w:rPr>
                <w:rFonts w:ascii="Arial Nova" w:eastAsia="Calibri" w:hAnsi="Arial Nova" w:cstheme="minorHAnsi"/>
                <w:bCs/>
                <w:iCs/>
                <w:color w:val="000000" w:themeColor="text1"/>
                <w:szCs w:val="22"/>
                <w:lang w:eastAsia="es-CL"/>
              </w:rPr>
              <w:t>N</w:t>
            </w:r>
            <w:r w:rsidR="00A1111A" w:rsidRPr="008961B6">
              <w:rPr>
                <w:rFonts w:ascii="Arial Nova" w:eastAsia="Calibri" w:hAnsi="Arial Nova" w:cstheme="minorHAnsi"/>
                <w:bCs/>
                <w:iCs/>
                <w:color w:val="000000" w:themeColor="text1"/>
                <w:szCs w:val="22"/>
                <w:vertAlign w:val="superscript"/>
                <w:lang w:eastAsia="es-CL"/>
              </w:rPr>
              <w:t>os</w:t>
            </w:r>
            <w:r w:rsidR="00666FFA" w:rsidRPr="008961B6">
              <w:rPr>
                <w:rFonts w:ascii="Arial Nova" w:hAnsi="Arial Nova" w:cstheme="minorHAnsi"/>
                <w:b/>
                <w:bCs/>
                <w:color w:val="000000" w:themeColor="text1"/>
                <w:szCs w:val="22"/>
              </w:rPr>
              <w:t xml:space="preserve"> </w:t>
            </w:r>
            <w:r w:rsidRPr="008961B6">
              <w:rPr>
                <w:rFonts w:ascii="Arial Nova" w:hAnsi="Arial Nova" w:cstheme="minorHAnsi"/>
                <w:color w:val="000000" w:themeColor="text1"/>
                <w:szCs w:val="22"/>
              </w:rPr>
              <w:t>9.3 y 9.4 precedentes.</w:t>
            </w:r>
          </w:p>
        </w:tc>
        <w:tc>
          <w:tcPr>
            <w:tcW w:w="1037" w:type="dxa"/>
            <w:tcBorders>
              <w:top w:val="single" w:sz="4" w:space="0" w:color="auto"/>
              <w:left w:val="single" w:sz="4" w:space="0" w:color="auto"/>
              <w:bottom w:val="single" w:sz="4" w:space="0" w:color="auto"/>
              <w:right w:val="single" w:sz="4" w:space="0" w:color="auto"/>
            </w:tcBorders>
            <w:vAlign w:val="center"/>
          </w:tcPr>
          <w:p w14:paraId="11F4C9FE" w14:textId="56E9204B" w:rsidR="002F4787" w:rsidRPr="008961B6" w:rsidRDefault="00D03752" w:rsidP="00764615">
            <w:pPr>
              <w:spacing w:line="276" w:lineRule="auto"/>
              <w:jc w:val="center"/>
              <w:rPr>
                <w:rFonts w:ascii="Arial Nova" w:hAnsi="Arial Nova" w:cstheme="minorHAnsi"/>
                <w:color w:val="000000" w:themeColor="text1"/>
                <w:szCs w:val="22"/>
              </w:rPr>
            </w:pPr>
            <w:r w:rsidRPr="008961B6">
              <w:rPr>
                <w:rFonts w:ascii="Arial Nova" w:hAnsi="Arial Nova" w:cstheme="minorHAnsi"/>
                <w:color w:val="000000" w:themeColor="text1"/>
                <w:szCs w:val="22"/>
              </w:rPr>
              <w:t>0</w:t>
            </w:r>
          </w:p>
        </w:tc>
      </w:tr>
    </w:tbl>
    <w:p w14:paraId="6448C9A1" w14:textId="576C0E29" w:rsidR="00167FAE" w:rsidRDefault="00167FAE" w:rsidP="00764615">
      <w:pPr>
        <w:spacing w:line="276" w:lineRule="auto"/>
        <w:ind w:right="51"/>
        <w:rPr>
          <w:rFonts w:ascii="Arial Nova" w:eastAsia="Calibri" w:hAnsi="Arial Nova" w:cstheme="minorHAnsi"/>
          <w:bCs/>
          <w:iCs/>
          <w:color w:val="000000" w:themeColor="text1"/>
          <w:szCs w:val="22"/>
          <w:lang w:eastAsia="es-CL"/>
        </w:rPr>
      </w:pPr>
    </w:p>
    <w:p w14:paraId="1C9783D2" w14:textId="77777777" w:rsidR="00DC50F4" w:rsidRDefault="00DC50F4" w:rsidP="00764615">
      <w:pPr>
        <w:spacing w:line="276" w:lineRule="auto"/>
        <w:ind w:right="51"/>
        <w:rPr>
          <w:rFonts w:ascii="Arial Nova" w:eastAsia="Calibri" w:hAnsi="Arial Nova" w:cstheme="minorHAnsi"/>
          <w:bCs/>
          <w:iCs/>
          <w:color w:val="000000" w:themeColor="text1"/>
          <w:szCs w:val="22"/>
          <w:lang w:eastAsia="es-CL"/>
        </w:rPr>
      </w:pPr>
    </w:p>
    <w:p w14:paraId="182FDDBE" w14:textId="77777777" w:rsidR="00DC50F4" w:rsidRDefault="00DC50F4" w:rsidP="00764615">
      <w:pPr>
        <w:spacing w:line="276" w:lineRule="auto"/>
        <w:ind w:right="51"/>
        <w:rPr>
          <w:rFonts w:ascii="Arial Nova" w:eastAsia="Calibri" w:hAnsi="Arial Nova" w:cstheme="minorHAnsi"/>
          <w:bCs/>
          <w:iCs/>
          <w:color w:val="000000" w:themeColor="text1"/>
          <w:szCs w:val="22"/>
          <w:lang w:eastAsia="es-CL"/>
        </w:rPr>
      </w:pPr>
    </w:p>
    <w:p w14:paraId="6BD8EE71" w14:textId="1E2D8C78" w:rsidR="00DC50F4" w:rsidRPr="008961B6" w:rsidRDefault="00DC50F4" w:rsidP="00DC50F4">
      <w:pPr>
        <w:pStyle w:val="Ttulo4"/>
        <w:rPr>
          <w:color w:val="000000" w:themeColor="text1"/>
          <w:sz w:val="22"/>
          <w:szCs w:val="22"/>
        </w:rPr>
      </w:pPr>
      <w:r w:rsidRPr="008961B6">
        <w:rPr>
          <w:color w:val="000000" w:themeColor="text1"/>
          <w:sz w:val="22"/>
          <w:szCs w:val="22"/>
        </w:rPr>
        <w:t xml:space="preserve">Criterio </w:t>
      </w:r>
      <w:r>
        <w:rPr>
          <w:color w:val="000000" w:themeColor="text1"/>
          <w:sz w:val="22"/>
          <w:szCs w:val="22"/>
        </w:rPr>
        <w:t>Administrativo</w:t>
      </w:r>
      <w:r w:rsidRPr="008961B6">
        <w:rPr>
          <w:color w:val="000000" w:themeColor="text1"/>
          <w:sz w:val="22"/>
          <w:szCs w:val="22"/>
        </w:rPr>
        <w:t>: Implementación de políticas de inclusividad</w:t>
      </w:r>
    </w:p>
    <w:p w14:paraId="7C4044F5" w14:textId="77777777" w:rsidR="00DC50F4" w:rsidRPr="008961B6" w:rsidRDefault="00DC50F4" w:rsidP="00DC50F4">
      <w:pPr>
        <w:spacing w:line="276" w:lineRule="auto"/>
        <w:rPr>
          <w:rFonts w:ascii="Arial Nova" w:hAnsi="Arial Nova"/>
          <w:bCs/>
          <w:iCs/>
          <w:color w:val="000000" w:themeColor="text1"/>
          <w:szCs w:val="22"/>
        </w:rPr>
      </w:pPr>
    </w:p>
    <w:p w14:paraId="48A25806" w14:textId="6E17219C" w:rsidR="00DC50F4" w:rsidRPr="008961B6" w:rsidRDefault="000075D4" w:rsidP="00DC50F4">
      <w:pPr>
        <w:spacing w:line="276" w:lineRule="auto"/>
        <w:rPr>
          <w:rFonts w:ascii="Arial Nova" w:hAnsi="Arial Nova"/>
          <w:bCs/>
          <w:iCs/>
          <w:color w:val="000000" w:themeColor="text1"/>
          <w:szCs w:val="22"/>
        </w:rPr>
      </w:pPr>
      <w:r w:rsidRPr="008961B6">
        <w:rPr>
          <w:rFonts w:ascii="Arial Nova" w:hAnsi="Arial Nova"/>
          <w:bCs/>
          <w:iCs/>
          <w:color w:val="000000" w:themeColor="text1"/>
          <w:szCs w:val="22"/>
        </w:rPr>
        <w:t>El oferente deberá declarar en Anexo N°</w:t>
      </w:r>
      <w:r>
        <w:rPr>
          <w:rFonts w:ascii="Arial Nova" w:hAnsi="Arial Nova"/>
          <w:bCs/>
          <w:iCs/>
          <w:color w:val="000000" w:themeColor="text1"/>
          <w:szCs w:val="22"/>
        </w:rPr>
        <w:t>1</w:t>
      </w:r>
      <w:r w:rsidRPr="008961B6">
        <w:rPr>
          <w:rFonts w:ascii="Arial Nova" w:hAnsi="Arial Nova"/>
          <w:bCs/>
          <w:iCs/>
          <w:color w:val="000000" w:themeColor="text1"/>
          <w:szCs w:val="22"/>
        </w:rPr>
        <w:t xml:space="preserve"> </w:t>
      </w:r>
      <w:r>
        <w:rPr>
          <w:rFonts w:ascii="Arial Nova" w:eastAsia="Calibri" w:hAnsi="Arial Nova" w:cstheme="majorBidi"/>
          <w:color w:val="000000" w:themeColor="text1"/>
          <w:szCs w:val="22"/>
          <w:lang w:eastAsia="es-CL"/>
        </w:rPr>
        <w:t>de</w:t>
      </w:r>
      <w:r w:rsidR="00DC50F4" w:rsidRPr="008961B6">
        <w:rPr>
          <w:rFonts w:ascii="Arial Nova" w:eastAsia="Calibri" w:hAnsi="Arial Nova" w:cstheme="majorBidi"/>
          <w:color w:val="000000" w:themeColor="text1"/>
          <w:szCs w:val="22"/>
          <w:lang w:eastAsia="es-CL"/>
        </w:rPr>
        <w:t xml:space="preserve"> su oferta, si cuenta con el </w:t>
      </w:r>
      <w:r w:rsidR="00DC50F4" w:rsidRPr="008961B6">
        <w:rPr>
          <w:rFonts w:ascii="Arial Nova" w:eastAsia="Calibri" w:hAnsi="Arial Nova" w:cstheme="majorBidi"/>
          <w:b/>
          <w:color w:val="000000" w:themeColor="text1"/>
          <w:szCs w:val="22"/>
          <w:u w:val="single"/>
          <w:lang w:eastAsia="es-CL"/>
        </w:rPr>
        <w:t>Sello Empresa Mujer</w:t>
      </w:r>
      <w:r w:rsidR="00DC50F4" w:rsidRPr="008961B6">
        <w:rPr>
          <w:rFonts w:ascii="Arial Nova" w:eastAsia="Calibri" w:hAnsi="Arial Nova" w:cstheme="majorBidi"/>
          <w:color w:val="000000" w:themeColor="text1"/>
          <w:szCs w:val="22"/>
          <w:lang w:eastAsia="es-CL"/>
        </w:rPr>
        <w:t xml:space="preserve">. </w:t>
      </w:r>
      <w:r w:rsidR="00DC50F4" w:rsidRPr="008961B6">
        <w:rPr>
          <w:rFonts w:ascii="Arial Nova" w:hAnsi="Arial Nova"/>
          <w:bCs/>
          <w:iCs/>
          <w:color w:val="000000" w:themeColor="text1"/>
          <w:szCs w:val="22"/>
        </w:rPr>
        <w:t xml:space="preserve">Al respecto se señala que dicho sello es otorgado a proveedores inscritos en </w:t>
      </w:r>
      <w:r w:rsidR="00DC50F4" w:rsidRPr="008961B6">
        <w:rPr>
          <w:rFonts w:ascii="Arial Nova" w:hAnsi="Arial Nova"/>
          <w:color w:val="000000" w:themeColor="text1"/>
          <w:szCs w:val="22"/>
        </w:rPr>
        <w:t>www.mercadopublico.cl</w:t>
      </w:r>
      <w:r w:rsidR="00DC50F4" w:rsidRPr="008961B6">
        <w:rPr>
          <w:rFonts w:ascii="Arial Nova" w:hAnsi="Arial Nova"/>
          <w:bCs/>
          <w:iCs/>
          <w:color w:val="000000" w:themeColor="text1"/>
          <w:szCs w:val="22"/>
        </w:rPr>
        <w:t xml:space="preserve"> que se caracterizan por ser liderados por una mujer, en el caso de las personas naturales, o en aquellas empresas que acreditan que más del 50% de la propiedad pertenece a una o más mujeres, o bien, que su representante legal o gerente general sea mujer, cuando se trata de personas jurídicas.</w:t>
      </w:r>
    </w:p>
    <w:p w14:paraId="1717C31C" w14:textId="77777777" w:rsidR="00DC50F4" w:rsidRPr="008961B6" w:rsidRDefault="00DC50F4" w:rsidP="00DC50F4">
      <w:pPr>
        <w:spacing w:line="276" w:lineRule="auto"/>
        <w:rPr>
          <w:rFonts w:ascii="Arial Nova" w:eastAsia="Calibri" w:hAnsi="Arial Nova" w:cstheme="majorHAnsi"/>
          <w:bCs/>
          <w:iCs/>
          <w:color w:val="000000" w:themeColor="text1"/>
          <w:szCs w:val="22"/>
          <w:lang w:eastAsia="es-CL"/>
        </w:rPr>
      </w:pPr>
    </w:p>
    <w:p w14:paraId="05A4D65A" w14:textId="77777777" w:rsidR="00DC50F4" w:rsidRPr="008961B6" w:rsidRDefault="00DC50F4" w:rsidP="00DC50F4">
      <w:pPr>
        <w:spacing w:line="276" w:lineRule="auto"/>
        <w:rPr>
          <w:rFonts w:ascii="Arial Nova" w:eastAsia="Calibri" w:hAnsi="Arial Nova" w:cstheme="majorHAnsi"/>
          <w:bCs/>
          <w:iCs/>
          <w:color w:val="000000" w:themeColor="text1"/>
          <w:szCs w:val="22"/>
          <w:lang w:eastAsia="es-CL"/>
        </w:rPr>
      </w:pPr>
      <w:r w:rsidRPr="008961B6">
        <w:rPr>
          <w:rFonts w:ascii="Arial Nova" w:eastAsia="Calibri" w:hAnsi="Arial Nova" w:cstheme="majorHAnsi"/>
          <w:bCs/>
          <w:iCs/>
          <w:color w:val="000000" w:themeColor="text1"/>
          <w:szCs w:val="22"/>
          <w:lang w:eastAsia="es-CL"/>
        </w:rPr>
        <w:t>Cabe destacar que esta declaración será corroborada por la entidad licitante con los medios oficiales para tales efectos, esto es, mediante el Registro de Proveedores disponible en el Sistema de Información www.mercadopubIico.cl.</w:t>
      </w:r>
    </w:p>
    <w:p w14:paraId="1FBFF19F" w14:textId="77777777" w:rsidR="00DC50F4" w:rsidRPr="008961B6" w:rsidRDefault="00DC50F4" w:rsidP="00DC50F4">
      <w:pPr>
        <w:spacing w:line="276" w:lineRule="auto"/>
        <w:rPr>
          <w:rFonts w:ascii="Arial Nova" w:eastAsia="Calibri" w:hAnsi="Arial Nova" w:cstheme="majorHAnsi"/>
          <w:bCs/>
          <w:iCs/>
          <w:color w:val="000000" w:themeColor="text1"/>
          <w:szCs w:val="22"/>
          <w:lang w:eastAsia="es-CL"/>
        </w:rPr>
      </w:pPr>
    </w:p>
    <w:p w14:paraId="21A519B6" w14:textId="77777777" w:rsidR="00DC50F4" w:rsidRPr="008961B6" w:rsidRDefault="00DC50F4" w:rsidP="00DC50F4">
      <w:pPr>
        <w:spacing w:line="276" w:lineRule="auto"/>
        <w:rPr>
          <w:rFonts w:ascii="Arial Nova" w:eastAsia="Calibri" w:hAnsi="Arial Nova" w:cstheme="majorHAnsi"/>
          <w:bCs/>
          <w:iCs/>
          <w:color w:val="000000" w:themeColor="text1"/>
          <w:szCs w:val="22"/>
          <w:lang w:eastAsia="es-CL"/>
        </w:rPr>
      </w:pPr>
      <w:r w:rsidRPr="008961B6">
        <w:rPr>
          <w:rFonts w:ascii="Arial Nova" w:eastAsia="Calibri" w:hAnsi="Arial Nova" w:cstheme="majorHAnsi"/>
          <w:bCs/>
          <w:iCs/>
          <w:color w:val="000000" w:themeColor="text1"/>
          <w:szCs w:val="22"/>
          <w:lang w:eastAsia="es-CL"/>
        </w:rPr>
        <w:t xml:space="preserve">La asignación de puntajes en este criterio se realizará de acuerdo con la siguiente tabla: </w:t>
      </w:r>
    </w:p>
    <w:p w14:paraId="55D81064" w14:textId="77777777" w:rsidR="00DC50F4" w:rsidRPr="008961B6" w:rsidRDefault="00DC50F4" w:rsidP="00DC50F4">
      <w:pPr>
        <w:spacing w:line="276" w:lineRule="auto"/>
        <w:rPr>
          <w:rFonts w:ascii="Arial Nova" w:hAnsi="Arial Nova"/>
          <w:bCs/>
          <w:iCs/>
          <w:color w:val="000000" w:themeColor="text1"/>
          <w:szCs w:val="22"/>
        </w:rPr>
      </w:pPr>
    </w:p>
    <w:tbl>
      <w:tblPr>
        <w:tblStyle w:val="Tablaconcuadrcula"/>
        <w:tblW w:w="0" w:type="auto"/>
        <w:jc w:val="center"/>
        <w:tblLayout w:type="fixed"/>
        <w:tblLook w:val="04A0" w:firstRow="1" w:lastRow="0" w:firstColumn="1" w:lastColumn="0" w:noHBand="0" w:noVBand="1"/>
      </w:tblPr>
      <w:tblGrid>
        <w:gridCol w:w="8075"/>
        <w:gridCol w:w="1321"/>
      </w:tblGrid>
      <w:tr w:rsidR="00DC50F4" w:rsidRPr="008961B6" w14:paraId="453BC96F" w14:textId="77777777" w:rsidTr="00EE768B">
        <w:trPr>
          <w:trHeight w:val="18"/>
          <w:jc w:val="center"/>
        </w:trPr>
        <w:tc>
          <w:tcPr>
            <w:tcW w:w="807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CF9ABC9" w14:textId="77777777" w:rsidR="00DC50F4" w:rsidRPr="008961B6" w:rsidRDefault="00DC50F4" w:rsidP="00EE768B">
            <w:pPr>
              <w:spacing w:line="276" w:lineRule="auto"/>
              <w:jc w:val="center"/>
              <w:rPr>
                <w:rFonts w:ascii="Arial Nova" w:hAnsi="Arial Nova" w:cstheme="minorHAnsi"/>
                <w:b/>
                <w:color w:val="000000" w:themeColor="text1"/>
                <w:szCs w:val="22"/>
              </w:rPr>
            </w:pPr>
            <w:r w:rsidRPr="008961B6">
              <w:rPr>
                <w:rFonts w:ascii="Arial Nova" w:hAnsi="Arial Nova" w:cstheme="minorHAnsi"/>
                <w:b/>
                <w:color w:val="000000" w:themeColor="text1"/>
                <w:szCs w:val="22"/>
              </w:rPr>
              <w:t>Criterio de evaluación: Implementación de políticas de inclusividad</w:t>
            </w:r>
          </w:p>
        </w:tc>
        <w:tc>
          <w:tcPr>
            <w:tcW w:w="132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71402797" w14:textId="77777777" w:rsidR="00DC50F4" w:rsidRPr="008961B6" w:rsidRDefault="00DC50F4" w:rsidP="00EE768B">
            <w:pPr>
              <w:spacing w:line="276" w:lineRule="auto"/>
              <w:jc w:val="center"/>
              <w:rPr>
                <w:rFonts w:ascii="Arial Nova" w:hAnsi="Arial Nova" w:cstheme="minorHAnsi"/>
                <w:b/>
                <w:color w:val="000000" w:themeColor="text1"/>
                <w:szCs w:val="22"/>
              </w:rPr>
            </w:pPr>
            <w:r w:rsidRPr="008961B6">
              <w:rPr>
                <w:rFonts w:ascii="Arial Nova" w:hAnsi="Arial Nova" w:cstheme="minorHAnsi"/>
                <w:b/>
                <w:color w:val="000000" w:themeColor="text1"/>
                <w:szCs w:val="22"/>
              </w:rPr>
              <w:t>Puntaje</w:t>
            </w:r>
          </w:p>
        </w:tc>
      </w:tr>
      <w:tr w:rsidR="00DC50F4" w:rsidRPr="008961B6" w14:paraId="58B1F8CC" w14:textId="77777777" w:rsidTr="00EE768B">
        <w:trPr>
          <w:trHeight w:val="18"/>
          <w:jc w:val="center"/>
        </w:trPr>
        <w:tc>
          <w:tcPr>
            <w:tcW w:w="80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1AB91A6" w14:textId="77777777" w:rsidR="00DC50F4" w:rsidRPr="008961B6" w:rsidRDefault="00DC50F4" w:rsidP="00EE768B">
            <w:pPr>
              <w:spacing w:line="276" w:lineRule="auto"/>
              <w:rPr>
                <w:rFonts w:ascii="Arial Nova" w:hAnsi="Arial Nova" w:cstheme="minorHAnsi"/>
                <w:color w:val="000000" w:themeColor="text1"/>
                <w:szCs w:val="22"/>
              </w:rPr>
            </w:pPr>
            <w:r w:rsidRPr="008961B6">
              <w:rPr>
                <w:rFonts w:ascii="Arial Nova" w:hAnsi="Arial Nova" w:cstheme="minorHAnsi"/>
                <w:color w:val="000000" w:themeColor="text1"/>
                <w:szCs w:val="22"/>
              </w:rPr>
              <w:t xml:space="preserve">Oferente </w:t>
            </w:r>
            <w:r w:rsidRPr="008961B6">
              <w:rPr>
                <w:rFonts w:ascii="Arial Nova" w:hAnsi="Arial Nova" w:cstheme="minorHAnsi"/>
                <w:b/>
                <w:bCs/>
                <w:color w:val="000000" w:themeColor="text1"/>
                <w:szCs w:val="22"/>
              </w:rPr>
              <w:t>cuenta</w:t>
            </w:r>
            <w:r w:rsidRPr="008961B6">
              <w:rPr>
                <w:rFonts w:ascii="Arial Nova" w:hAnsi="Arial Nova" w:cstheme="minorHAnsi"/>
                <w:color w:val="000000" w:themeColor="text1"/>
                <w:szCs w:val="22"/>
              </w:rPr>
              <w:t xml:space="preserve"> con Sello Empresa Mujer, lo cual es verificado en el Registro de Proveedores</w:t>
            </w:r>
          </w:p>
        </w:tc>
        <w:tc>
          <w:tcPr>
            <w:tcW w:w="1321" w:type="dxa"/>
            <w:tcBorders>
              <w:top w:val="single" w:sz="4" w:space="0" w:color="auto"/>
              <w:left w:val="single" w:sz="4" w:space="0" w:color="auto"/>
              <w:bottom w:val="single" w:sz="4" w:space="0" w:color="auto"/>
              <w:right w:val="single" w:sz="4" w:space="0" w:color="auto"/>
            </w:tcBorders>
            <w:vAlign w:val="center"/>
            <w:hideMark/>
          </w:tcPr>
          <w:p w14:paraId="4DFF5D7A" w14:textId="77777777" w:rsidR="00DC50F4" w:rsidRPr="008961B6" w:rsidRDefault="00DC50F4" w:rsidP="00EE768B">
            <w:pPr>
              <w:spacing w:line="276" w:lineRule="auto"/>
              <w:jc w:val="center"/>
              <w:rPr>
                <w:rFonts w:ascii="Arial Nova" w:hAnsi="Arial Nova" w:cstheme="minorHAnsi"/>
                <w:color w:val="000000" w:themeColor="text1"/>
                <w:szCs w:val="22"/>
              </w:rPr>
            </w:pPr>
            <w:r w:rsidRPr="008961B6">
              <w:rPr>
                <w:rFonts w:ascii="Arial Nova" w:hAnsi="Arial Nova" w:cstheme="minorHAnsi"/>
                <w:color w:val="000000" w:themeColor="text1"/>
                <w:szCs w:val="22"/>
              </w:rPr>
              <w:t>100</w:t>
            </w:r>
          </w:p>
        </w:tc>
      </w:tr>
      <w:tr w:rsidR="00DC50F4" w:rsidRPr="008961B6" w14:paraId="286AE04E" w14:textId="77777777" w:rsidTr="00EE768B">
        <w:trPr>
          <w:trHeight w:val="18"/>
          <w:jc w:val="center"/>
        </w:trPr>
        <w:tc>
          <w:tcPr>
            <w:tcW w:w="80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A27E08" w14:textId="77777777" w:rsidR="00DC50F4" w:rsidRPr="008961B6" w:rsidRDefault="00DC50F4" w:rsidP="00EE768B">
            <w:pPr>
              <w:spacing w:line="276" w:lineRule="auto"/>
              <w:rPr>
                <w:rFonts w:ascii="Arial Nova" w:hAnsi="Arial Nova" w:cstheme="minorHAnsi"/>
                <w:color w:val="000000" w:themeColor="text1"/>
                <w:szCs w:val="22"/>
              </w:rPr>
            </w:pPr>
            <w:r w:rsidRPr="008961B6">
              <w:rPr>
                <w:rFonts w:ascii="Arial Nova" w:hAnsi="Arial Nova" w:cstheme="minorHAnsi"/>
                <w:color w:val="000000" w:themeColor="text1"/>
                <w:szCs w:val="22"/>
              </w:rPr>
              <w:t xml:space="preserve">Oferente </w:t>
            </w:r>
            <w:r w:rsidRPr="008961B6">
              <w:rPr>
                <w:rFonts w:ascii="Arial Nova" w:hAnsi="Arial Nova" w:cstheme="minorHAnsi"/>
                <w:b/>
                <w:bCs/>
                <w:color w:val="000000" w:themeColor="text1"/>
                <w:szCs w:val="22"/>
              </w:rPr>
              <w:t>no cuenta</w:t>
            </w:r>
            <w:r w:rsidRPr="008961B6">
              <w:rPr>
                <w:rFonts w:ascii="Arial Nova" w:hAnsi="Arial Nova" w:cstheme="minorHAnsi"/>
                <w:color w:val="000000" w:themeColor="text1"/>
                <w:szCs w:val="22"/>
              </w:rPr>
              <w:t xml:space="preserve"> con Sello Empresa Mujer, lo cual es verificado en el Registro de Proveedores</w:t>
            </w:r>
          </w:p>
        </w:tc>
        <w:tc>
          <w:tcPr>
            <w:tcW w:w="1321" w:type="dxa"/>
            <w:tcBorders>
              <w:top w:val="single" w:sz="4" w:space="0" w:color="auto"/>
              <w:left w:val="single" w:sz="4" w:space="0" w:color="auto"/>
              <w:bottom w:val="single" w:sz="4" w:space="0" w:color="auto"/>
              <w:right w:val="single" w:sz="4" w:space="0" w:color="auto"/>
            </w:tcBorders>
            <w:vAlign w:val="center"/>
          </w:tcPr>
          <w:p w14:paraId="7AC9BD2A" w14:textId="77777777" w:rsidR="00DC50F4" w:rsidRPr="008961B6" w:rsidRDefault="00DC50F4" w:rsidP="00EE768B">
            <w:pPr>
              <w:spacing w:line="276" w:lineRule="auto"/>
              <w:jc w:val="center"/>
              <w:rPr>
                <w:rFonts w:ascii="Arial Nova" w:hAnsi="Arial Nova" w:cstheme="minorHAnsi"/>
                <w:color w:val="000000" w:themeColor="text1"/>
                <w:szCs w:val="22"/>
              </w:rPr>
            </w:pPr>
            <w:r w:rsidRPr="008961B6">
              <w:rPr>
                <w:rFonts w:ascii="Arial Nova" w:hAnsi="Arial Nova" w:cstheme="minorHAnsi"/>
                <w:color w:val="000000" w:themeColor="text1"/>
                <w:szCs w:val="22"/>
              </w:rPr>
              <w:t>0</w:t>
            </w:r>
          </w:p>
        </w:tc>
      </w:tr>
    </w:tbl>
    <w:p w14:paraId="4F3A6010" w14:textId="77777777" w:rsidR="00DC50F4" w:rsidRDefault="00DC50F4" w:rsidP="00764615">
      <w:pPr>
        <w:spacing w:line="276" w:lineRule="auto"/>
        <w:ind w:right="51"/>
        <w:rPr>
          <w:rFonts w:ascii="Arial Nova" w:eastAsia="Calibri" w:hAnsi="Arial Nova" w:cstheme="minorHAnsi"/>
          <w:bCs/>
          <w:iCs/>
          <w:color w:val="000000" w:themeColor="text1"/>
          <w:szCs w:val="22"/>
          <w:lang w:eastAsia="es-CL"/>
        </w:rPr>
      </w:pPr>
    </w:p>
    <w:p w14:paraId="23937AC0" w14:textId="77777777" w:rsidR="00DC50F4" w:rsidRPr="008961B6" w:rsidRDefault="00DC50F4" w:rsidP="00764615">
      <w:pPr>
        <w:spacing w:line="276" w:lineRule="auto"/>
        <w:ind w:right="51"/>
        <w:rPr>
          <w:rFonts w:ascii="Arial Nova" w:eastAsia="Calibri" w:hAnsi="Arial Nova" w:cstheme="minorHAnsi"/>
          <w:bCs/>
          <w:iCs/>
          <w:color w:val="000000" w:themeColor="text1"/>
          <w:szCs w:val="22"/>
          <w:lang w:eastAsia="es-CL"/>
        </w:rPr>
      </w:pPr>
    </w:p>
    <w:p w14:paraId="2342F02E" w14:textId="77777777" w:rsidR="00167FAE" w:rsidRPr="008961B6" w:rsidRDefault="00167FAE" w:rsidP="00764615">
      <w:pPr>
        <w:pStyle w:val="Ttulo4"/>
        <w:rPr>
          <w:color w:val="000000" w:themeColor="text1"/>
          <w:sz w:val="22"/>
          <w:szCs w:val="22"/>
        </w:rPr>
      </w:pPr>
      <w:r w:rsidRPr="008961B6">
        <w:rPr>
          <w:color w:val="000000" w:themeColor="text1"/>
          <w:sz w:val="22"/>
          <w:szCs w:val="22"/>
        </w:rPr>
        <w:lastRenderedPageBreak/>
        <w:t>Criterio Económico: Precio</w:t>
      </w:r>
    </w:p>
    <w:p w14:paraId="5A04E063" w14:textId="77777777" w:rsidR="00167FAE" w:rsidRPr="008961B6" w:rsidRDefault="00167FAE" w:rsidP="00764615">
      <w:pPr>
        <w:spacing w:line="276" w:lineRule="auto"/>
        <w:rPr>
          <w:rFonts w:ascii="Arial Nova" w:hAnsi="Arial Nova"/>
          <w:color w:val="000000" w:themeColor="text1"/>
          <w:szCs w:val="22"/>
        </w:rPr>
      </w:pPr>
    </w:p>
    <w:p w14:paraId="5B820A8B" w14:textId="5B1817D6" w:rsidR="00B44DA2" w:rsidRPr="008961B6" w:rsidRDefault="00B44DA2" w:rsidP="00764615">
      <w:pPr>
        <w:spacing w:line="276" w:lineRule="auto"/>
        <w:rPr>
          <w:rFonts w:ascii="Arial Nova" w:hAnsi="Arial Nova"/>
          <w:bCs/>
          <w:iCs/>
          <w:color w:val="000000" w:themeColor="text1"/>
          <w:szCs w:val="22"/>
        </w:rPr>
      </w:pPr>
      <w:r w:rsidRPr="008961B6">
        <w:rPr>
          <w:rFonts w:ascii="Arial Nova" w:hAnsi="Arial Nova"/>
          <w:bCs/>
          <w:iCs/>
          <w:color w:val="000000" w:themeColor="text1"/>
          <w:szCs w:val="22"/>
        </w:rPr>
        <w:t>Se considerarán los precios ofertados (con todos los recargos) por los proveedores en su oferta en el Anexo N°5</w:t>
      </w:r>
      <w:r w:rsidR="00FB4D64" w:rsidRPr="008961B6">
        <w:rPr>
          <w:rFonts w:ascii="Arial Nova" w:hAnsi="Arial Nova"/>
          <w:bCs/>
          <w:iCs/>
          <w:color w:val="000000" w:themeColor="text1"/>
          <w:szCs w:val="22"/>
        </w:rPr>
        <w:t xml:space="preserve"> “Oferta económica”</w:t>
      </w:r>
      <w:r w:rsidRPr="008961B6">
        <w:rPr>
          <w:rFonts w:ascii="Arial Nova" w:hAnsi="Arial Nova"/>
          <w:bCs/>
          <w:iCs/>
          <w:color w:val="000000" w:themeColor="text1"/>
          <w:szCs w:val="22"/>
        </w:rPr>
        <w:t xml:space="preserve">. El organismo licitante definirá el porcentaje asignado al criterio en Anexo </w:t>
      </w:r>
      <w:r w:rsidR="00A800F4" w:rsidRPr="008961B6">
        <w:rPr>
          <w:rFonts w:ascii="Arial Nova" w:hAnsi="Arial Nova"/>
          <w:bCs/>
          <w:iCs/>
          <w:color w:val="000000" w:themeColor="text1"/>
          <w:szCs w:val="22"/>
        </w:rPr>
        <w:t>A, numeral 7,</w:t>
      </w:r>
      <w:r w:rsidRPr="008961B6">
        <w:rPr>
          <w:rFonts w:ascii="Arial Nova" w:hAnsi="Arial Nova"/>
          <w:bCs/>
          <w:iCs/>
          <w:color w:val="000000" w:themeColor="text1"/>
          <w:szCs w:val="22"/>
        </w:rPr>
        <w:t xml:space="preserve"> el que deberá ser superior o igual al 30%.</w:t>
      </w:r>
    </w:p>
    <w:p w14:paraId="26DB5D13" w14:textId="77777777" w:rsidR="00B44DA2" w:rsidRPr="008961B6" w:rsidRDefault="00B44DA2" w:rsidP="00764615">
      <w:pPr>
        <w:spacing w:line="276" w:lineRule="auto"/>
        <w:rPr>
          <w:rFonts w:ascii="Arial Nova" w:hAnsi="Arial Nova"/>
          <w:bCs/>
          <w:iCs/>
          <w:color w:val="000000" w:themeColor="text1"/>
          <w:szCs w:val="22"/>
        </w:rPr>
      </w:pPr>
    </w:p>
    <w:p w14:paraId="488E6EEE" w14:textId="3258681B" w:rsidR="00B44DA2" w:rsidRPr="008961B6" w:rsidRDefault="00B44DA2" w:rsidP="00764615">
      <w:pPr>
        <w:spacing w:line="276" w:lineRule="auto"/>
        <w:rPr>
          <w:rFonts w:ascii="Arial Nova" w:hAnsi="Arial Nova"/>
          <w:bCs/>
          <w:iCs/>
          <w:color w:val="000000" w:themeColor="text1"/>
          <w:szCs w:val="22"/>
        </w:rPr>
      </w:pPr>
      <w:r w:rsidRPr="008961B6">
        <w:rPr>
          <w:rFonts w:ascii="Arial Nova" w:hAnsi="Arial Nova"/>
          <w:bCs/>
          <w:iCs/>
          <w:color w:val="000000" w:themeColor="text1"/>
          <w:szCs w:val="22"/>
        </w:rPr>
        <w:t>El oferente deberá declarar en Anexo N°5</w:t>
      </w:r>
      <w:r w:rsidR="00F02A66" w:rsidRPr="008961B6">
        <w:rPr>
          <w:rFonts w:ascii="Arial Nova" w:hAnsi="Arial Nova"/>
          <w:bCs/>
          <w:iCs/>
          <w:color w:val="000000" w:themeColor="text1"/>
          <w:szCs w:val="22"/>
        </w:rPr>
        <w:t xml:space="preserve"> “Oferta económica”</w:t>
      </w:r>
      <w:r w:rsidRPr="008961B6">
        <w:rPr>
          <w:rFonts w:ascii="Arial Nova" w:hAnsi="Arial Nova"/>
          <w:bCs/>
          <w:iCs/>
          <w:color w:val="000000" w:themeColor="text1"/>
          <w:szCs w:val="22"/>
        </w:rPr>
        <w:t xml:space="preserve"> </w:t>
      </w:r>
      <w:r w:rsidR="00F02A66" w:rsidRPr="008961B6">
        <w:rPr>
          <w:rFonts w:ascii="Arial Nova" w:hAnsi="Arial Nova"/>
          <w:bCs/>
          <w:iCs/>
          <w:color w:val="000000" w:themeColor="text1"/>
          <w:szCs w:val="22"/>
        </w:rPr>
        <w:t xml:space="preserve">los siguientes </w:t>
      </w:r>
      <w:r w:rsidRPr="008961B6">
        <w:rPr>
          <w:rFonts w:ascii="Arial Nova" w:hAnsi="Arial Nova"/>
          <w:bCs/>
          <w:iCs/>
          <w:color w:val="000000" w:themeColor="text1"/>
          <w:szCs w:val="22"/>
        </w:rPr>
        <w:t xml:space="preserve">cuatro valores: </w:t>
      </w:r>
    </w:p>
    <w:p w14:paraId="1B426FD0" w14:textId="77777777" w:rsidR="00B44DA2" w:rsidRPr="008961B6" w:rsidRDefault="00B44DA2" w:rsidP="00764615">
      <w:pPr>
        <w:spacing w:line="276" w:lineRule="auto"/>
        <w:rPr>
          <w:rFonts w:ascii="Arial Nova" w:hAnsi="Arial Nova"/>
          <w:bCs/>
          <w:iCs/>
          <w:color w:val="000000" w:themeColor="text1"/>
          <w:szCs w:val="22"/>
        </w:rPr>
      </w:pPr>
    </w:p>
    <w:p w14:paraId="5EC83FC0" w14:textId="77777777" w:rsidR="00B44DA2" w:rsidRPr="008961B6" w:rsidRDefault="00B44DA2" w:rsidP="00034EBE">
      <w:pPr>
        <w:numPr>
          <w:ilvl w:val="0"/>
          <w:numId w:val="31"/>
        </w:numPr>
        <w:spacing w:line="276" w:lineRule="auto"/>
        <w:rPr>
          <w:rFonts w:ascii="Arial Nova" w:hAnsi="Arial Nova"/>
          <w:bCs/>
          <w:iCs/>
          <w:color w:val="000000" w:themeColor="text1"/>
          <w:szCs w:val="22"/>
        </w:rPr>
      </w:pPr>
      <w:r w:rsidRPr="008961B6">
        <w:rPr>
          <w:rFonts w:ascii="Arial Nova" w:hAnsi="Arial Nova"/>
          <w:bCs/>
          <w:iCs/>
          <w:color w:val="000000" w:themeColor="text1"/>
          <w:szCs w:val="22"/>
        </w:rPr>
        <w:t>Tasa en porcentaje (con un decimal)</w:t>
      </w:r>
    </w:p>
    <w:p w14:paraId="434283A3" w14:textId="250461E3" w:rsidR="00B44DA2" w:rsidRPr="008961B6" w:rsidRDefault="00B44DA2" w:rsidP="00034EBE">
      <w:pPr>
        <w:numPr>
          <w:ilvl w:val="0"/>
          <w:numId w:val="31"/>
        </w:numPr>
        <w:spacing w:line="276" w:lineRule="auto"/>
        <w:rPr>
          <w:rFonts w:ascii="Arial Nova" w:hAnsi="Arial Nova"/>
          <w:bCs/>
          <w:iCs/>
          <w:color w:val="000000" w:themeColor="text1"/>
          <w:szCs w:val="22"/>
        </w:rPr>
      </w:pPr>
      <w:r w:rsidRPr="008961B6">
        <w:rPr>
          <w:rFonts w:ascii="Arial Nova" w:hAnsi="Arial Nova"/>
          <w:bCs/>
          <w:iCs/>
          <w:color w:val="000000" w:themeColor="text1"/>
          <w:szCs w:val="22"/>
        </w:rPr>
        <w:t xml:space="preserve">Precio </w:t>
      </w:r>
      <w:r w:rsidR="004714D1" w:rsidRPr="008961B6">
        <w:rPr>
          <w:rFonts w:ascii="Arial Nova" w:hAnsi="Arial Nova"/>
          <w:bCs/>
          <w:iCs/>
          <w:color w:val="000000" w:themeColor="text1"/>
          <w:szCs w:val="22"/>
        </w:rPr>
        <w:t xml:space="preserve">bruto </w:t>
      </w:r>
      <w:r w:rsidRPr="008961B6">
        <w:rPr>
          <w:rFonts w:ascii="Arial Nova" w:hAnsi="Arial Nova"/>
          <w:bCs/>
          <w:iCs/>
          <w:color w:val="000000" w:themeColor="text1"/>
          <w:szCs w:val="22"/>
        </w:rPr>
        <w:t>Prima en UF</w:t>
      </w:r>
    </w:p>
    <w:p w14:paraId="69C0EAB7" w14:textId="77777777" w:rsidR="00B44DA2" w:rsidRPr="008961B6" w:rsidRDefault="00B44DA2" w:rsidP="00034EBE">
      <w:pPr>
        <w:numPr>
          <w:ilvl w:val="0"/>
          <w:numId w:val="31"/>
        </w:numPr>
        <w:spacing w:line="276" w:lineRule="auto"/>
        <w:rPr>
          <w:rFonts w:ascii="Arial Nova" w:hAnsi="Arial Nova"/>
          <w:bCs/>
          <w:iCs/>
          <w:color w:val="000000" w:themeColor="text1"/>
          <w:szCs w:val="22"/>
        </w:rPr>
      </w:pPr>
      <w:r w:rsidRPr="008961B6">
        <w:rPr>
          <w:rFonts w:ascii="Arial Nova" w:hAnsi="Arial Nova"/>
          <w:bCs/>
          <w:iCs/>
          <w:color w:val="000000" w:themeColor="text1"/>
          <w:szCs w:val="22"/>
        </w:rPr>
        <w:t>IVA (19%) en UF</w:t>
      </w:r>
    </w:p>
    <w:p w14:paraId="01212364" w14:textId="4D6EA723" w:rsidR="00B44DA2" w:rsidRPr="008961B6" w:rsidRDefault="00B44DA2" w:rsidP="00034EBE">
      <w:pPr>
        <w:numPr>
          <w:ilvl w:val="0"/>
          <w:numId w:val="31"/>
        </w:numPr>
        <w:spacing w:line="276" w:lineRule="auto"/>
        <w:rPr>
          <w:rFonts w:ascii="Arial Nova" w:hAnsi="Arial Nova"/>
          <w:bCs/>
          <w:iCs/>
          <w:color w:val="000000" w:themeColor="text1"/>
          <w:szCs w:val="22"/>
        </w:rPr>
      </w:pPr>
      <w:r w:rsidRPr="008961B6">
        <w:rPr>
          <w:rFonts w:ascii="Arial Nova" w:hAnsi="Arial Nova"/>
          <w:bCs/>
          <w:iCs/>
          <w:color w:val="000000" w:themeColor="text1"/>
          <w:szCs w:val="22"/>
        </w:rPr>
        <w:t>Precio Total Prima en UF.</w:t>
      </w:r>
    </w:p>
    <w:p w14:paraId="6F577423" w14:textId="77777777" w:rsidR="00B44DA2" w:rsidRPr="008961B6" w:rsidRDefault="00B44DA2" w:rsidP="00764615">
      <w:pPr>
        <w:spacing w:line="276" w:lineRule="auto"/>
        <w:rPr>
          <w:rFonts w:ascii="Arial Nova" w:hAnsi="Arial Nova"/>
          <w:bCs/>
          <w:iCs/>
          <w:color w:val="000000" w:themeColor="text1"/>
          <w:szCs w:val="22"/>
        </w:rPr>
      </w:pPr>
    </w:p>
    <w:p w14:paraId="090F677E" w14:textId="7FA3666D" w:rsidR="00B44DA2" w:rsidRPr="008961B6" w:rsidRDefault="00B44DA2" w:rsidP="00764615">
      <w:pPr>
        <w:spacing w:line="276" w:lineRule="auto"/>
        <w:rPr>
          <w:rFonts w:ascii="Arial Nova" w:hAnsi="Arial Nova"/>
          <w:bCs/>
          <w:iCs/>
          <w:color w:val="000000" w:themeColor="text1"/>
          <w:szCs w:val="22"/>
        </w:rPr>
      </w:pPr>
      <w:r w:rsidRPr="66573AC7">
        <w:rPr>
          <w:rFonts w:ascii="Arial Nova" w:hAnsi="Arial Nova"/>
          <w:color w:val="000000" w:themeColor="text1"/>
        </w:rPr>
        <w:t xml:space="preserve">El cálculo del Precio </w:t>
      </w:r>
      <w:r w:rsidR="004714D1" w:rsidRPr="66573AC7">
        <w:rPr>
          <w:rFonts w:ascii="Arial Nova" w:hAnsi="Arial Nova"/>
          <w:color w:val="000000" w:themeColor="text1"/>
        </w:rPr>
        <w:t xml:space="preserve">Bruto </w:t>
      </w:r>
      <w:r w:rsidRPr="66573AC7">
        <w:rPr>
          <w:rFonts w:ascii="Arial Nova" w:hAnsi="Arial Nova"/>
          <w:color w:val="000000" w:themeColor="text1"/>
        </w:rPr>
        <w:t xml:space="preserve">de la Prima es el siguiente: </w:t>
      </w:r>
    </w:p>
    <w:p w14:paraId="57837CB2" w14:textId="05692951" w:rsidR="66573AC7" w:rsidRDefault="66573AC7" w:rsidP="66573AC7">
      <w:pPr>
        <w:spacing w:line="276" w:lineRule="auto"/>
      </w:pPr>
    </w:p>
    <w:p w14:paraId="7BC79DCC" w14:textId="1C373944" w:rsidR="00B44DA2" w:rsidRPr="008961B6" w:rsidRDefault="000F7D8F" w:rsidP="66573AC7">
      <w:pPr>
        <w:spacing w:line="276" w:lineRule="auto"/>
        <w:rPr>
          <w:rFonts w:ascii="Cambria Math" w:hAnsi="Cambria Math"/>
          <w:color w:val="000000" w:themeColor="text1"/>
          <w:oMath/>
        </w:rPr>
      </w:pPr>
      <m:oMathPara>
        <m:oMath>
          <m:r>
            <m:rPr>
              <m:sty m:val="bi"/>
            </m:rPr>
            <w:rPr>
              <w:rFonts w:ascii="Cambria Math" w:hAnsi="Cambria Math"/>
              <w:color w:val="000000" w:themeColor="text1"/>
              <w:szCs w:val="22"/>
            </w:rPr>
            <m:t xml:space="preserve">Precio Bruto Prima = </m:t>
          </m:r>
          <m:f>
            <m:fPr>
              <m:ctrlPr>
                <w:rPr>
                  <w:rFonts w:ascii="Cambria Math" w:hAnsi="Cambria Math"/>
                  <w:b/>
                  <w:i/>
                  <w:iCs/>
                  <w:color w:val="000000" w:themeColor="text1"/>
                  <w:szCs w:val="22"/>
                  <w:u w:val="single"/>
                </w:rPr>
              </m:ctrlPr>
            </m:fPr>
            <m:num>
              <m:sSub>
                <m:sSubPr>
                  <m:ctrlPr>
                    <w:rPr>
                      <w:rFonts w:ascii="Cambria Math" w:hAnsi="Cambria Math"/>
                      <w:b/>
                      <w:i/>
                      <w:iCs/>
                      <w:color w:val="000000" w:themeColor="text1"/>
                      <w:szCs w:val="22"/>
                      <w:u w:val="single"/>
                    </w:rPr>
                  </m:ctrlPr>
                </m:sSubPr>
                <m:e>
                  <m:r>
                    <m:rPr>
                      <m:sty m:val="bi"/>
                    </m:rPr>
                    <w:rPr>
                      <w:rFonts w:ascii="Cambria Math" w:hAnsi="Cambria Math"/>
                      <w:color w:val="000000" w:themeColor="text1"/>
                      <w:szCs w:val="22"/>
                      <w:u w:val="single"/>
                    </w:rPr>
                    <m:t>Tasa en porcentaje</m:t>
                  </m:r>
                </m:e>
                <m:sub>
                  <m:r>
                    <m:rPr>
                      <m:sty m:val="bi"/>
                    </m:rPr>
                    <w:rPr>
                      <w:rFonts w:ascii="Cambria Math" w:hAnsi="Cambria Math"/>
                      <w:color w:val="000000" w:themeColor="text1"/>
                      <w:szCs w:val="22"/>
                      <w:u w:val="single"/>
                    </w:rPr>
                    <m:t>j</m:t>
                  </m:r>
                </m:sub>
              </m:sSub>
              <m:r>
                <m:rPr>
                  <m:sty m:val="bi"/>
                </m:rPr>
                <w:rPr>
                  <w:rFonts w:ascii="Cambria Math" w:hAnsi="Cambria Math"/>
                  <w:color w:val="000000" w:themeColor="text1"/>
                  <w:szCs w:val="22"/>
                  <w:vertAlign w:val="subscript"/>
                </w:rPr>
                <m:t xml:space="preserve"> ×</m:t>
              </m:r>
              <m:sSub>
                <m:sSubPr>
                  <m:ctrlPr>
                    <w:rPr>
                      <w:rFonts w:ascii="Cambria Math" w:hAnsi="Cambria Math"/>
                      <w:b/>
                      <w:i/>
                      <w:iCs/>
                      <w:color w:val="000000" w:themeColor="text1"/>
                      <w:szCs w:val="22"/>
                    </w:rPr>
                  </m:ctrlPr>
                </m:sSubPr>
                <m:e>
                  <m:r>
                    <m:rPr>
                      <m:sty m:val="bi"/>
                    </m:rPr>
                    <w:rPr>
                      <w:rFonts w:ascii="Cambria Math" w:hAnsi="Cambria Math"/>
                      <w:color w:val="000000" w:themeColor="text1"/>
                      <w:szCs w:val="22"/>
                    </w:rPr>
                    <m:t xml:space="preserve">Monto Total asegurado en UF </m:t>
                  </m:r>
                </m:e>
                <m:sub>
                  <m:r>
                    <m:rPr>
                      <m:sty m:val="bi"/>
                    </m:rPr>
                    <w:rPr>
                      <w:rFonts w:ascii="Cambria Math" w:hAnsi="Cambria Math"/>
                      <w:color w:val="000000" w:themeColor="text1"/>
                      <w:szCs w:val="22"/>
                    </w:rPr>
                    <m:t>j</m:t>
                  </m:r>
                </m:sub>
              </m:sSub>
            </m:num>
            <m:den>
              <m:r>
                <m:rPr>
                  <m:sty m:val="bi"/>
                </m:rPr>
                <w:rPr>
                  <w:rFonts w:ascii="Cambria Math" w:hAnsi="Cambria Math"/>
                  <w:color w:val="000000" w:themeColor="text1"/>
                  <w:szCs w:val="22"/>
                  <w:u w:val="single"/>
                </w:rPr>
                <m:t>1000</m:t>
              </m:r>
            </m:den>
          </m:f>
        </m:oMath>
      </m:oMathPara>
    </w:p>
    <w:p w14:paraId="5A9DE25A" w14:textId="77777777" w:rsidR="0023420D" w:rsidRPr="008961B6" w:rsidRDefault="0023420D" w:rsidP="00764615">
      <w:pPr>
        <w:spacing w:line="276" w:lineRule="auto"/>
        <w:rPr>
          <w:rFonts w:ascii="Arial Nova" w:hAnsi="Arial Nova"/>
          <w:bCs/>
          <w:iCs/>
          <w:color w:val="000000" w:themeColor="text1"/>
          <w:szCs w:val="22"/>
        </w:rPr>
      </w:pPr>
    </w:p>
    <w:p w14:paraId="21CC2E5D" w14:textId="00A1CF64" w:rsidR="00B44DA2" w:rsidRPr="008961B6" w:rsidRDefault="00B44DA2" w:rsidP="00764615">
      <w:pPr>
        <w:spacing w:line="276" w:lineRule="auto"/>
        <w:rPr>
          <w:rFonts w:ascii="Arial Nova" w:hAnsi="Arial Nova"/>
          <w:bCs/>
          <w:iCs/>
          <w:color w:val="000000" w:themeColor="text1"/>
          <w:szCs w:val="22"/>
        </w:rPr>
      </w:pPr>
      <w:r w:rsidRPr="008961B6">
        <w:rPr>
          <w:rFonts w:ascii="Arial Nova" w:hAnsi="Arial Nova"/>
          <w:bCs/>
          <w:iCs/>
          <w:color w:val="000000" w:themeColor="text1"/>
          <w:szCs w:val="22"/>
        </w:rPr>
        <w:t>, donde j es la línea de servicio.</w:t>
      </w:r>
    </w:p>
    <w:p w14:paraId="311B7C8E" w14:textId="77777777" w:rsidR="00B44DA2" w:rsidRPr="008961B6" w:rsidRDefault="00B44DA2" w:rsidP="00764615">
      <w:pPr>
        <w:spacing w:line="276" w:lineRule="auto"/>
        <w:rPr>
          <w:rFonts w:ascii="Arial Nova" w:hAnsi="Arial Nova"/>
          <w:bCs/>
          <w:iCs/>
          <w:color w:val="000000" w:themeColor="text1"/>
          <w:szCs w:val="22"/>
        </w:rPr>
      </w:pPr>
    </w:p>
    <w:p w14:paraId="0686141A" w14:textId="213D045A" w:rsidR="00B44DA2" w:rsidRPr="008961B6" w:rsidRDefault="00B44DA2" w:rsidP="00764615">
      <w:pPr>
        <w:spacing w:line="276" w:lineRule="auto"/>
        <w:rPr>
          <w:rFonts w:ascii="Arial Nova" w:hAnsi="Arial Nova"/>
          <w:bCs/>
          <w:iCs/>
          <w:color w:val="000000" w:themeColor="text1"/>
          <w:szCs w:val="22"/>
        </w:rPr>
      </w:pPr>
      <w:r w:rsidRPr="008961B6">
        <w:rPr>
          <w:rFonts w:ascii="Arial Nova" w:hAnsi="Arial Nova"/>
          <w:bCs/>
          <w:iCs/>
          <w:color w:val="000000" w:themeColor="text1"/>
          <w:szCs w:val="22"/>
        </w:rPr>
        <w:t xml:space="preserve">El proveedor deberá declarar estos valores para cada una de las líneas de servicios ofertadas. El precio que se evaluará en la oferta económica será </w:t>
      </w:r>
      <w:r w:rsidRPr="008961B6">
        <w:rPr>
          <w:rFonts w:ascii="Arial Nova" w:hAnsi="Arial Nova"/>
          <w:b/>
          <w:iCs/>
          <w:color w:val="000000" w:themeColor="text1"/>
          <w:szCs w:val="22"/>
        </w:rPr>
        <w:t>el Precio Total de la Prima en UF</w:t>
      </w:r>
      <w:r w:rsidRPr="008961B6">
        <w:rPr>
          <w:rFonts w:ascii="Arial Nova" w:hAnsi="Arial Nova"/>
          <w:bCs/>
          <w:iCs/>
          <w:color w:val="000000" w:themeColor="text1"/>
          <w:szCs w:val="22"/>
        </w:rPr>
        <w:t xml:space="preserve">. Cada línea de servicio deberá singularizarse de acuerdo </w:t>
      </w:r>
      <w:r w:rsidR="0023420D" w:rsidRPr="008961B6">
        <w:rPr>
          <w:rFonts w:ascii="Arial Nova" w:hAnsi="Arial Nova"/>
          <w:bCs/>
          <w:iCs/>
          <w:color w:val="000000" w:themeColor="text1"/>
          <w:szCs w:val="22"/>
        </w:rPr>
        <w:t>con</w:t>
      </w:r>
      <w:r w:rsidRPr="008961B6">
        <w:rPr>
          <w:rFonts w:ascii="Arial Nova" w:hAnsi="Arial Nova"/>
          <w:bCs/>
          <w:iCs/>
          <w:color w:val="000000" w:themeColor="text1"/>
          <w:szCs w:val="22"/>
        </w:rPr>
        <w:t xml:space="preserve"> lo determinado en el </w:t>
      </w:r>
      <w:r w:rsidR="00DD1A66" w:rsidRPr="008961B6">
        <w:rPr>
          <w:rFonts w:ascii="Arial Nova" w:hAnsi="Arial Nova"/>
          <w:bCs/>
          <w:iCs/>
          <w:color w:val="000000" w:themeColor="text1"/>
          <w:szCs w:val="22"/>
        </w:rPr>
        <w:t>numeral</w:t>
      </w:r>
      <w:r w:rsidRPr="008961B6">
        <w:rPr>
          <w:rFonts w:ascii="Arial Nova" w:hAnsi="Arial Nova"/>
          <w:bCs/>
          <w:iCs/>
          <w:color w:val="000000" w:themeColor="text1"/>
          <w:szCs w:val="22"/>
        </w:rPr>
        <w:t xml:space="preserve"> </w:t>
      </w:r>
      <w:r w:rsidR="00DD1A66" w:rsidRPr="008961B6">
        <w:rPr>
          <w:rFonts w:ascii="Arial Nova" w:hAnsi="Arial Nova"/>
          <w:bCs/>
          <w:iCs/>
          <w:color w:val="000000" w:themeColor="text1"/>
          <w:szCs w:val="22"/>
        </w:rPr>
        <w:t>2</w:t>
      </w:r>
      <w:r w:rsidRPr="008961B6">
        <w:rPr>
          <w:rFonts w:ascii="Arial Nova" w:hAnsi="Arial Nova"/>
          <w:bCs/>
          <w:iCs/>
          <w:color w:val="000000" w:themeColor="text1"/>
          <w:szCs w:val="22"/>
        </w:rPr>
        <w:t xml:space="preserve"> del Anexo </w:t>
      </w:r>
      <w:r w:rsidR="00DD1A66" w:rsidRPr="008961B6">
        <w:rPr>
          <w:rFonts w:ascii="Arial Nova" w:hAnsi="Arial Nova"/>
          <w:bCs/>
          <w:iCs/>
          <w:color w:val="000000" w:themeColor="text1"/>
          <w:szCs w:val="22"/>
        </w:rPr>
        <w:t>B</w:t>
      </w:r>
      <w:r w:rsidRPr="008961B6">
        <w:rPr>
          <w:rFonts w:ascii="Arial Nova" w:hAnsi="Arial Nova"/>
          <w:bCs/>
          <w:iCs/>
          <w:color w:val="000000" w:themeColor="text1"/>
          <w:szCs w:val="22"/>
        </w:rPr>
        <w:t xml:space="preserve">.  </w:t>
      </w:r>
    </w:p>
    <w:p w14:paraId="60BDEBFB" w14:textId="77777777" w:rsidR="00B44DA2" w:rsidRPr="008961B6" w:rsidRDefault="00B44DA2" w:rsidP="00764615">
      <w:pPr>
        <w:spacing w:line="276" w:lineRule="auto"/>
        <w:rPr>
          <w:rFonts w:ascii="Arial Nova" w:hAnsi="Arial Nova"/>
          <w:bCs/>
          <w:iCs/>
          <w:color w:val="000000" w:themeColor="text1"/>
          <w:szCs w:val="22"/>
        </w:rPr>
      </w:pPr>
    </w:p>
    <w:p w14:paraId="7112E169" w14:textId="77777777" w:rsidR="00B44DA2" w:rsidRPr="008961B6" w:rsidRDefault="00B44DA2" w:rsidP="00764615">
      <w:pPr>
        <w:spacing w:line="276" w:lineRule="auto"/>
        <w:rPr>
          <w:rFonts w:ascii="Arial Nova" w:hAnsi="Arial Nova"/>
          <w:b/>
          <w:iCs/>
          <w:color w:val="000000" w:themeColor="text1"/>
          <w:szCs w:val="22"/>
          <w:u w:val="single"/>
        </w:rPr>
      </w:pPr>
      <w:r w:rsidRPr="008961B6">
        <w:rPr>
          <w:rFonts w:ascii="Arial Nova" w:hAnsi="Arial Nova"/>
          <w:b/>
          <w:iCs/>
          <w:color w:val="000000" w:themeColor="text1"/>
          <w:szCs w:val="22"/>
          <w:u w:val="single"/>
        </w:rPr>
        <w:t>Ejemplo de línea N°1:</w:t>
      </w:r>
    </w:p>
    <w:p w14:paraId="7C5E6231" w14:textId="77777777" w:rsidR="00B44DA2" w:rsidRPr="008961B6" w:rsidRDefault="00B44DA2" w:rsidP="00764615">
      <w:pPr>
        <w:spacing w:line="276" w:lineRule="auto"/>
        <w:rPr>
          <w:rFonts w:ascii="Arial Nova" w:hAnsi="Arial Nova"/>
          <w:bCs/>
          <w:iCs/>
          <w:color w:val="000000" w:themeColor="text1"/>
          <w:szCs w:val="22"/>
        </w:rPr>
      </w:pPr>
    </w:p>
    <w:tbl>
      <w:tblPr>
        <w:tblStyle w:val="Tablaconcuadrcula"/>
        <w:tblW w:w="0" w:type="auto"/>
        <w:tblLayout w:type="fixed"/>
        <w:tblLook w:val="04A0" w:firstRow="1" w:lastRow="0" w:firstColumn="1" w:lastColumn="0" w:noHBand="0" w:noVBand="1"/>
      </w:tblPr>
      <w:tblGrid>
        <w:gridCol w:w="7650"/>
        <w:gridCol w:w="1746"/>
      </w:tblGrid>
      <w:tr w:rsidR="00B44DA2" w:rsidRPr="008961B6" w14:paraId="24A10756" w14:textId="77777777" w:rsidTr="00370BFA">
        <w:trPr>
          <w:trHeight w:val="20"/>
        </w:trPr>
        <w:tc>
          <w:tcPr>
            <w:tcW w:w="7650" w:type="dxa"/>
            <w:shd w:val="clear" w:color="auto" w:fill="9CC2E5" w:themeFill="accent1" w:themeFillTint="99"/>
          </w:tcPr>
          <w:p w14:paraId="4BE9E51D" w14:textId="77777777" w:rsidR="00B44DA2" w:rsidRPr="008961B6" w:rsidRDefault="00B44DA2" w:rsidP="00764615">
            <w:pPr>
              <w:spacing w:line="276" w:lineRule="auto"/>
              <w:jc w:val="center"/>
              <w:rPr>
                <w:rFonts w:ascii="Arial Nova" w:hAnsi="Arial Nova"/>
                <w:b/>
                <w:iCs/>
                <w:color w:val="000000" w:themeColor="text1"/>
                <w:szCs w:val="22"/>
              </w:rPr>
            </w:pPr>
            <w:r w:rsidRPr="008961B6">
              <w:rPr>
                <w:rFonts w:ascii="Arial Nova" w:hAnsi="Arial Nova"/>
                <w:b/>
                <w:iCs/>
                <w:color w:val="000000" w:themeColor="text1"/>
                <w:szCs w:val="22"/>
              </w:rPr>
              <w:t>Detalle oferta económica línea de servicio N°1</w:t>
            </w:r>
          </w:p>
        </w:tc>
        <w:tc>
          <w:tcPr>
            <w:tcW w:w="1746" w:type="dxa"/>
            <w:shd w:val="clear" w:color="auto" w:fill="9CC2E5" w:themeFill="accent1" w:themeFillTint="99"/>
          </w:tcPr>
          <w:p w14:paraId="6707785A" w14:textId="54DFF5C3" w:rsidR="00B44DA2" w:rsidRPr="008961B6" w:rsidRDefault="00B44DA2" w:rsidP="00764615">
            <w:pPr>
              <w:spacing w:line="276" w:lineRule="auto"/>
              <w:jc w:val="center"/>
              <w:rPr>
                <w:rFonts w:ascii="Arial Nova" w:hAnsi="Arial Nova"/>
                <w:b/>
                <w:iCs/>
                <w:color w:val="000000" w:themeColor="text1"/>
                <w:szCs w:val="22"/>
              </w:rPr>
            </w:pPr>
            <w:r w:rsidRPr="008961B6">
              <w:rPr>
                <w:rFonts w:ascii="Arial Nova" w:hAnsi="Arial Nova"/>
                <w:b/>
                <w:iCs/>
                <w:color w:val="000000" w:themeColor="text1"/>
                <w:szCs w:val="22"/>
              </w:rPr>
              <w:t>Valor</w:t>
            </w:r>
          </w:p>
        </w:tc>
      </w:tr>
      <w:tr w:rsidR="00B44DA2" w:rsidRPr="008961B6" w14:paraId="12439F65" w14:textId="77777777" w:rsidTr="00370BFA">
        <w:trPr>
          <w:trHeight w:val="20"/>
        </w:trPr>
        <w:tc>
          <w:tcPr>
            <w:tcW w:w="7650" w:type="dxa"/>
            <w:shd w:val="clear" w:color="auto" w:fill="D5DCE4" w:themeFill="text2" w:themeFillTint="33"/>
          </w:tcPr>
          <w:p w14:paraId="50A344A2" w14:textId="77777777" w:rsidR="00B44DA2" w:rsidRPr="008961B6" w:rsidRDefault="00B44DA2" w:rsidP="00764615">
            <w:pPr>
              <w:spacing w:line="276" w:lineRule="auto"/>
              <w:rPr>
                <w:rFonts w:ascii="Arial Nova" w:hAnsi="Arial Nova"/>
                <w:bCs/>
                <w:iCs/>
                <w:color w:val="000000" w:themeColor="text1"/>
                <w:szCs w:val="22"/>
              </w:rPr>
            </w:pPr>
            <w:r w:rsidRPr="008961B6">
              <w:rPr>
                <w:rFonts w:ascii="Arial Nova" w:hAnsi="Arial Nova"/>
                <w:bCs/>
                <w:iCs/>
                <w:color w:val="000000" w:themeColor="text1"/>
                <w:szCs w:val="22"/>
              </w:rPr>
              <w:t xml:space="preserve">1.-Monto total asegurado en UF por </w:t>
            </w:r>
            <w:proofErr w:type="gramStart"/>
            <w:r w:rsidRPr="008961B6">
              <w:rPr>
                <w:rFonts w:ascii="Arial Nova" w:hAnsi="Arial Nova"/>
                <w:bCs/>
                <w:iCs/>
                <w:color w:val="000000" w:themeColor="text1"/>
                <w:szCs w:val="22"/>
              </w:rPr>
              <w:t>línea</w:t>
            </w:r>
            <w:proofErr w:type="gramEnd"/>
            <w:r w:rsidRPr="008961B6">
              <w:rPr>
                <w:rFonts w:ascii="Arial Nova" w:hAnsi="Arial Nova"/>
                <w:bCs/>
                <w:iCs/>
                <w:color w:val="000000" w:themeColor="text1"/>
                <w:szCs w:val="22"/>
              </w:rPr>
              <w:t xml:space="preserve"> de servicio N°1</w:t>
            </w:r>
          </w:p>
        </w:tc>
        <w:tc>
          <w:tcPr>
            <w:tcW w:w="1746" w:type="dxa"/>
            <w:shd w:val="clear" w:color="auto" w:fill="F2F2F2" w:themeFill="background1" w:themeFillShade="F2"/>
          </w:tcPr>
          <w:p w14:paraId="228CE540" w14:textId="77777777" w:rsidR="00B44DA2" w:rsidRPr="008961B6" w:rsidRDefault="00B44DA2" w:rsidP="00764615">
            <w:pPr>
              <w:spacing w:line="276" w:lineRule="auto"/>
              <w:rPr>
                <w:rFonts w:ascii="Arial Nova" w:hAnsi="Arial Nova"/>
                <w:bCs/>
                <w:iCs/>
                <w:color w:val="000000" w:themeColor="text1"/>
                <w:szCs w:val="22"/>
              </w:rPr>
            </w:pPr>
            <w:r w:rsidRPr="008961B6">
              <w:rPr>
                <w:rFonts w:ascii="Arial Nova" w:hAnsi="Arial Nova"/>
                <w:bCs/>
                <w:iCs/>
                <w:color w:val="000000" w:themeColor="text1"/>
                <w:szCs w:val="22"/>
              </w:rPr>
              <w:t>79.903,22 UF</w:t>
            </w:r>
          </w:p>
        </w:tc>
      </w:tr>
      <w:tr w:rsidR="00B44DA2" w:rsidRPr="008961B6" w14:paraId="3E5B16C0" w14:textId="77777777" w:rsidTr="00370BFA">
        <w:trPr>
          <w:trHeight w:val="20"/>
        </w:trPr>
        <w:tc>
          <w:tcPr>
            <w:tcW w:w="7650" w:type="dxa"/>
            <w:shd w:val="clear" w:color="auto" w:fill="D5DCE4" w:themeFill="text2" w:themeFillTint="33"/>
          </w:tcPr>
          <w:p w14:paraId="4746A2AF" w14:textId="77777777" w:rsidR="00B44DA2" w:rsidRPr="008961B6" w:rsidRDefault="00B44DA2" w:rsidP="00764615">
            <w:pPr>
              <w:spacing w:line="276" w:lineRule="auto"/>
              <w:rPr>
                <w:rFonts w:ascii="Arial Nova" w:hAnsi="Arial Nova"/>
                <w:bCs/>
                <w:iCs/>
                <w:color w:val="000000" w:themeColor="text1"/>
                <w:szCs w:val="22"/>
              </w:rPr>
            </w:pPr>
            <w:r w:rsidRPr="008961B6">
              <w:rPr>
                <w:rFonts w:ascii="Arial Nova" w:hAnsi="Arial Nova"/>
                <w:bCs/>
                <w:iCs/>
                <w:color w:val="000000" w:themeColor="text1"/>
                <w:szCs w:val="22"/>
              </w:rPr>
              <w:t xml:space="preserve">2.-Tasa en porcentaje por </w:t>
            </w:r>
            <w:proofErr w:type="gramStart"/>
            <w:r w:rsidRPr="008961B6">
              <w:rPr>
                <w:rFonts w:ascii="Arial Nova" w:hAnsi="Arial Nova"/>
                <w:bCs/>
                <w:iCs/>
                <w:color w:val="000000" w:themeColor="text1"/>
                <w:szCs w:val="22"/>
              </w:rPr>
              <w:t>línea</w:t>
            </w:r>
            <w:proofErr w:type="gramEnd"/>
            <w:r w:rsidRPr="008961B6">
              <w:rPr>
                <w:rFonts w:ascii="Arial Nova" w:hAnsi="Arial Nova"/>
                <w:bCs/>
                <w:iCs/>
                <w:color w:val="000000" w:themeColor="text1"/>
                <w:szCs w:val="22"/>
              </w:rPr>
              <w:t xml:space="preserve"> de servicio N°1</w:t>
            </w:r>
          </w:p>
        </w:tc>
        <w:tc>
          <w:tcPr>
            <w:tcW w:w="1746" w:type="dxa"/>
          </w:tcPr>
          <w:p w14:paraId="7BDBE7DD" w14:textId="77777777" w:rsidR="00B44DA2" w:rsidRPr="008961B6" w:rsidRDefault="00B44DA2" w:rsidP="00764615">
            <w:pPr>
              <w:spacing w:line="276" w:lineRule="auto"/>
              <w:rPr>
                <w:rFonts w:ascii="Arial Nova" w:hAnsi="Arial Nova"/>
                <w:bCs/>
                <w:iCs/>
                <w:color w:val="000000" w:themeColor="text1"/>
                <w:szCs w:val="22"/>
              </w:rPr>
            </w:pPr>
            <w:r w:rsidRPr="008961B6">
              <w:rPr>
                <w:rFonts w:ascii="Arial Nova" w:hAnsi="Arial Nova"/>
                <w:bCs/>
                <w:iCs/>
                <w:color w:val="000000" w:themeColor="text1"/>
                <w:szCs w:val="22"/>
              </w:rPr>
              <w:t>2,4%</w:t>
            </w:r>
          </w:p>
        </w:tc>
      </w:tr>
      <w:tr w:rsidR="00B44DA2" w:rsidRPr="008961B6" w14:paraId="232886EF" w14:textId="77777777" w:rsidTr="00370BFA">
        <w:trPr>
          <w:trHeight w:val="20"/>
        </w:trPr>
        <w:tc>
          <w:tcPr>
            <w:tcW w:w="7650" w:type="dxa"/>
            <w:shd w:val="clear" w:color="auto" w:fill="D5DCE4" w:themeFill="text2" w:themeFillTint="33"/>
          </w:tcPr>
          <w:p w14:paraId="47849B31" w14:textId="04BB19A7" w:rsidR="00B44DA2" w:rsidRPr="008961B6" w:rsidRDefault="00B44DA2" w:rsidP="00764615">
            <w:pPr>
              <w:spacing w:line="276" w:lineRule="auto"/>
              <w:rPr>
                <w:rFonts w:ascii="Arial Nova" w:hAnsi="Arial Nova"/>
                <w:bCs/>
                <w:iCs/>
                <w:color w:val="000000" w:themeColor="text1"/>
                <w:szCs w:val="22"/>
              </w:rPr>
            </w:pPr>
            <w:r w:rsidRPr="008961B6">
              <w:rPr>
                <w:rFonts w:ascii="Arial Nova" w:hAnsi="Arial Nova"/>
                <w:bCs/>
                <w:iCs/>
                <w:color w:val="000000" w:themeColor="text1"/>
                <w:szCs w:val="22"/>
              </w:rPr>
              <w:t xml:space="preserve">3.-Precio </w:t>
            </w:r>
            <w:r w:rsidR="004714D1" w:rsidRPr="008961B6">
              <w:rPr>
                <w:rFonts w:ascii="Arial Nova" w:hAnsi="Arial Nova"/>
                <w:bCs/>
                <w:iCs/>
                <w:color w:val="000000" w:themeColor="text1"/>
                <w:szCs w:val="22"/>
              </w:rPr>
              <w:t xml:space="preserve">Bruto </w:t>
            </w:r>
            <w:r w:rsidRPr="008961B6">
              <w:rPr>
                <w:rFonts w:ascii="Arial Nova" w:hAnsi="Arial Nova"/>
                <w:bCs/>
                <w:iCs/>
                <w:color w:val="000000" w:themeColor="text1"/>
                <w:szCs w:val="22"/>
              </w:rPr>
              <w:t xml:space="preserve">Prima en UF por </w:t>
            </w:r>
            <w:proofErr w:type="gramStart"/>
            <w:r w:rsidRPr="008961B6">
              <w:rPr>
                <w:rFonts w:ascii="Arial Nova" w:hAnsi="Arial Nova"/>
                <w:bCs/>
                <w:iCs/>
                <w:color w:val="000000" w:themeColor="text1"/>
                <w:szCs w:val="22"/>
              </w:rPr>
              <w:t>línea</w:t>
            </w:r>
            <w:proofErr w:type="gramEnd"/>
            <w:r w:rsidRPr="008961B6">
              <w:rPr>
                <w:rFonts w:ascii="Arial Nova" w:hAnsi="Arial Nova"/>
                <w:bCs/>
                <w:iCs/>
                <w:color w:val="000000" w:themeColor="text1"/>
                <w:szCs w:val="22"/>
              </w:rPr>
              <w:t xml:space="preserve"> de servicio N°1</w:t>
            </w:r>
          </w:p>
        </w:tc>
        <w:tc>
          <w:tcPr>
            <w:tcW w:w="1746" w:type="dxa"/>
          </w:tcPr>
          <w:p w14:paraId="45427FAA" w14:textId="110F0C7F" w:rsidR="00B44DA2" w:rsidRPr="008961B6" w:rsidRDefault="004714D1" w:rsidP="00764615">
            <w:pPr>
              <w:spacing w:line="276" w:lineRule="auto"/>
              <w:rPr>
                <w:rFonts w:ascii="Arial Nova" w:hAnsi="Arial Nova"/>
                <w:bCs/>
                <w:iCs/>
                <w:color w:val="000000" w:themeColor="text1"/>
                <w:szCs w:val="22"/>
              </w:rPr>
            </w:pPr>
            <w:r w:rsidRPr="008961B6">
              <w:rPr>
                <w:rFonts w:ascii="Arial Nova" w:hAnsi="Arial Nova"/>
                <w:bCs/>
                <w:iCs/>
                <w:color w:val="000000" w:themeColor="text1"/>
                <w:szCs w:val="22"/>
              </w:rPr>
              <w:t>228.2</w:t>
            </w:r>
            <w:r w:rsidR="00B44DA2" w:rsidRPr="008961B6">
              <w:rPr>
                <w:rFonts w:ascii="Arial Nova" w:hAnsi="Arial Nova"/>
                <w:bCs/>
                <w:iCs/>
                <w:color w:val="000000" w:themeColor="text1"/>
                <w:szCs w:val="22"/>
              </w:rPr>
              <w:t xml:space="preserve"> UF</w:t>
            </w:r>
          </w:p>
        </w:tc>
      </w:tr>
      <w:tr w:rsidR="00B44DA2" w:rsidRPr="008961B6" w14:paraId="544B8EDC" w14:textId="77777777" w:rsidTr="00370BFA">
        <w:trPr>
          <w:trHeight w:val="20"/>
        </w:trPr>
        <w:tc>
          <w:tcPr>
            <w:tcW w:w="7650" w:type="dxa"/>
            <w:shd w:val="clear" w:color="auto" w:fill="D5DCE4" w:themeFill="text2" w:themeFillTint="33"/>
          </w:tcPr>
          <w:p w14:paraId="38AC170D" w14:textId="6B0D707F" w:rsidR="00B44DA2" w:rsidRPr="008961B6" w:rsidRDefault="004714D1" w:rsidP="00764615">
            <w:pPr>
              <w:spacing w:line="276" w:lineRule="auto"/>
              <w:rPr>
                <w:rFonts w:ascii="Arial Nova" w:hAnsi="Arial Nova"/>
                <w:bCs/>
                <w:iCs/>
                <w:color w:val="000000" w:themeColor="text1"/>
                <w:szCs w:val="22"/>
              </w:rPr>
            </w:pPr>
            <w:r w:rsidRPr="008961B6">
              <w:rPr>
                <w:rFonts w:ascii="Arial Nova" w:hAnsi="Arial Nova"/>
                <w:bCs/>
                <w:iCs/>
                <w:color w:val="000000" w:themeColor="text1"/>
                <w:szCs w:val="22"/>
              </w:rPr>
              <w:t>4</w:t>
            </w:r>
            <w:r w:rsidR="00B44DA2" w:rsidRPr="008961B6">
              <w:rPr>
                <w:rFonts w:ascii="Arial Nova" w:hAnsi="Arial Nova"/>
                <w:bCs/>
                <w:iCs/>
                <w:color w:val="000000" w:themeColor="text1"/>
                <w:szCs w:val="22"/>
              </w:rPr>
              <w:t xml:space="preserve">.-Precio Total Prima en UF (Oferta Económica del oferente) por </w:t>
            </w:r>
            <w:proofErr w:type="gramStart"/>
            <w:r w:rsidR="00B44DA2" w:rsidRPr="008961B6">
              <w:rPr>
                <w:rFonts w:ascii="Arial Nova" w:hAnsi="Arial Nova"/>
                <w:bCs/>
                <w:iCs/>
                <w:color w:val="000000" w:themeColor="text1"/>
                <w:szCs w:val="22"/>
              </w:rPr>
              <w:t>línea</w:t>
            </w:r>
            <w:proofErr w:type="gramEnd"/>
            <w:r w:rsidR="00B44DA2" w:rsidRPr="008961B6">
              <w:rPr>
                <w:rFonts w:ascii="Arial Nova" w:hAnsi="Arial Nova"/>
                <w:bCs/>
                <w:iCs/>
                <w:color w:val="000000" w:themeColor="text1"/>
                <w:szCs w:val="22"/>
              </w:rPr>
              <w:t xml:space="preserve"> de servicio N°1</w:t>
            </w:r>
          </w:p>
        </w:tc>
        <w:tc>
          <w:tcPr>
            <w:tcW w:w="1746" w:type="dxa"/>
          </w:tcPr>
          <w:p w14:paraId="3CFD1641" w14:textId="77777777" w:rsidR="00B44DA2" w:rsidRPr="008961B6" w:rsidRDefault="00B44DA2" w:rsidP="00764615">
            <w:pPr>
              <w:spacing w:line="276" w:lineRule="auto"/>
              <w:rPr>
                <w:rFonts w:ascii="Arial Nova" w:hAnsi="Arial Nova"/>
                <w:bCs/>
                <w:iCs/>
                <w:color w:val="000000" w:themeColor="text1"/>
                <w:szCs w:val="22"/>
              </w:rPr>
            </w:pPr>
            <w:r w:rsidRPr="008961B6">
              <w:rPr>
                <w:rFonts w:ascii="Arial Nova" w:hAnsi="Arial Nova"/>
                <w:bCs/>
                <w:iCs/>
                <w:color w:val="000000" w:themeColor="text1"/>
                <w:szCs w:val="22"/>
              </w:rPr>
              <w:t>228,20 UF</w:t>
            </w:r>
          </w:p>
        </w:tc>
      </w:tr>
    </w:tbl>
    <w:p w14:paraId="71B46031" w14:textId="77777777" w:rsidR="00B44DA2" w:rsidRPr="008961B6" w:rsidRDefault="00B44DA2" w:rsidP="00764615">
      <w:pPr>
        <w:spacing w:line="276" w:lineRule="auto"/>
        <w:rPr>
          <w:rFonts w:ascii="Arial Nova" w:hAnsi="Arial Nova"/>
          <w:bCs/>
          <w:i/>
          <w:color w:val="000000" w:themeColor="text1"/>
          <w:szCs w:val="18"/>
        </w:rPr>
      </w:pPr>
      <w:r w:rsidRPr="008961B6">
        <w:rPr>
          <w:rFonts w:ascii="Arial Nova" w:hAnsi="Arial Nova"/>
          <w:bCs/>
          <w:i/>
          <w:color w:val="000000" w:themeColor="text1"/>
          <w:szCs w:val="18"/>
        </w:rPr>
        <w:t xml:space="preserve">Nota 1: El Monto total asegurado en UF por </w:t>
      </w:r>
      <w:proofErr w:type="gramStart"/>
      <w:r w:rsidRPr="008961B6">
        <w:rPr>
          <w:rFonts w:ascii="Arial Nova" w:hAnsi="Arial Nova"/>
          <w:bCs/>
          <w:i/>
          <w:color w:val="000000" w:themeColor="text1"/>
          <w:szCs w:val="18"/>
        </w:rPr>
        <w:t>línea</w:t>
      </w:r>
      <w:proofErr w:type="gramEnd"/>
      <w:r w:rsidRPr="008961B6">
        <w:rPr>
          <w:rFonts w:ascii="Arial Nova" w:hAnsi="Arial Nova"/>
          <w:bCs/>
          <w:i/>
          <w:color w:val="000000" w:themeColor="text1"/>
          <w:szCs w:val="18"/>
        </w:rPr>
        <w:t xml:space="preserve"> de servicio es entregado por el organismo requirente, el resto de los datos (del numeral 2 al 5) debe ser llenado por el oferente.</w:t>
      </w:r>
    </w:p>
    <w:p w14:paraId="2FDB2293" w14:textId="77777777" w:rsidR="00B44DA2" w:rsidRPr="008961B6" w:rsidRDefault="00B44DA2" w:rsidP="00764615">
      <w:pPr>
        <w:spacing w:line="276" w:lineRule="auto"/>
        <w:rPr>
          <w:rFonts w:ascii="Arial Nova" w:hAnsi="Arial Nova"/>
          <w:bCs/>
          <w:i/>
          <w:color w:val="000000" w:themeColor="text1"/>
          <w:szCs w:val="18"/>
        </w:rPr>
      </w:pPr>
      <w:r w:rsidRPr="008961B6">
        <w:rPr>
          <w:rFonts w:ascii="Arial Nova" w:hAnsi="Arial Nova"/>
          <w:bCs/>
          <w:i/>
          <w:color w:val="000000" w:themeColor="text1"/>
          <w:szCs w:val="18"/>
        </w:rPr>
        <w:t>Nota 2: Exponer 1 decimal en numeral 2.</w:t>
      </w:r>
    </w:p>
    <w:p w14:paraId="04CA351A" w14:textId="77777777" w:rsidR="00B44DA2" w:rsidRPr="008961B6" w:rsidRDefault="00B44DA2" w:rsidP="00764615">
      <w:pPr>
        <w:spacing w:line="276" w:lineRule="auto"/>
        <w:rPr>
          <w:rFonts w:ascii="Arial Nova" w:hAnsi="Arial Nova"/>
          <w:bCs/>
          <w:i/>
          <w:color w:val="000000" w:themeColor="text1"/>
          <w:szCs w:val="18"/>
        </w:rPr>
      </w:pPr>
      <w:r w:rsidRPr="008961B6">
        <w:rPr>
          <w:rFonts w:ascii="Arial Nova" w:hAnsi="Arial Nova"/>
          <w:bCs/>
          <w:i/>
          <w:color w:val="000000" w:themeColor="text1"/>
          <w:szCs w:val="18"/>
        </w:rPr>
        <w:t>Nota 3: Exponer 2 decimales en cálculo del numeral 3, 4, y 5.</w:t>
      </w:r>
    </w:p>
    <w:p w14:paraId="5C63D5CC" w14:textId="77777777" w:rsidR="00B44DA2" w:rsidRPr="008961B6" w:rsidRDefault="00B44DA2" w:rsidP="00764615">
      <w:pPr>
        <w:spacing w:line="276" w:lineRule="auto"/>
        <w:rPr>
          <w:rFonts w:ascii="Arial Nova" w:hAnsi="Arial Nova"/>
          <w:bCs/>
          <w:iCs/>
          <w:color w:val="000000" w:themeColor="text1"/>
          <w:szCs w:val="22"/>
        </w:rPr>
      </w:pPr>
    </w:p>
    <w:p w14:paraId="7D0DEB84" w14:textId="77777777" w:rsidR="00B44DA2" w:rsidRPr="008961B6" w:rsidRDefault="00B44DA2" w:rsidP="00764615">
      <w:pPr>
        <w:spacing w:line="276" w:lineRule="auto"/>
        <w:rPr>
          <w:rFonts w:ascii="Arial Nova" w:hAnsi="Arial Nova"/>
          <w:bCs/>
          <w:iCs/>
          <w:color w:val="000000" w:themeColor="text1"/>
          <w:szCs w:val="22"/>
        </w:rPr>
      </w:pPr>
      <w:r w:rsidRPr="008961B6">
        <w:rPr>
          <w:rFonts w:ascii="Arial Nova" w:hAnsi="Arial Nova"/>
          <w:bCs/>
          <w:iCs/>
          <w:color w:val="000000" w:themeColor="text1"/>
          <w:szCs w:val="22"/>
        </w:rPr>
        <w:t xml:space="preserve">Por ejemplo: </w:t>
      </w:r>
    </w:p>
    <w:p w14:paraId="1A112330" w14:textId="77777777" w:rsidR="00B44DA2" w:rsidRPr="008961B6" w:rsidRDefault="00B44DA2" w:rsidP="00764615">
      <w:pPr>
        <w:spacing w:line="276" w:lineRule="auto"/>
        <w:rPr>
          <w:rFonts w:ascii="Arial Nova" w:hAnsi="Arial Nova"/>
          <w:b/>
          <w:iCs/>
          <w:color w:val="000000" w:themeColor="text1"/>
          <w:szCs w:val="22"/>
        </w:rPr>
      </w:pPr>
    </w:p>
    <w:p w14:paraId="217EA6D2" w14:textId="68818982" w:rsidR="00B44DA2" w:rsidRPr="008961B6" w:rsidRDefault="00DB71BB" w:rsidP="66573AC7">
      <w:pPr>
        <w:spacing w:line="276" w:lineRule="auto"/>
        <w:rPr>
          <w:rFonts w:ascii="Cambria Math" w:hAnsi="Cambria Math"/>
          <w:color w:val="000000" w:themeColor="text1"/>
          <w:oMath/>
        </w:rPr>
      </w:pPr>
      <m:oMathPara>
        <m:oMath>
          <m:r>
            <m:rPr>
              <m:sty m:val="bi"/>
            </m:rPr>
            <w:rPr>
              <w:rFonts w:ascii="Cambria Math" w:hAnsi="Cambria Math"/>
              <w:color w:val="000000" w:themeColor="text1"/>
              <w:szCs w:val="22"/>
            </w:rPr>
            <m:t xml:space="preserve">Precio Neto Prima línea N°1 = </m:t>
          </m:r>
          <m:f>
            <m:fPr>
              <m:ctrlPr>
                <w:rPr>
                  <w:rFonts w:ascii="Cambria Math" w:hAnsi="Cambria Math"/>
                  <w:b/>
                  <w:i/>
                  <w:iCs/>
                  <w:color w:val="000000" w:themeColor="text1"/>
                  <w:szCs w:val="22"/>
                  <w:u w:val="single"/>
                </w:rPr>
              </m:ctrlPr>
            </m:fPr>
            <m:num>
              <m:r>
                <m:rPr>
                  <m:sty m:val="bi"/>
                </m:rPr>
                <w:rPr>
                  <w:rFonts w:ascii="Cambria Math" w:hAnsi="Cambria Math"/>
                  <w:color w:val="000000" w:themeColor="text1"/>
                  <w:szCs w:val="22"/>
                  <w:u w:val="single"/>
                </w:rPr>
                <m:t>2,4%×</m:t>
              </m:r>
              <m:r>
                <m:rPr>
                  <m:sty m:val="bi"/>
                </m:rPr>
                <w:rPr>
                  <w:rFonts w:ascii="Cambria Math" w:hAnsi="Cambria Math"/>
                  <w:color w:val="000000" w:themeColor="text1"/>
                  <w:szCs w:val="22"/>
                </w:rPr>
                <m:t>79.903,22</m:t>
              </m:r>
            </m:num>
            <m:den>
              <m:r>
                <m:rPr>
                  <m:sty m:val="bi"/>
                </m:rPr>
                <w:rPr>
                  <w:rFonts w:ascii="Cambria Math" w:hAnsi="Cambria Math"/>
                  <w:color w:val="000000" w:themeColor="text1"/>
                  <w:szCs w:val="22"/>
                  <w:u w:val="single"/>
                </w:rPr>
                <m:t>1000</m:t>
              </m:r>
            </m:den>
          </m:f>
          <m:r>
            <m:rPr>
              <m:sty m:val="bi"/>
            </m:rPr>
            <w:rPr>
              <w:rFonts w:ascii="Cambria Math" w:hAnsi="Cambria Math"/>
              <w:color w:val="000000" w:themeColor="text1"/>
              <w:szCs w:val="22"/>
            </w:rPr>
            <m:t xml:space="preserve"> = 191,77 UF</m:t>
          </m:r>
        </m:oMath>
      </m:oMathPara>
    </w:p>
    <w:p w14:paraId="2F626834" w14:textId="77777777" w:rsidR="00B44DA2" w:rsidRPr="008961B6" w:rsidRDefault="00B44DA2" w:rsidP="00764615">
      <w:pPr>
        <w:spacing w:line="276" w:lineRule="auto"/>
        <w:rPr>
          <w:rFonts w:ascii="Arial Nova" w:hAnsi="Arial Nova"/>
          <w:b/>
          <w:iCs/>
          <w:color w:val="000000" w:themeColor="text1"/>
          <w:szCs w:val="22"/>
        </w:rPr>
      </w:pPr>
    </w:p>
    <w:p w14:paraId="6D4469BB" w14:textId="77777777" w:rsidR="00B44DA2" w:rsidRPr="008961B6" w:rsidRDefault="00B44DA2" w:rsidP="00764615">
      <w:pPr>
        <w:spacing w:line="276" w:lineRule="auto"/>
        <w:rPr>
          <w:rFonts w:ascii="Arial Nova" w:hAnsi="Arial Nova"/>
          <w:b/>
          <w:iCs/>
          <w:color w:val="000000" w:themeColor="text1"/>
          <w:szCs w:val="22"/>
          <w:u w:val="single"/>
        </w:rPr>
      </w:pPr>
      <w:r w:rsidRPr="008961B6">
        <w:rPr>
          <w:rFonts w:ascii="Arial Nova" w:hAnsi="Arial Nova"/>
          <w:b/>
          <w:iCs/>
          <w:color w:val="000000" w:themeColor="text1"/>
          <w:szCs w:val="22"/>
          <w:u w:val="single"/>
        </w:rPr>
        <w:t>Ejemplo de línea N°2:</w:t>
      </w:r>
    </w:p>
    <w:p w14:paraId="749918C7" w14:textId="77777777" w:rsidR="00B44DA2" w:rsidRPr="008961B6" w:rsidRDefault="00B44DA2" w:rsidP="00764615">
      <w:pPr>
        <w:spacing w:line="276" w:lineRule="auto"/>
        <w:rPr>
          <w:rFonts w:ascii="Arial Nova" w:hAnsi="Arial Nova"/>
          <w:bCs/>
          <w:iCs/>
          <w:color w:val="000000" w:themeColor="text1"/>
          <w:szCs w:val="22"/>
        </w:rPr>
      </w:pPr>
    </w:p>
    <w:tbl>
      <w:tblPr>
        <w:tblStyle w:val="Tablaconcuadrcula"/>
        <w:tblW w:w="0" w:type="auto"/>
        <w:tblLayout w:type="fixed"/>
        <w:tblLook w:val="04A0" w:firstRow="1" w:lastRow="0" w:firstColumn="1" w:lastColumn="0" w:noHBand="0" w:noVBand="1"/>
      </w:tblPr>
      <w:tblGrid>
        <w:gridCol w:w="7650"/>
        <w:gridCol w:w="1746"/>
      </w:tblGrid>
      <w:tr w:rsidR="00B44DA2" w:rsidRPr="008961B6" w14:paraId="2D3E5D42" w14:textId="77777777" w:rsidTr="00370BFA">
        <w:trPr>
          <w:trHeight w:val="20"/>
        </w:trPr>
        <w:tc>
          <w:tcPr>
            <w:tcW w:w="7650" w:type="dxa"/>
            <w:shd w:val="clear" w:color="auto" w:fill="9CC2E5" w:themeFill="accent1" w:themeFillTint="99"/>
          </w:tcPr>
          <w:p w14:paraId="30586F39" w14:textId="77777777" w:rsidR="00B44DA2" w:rsidRPr="008961B6" w:rsidRDefault="00B44DA2" w:rsidP="00764615">
            <w:pPr>
              <w:spacing w:line="276" w:lineRule="auto"/>
              <w:rPr>
                <w:rFonts w:ascii="Arial Nova" w:hAnsi="Arial Nova"/>
                <w:b/>
                <w:iCs/>
                <w:color w:val="000000" w:themeColor="text1"/>
                <w:szCs w:val="22"/>
              </w:rPr>
            </w:pPr>
            <w:r w:rsidRPr="008961B6">
              <w:rPr>
                <w:rFonts w:ascii="Arial Nova" w:hAnsi="Arial Nova"/>
                <w:b/>
                <w:iCs/>
                <w:color w:val="000000" w:themeColor="text1"/>
                <w:szCs w:val="22"/>
              </w:rPr>
              <w:t>Detalle oferta económica línea de servicio N°2</w:t>
            </w:r>
          </w:p>
        </w:tc>
        <w:tc>
          <w:tcPr>
            <w:tcW w:w="1746" w:type="dxa"/>
            <w:shd w:val="clear" w:color="auto" w:fill="9CC2E5" w:themeFill="accent1" w:themeFillTint="99"/>
          </w:tcPr>
          <w:p w14:paraId="4BAFAAF5" w14:textId="77777777" w:rsidR="00B44DA2" w:rsidRPr="008961B6" w:rsidRDefault="00B44DA2" w:rsidP="00764615">
            <w:pPr>
              <w:spacing w:line="276" w:lineRule="auto"/>
              <w:jc w:val="center"/>
              <w:rPr>
                <w:rFonts w:ascii="Arial Nova" w:hAnsi="Arial Nova"/>
                <w:b/>
                <w:iCs/>
                <w:color w:val="000000" w:themeColor="text1"/>
                <w:szCs w:val="22"/>
              </w:rPr>
            </w:pPr>
            <w:r w:rsidRPr="008961B6">
              <w:rPr>
                <w:rFonts w:ascii="Arial Nova" w:hAnsi="Arial Nova"/>
                <w:b/>
                <w:iCs/>
                <w:color w:val="000000" w:themeColor="text1"/>
                <w:szCs w:val="22"/>
              </w:rPr>
              <w:t>Valor</w:t>
            </w:r>
          </w:p>
        </w:tc>
      </w:tr>
      <w:tr w:rsidR="00B44DA2" w:rsidRPr="008961B6" w14:paraId="1B952602" w14:textId="77777777" w:rsidTr="00370BFA">
        <w:trPr>
          <w:trHeight w:val="20"/>
        </w:trPr>
        <w:tc>
          <w:tcPr>
            <w:tcW w:w="7650" w:type="dxa"/>
            <w:shd w:val="clear" w:color="auto" w:fill="D5DCE4" w:themeFill="text2" w:themeFillTint="33"/>
          </w:tcPr>
          <w:p w14:paraId="4C8C882A" w14:textId="77777777" w:rsidR="00B44DA2" w:rsidRPr="008961B6" w:rsidRDefault="00B44DA2" w:rsidP="00764615">
            <w:pPr>
              <w:spacing w:line="276" w:lineRule="auto"/>
              <w:rPr>
                <w:rFonts w:ascii="Arial Nova" w:hAnsi="Arial Nova"/>
                <w:bCs/>
                <w:iCs/>
                <w:color w:val="000000" w:themeColor="text1"/>
                <w:szCs w:val="22"/>
              </w:rPr>
            </w:pPr>
            <w:r w:rsidRPr="008961B6">
              <w:rPr>
                <w:rFonts w:ascii="Arial Nova" w:hAnsi="Arial Nova"/>
                <w:bCs/>
                <w:iCs/>
                <w:color w:val="000000" w:themeColor="text1"/>
                <w:szCs w:val="22"/>
              </w:rPr>
              <w:t xml:space="preserve">1.-Monto total asegurado en UF por </w:t>
            </w:r>
            <w:proofErr w:type="gramStart"/>
            <w:r w:rsidRPr="008961B6">
              <w:rPr>
                <w:rFonts w:ascii="Arial Nova" w:hAnsi="Arial Nova"/>
                <w:bCs/>
                <w:iCs/>
                <w:color w:val="000000" w:themeColor="text1"/>
                <w:szCs w:val="22"/>
              </w:rPr>
              <w:t>línea</w:t>
            </w:r>
            <w:proofErr w:type="gramEnd"/>
            <w:r w:rsidRPr="008961B6">
              <w:rPr>
                <w:rFonts w:ascii="Arial Nova" w:hAnsi="Arial Nova"/>
                <w:bCs/>
                <w:iCs/>
                <w:color w:val="000000" w:themeColor="text1"/>
                <w:szCs w:val="22"/>
              </w:rPr>
              <w:t xml:space="preserve"> de servicio N°2</w:t>
            </w:r>
          </w:p>
        </w:tc>
        <w:tc>
          <w:tcPr>
            <w:tcW w:w="1746" w:type="dxa"/>
            <w:shd w:val="clear" w:color="auto" w:fill="F2F2F2" w:themeFill="background1" w:themeFillShade="F2"/>
          </w:tcPr>
          <w:p w14:paraId="46508F45" w14:textId="77777777" w:rsidR="00B44DA2" w:rsidRPr="008961B6" w:rsidRDefault="00B44DA2" w:rsidP="00764615">
            <w:pPr>
              <w:spacing w:line="276" w:lineRule="auto"/>
              <w:jc w:val="center"/>
              <w:rPr>
                <w:rFonts w:ascii="Arial Nova" w:hAnsi="Arial Nova"/>
                <w:bCs/>
                <w:iCs/>
                <w:color w:val="000000" w:themeColor="text1"/>
                <w:szCs w:val="22"/>
              </w:rPr>
            </w:pPr>
            <w:r w:rsidRPr="008961B6">
              <w:rPr>
                <w:rFonts w:ascii="Arial Nova" w:hAnsi="Arial Nova"/>
                <w:bCs/>
                <w:iCs/>
                <w:color w:val="000000" w:themeColor="text1"/>
                <w:szCs w:val="22"/>
              </w:rPr>
              <w:t>55.847,19 UF</w:t>
            </w:r>
          </w:p>
        </w:tc>
      </w:tr>
      <w:tr w:rsidR="00B44DA2" w:rsidRPr="008961B6" w14:paraId="38B4F4CF" w14:textId="77777777" w:rsidTr="00370BFA">
        <w:trPr>
          <w:trHeight w:val="20"/>
        </w:trPr>
        <w:tc>
          <w:tcPr>
            <w:tcW w:w="7650" w:type="dxa"/>
            <w:shd w:val="clear" w:color="auto" w:fill="D5DCE4" w:themeFill="text2" w:themeFillTint="33"/>
          </w:tcPr>
          <w:p w14:paraId="43DFC955" w14:textId="77777777" w:rsidR="00B44DA2" w:rsidRPr="008961B6" w:rsidRDefault="00B44DA2" w:rsidP="00764615">
            <w:pPr>
              <w:spacing w:line="276" w:lineRule="auto"/>
              <w:rPr>
                <w:rFonts w:ascii="Arial Nova" w:hAnsi="Arial Nova"/>
                <w:bCs/>
                <w:iCs/>
                <w:color w:val="000000" w:themeColor="text1"/>
                <w:szCs w:val="22"/>
              </w:rPr>
            </w:pPr>
            <w:r w:rsidRPr="008961B6">
              <w:rPr>
                <w:rFonts w:ascii="Arial Nova" w:hAnsi="Arial Nova"/>
                <w:bCs/>
                <w:iCs/>
                <w:color w:val="000000" w:themeColor="text1"/>
                <w:szCs w:val="22"/>
              </w:rPr>
              <w:t xml:space="preserve">2.-Tasa en porcentaje por </w:t>
            </w:r>
            <w:proofErr w:type="gramStart"/>
            <w:r w:rsidRPr="008961B6">
              <w:rPr>
                <w:rFonts w:ascii="Arial Nova" w:hAnsi="Arial Nova"/>
                <w:bCs/>
                <w:iCs/>
                <w:color w:val="000000" w:themeColor="text1"/>
                <w:szCs w:val="22"/>
              </w:rPr>
              <w:t>línea</w:t>
            </w:r>
            <w:proofErr w:type="gramEnd"/>
            <w:r w:rsidRPr="008961B6">
              <w:rPr>
                <w:rFonts w:ascii="Arial Nova" w:hAnsi="Arial Nova"/>
                <w:bCs/>
                <w:iCs/>
                <w:color w:val="000000" w:themeColor="text1"/>
                <w:szCs w:val="22"/>
              </w:rPr>
              <w:t xml:space="preserve"> de servicio N°2</w:t>
            </w:r>
          </w:p>
        </w:tc>
        <w:tc>
          <w:tcPr>
            <w:tcW w:w="1746" w:type="dxa"/>
          </w:tcPr>
          <w:p w14:paraId="7B3B9AF7" w14:textId="77777777" w:rsidR="00B44DA2" w:rsidRPr="008961B6" w:rsidRDefault="00B44DA2" w:rsidP="00764615">
            <w:pPr>
              <w:spacing w:line="276" w:lineRule="auto"/>
              <w:jc w:val="center"/>
              <w:rPr>
                <w:rFonts w:ascii="Arial Nova" w:hAnsi="Arial Nova"/>
                <w:bCs/>
                <w:iCs/>
                <w:color w:val="000000" w:themeColor="text1"/>
                <w:szCs w:val="22"/>
              </w:rPr>
            </w:pPr>
            <w:r w:rsidRPr="008961B6">
              <w:rPr>
                <w:rFonts w:ascii="Arial Nova" w:hAnsi="Arial Nova"/>
                <w:bCs/>
                <w:iCs/>
                <w:color w:val="000000" w:themeColor="text1"/>
                <w:szCs w:val="22"/>
              </w:rPr>
              <w:t>2,5%</w:t>
            </w:r>
          </w:p>
        </w:tc>
      </w:tr>
      <w:tr w:rsidR="00B44DA2" w:rsidRPr="008961B6" w14:paraId="085D0E3B" w14:textId="77777777" w:rsidTr="00370BFA">
        <w:trPr>
          <w:trHeight w:val="20"/>
        </w:trPr>
        <w:tc>
          <w:tcPr>
            <w:tcW w:w="7650" w:type="dxa"/>
            <w:shd w:val="clear" w:color="auto" w:fill="D5DCE4" w:themeFill="text2" w:themeFillTint="33"/>
          </w:tcPr>
          <w:p w14:paraId="11208570" w14:textId="78DEEE23" w:rsidR="00B44DA2" w:rsidRPr="008961B6" w:rsidRDefault="00B44DA2" w:rsidP="00764615">
            <w:pPr>
              <w:spacing w:line="276" w:lineRule="auto"/>
              <w:rPr>
                <w:rFonts w:ascii="Arial Nova" w:hAnsi="Arial Nova"/>
                <w:bCs/>
                <w:iCs/>
                <w:color w:val="000000" w:themeColor="text1"/>
                <w:szCs w:val="22"/>
              </w:rPr>
            </w:pPr>
            <w:r w:rsidRPr="008961B6">
              <w:rPr>
                <w:rFonts w:ascii="Arial Nova" w:hAnsi="Arial Nova"/>
                <w:bCs/>
                <w:iCs/>
                <w:color w:val="000000" w:themeColor="text1"/>
                <w:szCs w:val="22"/>
              </w:rPr>
              <w:t xml:space="preserve">3.-Precio </w:t>
            </w:r>
            <w:r w:rsidR="004714D1" w:rsidRPr="008961B6">
              <w:rPr>
                <w:rFonts w:ascii="Arial Nova" w:hAnsi="Arial Nova"/>
                <w:bCs/>
                <w:iCs/>
                <w:color w:val="000000" w:themeColor="text1"/>
                <w:szCs w:val="22"/>
              </w:rPr>
              <w:t xml:space="preserve">Bruto </w:t>
            </w:r>
            <w:r w:rsidRPr="008961B6">
              <w:rPr>
                <w:rFonts w:ascii="Arial Nova" w:hAnsi="Arial Nova"/>
                <w:bCs/>
                <w:iCs/>
                <w:color w:val="000000" w:themeColor="text1"/>
                <w:szCs w:val="22"/>
              </w:rPr>
              <w:t xml:space="preserve">Prima en UF por </w:t>
            </w:r>
            <w:proofErr w:type="gramStart"/>
            <w:r w:rsidRPr="008961B6">
              <w:rPr>
                <w:rFonts w:ascii="Arial Nova" w:hAnsi="Arial Nova"/>
                <w:bCs/>
                <w:iCs/>
                <w:color w:val="000000" w:themeColor="text1"/>
                <w:szCs w:val="22"/>
              </w:rPr>
              <w:t>línea</w:t>
            </w:r>
            <w:proofErr w:type="gramEnd"/>
            <w:r w:rsidRPr="008961B6">
              <w:rPr>
                <w:rFonts w:ascii="Arial Nova" w:hAnsi="Arial Nova"/>
                <w:bCs/>
                <w:iCs/>
                <w:color w:val="000000" w:themeColor="text1"/>
                <w:szCs w:val="22"/>
              </w:rPr>
              <w:t xml:space="preserve"> de servicio N°2</w:t>
            </w:r>
          </w:p>
        </w:tc>
        <w:tc>
          <w:tcPr>
            <w:tcW w:w="1746" w:type="dxa"/>
          </w:tcPr>
          <w:p w14:paraId="27ABE42B" w14:textId="1B62A3FC" w:rsidR="00B44DA2" w:rsidRPr="008961B6" w:rsidRDefault="004714D1" w:rsidP="00764615">
            <w:pPr>
              <w:spacing w:line="276" w:lineRule="auto"/>
              <w:jc w:val="center"/>
              <w:rPr>
                <w:rFonts w:ascii="Arial Nova" w:hAnsi="Arial Nova"/>
                <w:bCs/>
                <w:iCs/>
                <w:color w:val="000000" w:themeColor="text1"/>
                <w:szCs w:val="22"/>
              </w:rPr>
            </w:pPr>
            <w:r w:rsidRPr="008961B6">
              <w:rPr>
                <w:rFonts w:ascii="Arial Nova" w:hAnsi="Arial Nova"/>
                <w:bCs/>
                <w:iCs/>
                <w:color w:val="000000" w:themeColor="text1"/>
                <w:szCs w:val="22"/>
              </w:rPr>
              <w:t>166,15</w:t>
            </w:r>
            <w:r w:rsidR="00B44DA2" w:rsidRPr="008961B6">
              <w:rPr>
                <w:rFonts w:ascii="Arial Nova" w:hAnsi="Arial Nova"/>
                <w:bCs/>
                <w:iCs/>
                <w:color w:val="000000" w:themeColor="text1"/>
                <w:szCs w:val="22"/>
              </w:rPr>
              <w:t xml:space="preserve"> UF</w:t>
            </w:r>
          </w:p>
        </w:tc>
      </w:tr>
      <w:tr w:rsidR="00B44DA2" w:rsidRPr="008961B6" w14:paraId="7570A772" w14:textId="77777777" w:rsidTr="00370BFA">
        <w:trPr>
          <w:trHeight w:val="20"/>
        </w:trPr>
        <w:tc>
          <w:tcPr>
            <w:tcW w:w="7650" w:type="dxa"/>
            <w:shd w:val="clear" w:color="auto" w:fill="D5DCE4" w:themeFill="text2" w:themeFillTint="33"/>
          </w:tcPr>
          <w:p w14:paraId="3144D909" w14:textId="61EDB13C" w:rsidR="00B44DA2" w:rsidRPr="008961B6" w:rsidRDefault="004714D1" w:rsidP="00764615">
            <w:pPr>
              <w:spacing w:line="276" w:lineRule="auto"/>
              <w:rPr>
                <w:rFonts w:ascii="Arial Nova" w:hAnsi="Arial Nova"/>
                <w:bCs/>
                <w:iCs/>
                <w:color w:val="000000" w:themeColor="text1"/>
                <w:szCs w:val="22"/>
              </w:rPr>
            </w:pPr>
            <w:r w:rsidRPr="008961B6">
              <w:rPr>
                <w:rFonts w:ascii="Arial Nova" w:hAnsi="Arial Nova"/>
                <w:bCs/>
                <w:iCs/>
                <w:color w:val="000000" w:themeColor="text1"/>
                <w:szCs w:val="22"/>
              </w:rPr>
              <w:t>4</w:t>
            </w:r>
            <w:r w:rsidR="00B44DA2" w:rsidRPr="008961B6">
              <w:rPr>
                <w:rFonts w:ascii="Arial Nova" w:hAnsi="Arial Nova"/>
                <w:bCs/>
                <w:iCs/>
                <w:color w:val="000000" w:themeColor="text1"/>
                <w:szCs w:val="22"/>
              </w:rPr>
              <w:t xml:space="preserve">.- Precio Total Prima en UF (Oferta Económica del oferente) por </w:t>
            </w:r>
            <w:proofErr w:type="gramStart"/>
            <w:r w:rsidR="00B44DA2" w:rsidRPr="008961B6">
              <w:rPr>
                <w:rFonts w:ascii="Arial Nova" w:hAnsi="Arial Nova"/>
                <w:bCs/>
                <w:iCs/>
                <w:color w:val="000000" w:themeColor="text1"/>
                <w:szCs w:val="22"/>
              </w:rPr>
              <w:t>línea</w:t>
            </w:r>
            <w:proofErr w:type="gramEnd"/>
            <w:r w:rsidR="00B44DA2" w:rsidRPr="008961B6">
              <w:rPr>
                <w:rFonts w:ascii="Arial Nova" w:hAnsi="Arial Nova"/>
                <w:bCs/>
                <w:iCs/>
                <w:color w:val="000000" w:themeColor="text1"/>
                <w:szCs w:val="22"/>
              </w:rPr>
              <w:t xml:space="preserve"> de servicio N°2</w:t>
            </w:r>
          </w:p>
        </w:tc>
        <w:tc>
          <w:tcPr>
            <w:tcW w:w="1746" w:type="dxa"/>
          </w:tcPr>
          <w:p w14:paraId="39470AA8" w14:textId="4EC996A8" w:rsidR="00B44DA2" w:rsidRPr="008961B6" w:rsidRDefault="00B44DA2" w:rsidP="00764615">
            <w:pPr>
              <w:spacing w:line="276" w:lineRule="auto"/>
              <w:jc w:val="center"/>
              <w:rPr>
                <w:rFonts w:ascii="Arial Nova" w:hAnsi="Arial Nova"/>
                <w:bCs/>
                <w:iCs/>
                <w:color w:val="000000" w:themeColor="text1"/>
                <w:szCs w:val="22"/>
              </w:rPr>
            </w:pPr>
            <w:r w:rsidRPr="008961B6">
              <w:rPr>
                <w:rFonts w:ascii="Arial Nova" w:hAnsi="Arial Nova"/>
                <w:bCs/>
                <w:iCs/>
                <w:color w:val="000000" w:themeColor="text1"/>
                <w:szCs w:val="22"/>
              </w:rPr>
              <w:t>166,15 UF</w:t>
            </w:r>
          </w:p>
        </w:tc>
      </w:tr>
    </w:tbl>
    <w:p w14:paraId="7DD4A723" w14:textId="77777777" w:rsidR="00B44DA2" w:rsidRPr="008961B6" w:rsidRDefault="00B44DA2" w:rsidP="00764615">
      <w:pPr>
        <w:spacing w:line="276" w:lineRule="auto"/>
        <w:rPr>
          <w:rFonts w:ascii="Arial Nova" w:hAnsi="Arial Nova"/>
          <w:bCs/>
          <w:i/>
          <w:color w:val="000000" w:themeColor="text1"/>
          <w:szCs w:val="18"/>
        </w:rPr>
      </w:pPr>
      <w:r w:rsidRPr="008961B6">
        <w:rPr>
          <w:rFonts w:ascii="Arial Nova" w:hAnsi="Arial Nova"/>
          <w:bCs/>
          <w:i/>
          <w:color w:val="000000" w:themeColor="text1"/>
          <w:szCs w:val="18"/>
        </w:rPr>
        <w:t xml:space="preserve">Nota 1: El Monto total asegurado en UF por </w:t>
      </w:r>
      <w:proofErr w:type="gramStart"/>
      <w:r w:rsidRPr="008961B6">
        <w:rPr>
          <w:rFonts w:ascii="Arial Nova" w:hAnsi="Arial Nova"/>
          <w:bCs/>
          <w:i/>
          <w:color w:val="000000" w:themeColor="text1"/>
          <w:szCs w:val="18"/>
        </w:rPr>
        <w:t>línea</w:t>
      </w:r>
      <w:proofErr w:type="gramEnd"/>
      <w:r w:rsidRPr="008961B6">
        <w:rPr>
          <w:rFonts w:ascii="Arial Nova" w:hAnsi="Arial Nova"/>
          <w:bCs/>
          <w:i/>
          <w:color w:val="000000" w:themeColor="text1"/>
          <w:szCs w:val="18"/>
        </w:rPr>
        <w:t xml:space="preserve"> de servicio es entregado por el organismo requirente, el resto de los datos (del numeral 2 al 5) debe ser llenado por el oferente</w:t>
      </w:r>
    </w:p>
    <w:p w14:paraId="621CEB1D" w14:textId="77777777" w:rsidR="00B44DA2" w:rsidRPr="008961B6" w:rsidRDefault="00B44DA2" w:rsidP="00764615">
      <w:pPr>
        <w:spacing w:line="276" w:lineRule="auto"/>
        <w:rPr>
          <w:rFonts w:ascii="Arial Nova" w:hAnsi="Arial Nova"/>
          <w:bCs/>
          <w:i/>
          <w:color w:val="000000" w:themeColor="text1"/>
          <w:szCs w:val="18"/>
        </w:rPr>
      </w:pPr>
      <w:r w:rsidRPr="008961B6">
        <w:rPr>
          <w:rFonts w:ascii="Arial Nova" w:hAnsi="Arial Nova"/>
          <w:bCs/>
          <w:i/>
          <w:color w:val="000000" w:themeColor="text1"/>
          <w:szCs w:val="18"/>
        </w:rPr>
        <w:t>Nota 2: Exponer 1 decimal en numeral 2.</w:t>
      </w:r>
    </w:p>
    <w:p w14:paraId="0A74AC0D" w14:textId="77777777" w:rsidR="00B44DA2" w:rsidRPr="008961B6" w:rsidRDefault="00B44DA2" w:rsidP="00764615">
      <w:pPr>
        <w:spacing w:line="276" w:lineRule="auto"/>
        <w:rPr>
          <w:rFonts w:ascii="Arial Nova" w:hAnsi="Arial Nova"/>
          <w:bCs/>
          <w:i/>
          <w:color w:val="000000" w:themeColor="text1"/>
          <w:szCs w:val="18"/>
        </w:rPr>
      </w:pPr>
      <w:r w:rsidRPr="008961B6">
        <w:rPr>
          <w:rFonts w:ascii="Arial Nova" w:hAnsi="Arial Nova"/>
          <w:bCs/>
          <w:i/>
          <w:color w:val="000000" w:themeColor="text1"/>
          <w:szCs w:val="18"/>
        </w:rPr>
        <w:t>Nota 3: Exponer 2 decimales en cálculo del numeral 3, 4, y 5.</w:t>
      </w:r>
    </w:p>
    <w:p w14:paraId="38F93382" w14:textId="77777777" w:rsidR="00B44DA2" w:rsidRPr="008961B6" w:rsidRDefault="00B44DA2" w:rsidP="00764615">
      <w:pPr>
        <w:spacing w:line="276" w:lineRule="auto"/>
        <w:rPr>
          <w:rFonts w:ascii="Arial Nova" w:hAnsi="Arial Nova"/>
          <w:b/>
          <w:iCs/>
          <w:color w:val="000000" w:themeColor="text1"/>
          <w:szCs w:val="22"/>
        </w:rPr>
      </w:pPr>
    </w:p>
    <w:p w14:paraId="4B39D253" w14:textId="77777777" w:rsidR="00B44DA2" w:rsidRPr="008961B6" w:rsidRDefault="00B44DA2" w:rsidP="00764615">
      <w:pPr>
        <w:spacing w:line="276" w:lineRule="auto"/>
        <w:rPr>
          <w:rFonts w:ascii="Arial Nova" w:hAnsi="Arial Nova"/>
          <w:b/>
          <w:iCs/>
          <w:color w:val="000000" w:themeColor="text1"/>
          <w:szCs w:val="22"/>
        </w:rPr>
      </w:pPr>
      <w:r w:rsidRPr="008961B6">
        <w:rPr>
          <w:rFonts w:ascii="Arial Nova" w:hAnsi="Arial Nova"/>
          <w:b/>
          <w:iCs/>
          <w:color w:val="000000" w:themeColor="text1"/>
          <w:szCs w:val="22"/>
        </w:rPr>
        <w:t xml:space="preserve">Por ejemplo: </w:t>
      </w:r>
    </w:p>
    <w:p w14:paraId="78A42C39" w14:textId="7B06A44F" w:rsidR="00D24432" w:rsidRPr="008961B6" w:rsidRDefault="00D24432" w:rsidP="66573AC7">
      <w:pPr>
        <w:spacing w:line="276" w:lineRule="auto"/>
        <w:rPr>
          <w:rFonts w:ascii="Cambria Math" w:hAnsi="Cambria Math"/>
          <w:color w:val="000000" w:themeColor="text1"/>
          <w:oMath/>
        </w:rPr>
      </w:pPr>
      <m:oMathPara>
        <m:oMath>
          <m:r>
            <m:rPr>
              <m:sty m:val="bi"/>
            </m:rPr>
            <w:rPr>
              <w:rFonts w:ascii="Cambria Math" w:hAnsi="Cambria Math"/>
              <w:color w:val="000000" w:themeColor="text1"/>
              <w:szCs w:val="22"/>
            </w:rPr>
            <w:lastRenderedPageBreak/>
            <m:t xml:space="preserve">Precio Neto Prima línea N°2 = </m:t>
          </m:r>
          <m:f>
            <m:fPr>
              <m:ctrlPr>
                <w:rPr>
                  <w:rFonts w:ascii="Cambria Math" w:hAnsi="Cambria Math"/>
                  <w:b/>
                  <w:i/>
                  <w:iCs/>
                  <w:color w:val="000000" w:themeColor="text1"/>
                  <w:szCs w:val="22"/>
                  <w:u w:val="single"/>
                </w:rPr>
              </m:ctrlPr>
            </m:fPr>
            <m:num>
              <m:r>
                <m:rPr>
                  <m:sty m:val="bi"/>
                </m:rPr>
                <w:rPr>
                  <w:rFonts w:ascii="Cambria Math" w:hAnsi="Cambria Math"/>
                  <w:color w:val="000000" w:themeColor="text1"/>
                  <w:szCs w:val="22"/>
                  <w:u w:val="single"/>
                </w:rPr>
                <m:t>2,5%×</m:t>
              </m:r>
              <m:r>
                <m:rPr>
                  <m:sty m:val="bi"/>
                </m:rPr>
                <w:rPr>
                  <w:rFonts w:ascii="Cambria Math" w:hAnsi="Cambria Math"/>
                  <w:color w:val="000000" w:themeColor="text1"/>
                  <w:szCs w:val="22"/>
                </w:rPr>
                <m:t>55.847,19</m:t>
              </m:r>
            </m:num>
            <m:den>
              <m:r>
                <m:rPr>
                  <m:sty m:val="bi"/>
                </m:rPr>
                <w:rPr>
                  <w:rFonts w:ascii="Cambria Math" w:hAnsi="Cambria Math"/>
                  <w:color w:val="000000" w:themeColor="text1"/>
                  <w:szCs w:val="22"/>
                  <w:u w:val="single"/>
                </w:rPr>
                <m:t>1000</m:t>
              </m:r>
            </m:den>
          </m:f>
          <m:r>
            <m:rPr>
              <m:sty m:val="bi"/>
            </m:rPr>
            <w:rPr>
              <w:rFonts w:ascii="Cambria Math" w:hAnsi="Cambria Math"/>
              <w:color w:val="000000" w:themeColor="text1"/>
              <w:szCs w:val="22"/>
            </w:rPr>
            <m:t xml:space="preserve"> = 139,62 UF</m:t>
          </m:r>
        </m:oMath>
      </m:oMathPara>
    </w:p>
    <w:p w14:paraId="5ABF5170" w14:textId="77777777" w:rsidR="00D24432" w:rsidRPr="008961B6" w:rsidRDefault="00D24432" w:rsidP="00764615">
      <w:pPr>
        <w:spacing w:line="276" w:lineRule="auto"/>
        <w:rPr>
          <w:rFonts w:ascii="Arial Nova" w:hAnsi="Arial Nova"/>
          <w:b/>
          <w:iCs/>
          <w:color w:val="000000" w:themeColor="text1"/>
          <w:szCs w:val="22"/>
        </w:rPr>
      </w:pPr>
    </w:p>
    <w:p w14:paraId="6792C1D3" w14:textId="5339D482" w:rsidR="00B44DA2" w:rsidRPr="008961B6" w:rsidRDefault="00B44DA2" w:rsidP="00764615">
      <w:pPr>
        <w:spacing w:line="276" w:lineRule="auto"/>
        <w:rPr>
          <w:rFonts w:ascii="Arial Nova" w:hAnsi="Arial Nova"/>
          <w:bCs/>
          <w:iCs/>
          <w:color w:val="000000" w:themeColor="text1"/>
          <w:szCs w:val="22"/>
        </w:rPr>
      </w:pPr>
      <w:r w:rsidRPr="008961B6">
        <w:rPr>
          <w:rFonts w:ascii="Arial Nova" w:hAnsi="Arial Nova"/>
          <w:bCs/>
          <w:iCs/>
          <w:color w:val="000000" w:themeColor="text1"/>
          <w:szCs w:val="22"/>
        </w:rPr>
        <w:t xml:space="preserve">El Precio Total de la Prima (Precio </w:t>
      </w:r>
      <w:r w:rsidR="004714D1" w:rsidRPr="008961B6">
        <w:rPr>
          <w:rFonts w:ascii="Arial Nova" w:hAnsi="Arial Nova"/>
          <w:bCs/>
          <w:iCs/>
          <w:color w:val="000000" w:themeColor="text1"/>
          <w:szCs w:val="22"/>
        </w:rPr>
        <w:t xml:space="preserve">Bruto </w:t>
      </w:r>
      <w:r w:rsidRPr="008961B6">
        <w:rPr>
          <w:rFonts w:ascii="Arial Nova" w:hAnsi="Arial Nova"/>
          <w:bCs/>
          <w:iCs/>
          <w:color w:val="000000" w:themeColor="text1"/>
          <w:szCs w:val="22"/>
        </w:rPr>
        <w:t xml:space="preserve">Prima), por </w:t>
      </w:r>
      <w:proofErr w:type="gramStart"/>
      <w:r w:rsidRPr="008961B6">
        <w:rPr>
          <w:rFonts w:ascii="Arial Nova" w:hAnsi="Arial Nova"/>
          <w:bCs/>
          <w:iCs/>
          <w:color w:val="000000" w:themeColor="text1"/>
          <w:szCs w:val="22"/>
        </w:rPr>
        <w:t>línea</w:t>
      </w:r>
      <w:proofErr w:type="gramEnd"/>
      <w:r w:rsidRPr="008961B6">
        <w:rPr>
          <w:rFonts w:ascii="Arial Nova" w:hAnsi="Arial Nova"/>
          <w:bCs/>
          <w:iCs/>
          <w:color w:val="000000" w:themeColor="text1"/>
          <w:szCs w:val="22"/>
        </w:rPr>
        <w:t xml:space="preserve"> de servicio, es el que se someterá a la fórmula del Puntaje Of. Económica Oferente (j).</w:t>
      </w:r>
    </w:p>
    <w:p w14:paraId="0422A9CD" w14:textId="77777777" w:rsidR="00B44DA2" w:rsidRPr="008961B6" w:rsidRDefault="00B44DA2" w:rsidP="00764615">
      <w:pPr>
        <w:spacing w:line="276" w:lineRule="auto"/>
        <w:rPr>
          <w:rFonts w:ascii="Arial Nova" w:hAnsi="Arial Nova"/>
          <w:bCs/>
          <w:iCs/>
          <w:color w:val="000000" w:themeColor="text1"/>
          <w:szCs w:val="22"/>
        </w:rPr>
      </w:pPr>
    </w:p>
    <w:p w14:paraId="40D8D166" w14:textId="77777777" w:rsidR="00B44DA2" w:rsidRPr="008961B6" w:rsidRDefault="00B44DA2" w:rsidP="00764615">
      <w:pPr>
        <w:spacing w:line="276" w:lineRule="auto"/>
        <w:rPr>
          <w:rFonts w:ascii="Arial Nova" w:hAnsi="Arial Nova"/>
          <w:bCs/>
          <w:iCs/>
          <w:color w:val="000000" w:themeColor="text1"/>
          <w:szCs w:val="22"/>
        </w:rPr>
      </w:pPr>
      <w:r w:rsidRPr="008961B6">
        <w:rPr>
          <w:rFonts w:ascii="Arial Nova" w:hAnsi="Arial Nova"/>
          <w:bCs/>
          <w:iCs/>
          <w:color w:val="000000" w:themeColor="text1"/>
          <w:szCs w:val="22"/>
        </w:rPr>
        <w:t>La fórmula para obtener el puntaje según el criterio económico es la siguiente:</w:t>
      </w:r>
    </w:p>
    <w:p w14:paraId="0C477E04" w14:textId="3122B5E6" w:rsidR="00B44DA2" w:rsidRPr="008961B6" w:rsidRDefault="002160FC" w:rsidP="66573AC7">
      <w:pPr>
        <w:spacing w:line="276" w:lineRule="auto"/>
        <w:rPr>
          <w:rFonts w:ascii="Arial Nova" w:hAnsi="Arial Nova"/>
          <w:color w:val="000000" w:themeColor="text1"/>
        </w:rPr>
      </w:pPr>
      <m:oMathPara>
        <m:oMath>
          <m:r>
            <w:rPr>
              <w:rFonts w:ascii="Cambria Math" w:hAnsi="Cambria Math"/>
              <w:color w:val="000000" w:themeColor="text1"/>
              <w:szCs w:val="22"/>
            </w:rPr>
            <m:t xml:space="preserve">Puntaje Of. Económica Oferente (j) = 100 x </m:t>
          </m:r>
          <m:f>
            <m:fPr>
              <m:ctrlPr>
                <w:rPr>
                  <w:rFonts w:ascii="Cambria Math" w:hAnsi="Cambria Math"/>
                  <w:bCs/>
                  <w:i/>
                  <w:iCs/>
                  <w:color w:val="000000" w:themeColor="text1"/>
                  <w:szCs w:val="22"/>
                </w:rPr>
              </m:ctrlPr>
            </m:fPr>
            <m:num>
              <m:r>
                <w:rPr>
                  <w:rFonts w:ascii="Cambria Math" w:hAnsi="Cambria Math"/>
                  <w:color w:val="000000" w:themeColor="text1"/>
                  <w:szCs w:val="22"/>
                </w:rPr>
                <m:t>Of. Económica mínima</m:t>
              </m:r>
            </m:num>
            <m:den>
              <m:r>
                <w:rPr>
                  <w:rFonts w:ascii="Cambria Math" w:hAnsi="Cambria Math"/>
                  <w:color w:val="000000" w:themeColor="text1"/>
                  <w:szCs w:val="22"/>
                </w:rPr>
                <m:t>Of. Económica Oferente (j)</m:t>
              </m:r>
            </m:den>
          </m:f>
        </m:oMath>
      </m:oMathPara>
    </w:p>
    <w:p w14:paraId="4FE8ECF8" w14:textId="77777777" w:rsidR="00167FAE" w:rsidRPr="008961B6" w:rsidRDefault="00167FAE" w:rsidP="00764615">
      <w:pPr>
        <w:spacing w:line="276" w:lineRule="auto"/>
        <w:rPr>
          <w:rFonts w:ascii="Arial Nova" w:hAnsi="Arial Nova"/>
          <w:color w:val="000000" w:themeColor="text1"/>
          <w:szCs w:val="22"/>
        </w:rPr>
      </w:pPr>
    </w:p>
    <w:p w14:paraId="6BB3F887" w14:textId="3FF726D7" w:rsidR="008D0B4E" w:rsidRPr="008961B6" w:rsidRDefault="00C7457E" w:rsidP="00764615">
      <w:pPr>
        <w:pStyle w:val="Ttulo3"/>
        <w:rPr>
          <w:color w:val="000000" w:themeColor="text1"/>
          <w:sz w:val="22"/>
          <w:szCs w:val="22"/>
        </w:rPr>
      </w:pPr>
      <w:r w:rsidRPr="008961B6">
        <w:rPr>
          <w:color w:val="000000" w:themeColor="text1"/>
          <w:sz w:val="22"/>
          <w:szCs w:val="22"/>
        </w:rPr>
        <w:t>Puntaje final de las ofertas</w:t>
      </w:r>
    </w:p>
    <w:p w14:paraId="725254E4" w14:textId="77777777" w:rsidR="008D0B4E" w:rsidRPr="008961B6" w:rsidRDefault="008D0B4E" w:rsidP="00764615">
      <w:pPr>
        <w:spacing w:line="276" w:lineRule="auto"/>
        <w:rPr>
          <w:rFonts w:ascii="Arial Nova" w:eastAsia="Calibri" w:hAnsi="Arial Nova" w:cstheme="minorHAnsi"/>
          <w:bCs/>
          <w:iCs/>
          <w:color w:val="000000" w:themeColor="text1"/>
          <w:szCs w:val="22"/>
          <w:lang w:eastAsia="es-CL"/>
        </w:rPr>
      </w:pPr>
    </w:p>
    <w:p w14:paraId="5B8FA6C9" w14:textId="1E62726A" w:rsidR="008D0B4E" w:rsidRPr="008961B6" w:rsidRDefault="008D0B4E" w:rsidP="00764615">
      <w:pPr>
        <w:spacing w:line="276" w:lineRule="auto"/>
        <w:rPr>
          <w:rFonts w:ascii="Arial Nova" w:eastAsia="Calibri" w:hAnsi="Arial Nova" w:cstheme="minorHAnsi"/>
          <w:bCs/>
          <w:iCs/>
          <w:color w:val="000000" w:themeColor="text1"/>
          <w:szCs w:val="22"/>
          <w:lang w:eastAsia="es-CL"/>
        </w:rPr>
      </w:pPr>
      <w:r w:rsidRPr="008961B6">
        <w:rPr>
          <w:rFonts w:ascii="Arial Nova" w:eastAsia="Calibri" w:hAnsi="Arial Nova" w:cstheme="minorHAnsi"/>
          <w:bCs/>
          <w:iCs/>
          <w:color w:val="000000" w:themeColor="text1"/>
          <w:szCs w:val="22"/>
          <w:lang w:eastAsia="es-CL"/>
        </w:rPr>
        <w:t xml:space="preserve">Para obtener el puntaje total de la evaluación de cada oferente, se sumarán los puntajes finales ponderados de cada criterio ya referido, al cual finalmente se le aplicará la regla contenida en </w:t>
      </w:r>
      <w:r w:rsidR="00046D54" w:rsidRPr="008961B6">
        <w:rPr>
          <w:rFonts w:ascii="Arial Nova" w:eastAsia="Calibri" w:hAnsi="Arial Nova" w:cstheme="minorHAnsi"/>
          <w:bCs/>
          <w:iCs/>
          <w:color w:val="000000" w:themeColor="text1"/>
          <w:szCs w:val="22"/>
          <w:lang w:eastAsia="es-CL"/>
        </w:rPr>
        <w:t>el acápite “Cálculo del puntaje asociado al Comportamiento Contractual Anterior (CCA)”, a continuación</w:t>
      </w:r>
      <w:r w:rsidRPr="008961B6">
        <w:rPr>
          <w:rFonts w:ascii="Arial Nova" w:eastAsia="Calibri" w:hAnsi="Arial Nova" w:cstheme="minorHAnsi"/>
          <w:bCs/>
          <w:iCs/>
          <w:color w:val="000000" w:themeColor="text1"/>
          <w:szCs w:val="22"/>
          <w:lang w:eastAsia="es-CL"/>
        </w:rPr>
        <w:t xml:space="preserve">. Por lo </w:t>
      </w:r>
      <w:r w:rsidR="000172C3" w:rsidRPr="008961B6">
        <w:rPr>
          <w:rFonts w:ascii="Arial Nova" w:eastAsia="Calibri" w:hAnsi="Arial Nova" w:cstheme="minorHAnsi"/>
          <w:bCs/>
          <w:iCs/>
          <w:color w:val="000000" w:themeColor="text1"/>
          <w:szCs w:val="22"/>
          <w:lang w:eastAsia="es-CL"/>
        </w:rPr>
        <w:t>tanto,</w:t>
      </w:r>
      <w:r w:rsidRPr="008961B6">
        <w:rPr>
          <w:rFonts w:ascii="Arial Nova" w:eastAsia="Calibri" w:hAnsi="Arial Nova" w:cstheme="minorHAnsi"/>
          <w:bCs/>
          <w:iCs/>
          <w:color w:val="000000" w:themeColor="text1"/>
          <w:szCs w:val="22"/>
          <w:lang w:eastAsia="es-CL"/>
        </w:rPr>
        <w:t xml:space="preserve"> el puntaje final del oferente se obtendrá de la siguiente forma</w:t>
      </w:r>
      <w:r w:rsidR="003C2F1F" w:rsidRPr="008961B6">
        <w:rPr>
          <w:rFonts w:ascii="Arial Nova" w:eastAsia="Calibri" w:hAnsi="Arial Nova" w:cstheme="minorHAnsi"/>
          <w:bCs/>
          <w:iCs/>
          <w:color w:val="000000" w:themeColor="text1"/>
          <w:szCs w:val="22"/>
          <w:lang w:eastAsia="es-CL"/>
        </w:rPr>
        <w:t>:</w:t>
      </w:r>
    </w:p>
    <w:p w14:paraId="30FE65E1" w14:textId="77777777" w:rsidR="008D0B4E" w:rsidRPr="008961B6" w:rsidRDefault="008D0B4E" w:rsidP="00764615">
      <w:pPr>
        <w:spacing w:line="276" w:lineRule="auto"/>
        <w:rPr>
          <w:rFonts w:ascii="Arial Nova" w:eastAsia="Calibri" w:hAnsi="Arial Nova" w:cstheme="minorHAnsi"/>
          <w:bCs/>
          <w:iCs/>
          <w:color w:val="000000" w:themeColor="text1"/>
          <w:szCs w:val="22"/>
          <w:lang w:eastAsia="es-CL"/>
        </w:rPr>
      </w:pPr>
    </w:p>
    <w:p w14:paraId="2A97420E" w14:textId="5B4DFEC7" w:rsidR="008D0B4E" w:rsidRPr="008961B6" w:rsidRDefault="008D0B4E" w:rsidP="00764615">
      <w:pPr>
        <w:spacing w:line="276" w:lineRule="auto"/>
        <w:jc w:val="center"/>
        <w:rPr>
          <w:rFonts w:ascii="Arial Nova" w:eastAsia="Calibri" w:hAnsi="Arial Nova" w:cstheme="minorHAnsi"/>
          <w:b/>
          <w:i/>
          <w:color w:val="000000" w:themeColor="text1"/>
          <w:szCs w:val="22"/>
          <w:lang w:eastAsia="es-CL"/>
        </w:rPr>
      </w:pPr>
      <w:r w:rsidRPr="008961B6">
        <w:rPr>
          <w:rFonts w:ascii="Arial Nova" w:eastAsia="Calibri" w:hAnsi="Arial Nova" w:cstheme="minorHAnsi"/>
          <w:b/>
          <w:i/>
          <w:color w:val="000000" w:themeColor="text1"/>
          <w:szCs w:val="22"/>
          <w:lang w:eastAsia="es-CL"/>
        </w:rPr>
        <w:t>Puntaje final oferta = Suma puntajes ponderados obtenidos en los criterios de evaluación – Puntaje Comportamiento contractual anterior</w:t>
      </w:r>
      <w:r w:rsidR="001D104D" w:rsidRPr="008961B6">
        <w:rPr>
          <w:rFonts w:ascii="Arial Nova" w:eastAsia="Calibri" w:hAnsi="Arial Nova" w:cstheme="minorHAnsi"/>
          <w:b/>
          <w:i/>
          <w:color w:val="000000" w:themeColor="text1"/>
          <w:szCs w:val="22"/>
          <w:lang w:eastAsia="es-CL"/>
        </w:rPr>
        <w:t xml:space="preserve"> (CCA)</w:t>
      </w:r>
    </w:p>
    <w:p w14:paraId="07CDDA59" w14:textId="77777777" w:rsidR="008D0B4E" w:rsidRPr="008961B6" w:rsidRDefault="008D0B4E" w:rsidP="00764615">
      <w:pPr>
        <w:spacing w:line="276" w:lineRule="auto"/>
        <w:rPr>
          <w:rFonts w:ascii="Arial Nova" w:eastAsia="Calibri" w:hAnsi="Arial Nova" w:cstheme="minorHAnsi"/>
          <w:bCs/>
          <w:iCs/>
          <w:color w:val="000000" w:themeColor="text1"/>
          <w:szCs w:val="22"/>
          <w:lang w:eastAsia="es-CL"/>
        </w:rPr>
      </w:pPr>
    </w:p>
    <w:p w14:paraId="2A87F3BC" w14:textId="5CB1FB1B" w:rsidR="007652F2" w:rsidRPr="008961B6" w:rsidRDefault="00E72B02" w:rsidP="00764615">
      <w:pPr>
        <w:pStyle w:val="Ttulo3"/>
        <w:numPr>
          <w:ilvl w:val="0"/>
          <w:numId w:val="0"/>
        </w:numPr>
        <w:ind w:left="567" w:hanging="567"/>
        <w:rPr>
          <w:color w:val="000000" w:themeColor="text1"/>
          <w:sz w:val="22"/>
          <w:szCs w:val="22"/>
          <w:u w:val="single"/>
        </w:rPr>
      </w:pPr>
      <w:r w:rsidRPr="007F3218">
        <w:rPr>
          <w:color w:val="000000" w:themeColor="text1"/>
          <w:sz w:val="20"/>
          <w:szCs w:val="20"/>
          <w:u w:val="single"/>
        </w:rPr>
        <w:t xml:space="preserve">Cálculo del puntaje asociado al </w:t>
      </w:r>
      <w:r w:rsidR="007652F2" w:rsidRPr="007F3218">
        <w:rPr>
          <w:color w:val="000000" w:themeColor="text1"/>
          <w:sz w:val="20"/>
          <w:szCs w:val="20"/>
          <w:u w:val="single"/>
        </w:rPr>
        <w:t xml:space="preserve">Comportamiento </w:t>
      </w:r>
      <w:r w:rsidR="000145D2" w:rsidRPr="007F3218">
        <w:rPr>
          <w:color w:val="000000" w:themeColor="text1"/>
          <w:sz w:val="20"/>
          <w:szCs w:val="20"/>
          <w:u w:val="single"/>
        </w:rPr>
        <w:t>C</w:t>
      </w:r>
      <w:r w:rsidR="007652F2" w:rsidRPr="007F3218">
        <w:rPr>
          <w:color w:val="000000" w:themeColor="text1"/>
          <w:sz w:val="20"/>
          <w:szCs w:val="20"/>
          <w:u w:val="single"/>
        </w:rPr>
        <w:t xml:space="preserve">ontractual </w:t>
      </w:r>
      <w:r w:rsidR="000145D2" w:rsidRPr="007F3218">
        <w:rPr>
          <w:color w:val="000000" w:themeColor="text1"/>
          <w:sz w:val="20"/>
          <w:szCs w:val="20"/>
          <w:u w:val="single"/>
        </w:rPr>
        <w:t>A</w:t>
      </w:r>
      <w:r w:rsidR="007652F2" w:rsidRPr="007F3218">
        <w:rPr>
          <w:color w:val="000000" w:themeColor="text1"/>
          <w:sz w:val="20"/>
          <w:szCs w:val="20"/>
          <w:u w:val="single"/>
        </w:rPr>
        <w:t>nterior</w:t>
      </w:r>
      <w:r w:rsidR="000145D2" w:rsidRPr="007F3218">
        <w:rPr>
          <w:color w:val="000000" w:themeColor="text1"/>
          <w:sz w:val="20"/>
          <w:szCs w:val="20"/>
          <w:u w:val="single"/>
        </w:rPr>
        <w:t xml:space="preserve"> (CCA)</w:t>
      </w:r>
    </w:p>
    <w:p w14:paraId="22015A10" w14:textId="28E8D57B" w:rsidR="007652F2" w:rsidRPr="008961B6" w:rsidRDefault="007652F2" w:rsidP="00764615">
      <w:pPr>
        <w:spacing w:line="276" w:lineRule="auto"/>
        <w:rPr>
          <w:rFonts w:ascii="Arial Nova" w:eastAsia="Calibri" w:hAnsi="Arial Nova" w:cstheme="minorHAnsi"/>
          <w:b/>
          <w:i/>
          <w:color w:val="000000" w:themeColor="text1"/>
          <w:szCs w:val="22"/>
          <w:lang w:eastAsia="es-CL" w:bidi="he-IL"/>
        </w:rPr>
      </w:pPr>
    </w:p>
    <w:p w14:paraId="58FA37FB" w14:textId="1A186644" w:rsidR="009436A1" w:rsidRPr="008961B6" w:rsidRDefault="007652F2" w:rsidP="00764615">
      <w:pPr>
        <w:tabs>
          <w:tab w:val="left" w:pos="8222"/>
        </w:tabs>
        <w:spacing w:line="276" w:lineRule="auto"/>
        <w:ind w:right="49"/>
        <w:rPr>
          <w:rFonts w:ascii="Arial Nova" w:eastAsia="Calibri" w:hAnsi="Arial Nova" w:cs="Cambria"/>
          <w:color w:val="000000" w:themeColor="text1"/>
          <w:szCs w:val="22"/>
          <w:lang w:eastAsia="es-CL"/>
        </w:rPr>
      </w:pPr>
      <w:r w:rsidRPr="008961B6">
        <w:rPr>
          <w:rFonts w:ascii="Arial Nova" w:eastAsia="Calibri" w:hAnsi="Arial Nova" w:cstheme="minorBidi"/>
          <w:color w:val="000000" w:themeColor="text1"/>
          <w:szCs w:val="22"/>
          <w:lang w:eastAsia="es-CL"/>
        </w:rPr>
        <w:t xml:space="preserve">Para la </w:t>
      </w:r>
      <w:r w:rsidR="00E72B02" w:rsidRPr="008961B6">
        <w:rPr>
          <w:rFonts w:ascii="Arial Nova" w:eastAsia="Calibri" w:hAnsi="Arial Nova" w:cstheme="minorBidi"/>
          <w:color w:val="000000" w:themeColor="text1"/>
          <w:szCs w:val="22"/>
          <w:lang w:eastAsia="es-CL"/>
        </w:rPr>
        <w:t>obtención de este puntaje, ―el cual se descontará del puntaje total de la oferta obtenido en función de la suma de puntajes ponderados obtenidos por la oferta al aplicarse los criterios de evaluación―</w:t>
      </w:r>
      <w:r w:rsidRPr="008961B6">
        <w:rPr>
          <w:rFonts w:ascii="Arial Nova" w:eastAsia="Calibri" w:hAnsi="Arial Nova" w:cstheme="minorBidi"/>
          <w:color w:val="000000" w:themeColor="text1"/>
          <w:szCs w:val="22"/>
          <w:lang w:eastAsia="es-CL"/>
        </w:rPr>
        <w:t xml:space="preserve">, </w:t>
      </w:r>
      <w:r w:rsidRPr="008961B6">
        <w:rPr>
          <w:rFonts w:ascii="Arial Nova" w:eastAsia="Calibri" w:hAnsi="Arial Nova" w:cs="Cambria"/>
          <w:color w:val="000000" w:themeColor="text1"/>
          <w:szCs w:val="22"/>
          <w:lang w:eastAsia="es-CL"/>
        </w:rPr>
        <w:t xml:space="preserve">se </w:t>
      </w:r>
      <w:r w:rsidR="009436A1" w:rsidRPr="008961B6">
        <w:rPr>
          <w:rFonts w:ascii="Arial Nova" w:eastAsia="Calibri" w:hAnsi="Arial Nova" w:cs="Cambria"/>
          <w:color w:val="000000" w:themeColor="text1"/>
          <w:szCs w:val="22"/>
          <w:lang w:eastAsia="es-CL"/>
        </w:rPr>
        <w:t>evaluará el comportamiento contractual anterior del oferente, respecto de los contratos con la entidad licitante, durante los últimos 2</w:t>
      </w:r>
      <w:r w:rsidR="00024890" w:rsidRPr="008961B6">
        <w:rPr>
          <w:rFonts w:ascii="Arial Nova" w:eastAsia="Calibri" w:hAnsi="Arial Nova" w:cs="Cambria"/>
          <w:color w:val="000000" w:themeColor="text1"/>
          <w:szCs w:val="22"/>
          <w:lang w:eastAsia="es-CL"/>
        </w:rPr>
        <w:t>4</w:t>
      </w:r>
      <w:r w:rsidR="009436A1" w:rsidRPr="008961B6">
        <w:rPr>
          <w:rFonts w:ascii="Arial Nova" w:eastAsia="Calibri" w:hAnsi="Arial Nova" w:cs="Cambria"/>
          <w:color w:val="000000" w:themeColor="text1"/>
          <w:szCs w:val="22"/>
          <w:lang w:eastAsia="es-CL"/>
        </w:rPr>
        <w:t xml:space="preserve"> </w:t>
      </w:r>
      <w:r w:rsidR="00024890" w:rsidRPr="008961B6">
        <w:rPr>
          <w:rFonts w:ascii="Arial Nova" w:eastAsia="Calibri" w:hAnsi="Arial Nova" w:cs="Cambria"/>
          <w:color w:val="000000" w:themeColor="text1"/>
          <w:szCs w:val="22"/>
          <w:lang w:eastAsia="es-CL"/>
        </w:rPr>
        <w:t xml:space="preserve">meses </w:t>
      </w:r>
      <w:r w:rsidR="009436A1" w:rsidRPr="008961B6">
        <w:rPr>
          <w:rFonts w:ascii="Arial Nova" w:eastAsia="Calibri" w:hAnsi="Arial Nova" w:cs="Cambria"/>
          <w:color w:val="000000" w:themeColor="text1"/>
          <w:szCs w:val="22"/>
          <w:lang w:eastAsia="es-CL"/>
        </w:rPr>
        <w:t xml:space="preserve">antes del momento del cierre de presentación de ofertas. Esta información será obtenida del Registro de Proveedores. Sólo se considerarán las sanciones ejecutoriadas durante el periodo señalado. </w:t>
      </w:r>
    </w:p>
    <w:p w14:paraId="12427FF6" w14:textId="77777777" w:rsidR="009436A1" w:rsidRPr="008961B6" w:rsidRDefault="009436A1" w:rsidP="00764615">
      <w:pPr>
        <w:tabs>
          <w:tab w:val="left" w:pos="8222"/>
        </w:tabs>
        <w:spacing w:line="276" w:lineRule="auto"/>
        <w:ind w:right="49"/>
        <w:rPr>
          <w:rFonts w:ascii="Arial Nova" w:eastAsia="Calibri" w:hAnsi="Arial Nova" w:cs="Cambria"/>
          <w:color w:val="000000" w:themeColor="text1"/>
          <w:szCs w:val="22"/>
          <w:lang w:eastAsia="es-CL"/>
        </w:rPr>
      </w:pPr>
    </w:p>
    <w:p w14:paraId="1C33C9CD" w14:textId="77777777" w:rsidR="009436A1" w:rsidRPr="008961B6" w:rsidRDefault="009436A1" w:rsidP="00764615">
      <w:pPr>
        <w:tabs>
          <w:tab w:val="left" w:pos="8222"/>
        </w:tabs>
        <w:spacing w:line="276" w:lineRule="auto"/>
        <w:ind w:right="49"/>
        <w:rPr>
          <w:rFonts w:ascii="Arial Nova" w:eastAsia="Calibri" w:hAnsi="Arial Nova" w:cs="Cambria"/>
          <w:color w:val="000000" w:themeColor="text1"/>
          <w:szCs w:val="22"/>
          <w:lang w:eastAsia="es-CL"/>
        </w:rPr>
      </w:pPr>
      <w:r w:rsidRPr="008961B6">
        <w:rPr>
          <w:rFonts w:ascii="Arial Nova" w:eastAsia="Calibri" w:hAnsi="Arial Nova" w:cs="Cambria"/>
          <w:color w:val="000000" w:themeColor="text1"/>
          <w:szCs w:val="22"/>
          <w:lang w:eastAsia="es-CL"/>
        </w:rPr>
        <w:t>El mecanismo de asignación de puntaje es el resultado de descontar el puntaje indicado en la tabla siguiente, del puntaje total ponderado de la evaluación por el número de sanciones a firme recibidas por parte de la entidad licitante:</w:t>
      </w:r>
    </w:p>
    <w:p w14:paraId="09D17140" w14:textId="77777777" w:rsidR="009436A1" w:rsidRPr="008961B6" w:rsidRDefault="009436A1" w:rsidP="00764615">
      <w:pPr>
        <w:tabs>
          <w:tab w:val="left" w:pos="8222"/>
        </w:tabs>
        <w:spacing w:line="276" w:lineRule="auto"/>
        <w:ind w:right="-2"/>
        <w:rPr>
          <w:rFonts w:ascii="Arial Nova" w:eastAsia="Calibri" w:hAnsi="Arial Nova" w:cs="Cambria"/>
          <w:color w:val="000000" w:themeColor="text1"/>
          <w:szCs w:val="22"/>
          <w:lang w:eastAsia="es-CL"/>
        </w:rPr>
      </w:pPr>
    </w:p>
    <w:tbl>
      <w:tblPr>
        <w:tblStyle w:val="Tablaconcuadrcula1"/>
        <w:tblW w:w="0" w:type="auto"/>
        <w:tblLayout w:type="fixed"/>
        <w:tblLook w:val="04A0" w:firstRow="1" w:lastRow="0" w:firstColumn="1" w:lastColumn="0" w:noHBand="0" w:noVBand="1"/>
      </w:tblPr>
      <w:tblGrid>
        <w:gridCol w:w="6145"/>
        <w:gridCol w:w="3251"/>
      </w:tblGrid>
      <w:tr w:rsidR="00455191" w:rsidRPr="008961B6" w14:paraId="30FC8929" w14:textId="77777777" w:rsidTr="00370BFA">
        <w:tc>
          <w:tcPr>
            <w:tcW w:w="6145" w:type="dxa"/>
            <w:shd w:val="clear" w:color="auto" w:fill="9CC2E5" w:themeFill="accent1" w:themeFillTint="99"/>
          </w:tcPr>
          <w:p w14:paraId="42F26B6F" w14:textId="77777777" w:rsidR="009436A1" w:rsidRPr="008961B6" w:rsidRDefault="009436A1" w:rsidP="00764615">
            <w:pPr>
              <w:tabs>
                <w:tab w:val="left" w:pos="8222"/>
              </w:tabs>
              <w:spacing w:line="276" w:lineRule="auto"/>
              <w:ind w:right="-2"/>
              <w:jc w:val="center"/>
              <w:rPr>
                <w:rFonts w:ascii="Arial Nova" w:eastAsia="Calibri" w:hAnsi="Arial Nova" w:cs="Cambria"/>
                <w:b/>
                <w:color w:val="000000" w:themeColor="text1"/>
                <w:szCs w:val="22"/>
                <w:lang w:eastAsia="es-CL"/>
              </w:rPr>
            </w:pPr>
            <w:r w:rsidRPr="008961B6">
              <w:rPr>
                <w:rFonts w:ascii="Arial Nova" w:eastAsia="Calibri" w:hAnsi="Arial Nova" w:cs="Cambria"/>
                <w:b/>
                <w:color w:val="000000" w:themeColor="text1"/>
                <w:szCs w:val="22"/>
                <w:lang w:eastAsia="es-CL"/>
              </w:rPr>
              <w:t>Sanción</w:t>
            </w:r>
          </w:p>
        </w:tc>
        <w:tc>
          <w:tcPr>
            <w:tcW w:w="3251" w:type="dxa"/>
            <w:shd w:val="clear" w:color="auto" w:fill="9CC2E5" w:themeFill="accent1" w:themeFillTint="99"/>
          </w:tcPr>
          <w:p w14:paraId="69104A3A" w14:textId="15981B69" w:rsidR="009436A1" w:rsidRPr="008961B6" w:rsidRDefault="00024890" w:rsidP="00764615">
            <w:pPr>
              <w:tabs>
                <w:tab w:val="left" w:pos="8222"/>
              </w:tabs>
              <w:spacing w:line="276" w:lineRule="auto"/>
              <w:ind w:right="-2"/>
              <w:jc w:val="center"/>
              <w:rPr>
                <w:rFonts w:ascii="Arial Nova" w:eastAsia="Calibri" w:hAnsi="Arial Nova" w:cs="Cambria"/>
                <w:b/>
                <w:color w:val="000000" w:themeColor="text1"/>
                <w:szCs w:val="22"/>
                <w:lang w:eastAsia="es-CL"/>
              </w:rPr>
            </w:pPr>
            <w:r w:rsidRPr="008961B6">
              <w:rPr>
                <w:rFonts w:ascii="Arial Nova" w:eastAsia="Calibri" w:hAnsi="Arial Nova" w:cs="Cambria"/>
                <w:b/>
                <w:color w:val="000000" w:themeColor="text1"/>
                <w:szCs w:val="22"/>
                <w:lang w:eastAsia="es-CL"/>
              </w:rPr>
              <w:t>Puntaje por descontar del puntaje total de la oferta</w:t>
            </w:r>
          </w:p>
        </w:tc>
      </w:tr>
      <w:tr w:rsidR="00455191" w:rsidRPr="008961B6" w14:paraId="0B9E8099" w14:textId="77777777" w:rsidTr="00370BFA">
        <w:tc>
          <w:tcPr>
            <w:tcW w:w="6145" w:type="dxa"/>
            <w:shd w:val="clear" w:color="auto" w:fill="D5DCE4" w:themeFill="text2" w:themeFillTint="33"/>
          </w:tcPr>
          <w:p w14:paraId="6326A78F" w14:textId="499274EB" w:rsidR="009436A1" w:rsidRPr="008961B6" w:rsidRDefault="009436A1" w:rsidP="00764615">
            <w:pPr>
              <w:tabs>
                <w:tab w:val="left" w:pos="8222"/>
              </w:tabs>
              <w:spacing w:line="276" w:lineRule="auto"/>
              <w:ind w:right="-2"/>
              <w:rPr>
                <w:rFonts w:ascii="Arial Nova" w:eastAsia="Calibri" w:hAnsi="Arial Nova" w:cs="Cambria"/>
                <w:color w:val="000000" w:themeColor="text1"/>
                <w:szCs w:val="22"/>
                <w:lang w:eastAsia="es-CL"/>
              </w:rPr>
            </w:pPr>
            <w:r w:rsidRPr="008961B6">
              <w:rPr>
                <w:rFonts w:ascii="Arial Nova" w:eastAsia="Calibri" w:hAnsi="Arial Nova"/>
                <w:color w:val="000000" w:themeColor="text1"/>
                <w:szCs w:val="22"/>
                <w:lang w:eastAsia="es-CL"/>
              </w:rPr>
              <w:t>Término</w:t>
            </w:r>
            <w:r w:rsidR="007F3218">
              <w:rPr>
                <w:rFonts w:ascii="Arial Nova" w:eastAsia="Calibri" w:hAnsi="Arial Nova"/>
                <w:color w:val="000000" w:themeColor="text1"/>
                <w:szCs w:val="22"/>
                <w:lang w:eastAsia="es-CL"/>
              </w:rPr>
              <w:t xml:space="preserve"> unilateral</w:t>
            </w:r>
            <w:r w:rsidRPr="008961B6">
              <w:rPr>
                <w:rFonts w:ascii="Arial Nova" w:eastAsia="Calibri" w:hAnsi="Arial Nova"/>
                <w:color w:val="000000" w:themeColor="text1"/>
                <w:szCs w:val="22"/>
                <w:lang w:eastAsia="es-CL"/>
              </w:rPr>
              <w:t xml:space="preserve"> anticipado de contrato</w:t>
            </w:r>
          </w:p>
        </w:tc>
        <w:tc>
          <w:tcPr>
            <w:tcW w:w="3251" w:type="dxa"/>
          </w:tcPr>
          <w:p w14:paraId="5CF70598" w14:textId="21EFC87C" w:rsidR="009436A1" w:rsidRPr="008961B6" w:rsidRDefault="009436A1" w:rsidP="00764615">
            <w:pPr>
              <w:tabs>
                <w:tab w:val="left" w:pos="8222"/>
              </w:tabs>
              <w:spacing w:line="276" w:lineRule="auto"/>
              <w:ind w:right="-2"/>
              <w:jc w:val="center"/>
              <w:rPr>
                <w:rFonts w:ascii="Arial Nova" w:eastAsia="Calibri" w:hAnsi="Arial Nova" w:cs="Cambria"/>
                <w:color w:val="000000" w:themeColor="text1"/>
                <w:szCs w:val="22"/>
                <w:lang w:eastAsia="es-CL"/>
              </w:rPr>
            </w:pPr>
            <w:r w:rsidRPr="008961B6">
              <w:rPr>
                <w:rFonts w:ascii="Arial Nova" w:eastAsia="Calibri" w:hAnsi="Arial Nova" w:cs="Cambria"/>
                <w:color w:val="000000" w:themeColor="text1"/>
                <w:szCs w:val="22"/>
                <w:lang w:eastAsia="es-CL"/>
              </w:rPr>
              <w:t>20</w:t>
            </w:r>
          </w:p>
        </w:tc>
      </w:tr>
      <w:tr w:rsidR="009436A1" w:rsidRPr="008961B6" w14:paraId="0F92F53C" w14:textId="77777777" w:rsidTr="00370BFA">
        <w:tc>
          <w:tcPr>
            <w:tcW w:w="6145" w:type="dxa"/>
            <w:shd w:val="clear" w:color="auto" w:fill="D5DCE4" w:themeFill="text2" w:themeFillTint="33"/>
          </w:tcPr>
          <w:p w14:paraId="5AB82208" w14:textId="77777777" w:rsidR="009436A1" w:rsidRPr="008961B6" w:rsidRDefault="009436A1" w:rsidP="00764615">
            <w:pPr>
              <w:tabs>
                <w:tab w:val="left" w:pos="8222"/>
              </w:tabs>
              <w:spacing w:line="276" w:lineRule="auto"/>
              <w:ind w:right="-2"/>
              <w:rPr>
                <w:rFonts w:ascii="Arial Nova" w:eastAsia="Calibri" w:hAnsi="Arial Nova" w:cs="Cambria"/>
                <w:color w:val="000000" w:themeColor="text1"/>
                <w:szCs w:val="22"/>
                <w:lang w:eastAsia="es-CL"/>
              </w:rPr>
            </w:pPr>
            <w:r w:rsidRPr="008961B6">
              <w:rPr>
                <w:rFonts w:ascii="Arial Nova" w:eastAsia="Calibri" w:hAnsi="Arial Nova"/>
                <w:color w:val="000000" w:themeColor="text1"/>
                <w:szCs w:val="22"/>
                <w:lang w:eastAsia="es-CL"/>
              </w:rPr>
              <w:t>Cobro de garantía de fiel cumplimiento de contrato</w:t>
            </w:r>
          </w:p>
        </w:tc>
        <w:tc>
          <w:tcPr>
            <w:tcW w:w="3251" w:type="dxa"/>
          </w:tcPr>
          <w:p w14:paraId="64FE6C70" w14:textId="06EAF82B" w:rsidR="009436A1" w:rsidRPr="008961B6" w:rsidRDefault="009436A1" w:rsidP="00764615">
            <w:pPr>
              <w:tabs>
                <w:tab w:val="left" w:pos="8222"/>
              </w:tabs>
              <w:spacing w:line="276" w:lineRule="auto"/>
              <w:ind w:right="-2"/>
              <w:jc w:val="center"/>
              <w:rPr>
                <w:rFonts w:ascii="Arial Nova" w:eastAsia="Calibri" w:hAnsi="Arial Nova" w:cs="Cambria"/>
                <w:color w:val="000000" w:themeColor="text1"/>
                <w:szCs w:val="22"/>
                <w:lang w:eastAsia="es-CL"/>
              </w:rPr>
            </w:pPr>
            <w:r w:rsidRPr="008961B6">
              <w:rPr>
                <w:rFonts w:ascii="Arial Nova" w:eastAsia="Calibri" w:hAnsi="Arial Nova" w:cs="Cambria"/>
                <w:color w:val="000000" w:themeColor="text1"/>
                <w:szCs w:val="22"/>
                <w:lang w:eastAsia="es-CL"/>
              </w:rPr>
              <w:t>10</w:t>
            </w:r>
          </w:p>
        </w:tc>
      </w:tr>
    </w:tbl>
    <w:p w14:paraId="13D6AB88" w14:textId="77777777" w:rsidR="009436A1" w:rsidRPr="008961B6" w:rsidRDefault="009436A1" w:rsidP="00764615">
      <w:pPr>
        <w:tabs>
          <w:tab w:val="left" w:pos="8222"/>
        </w:tabs>
        <w:spacing w:line="276" w:lineRule="auto"/>
        <w:ind w:right="-2"/>
        <w:rPr>
          <w:rFonts w:ascii="Arial Nova" w:eastAsia="Calibri" w:hAnsi="Arial Nova" w:cs="Cambria"/>
          <w:color w:val="000000" w:themeColor="text1"/>
          <w:szCs w:val="22"/>
          <w:lang w:eastAsia="es-CL"/>
        </w:rPr>
      </w:pPr>
    </w:p>
    <w:p w14:paraId="74D17A49" w14:textId="57D0428C" w:rsidR="00024890" w:rsidRPr="008961B6" w:rsidRDefault="00024890" w:rsidP="00764615">
      <w:pPr>
        <w:spacing w:line="276" w:lineRule="auto"/>
        <w:ind w:right="49"/>
        <w:rPr>
          <w:rFonts w:ascii="Arial Nova" w:eastAsia="Calibri" w:hAnsi="Arial Nova" w:cs="Cambria"/>
          <w:color w:val="000000" w:themeColor="text1"/>
          <w:szCs w:val="22"/>
          <w:lang w:eastAsia="es-CL"/>
        </w:rPr>
      </w:pPr>
      <w:r w:rsidRPr="008961B6">
        <w:rPr>
          <w:rFonts w:ascii="Arial Nova" w:eastAsia="Calibri" w:hAnsi="Arial Nova" w:cs="Cambria"/>
          <w:color w:val="000000" w:themeColor="text1"/>
          <w:szCs w:val="22"/>
          <w:lang w:eastAsia="es-CL"/>
        </w:rPr>
        <w:t xml:space="preserve">Se deja expresa constancia que para ofertas UTP (uniones temporales de proveedores) este criterio se aplicará para todos los integrantes señalados en el </w:t>
      </w:r>
      <w:r w:rsidRPr="008961B6">
        <w:rPr>
          <w:rFonts w:ascii="Arial Nova" w:eastAsia="Calibri" w:hAnsi="Arial Nova" w:cs="Cambria"/>
          <w:b/>
          <w:bCs/>
          <w:color w:val="000000" w:themeColor="text1"/>
          <w:szCs w:val="22"/>
          <w:lang w:eastAsia="es-CL"/>
        </w:rPr>
        <w:t>Anexo N°</w:t>
      </w:r>
      <w:r w:rsidR="000D3528" w:rsidRPr="008961B6">
        <w:rPr>
          <w:rFonts w:ascii="Arial Nova" w:eastAsia="Calibri" w:hAnsi="Arial Nova" w:cs="Cambria"/>
          <w:b/>
          <w:bCs/>
          <w:color w:val="000000" w:themeColor="text1"/>
          <w:szCs w:val="22"/>
          <w:lang w:eastAsia="es-CL"/>
        </w:rPr>
        <w:t xml:space="preserve"> </w:t>
      </w:r>
      <w:r w:rsidR="009E5092" w:rsidRPr="008961B6">
        <w:rPr>
          <w:rFonts w:ascii="Arial Nova" w:eastAsia="Calibri" w:hAnsi="Arial Nova" w:cs="Cambria"/>
          <w:b/>
          <w:bCs/>
          <w:color w:val="000000" w:themeColor="text1"/>
          <w:szCs w:val="22"/>
          <w:lang w:eastAsia="es-CL"/>
        </w:rPr>
        <w:t>6</w:t>
      </w:r>
      <w:r w:rsidR="00801291" w:rsidRPr="008961B6">
        <w:rPr>
          <w:rFonts w:ascii="Arial Nova" w:eastAsia="Calibri" w:hAnsi="Arial Nova" w:cs="Cambria"/>
          <w:color w:val="000000" w:themeColor="text1"/>
          <w:szCs w:val="22"/>
          <w:lang w:eastAsia="es-CL"/>
        </w:rPr>
        <w:t xml:space="preserve">, por lo que el puntaje </w:t>
      </w:r>
      <w:r w:rsidR="00D40A7F" w:rsidRPr="008961B6">
        <w:rPr>
          <w:rFonts w:ascii="Arial Nova" w:eastAsia="Calibri" w:hAnsi="Arial Nova" w:cs="Cambria"/>
          <w:color w:val="000000" w:themeColor="text1"/>
          <w:szCs w:val="22"/>
          <w:lang w:eastAsia="es-CL"/>
        </w:rPr>
        <w:t>a descontar por comportamiento contractual anterior (CCA) será la suma de los puntajes CCA que individualmente obtenga cada integrante</w:t>
      </w:r>
      <w:r w:rsidRPr="008961B6">
        <w:rPr>
          <w:rFonts w:ascii="Arial Nova" w:eastAsia="Calibri" w:hAnsi="Arial Nova" w:cs="Cambria"/>
          <w:color w:val="000000" w:themeColor="text1"/>
          <w:szCs w:val="22"/>
          <w:lang w:eastAsia="es-CL"/>
        </w:rPr>
        <w:t>.</w:t>
      </w:r>
    </w:p>
    <w:p w14:paraId="10DF7F9E" w14:textId="77777777" w:rsidR="007652F2" w:rsidRPr="008961B6" w:rsidRDefault="007652F2" w:rsidP="00764615">
      <w:pPr>
        <w:spacing w:line="276" w:lineRule="auto"/>
        <w:ind w:right="51"/>
        <w:rPr>
          <w:rFonts w:ascii="Arial Nova" w:eastAsia="Calibri" w:hAnsi="Arial Nova" w:cstheme="minorHAnsi"/>
          <w:bCs/>
          <w:iCs/>
          <w:color w:val="000000" w:themeColor="text1"/>
          <w:szCs w:val="22"/>
          <w:lang w:eastAsia="es-CL"/>
        </w:rPr>
      </w:pPr>
    </w:p>
    <w:p w14:paraId="692F8A8A" w14:textId="78C1C045" w:rsidR="007652F2" w:rsidRPr="008961B6" w:rsidRDefault="007652F2" w:rsidP="00764615">
      <w:pPr>
        <w:spacing w:line="276" w:lineRule="auto"/>
        <w:ind w:right="51"/>
        <w:rPr>
          <w:rFonts w:ascii="Arial Nova" w:eastAsia="Calibri" w:hAnsi="Arial Nova" w:cstheme="minorHAnsi"/>
          <w:b/>
          <w:i/>
          <w:color w:val="000000" w:themeColor="text1"/>
          <w:szCs w:val="22"/>
          <w:u w:val="single"/>
          <w:lang w:eastAsia="es-CL"/>
        </w:rPr>
      </w:pPr>
      <w:r w:rsidRPr="008961B6">
        <w:rPr>
          <w:rFonts w:ascii="Arial Nova" w:eastAsia="Calibri" w:hAnsi="Arial Nova" w:cstheme="minorHAnsi"/>
          <w:b/>
          <w:i/>
          <w:color w:val="000000" w:themeColor="text1"/>
          <w:szCs w:val="22"/>
          <w:u w:val="single"/>
          <w:lang w:eastAsia="es-CL"/>
        </w:rPr>
        <w:t>Ejemplo</w:t>
      </w:r>
      <w:r w:rsidR="00904F54" w:rsidRPr="008961B6">
        <w:rPr>
          <w:rFonts w:ascii="Arial Nova" w:eastAsia="Calibri" w:hAnsi="Arial Nova" w:cstheme="minorHAnsi"/>
          <w:b/>
          <w:i/>
          <w:color w:val="000000" w:themeColor="text1"/>
          <w:szCs w:val="22"/>
          <w:u w:val="single"/>
          <w:lang w:eastAsia="es-CL"/>
        </w:rPr>
        <w:t xml:space="preserve"> de aplicación</w:t>
      </w:r>
      <w:r w:rsidRPr="008961B6">
        <w:rPr>
          <w:rFonts w:ascii="Arial Nova" w:eastAsia="Calibri" w:hAnsi="Arial Nova" w:cstheme="minorHAnsi"/>
          <w:b/>
          <w:i/>
          <w:color w:val="000000" w:themeColor="text1"/>
          <w:szCs w:val="22"/>
          <w:u w:val="single"/>
          <w:lang w:eastAsia="es-CL"/>
        </w:rPr>
        <w:t>:</w:t>
      </w:r>
    </w:p>
    <w:p w14:paraId="5FE2CE89" w14:textId="77777777" w:rsidR="007652F2" w:rsidRPr="008961B6" w:rsidRDefault="007652F2" w:rsidP="00764615">
      <w:pPr>
        <w:spacing w:line="276" w:lineRule="auto"/>
        <w:ind w:right="51"/>
        <w:rPr>
          <w:rFonts w:ascii="Arial Nova" w:eastAsia="Calibri" w:hAnsi="Arial Nova" w:cstheme="minorHAnsi"/>
          <w:bCs/>
          <w:iCs/>
          <w:color w:val="000000" w:themeColor="text1"/>
          <w:szCs w:val="22"/>
          <w:lang w:eastAsia="es-CL"/>
        </w:rPr>
      </w:pPr>
    </w:p>
    <w:p w14:paraId="1B1A4805" w14:textId="796F1CC8" w:rsidR="007652F2" w:rsidRPr="008961B6" w:rsidRDefault="007F3218" w:rsidP="00764615">
      <w:pPr>
        <w:spacing w:line="276" w:lineRule="auto"/>
        <w:ind w:right="51"/>
        <w:rPr>
          <w:rFonts w:ascii="Arial Nova" w:eastAsia="Calibri" w:hAnsi="Arial Nova" w:cstheme="minorBidi"/>
          <w:color w:val="000000" w:themeColor="text1"/>
          <w:szCs w:val="22"/>
          <w:lang w:eastAsia="es-CL"/>
        </w:rPr>
      </w:pPr>
      <w:bookmarkStart w:id="4" w:name="OLE_LINK1"/>
      <w:r>
        <w:rPr>
          <w:rFonts w:ascii="Arial Nova" w:eastAsia="Calibri" w:hAnsi="Arial Nova" w:cstheme="minorBidi"/>
          <w:color w:val="000000" w:themeColor="text1"/>
          <w:szCs w:val="22"/>
          <w:lang w:eastAsia="es-CL"/>
        </w:rPr>
        <w:t>Supóngase que existen</w:t>
      </w:r>
      <w:r w:rsidRPr="008961B6">
        <w:rPr>
          <w:rFonts w:ascii="Arial Nova" w:eastAsia="Calibri" w:hAnsi="Arial Nova" w:cstheme="minorBidi"/>
          <w:color w:val="000000" w:themeColor="text1"/>
          <w:szCs w:val="22"/>
          <w:lang w:eastAsia="es-CL"/>
        </w:rPr>
        <w:t xml:space="preserve"> </w:t>
      </w:r>
      <w:r w:rsidR="007652F2" w:rsidRPr="008961B6">
        <w:rPr>
          <w:rFonts w:ascii="Arial Nova" w:eastAsia="Calibri" w:hAnsi="Arial Nova" w:cstheme="minorBidi"/>
          <w:color w:val="000000" w:themeColor="text1"/>
          <w:szCs w:val="22"/>
          <w:lang w:eastAsia="es-CL"/>
        </w:rPr>
        <w:t xml:space="preserve">3 oferentes </w:t>
      </w:r>
      <w:r>
        <w:rPr>
          <w:rFonts w:ascii="Arial Nova" w:eastAsia="Calibri" w:hAnsi="Arial Nova" w:cstheme="minorBidi"/>
          <w:color w:val="000000" w:themeColor="text1"/>
          <w:szCs w:val="22"/>
          <w:lang w:eastAsia="es-CL"/>
        </w:rPr>
        <w:t>en</w:t>
      </w:r>
      <w:r w:rsidRPr="008961B6">
        <w:rPr>
          <w:rFonts w:ascii="Arial Nova" w:eastAsia="Calibri" w:hAnsi="Arial Nova" w:cstheme="minorBidi"/>
          <w:color w:val="000000" w:themeColor="text1"/>
          <w:szCs w:val="22"/>
          <w:lang w:eastAsia="es-CL"/>
        </w:rPr>
        <w:t xml:space="preserve"> </w:t>
      </w:r>
      <w:r w:rsidR="00793D1B" w:rsidRPr="008961B6">
        <w:rPr>
          <w:rFonts w:ascii="Arial Nova" w:eastAsia="Calibri" w:hAnsi="Arial Nova" w:cstheme="minorBidi"/>
          <w:color w:val="000000" w:themeColor="text1"/>
          <w:szCs w:val="22"/>
          <w:lang w:eastAsia="es-CL"/>
        </w:rPr>
        <w:t xml:space="preserve">las siguientes </w:t>
      </w:r>
      <w:r w:rsidR="00641B50" w:rsidRPr="008961B6">
        <w:rPr>
          <w:rFonts w:ascii="Arial Nova" w:eastAsia="Calibri" w:hAnsi="Arial Nova" w:cstheme="minorBidi"/>
          <w:color w:val="000000" w:themeColor="text1"/>
          <w:szCs w:val="22"/>
          <w:lang w:eastAsia="es-CL"/>
        </w:rPr>
        <w:t>situaciones</w:t>
      </w:r>
      <w:r w:rsidR="00793D1B" w:rsidRPr="008961B6">
        <w:rPr>
          <w:rFonts w:ascii="Arial Nova" w:eastAsia="Calibri" w:hAnsi="Arial Nova" w:cstheme="minorBidi"/>
          <w:color w:val="000000" w:themeColor="text1"/>
          <w:szCs w:val="22"/>
          <w:lang w:eastAsia="es-CL"/>
        </w:rPr>
        <w:t xml:space="preserve">. El puntaje asociado a su comportamiento contractual anterior quedaría definido de la siguiente forma: </w:t>
      </w:r>
    </w:p>
    <w:p w14:paraId="5A49B105" w14:textId="3A902DF5" w:rsidR="007652F2" w:rsidRPr="008961B6" w:rsidRDefault="007652F2" w:rsidP="00764615">
      <w:pPr>
        <w:spacing w:line="276" w:lineRule="auto"/>
        <w:ind w:right="51"/>
        <w:rPr>
          <w:rFonts w:ascii="Arial Nova" w:eastAsia="Calibri" w:hAnsi="Arial Nova" w:cstheme="minorHAnsi"/>
          <w:bCs/>
          <w:iCs/>
          <w:color w:val="000000" w:themeColor="text1"/>
          <w:szCs w:val="22"/>
          <w:lang w:eastAsia="es-CL"/>
        </w:rPr>
      </w:pPr>
    </w:p>
    <w:tbl>
      <w:tblPr>
        <w:tblStyle w:val="Tablaconcuadrcula"/>
        <w:tblW w:w="0" w:type="auto"/>
        <w:tblLayout w:type="fixed"/>
        <w:tblLook w:val="04A0" w:firstRow="1" w:lastRow="0" w:firstColumn="1" w:lastColumn="0" w:noHBand="0" w:noVBand="1"/>
      </w:tblPr>
      <w:tblGrid>
        <w:gridCol w:w="2799"/>
        <w:gridCol w:w="1542"/>
        <w:gridCol w:w="1503"/>
        <w:gridCol w:w="3552"/>
      </w:tblGrid>
      <w:tr w:rsidR="00455191" w:rsidRPr="008961B6" w14:paraId="7F802938" w14:textId="77777777" w:rsidTr="00370BFA">
        <w:tc>
          <w:tcPr>
            <w:tcW w:w="2799" w:type="dxa"/>
            <w:shd w:val="clear" w:color="auto" w:fill="9CC2E5" w:themeFill="accent1" w:themeFillTint="99"/>
            <w:vAlign w:val="center"/>
          </w:tcPr>
          <w:p w14:paraId="6732A98F" w14:textId="74E5FDFD" w:rsidR="00D61ED2" w:rsidRPr="008961B6" w:rsidRDefault="00D61ED2" w:rsidP="00764615">
            <w:pPr>
              <w:spacing w:line="276" w:lineRule="auto"/>
              <w:ind w:right="51"/>
              <w:jc w:val="center"/>
              <w:rPr>
                <w:rFonts w:ascii="Arial Nova" w:eastAsia="Calibri" w:hAnsi="Arial Nova" w:cstheme="minorHAnsi"/>
                <w:b/>
                <w:iCs/>
                <w:color w:val="000000" w:themeColor="text1"/>
                <w:szCs w:val="22"/>
                <w:lang w:eastAsia="es-CL"/>
              </w:rPr>
            </w:pPr>
            <w:r w:rsidRPr="008961B6">
              <w:rPr>
                <w:rFonts w:ascii="Arial Nova" w:eastAsia="Calibri" w:hAnsi="Arial Nova" w:cstheme="minorHAnsi"/>
                <w:b/>
                <w:iCs/>
                <w:color w:val="000000" w:themeColor="text1"/>
                <w:szCs w:val="22"/>
                <w:lang w:eastAsia="es-CL"/>
              </w:rPr>
              <w:t>Caso por oferente</w:t>
            </w:r>
          </w:p>
        </w:tc>
        <w:tc>
          <w:tcPr>
            <w:tcW w:w="1542" w:type="dxa"/>
            <w:shd w:val="clear" w:color="auto" w:fill="9CC2E5" w:themeFill="accent1" w:themeFillTint="99"/>
            <w:vAlign w:val="center"/>
          </w:tcPr>
          <w:p w14:paraId="1D9FCF68" w14:textId="292B9A11" w:rsidR="00D61ED2" w:rsidRPr="008961B6" w:rsidRDefault="000A111C" w:rsidP="00764615">
            <w:pPr>
              <w:spacing w:line="276" w:lineRule="auto"/>
              <w:ind w:right="51"/>
              <w:jc w:val="center"/>
              <w:rPr>
                <w:rFonts w:ascii="Arial Nova" w:eastAsia="Calibri" w:hAnsi="Arial Nova" w:cstheme="minorHAnsi"/>
                <w:b/>
                <w:iCs/>
                <w:color w:val="000000" w:themeColor="text1"/>
                <w:szCs w:val="22"/>
                <w:lang w:eastAsia="es-CL"/>
              </w:rPr>
            </w:pPr>
            <w:r w:rsidRPr="008961B6">
              <w:rPr>
                <w:rFonts w:ascii="Arial Nova" w:eastAsia="Calibri" w:hAnsi="Arial Nova" w:cstheme="minorHAnsi"/>
                <w:b/>
                <w:iCs/>
                <w:color w:val="000000" w:themeColor="text1"/>
                <w:szCs w:val="22"/>
                <w:lang w:eastAsia="es-CL"/>
              </w:rPr>
              <w:t xml:space="preserve">Puntaje </w:t>
            </w:r>
            <w:r w:rsidR="002C5270" w:rsidRPr="008961B6">
              <w:rPr>
                <w:rFonts w:ascii="Arial Nova" w:eastAsia="Calibri" w:hAnsi="Arial Nova" w:cstheme="minorHAnsi"/>
                <w:b/>
                <w:iCs/>
                <w:color w:val="000000" w:themeColor="text1"/>
                <w:szCs w:val="22"/>
                <w:lang w:eastAsia="es-CL"/>
              </w:rPr>
              <w:t>Total Ponderado</w:t>
            </w:r>
          </w:p>
        </w:tc>
        <w:tc>
          <w:tcPr>
            <w:tcW w:w="1503" w:type="dxa"/>
            <w:shd w:val="clear" w:color="auto" w:fill="9CC2E5" w:themeFill="accent1" w:themeFillTint="99"/>
            <w:vAlign w:val="center"/>
          </w:tcPr>
          <w:p w14:paraId="3113CECC" w14:textId="77777777" w:rsidR="00C41E73" w:rsidRPr="008961B6" w:rsidRDefault="00D61ED2" w:rsidP="00764615">
            <w:pPr>
              <w:spacing w:line="276" w:lineRule="auto"/>
              <w:ind w:right="51"/>
              <w:jc w:val="center"/>
              <w:rPr>
                <w:rFonts w:ascii="Arial Nova" w:eastAsia="Calibri" w:hAnsi="Arial Nova" w:cstheme="minorHAnsi"/>
                <w:b/>
                <w:iCs/>
                <w:color w:val="000000" w:themeColor="text1"/>
                <w:szCs w:val="22"/>
                <w:lang w:eastAsia="es-CL"/>
              </w:rPr>
            </w:pPr>
            <w:r w:rsidRPr="008961B6">
              <w:rPr>
                <w:rFonts w:ascii="Arial Nova" w:eastAsia="Calibri" w:hAnsi="Arial Nova" w:cstheme="minorHAnsi"/>
                <w:b/>
                <w:iCs/>
                <w:color w:val="000000" w:themeColor="text1"/>
                <w:szCs w:val="22"/>
                <w:lang w:eastAsia="es-CL"/>
              </w:rPr>
              <w:t xml:space="preserve">Puntaje </w:t>
            </w:r>
          </w:p>
          <w:p w14:paraId="16E4974F" w14:textId="412E8792" w:rsidR="00D61ED2" w:rsidRPr="008961B6" w:rsidRDefault="00D61ED2" w:rsidP="00764615">
            <w:pPr>
              <w:spacing w:line="276" w:lineRule="auto"/>
              <w:ind w:right="51"/>
              <w:jc w:val="center"/>
              <w:rPr>
                <w:rFonts w:ascii="Arial Nova" w:eastAsia="Calibri" w:hAnsi="Arial Nova" w:cstheme="minorHAnsi"/>
                <w:b/>
                <w:iCs/>
                <w:color w:val="000000" w:themeColor="text1"/>
                <w:szCs w:val="22"/>
                <w:lang w:eastAsia="es-CL"/>
              </w:rPr>
            </w:pPr>
            <w:r w:rsidRPr="008961B6">
              <w:rPr>
                <w:rFonts w:ascii="Arial Nova" w:eastAsia="Calibri" w:hAnsi="Arial Nova" w:cstheme="minorHAnsi"/>
                <w:b/>
                <w:iCs/>
                <w:color w:val="000000" w:themeColor="text1"/>
                <w:szCs w:val="22"/>
                <w:lang w:eastAsia="es-CL"/>
              </w:rPr>
              <w:t>CCA</w:t>
            </w:r>
          </w:p>
        </w:tc>
        <w:tc>
          <w:tcPr>
            <w:tcW w:w="3552" w:type="dxa"/>
            <w:shd w:val="clear" w:color="auto" w:fill="9CC2E5" w:themeFill="accent1" w:themeFillTint="99"/>
            <w:vAlign w:val="center"/>
          </w:tcPr>
          <w:p w14:paraId="5A8D72F6" w14:textId="687B1742" w:rsidR="00D61ED2" w:rsidRPr="008961B6" w:rsidRDefault="00D61ED2" w:rsidP="00764615">
            <w:pPr>
              <w:spacing w:line="276" w:lineRule="auto"/>
              <w:ind w:left="-110" w:right="-62"/>
              <w:jc w:val="center"/>
              <w:rPr>
                <w:rFonts w:ascii="Arial Nova" w:eastAsia="Calibri" w:hAnsi="Arial Nova" w:cstheme="minorHAnsi"/>
                <w:b/>
                <w:iCs/>
                <w:color w:val="000000" w:themeColor="text1"/>
                <w:szCs w:val="22"/>
                <w:lang w:eastAsia="es-CL"/>
              </w:rPr>
            </w:pPr>
            <w:r w:rsidRPr="008961B6">
              <w:rPr>
                <w:rFonts w:ascii="Arial Nova" w:eastAsia="Calibri" w:hAnsi="Arial Nova" w:cstheme="minorHAnsi"/>
                <w:b/>
                <w:iCs/>
                <w:color w:val="000000" w:themeColor="text1"/>
                <w:szCs w:val="22"/>
                <w:lang w:eastAsia="es-CL"/>
              </w:rPr>
              <w:t xml:space="preserve">Puntaje </w:t>
            </w:r>
            <w:r w:rsidR="007419ED" w:rsidRPr="008961B6">
              <w:rPr>
                <w:rFonts w:ascii="Arial Nova" w:eastAsia="Calibri" w:hAnsi="Arial Nova" w:cstheme="minorHAnsi"/>
                <w:b/>
                <w:iCs/>
                <w:color w:val="000000" w:themeColor="text1"/>
                <w:szCs w:val="22"/>
                <w:lang w:eastAsia="es-CL"/>
              </w:rPr>
              <w:t>final oferta</w:t>
            </w:r>
          </w:p>
        </w:tc>
      </w:tr>
      <w:tr w:rsidR="00455191" w:rsidRPr="008961B6" w14:paraId="3AB73006" w14:textId="77777777" w:rsidTr="00370BFA">
        <w:tc>
          <w:tcPr>
            <w:tcW w:w="2799" w:type="dxa"/>
            <w:shd w:val="clear" w:color="auto" w:fill="D5DCE4" w:themeFill="text2" w:themeFillTint="33"/>
          </w:tcPr>
          <w:p w14:paraId="72BA5216" w14:textId="75614E5C" w:rsidR="00D61ED2" w:rsidRPr="008961B6" w:rsidRDefault="00D61ED2" w:rsidP="00764615">
            <w:pPr>
              <w:spacing w:line="276" w:lineRule="auto"/>
              <w:ind w:right="51"/>
              <w:rPr>
                <w:rFonts w:ascii="Arial Nova" w:eastAsia="Calibri" w:hAnsi="Arial Nova" w:cstheme="minorHAnsi"/>
                <w:b/>
                <w:iCs/>
                <w:color w:val="000000" w:themeColor="text1"/>
                <w:szCs w:val="22"/>
                <w:lang w:eastAsia="es-CL"/>
              </w:rPr>
            </w:pPr>
            <w:r w:rsidRPr="008961B6">
              <w:rPr>
                <w:rFonts w:ascii="Arial Nova" w:eastAsia="Calibri" w:hAnsi="Arial Nova" w:cstheme="minorHAnsi"/>
                <w:b/>
                <w:iCs/>
                <w:color w:val="000000" w:themeColor="text1"/>
                <w:szCs w:val="22"/>
                <w:lang w:eastAsia="es-CL"/>
              </w:rPr>
              <w:t xml:space="preserve">Oferente 1: </w:t>
            </w:r>
            <w:r w:rsidRPr="008961B6">
              <w:rPr>
                <w:rFonts w:ascii="Arial Nova" w:eastAsia="Calibri" w:hAnsi="Arial Nova" w:cstheme="minorHAnsi"/>
                <w:bCs/>
                <w:iCs/>
                <w:color w:val="000000" w:themeColor="text1"/>
                <w:szCs w:val="22"/>
                <w:lang w:eastAsia="es-CL"/>
              </w:rPr>
              <w:t xml:space="preserve">Oferente tiene </w:t>
            </w:r>
            <w:r w:rsidR="00641B50" w:rsidRPr="008961B6">
              <w:rPr>
                <w:rFonts w:ascii="Arial Nova" w:eastAsia="Calibri" w:hAnsi="Arial Nova" w:cstheme="minorHAnsi"/>
                <w:bCs/>
                <w:iCs/>
                <w:color w:val="000000" w:themeColor="text1"/>
                <w:szCs w:val="22"/>
                <w:lang w:eastAsia="es-CL"/>
              </w:rPr>
              <w:t>un término anticipado</w:t>
            </w:r>
            <w:r w:rsidR="002C5270" w:rsidRPr="008961B6">
              <w:rPr>
                <w:rFonts w:ascii="Arial Nova" w:eastAsia="Calibri" w:hAnsi="Arial Nova" w:cstheme="minorHAnsi"/>
                <w:bCs/>
                <w:iCs/>
                <w:color w:val="000000" w:themeColor="text1"/>
                <w:szCs w:val="22"/>
                <w:lang w:eastAsia="es-CL"/>
              </w:rPr>
              <w:t xml:space="preserve"> en </w:t>
            </w:r>
            <w:r w:rsidR="00F80A77" w:rsidRPr="008961B6">
              <w:rPr>
                <w:rFonts w:ascii="Arial Nova" w:eastAsia="Calibri" w:hAnsi="Arial Nova" w:cstheme="minorHAnsi"/>
                <w:bCs/>
                <w:iCs/>
                <w:color w:val="000000" w:themeColor="text1"/>
                <w:szCs w:val="22"/>
                <w:lang w:eastAsia="es-CL"/>
              </w:rPr>
              <w:t xml:space="preserve">los últimos dos años contados </w:t>
            </w:r>
            <w:r w:rsidR="00F80A77" w:rsidRPr="008961B6">
              <w:rPr>
                <w:rFonts w:ascii="Arial Nova" w:eastAsia="Calibri" w:hAnsi="Arial Nova" w:cstheme="minorHAnsi"/>
                <w:bCs/>
                <w:iCs/>
                <w:color w:val="000000" w:themeColor="text1"/>
                <w:szCs w:val="22"/>
                <w:lang w:eastAsia="es-CL"/>
              </w:rPr>
              <w:lastRenderedPageBreak/>
              <w:t xml:space="preserve">desde la fecha de </w:t>
            </w:r>
            <w:r w:rsidR="004F4605" w:rsidRPr="008961B6">
              <w:rPr>
                <w:rFonts w:ascii="Arial Nova" w:eastAsia="Calibri" w:hAnsi="Arial Nova" w:cstheme="minorHAnsi"/>
                <w:bCs/>
                <w:iCs/>
                <w:color w:val="000000" w:themeColor="text1"/>
                <w:szCs w:val="22"/>
                <w:lang w:eastAsia="es-CL"/>
              </w:rPr>
              <w:t>cierre de la licitación</w:t>
            </w:r>
            <w:r w:rsidR="00F80A77" w:rsidRPr="008961B6">
              <w:rPr>
                <w:rFonts w:ascii="Arial Nova" w:eastAsia="Calibri" w:hAnsi="Arial Nova" w:cstheme="minorHAnsi"/>
                <w:bCs/>
                <w:iCs/>
                <w:color w:val="000000" w:themeColor="text1"/>
                <w:szCs w:val="22"/>
                <w:lang w:eastAsia="es-CL"/>
              </w:rPr>
              <w:t xml:space="preserve"> </w:t>
            </w:r>
          </w:p>
        </w:tc>
        <w:tc>
          <w:tcPr>
            <w:tcW w:w="1542" w:type="dxa"/>
            <w:vAlign w:val="center"/>
          </w:tcPr>
          <w:p w14:paraId="70EC02DC" w14:textId="7B05AA3F" w:rsidR="00D61ED2" w:rsidRPr="008961B6" w:rsidRDefault="002C5270" w:rsidP="00764615">
            <w:pPr>
              <w:spacing w:line="276" w:lineRule="auto"/>
              <w:ind w:right="51"/>
              <w:jc w:val="center"/>
              <w:rPr>
                <w:rFonts w:ascii="Arial Nova" w:eastAsia="Calibri" w:hAnsi="Arial Nova" w:cstheme="minorHAnsi"/>
                <w:bCs/>
                <w:iCs/>
                <w:color w:val="000000" w:themeColor="text1"/>
                <w:szCs w:val="22"/>
                <w:lang w:eastAsia="es-CL"/>
              </w:rPr>
            </w:pPr>
            <w:r w:rsidRPr="008961B6">
              <w:rPr>
                <w:rFonts w:ascii="Arial Nova" w:eastAsia="Calibri" w:hAnsi="Arial Nova" w:cstheme="minorHAnsi"/>
                <w:bCs/>
                <w:iCs/>
                <w:color w:val="000000" w:themeColor="text1"/>
                <w:szCs w:val="22"/>
                <w:lang w:eastAsia="es-CL"/>
              </w:rPr>
              <w:lastRenderedPageBreak/>
              <w:t>7</w:t>
            </w:r>
            <w:r w:rsidR="007419ED" w:rsidRPr="008961B6">
              <w:rPr>
                <w:rFonts w:ascii="Arial Nova" w:eastAsia="Calibri" w:hAnsi="Arial Nova" w:cstheme="minorHAnsi"/>
                <w:bCs/>
                <w:iCs/>
                <w:color w:val="000000" w:themeColor="text1"/>
                <w:szCs w:val="22"/>
                <w:lang w:eastAsia="es-CL"/>
              </w:rPr>
              <w:t>3 puntos</w:t>
            </w:r>
          </w:p>
        </w:tc>
        <w:tc>
          <w:tcPr>
            <w:tcW w:w="1503" w:type="dxa"/>
            <w:vAlign w:val="center"/>
          </w:tcPr>
          <w:p w14:paraId="2936AF47" w14:textId="0FFC7A05" w:rsidR="00D61ED2" w:rsidRPr="008961B6" w:rsidRDefault="002C5270" w:rsidP="00764615">
            <w:pPr>
              <w:spacing w:line="276" w:lineRule="auto"/>
              <w:ind w:right="51"/>
              <w:jc w:val="center"/>
              <w:rPr>
                <w:rFonts w:ascii="Arial Nova" w:eastAsia="Calibri" w:hAnsi="Arial Nova" w:cstheme="minorHAnsi"/>
                <w:bCs/>
                <w:iCs/>
                <w:color w:val="000000" w:themeColor="text1"/>
                <w:szCs w:val="22"/>
                <w:lang w:eastAsia="es-CL"/>
              </w:rPr>
            </w:pPr>
            <w:r w:rsidRPr="008961B6">
              <w:rPr>
                <w:rFonts w:ascii="Arial Nova" w:eastAsia="Calibri" w:hAnsi="Arial Nova" w:cstheme="minorHAnsi"/>
                <w:bCs/>
                <w:iCs/>
                <w:color w:val="000000" w:themeColor="text1"/>
                <w:szCs w:val="22"/>
                <w:lang w:eastAsia="es-CL"/>
              </w:rPr>
              <w:t>20</w:t>
            </w:r>
            <w:r w:rsidR="007419ED" w:rsidRPr="008961B6">
              <w:rPr>
                <w:rFonts w:ascii="Arial Nova" w:eastAsia="Calibri" w:hAnsi="Arial Nova" w:cstheme="minorHAnsi"/>
                <w:bCs/>
                <w:iCs/>
                <w:color w:val="000000" w:themeColor="text1"/>
                <w:szCs w:val="22"/>
                <w:lang w:eastAsia="es-CL"/>
              </w:rPr>
              <w:t xml:space="preserve"> puntos</w:t>
            </w:r>
          </w:p>
        </w:tc>
        <w:tc>
          <w:tcPr>
            <w:tcW w:w="3552" w:type="dxa"/>
            <w:shd w:val="clear" w:color="auto" w:fill="F2F2F2" w:themeFill="background1" w:themeFillShade="F2"/>
            <w:vAlign w:val="center"/>
          </w:tcPr>
          <w:p w14:paraId="55541C14" w14:textId="37647250" w:rsidR="007419ED" w:rsidRPr="008961B6" w:rsidRDefault="005137D8" w:rsidP="00764615">
            <w:pPr>
              <w:spacing w:line="276" w:lineRule="auto"/>
              <w:ind w:left="-110" w:right="-62"/>
              <w:jc w:val="center"/>
              <w:rPr>
                <w:rFonts w:ascii="Arial Nova" w:eastAsia="Calibri" w:hAnsi="Arial Nova" w:cstheme="minorHAnsi"/>
                <w:bCs/>
                <w:iCs/>
                <w:color w:val="000000" w:themeColor="text1"/>
                <w:szCs w:val="22"/>
                <w:lang w:eastAsia="es-CL"/>
              </w:rPr>
            </w:pPr>
            <w:r w:rsidRPr="008961B6">
              <w:rPr>
                <w:rFonts w:ascii="Arial Nova" w:eastAsia="Calibri" w:hAnsi="Arial Nova" w:cstheme="minorHAnsi"/>
                <w:bCs/>
                <w:iCs/>
                <w:color w:val="000000" w:themeColor="text1"/>
                <w:szCs w:val="22"/>
                <w:lang w:eastAsia="es-CL"/>
              </w:rPr>
              <w:t xml:space="preserve">Ptje. Final = Ptje. </w:t>
            </w:r>
            <w:proofErr w:type="gramStart"/>
            <w:r w:rsidRPr="008961B6">
              <w:rPr>
                <w:rFonts w:ascii="Arial Nova" w:eastAsia="Calibri" w:hAnsi="Arial Nova" w:cstheme="minorHAnsi"/>
                <w:bCs/>
                <w:iCs/>
                <w:color w:val="000000" w:themeColor="text1"/>
                <w:szCs w:val="22"/>
                <w:lang w:eastAsia="es-CL"/>
              </w:rPr>
              <w:t>Total</w:t>
            </w:r>
            <w:proofErr w:type="gramEnd"/>
            <w:r w:rsidRPr="008961B6">
              <w:rPr>
                <w:rFonts w:ascii="Arial Nova" w:eastAsia="Calibri" w:hAnsi="Arial Nova" w:cstheme="minorHAnsi"/>
                <w:bCs/>
                <w:iCs/>
                <w:color w:val="000000" w:themeColor="text1"/>
                <w:szCs w:val="22"/>
                <w:lang w:eastAsia="es-CL"/>
              </w:rPr>
              <w:t xml:space="preserve"> Ponderado – Ptje. CCA</w:t>
            </w:r>
          </w:p>
          <w:p w14:paraId="31EF0C4A" w14:textId="184FDD62" w:rsidR="00D61ED2" w:rsidRPr="008961B6" w:rsidRDefault="005137D8" w:rsidP="00764615">
            <w:pPr>
              <w:spacing w:line="276" w:lineRule="auto"/>
              <w:ind w:left="-110" w:right="-62"/>
              <w:jc w:val="center"/>
              <w:rPr>
                <w:rFonts w:ascii="Arial Nova" w:eastAsia="Calibri" w:hAnsi="Arial Nova" w:cstheme="minorHAnsi"/>
                <w:b/>
                <w:iCs/>
                <w:color w:val="000000" w:themeColor="text1"/>
                <w:szCs w:val="22"/>
                <w:lang w:eastAsia="es-CL"/>
              </w:rPr>
            </w:pPr>
            <w:r w:rsidRPr="008961B6">
              <w:rPr>
                <w:rFonts w:ascii="Arial Nova" w:eastAsia="Calibri" w:hAnsi="Arial Nova" w:cstheme="minorHAnsi"/>
                <w:b/>
                <w:iCs/>
                <w:color w:val="000000" w:themeColor="text1"/>
                <w:szCs w:val="22"/>
                <w:lang w:eastAsia="es-CL"/>
              </w:rPr>
              <w:t xml:space="preserve">Ptje. Final = </w:t>
            </w:r>
            <w:r w:rsidR="007419ED" w:rsidRPr="008961B6">
              <w:rPr>
                <w:rFonts w:ascii="Arial Nova" w:eastAsia="Calibri" w:hAnsi="Arial Nova" w:cstheme="minorHAnsi"/>
                <w:b/>
                <w:iCs/>
                <w:color w:val="000000" w:themeColor="text1"/>
                <w:szCs w:val="22"/>
                <w:lang w:eastAsia="es-CL"/>
              </w:rPr>
              <w:t>53 puntos</w:t>
            </w:r>
          </w:p>
        </w:tc>
      </w:tr>
      <w:tr w:rsidR="00455191" w:rsidRPr="008961B6" w14:paraId="2325BF1C" w14:textId="02C8D828" w:rsidTr="00370BFA">
        <w:tc>
          <w:tcPr>
            <w:tcW w:w="2799" w:type="dxa"/>
            <w:shd w:val="clear" w:color="auto" w:fill="D5DCE4" w:themeFill="text2" w:themeFillTint="33"/>
          </w:tcPr>
          <w:p w14:paraId="20BA386A" w14:textId="01C64334" w:rsidR="005137D8" w:rsidRPr="008961B6" w:rsidRDefault="005137D8" w:rsidP="00764615">
            <w:pPr>
              <w:spacing w:line="276" w:lineRule="auto"/>
              <w:ind w:right="51"/>
              <w:rPr>
                <w:rFonts w:ascii="Arial Nova" w:eastAsia="Calibri" w:hAnsi="Arial Nova" w:cstheme="minorHAnsi"/>
                <w:bCs/>
                <w:iCs/>
                <w:color w:val="000000" w:themeColor="text1"/>
                <w:szCs w:val="22"/>
                <w:lang w:eastAsia="es-CL"/>
              </w:rPr>
            </w:pPr>
            <w:r w:rsidRPr="008961B6">
              <w:rPr>
                <w:rFonts w:ascii="Arial Nova" w:eastAsia="Calibri" w:hAnsi="Arial Nova" w:cstheme="minorHAnsi"/>
                <w:b/>
                <w:iCs/>
                <w:color w:val="000000" w:themeColor="text1"/>
                <w:szCs w:val="22"/>
                <w:lang w:eastAsia="es-CL"/>
              </w:rPr>
              <w:t xml:space="preserve">Oferente 2: </w:t>
            </w:r>
            <w:r w:rsidRPr="008961B6">
              <w:rPr>
                <w:rFonts w:ascii="Arial Nova" w:eastAsia="Calibri" w:hAnsi="Arial Nova" w:cstheme="minorHAnsi"/>
                <w:bCs/>
                <w:iCs/>
                <w:color w:val="000000" w:themeColor="text1"/>
                <w:szCs w:val="22"/>
                <w:lang w:eastAsia="es-CL"/>
              </w:rPr>
              <w:t>Oferente no posee sanciones en el sistema por lo que no tiene nota</w:t>
            </w:r>
          </w:p>
        </w:tc>
        <w:tc>
          <w:tcPr>
            <w:tcW w:w="1542" w:type="dxa"/>
            <w:vAlign w:val="center"/>
          </w:tcPr>
          <w:p w14:paraId="2312F301" w14:textId="6F122ABF" w:rsidR="005137D8" w:rsidRPr="008961B6" w:rsidRDefault="004F4605" w:rsidP="00764615">
            <w:pPr>
              <w:spacing w:line="276" w:lineRule="auto"/>
              <w:ind w:right="51"/>
              <w:jc w:val="center"/>
              <w:rPr>
                <w:rFonts w:ascii="Arial Nova" w:eastAsia="Calibri" w:hAnsi="Arial Nova" w:cstheme="minorHAnsi"/>
                <w:bCs/>
                <w:iCs/>
                <w:color w:val="000000" w:themeColor="text1"/>
                <w:szCs w:val="22"/>
                <w:lang w:eastAsia="es-CL"/>
              </w:rPr>
            </w:pPr>
            <w:r w:rsidRPr="008961B6">
              <w:rPr>
                <w:rFonts w:ascii="Arial Nova" w:eastAsia="Calibri" w:hAnsi="Arial Nova" w:cstheme="minorHAnsi"/>
                <w:bCs/>
                <w:iCs/>
                <w:color w:val="000000" w:themeColor="text1"/>
                <w:szCs w:val="22"/>
                <w:lang w:eastAsia="es-CL"/>
              </w:rPr>
              <w:t>95</w:t>
            </w:r>
            <w:r w:rsidR="005137D8" w:rsidRPr="008961B6">
              <w:rPr>
                <w:rFonts w:ascii="Arial Nova" w:eastAsia="Calibri" w:hAnsi="Arial Nova" w:cstheme="minorHAnsi"/>
                <w:bCs/>
                <w:iCs/>
                <w:color w:val="000000" w:themeColor="text1"/>
                <w:szCs w:val="22"/>
                <w:lang w:eastAsia="es-CL"/>
              </w:rPr>
              <w:t xml:space="preserve"> puntos</w:t>
            </w:r>
          </w:p>
        </w:tc>
        <w:tc>
          <w:tcPr>
            <w:tcW w:w="1503" w:type="dxa"/>
            <w:vAlign w:val="center"/>
          </w:tcPr>
          <w:p w14:paraId="4C0101E3" w14:textId="2CB45EFE" w:rsidR="005137D8" w:rsidRPr="008961B6" w:rsidRDefault="005137D8" w:rsidP="00764615">
            <w:pPr>
              <w:spacing w:line="276" w:lineRule="auto"/>
              <w:ind w:right="51"/>
              <w:jc w:val="center"/>
              <w:rPr>
                <w:rFonts w:ascii="Arial Nova" w:eastAsia="Calibri" w:hAnsi="Arial Nova" w:cstheme="minorHAnsi"/>
                <w:bCs/>
                <w:iCs/>
                <w:color w:val="000000" w:themeColor="text1"/>
                <w:szCs w:val="22"/>
                <w:lang w:eastAsia="es-CL"/>
              </w:rPr>
            </w:pPr>
            <w:r w:rsidRPr="008961B6">
              <w:rPr>
                <w:rFonts w:ascii="Arial Nova" w:eastAsia="Calibri" w:hAnsi="Arial Nova" w:cstheme="minorHAnsi"/>
                <w:bCs/>
                <w:iCs/>
                <w:color w:val="000000" w:themeColor="text1"/>
                <w:szCs w:val="22"/>
                <w:lang w:eastAsia="es-CL"/>
              </w:rPr>
              <w:t>0 puntos</w:t>
            </w:r>
          </w:p>
        </w:tc>
        <w:tc>
          <w:tcPr>
            <w:tcW w:w="3552" w:type="dxa"/>
            <w:shd w:val="clear" w:color="auto" w:fill="F2F2F2" w:themeFill="background1" w:themeFillShade="F2"/>
            <w:vAlign w:val="center"/>
          </w:tcPr>
          <w:p w14:paraId="28E3F18B" w14:textId="77777777" w:rsidR="005137D8" w:rsidRPr="008961B6" w:rsidRDefault="005137D8" w:rsidP="00764615">
            <w:pPr>
              <w:spacing w:line="276" w:lineRule="auto"/>
              <w:ind w:left="-110" w:right="-62"/>
              <w:jc w:val="center"/>
              <w:rPr>
                <w:rFonts w:ascii="Arial Nova" w:eastAsia="Calibri" w:hAnsi="Arial Nova" w:cstheme="minorHAnsi"/>
                <w:bCs/>
                <w:iCs/>
                <w:color w:val="000000" w:themeColor="text1"/>
                <w:szCs w:val="22"/>
                <w:lang w:eastAsia="es-CL"/>
              </w:rPr>
            </w:pPr>
            <w:r w:rsidRPr="008961B6">
              <w:rPr>
                <w:rFonts w:ascii="Arial Nova" w:eastAsia="Calibri" w:hAnsi="Arial Nova" w:cstheme="minorHAnsi"/>
                <w:bCs/>
                <w:iCs/>
                <w:color w:val="000000" w:themeColor="text1"/>
                <w:szCs w:val="22"/>
                <w:lang w:eastAsia="es-CL"/>
              </w:rPr>
              <w:t xml:space="preserve">Ptje. Final = Ptje. </w:t>
            </w:r>
            <w:proofErr w:type="gramStart"/>
            <w:r w:rsidRPr="008961B6">
              <w:rPr>
                <w:rFonts w:ascii="Arial Nova" w:eastAsia="Calibri" w:hAnsi="Arial Nova" w:cstheme="minorHAnsi"/>
                <w:bCs/>
                <w:iCs/>
                <w:color w:val="000000" w:themeColor="text1"/>
                <w:szCs w:val="22"/>
                <w:lang w:eastAsia="es-CL"/>
              </w:rPr>
              <w:t>Total</w:t>
            </w:r>
            <w:proofErr w:type="gramEnd"/>
            <w:r w:rsidRPr="008961B6">
              <w:rPr>
                <w:rFonts w:ascii="Arial Nova" w:eastAsia="Calibri" w:hAnsi="Arial Nova" w:cstheme="minorHAnsi"/>
                <w:bCs/>
                <w:iCs/>
                <w:color w:val="000000" w:themeColor="text1"/>
                <w:szCs w:val="22"/>
                <w:lang w:eastAsia="es-CL"/>
              </w:rPr>
              <w:t xml:space="preserve"> Ponderado – Ptje. CCA</w:t>
            </w:r>
          </w:p>
          <w:p w14:paraId="6E192D9A" w14:textId="693B2AF1" w:rsidR="005137D8" w:rsidRPr="008961B6" w:rsidRDefault="005137D8" w:rsidP="00764615">
            <w:pPr>
              <w:spacing w:line="276" w:lineRule="auto"/>
              <w:ind w:right="51"/>
              <w:jc w:val="center"/>
              <w:rPr>
                <w:rFonts w:ascii="Arial Nova" w:eastAsia="Calibri" w:hAnsi="Arial Nova" w:cstheme="minorHAnsi"/>
                <w:bCs/>
                <w:iCs/>
                <w:color w:val="000000" w:themeColor="text1"/>
                <w:szCs w:val="22"/>
                <w:lang w:eastAsia="es-CL"/>
              </w:rPr>
            </w:pPr>
            <w:r w:rsidRPr="008961B6">
              <w:rPr>
                <w:rFonts w:ascii="Arial Nova" w:eastAsia="Calibri" w:hAnsi="Arial Nova" w:cstheme="minorHAnsi"/>
                <w:b/>
                <w:iCs/>
                <w:color w:val="000000" w:themeColor="text1"/>
                <w:szCs w:val="22"/>
                <w:lang w:eastAsia="es-CL"/>
              </w:rPr>
              <w:t xml:space="preserve">Ptje. Final = </w:t>
            </w:r>
            <w:r w:rsidR="004F4605" w:rsidRPr="008961B6">
              <w:rPr>
                <w:rFonts w:ascii="Arial Nova" w:eastAsia="Calibri" w:hAnsi="Arial Nova" w:cstheme="minorHAnsi"/>
                <w:b/>
                <w:iCs/>
                <w:color w:val="000000" w:themeColor="text1"/>
                <w:szCs w:val="22"/>
                <w:lang w:eastAsia="es-CL"/>
              </w:rPr>
              <w:t>95</w:t>
            </w:r>
            <w:r w:rsidRPr="008961B6">
              <w:rPr>
                <w:rFonts w:ascii="Arial Nova" w:eastAsia="Calibri" w:hAnsi="Arial Nova" w:cstheme="minorHAnsi"/>
                <w:b/>
                <w:iCs/>
                <w:color w:val="000000" w:themeColor="text1"/>
                <w:szCs w:val="22"/>
                <w:lang w:eastAsia="es-CL"/>
              </w:rPr>
              <w:t xml:space="preserve"> puntos</w:t>
            </w:r>
          </w:p>
        </w:tc>
      </w:tr>
      <w:tr w:rsidR="00455191" w:rsidRPr="008961B6" w14:paraId="04F47E21" w14:textId="77777777" w:rsidTr="00370BFA">
        <w:tc>
          <w:tcPr>
            <w:tcW w:w="2799" w:type="dxa"/>
            <w:shd w:val="clear" w:color="auto" w:fill="D5DCE4" w:themeFill="text2" w:themeFillTint="33"/>
          </w:tcPr>
          <w:p w14:paraId="6FAB447D" w14:textId="2EE43FCC" w:rsidR="00D674EB" w:rsidRPr="008961B6" w:rsidRDefault="00D674EB" w:rsidP="00764615">
            <w:pPr>
              <w:spacing w:line="276" w:lineRule="auto"/>
              <w:ind w:right="51"/>
              <w:rPr>
                <w:rFonts w:ascii="Arial Nova" w:eastAsia="Calibri" w:hAnsi="Arial Nova" w:cstheme="minorHAnsi"/>
                <w:bCs/>
                <w:iCs/>
                <w:color w:val="000000" w:themeColor="text1"/>
                <w:szCs w:val="22"/>
                <w:lang w:eastAsia="es-CL"/>
              </w:rPr>
            </w:pPr>
            <w:r w:rsidRPr="008961B6">
              <w:rPr>
                <w:rFonts w:ascii="Arial Nova" w:eastAsia="Calibri" w:hAnsi="Arial Nova" w:cstheme="minorHAnsi"/>
                <w:b/>
                <w:iCs/>
                <w:color w:val="000000" w:themeColor="text1"/>
                <w:szCs w:val="22"/>
                <w:lang w:eastAsia="es-CL"/>
              </w:rPr>
              <w:t xml:space="preserve">Oferente 3: </w:t>
            </w:r>
            <w:r w:rsidRPr="008961B6">
              <w:rPr>
                <w:rFonts w:ascii="Arial Nova" w:eastAsia="Calibri" w:hAnsi="Arial Nova" w:cstheme="minorHAnsi"/>
                <w:bCs/>
                <w:iCs/>
                <w:color w:val="000000" w:themeColor="text1"/>
                <w:szCs w:val="22"/>
                <w:lang w:eastAsia="es-CL"/>
              </w:rPr>
              <w:t xml:space="preserve">Oferente UTP integrada por 3 proveedores, con siguientes situaciones: </w:t>
            </w:r>
          </w:p>
          <w:p w14:paraId="3B9887A1" w14:textId="6A2819E2" w:rsidR="00D674EB" w:rsidRPr="008961B6" w:rsidRDefault="00D674EB" w:rsidP="00764615">
            <w:pPr>
              <w:spacing w:line="276" w:lineRule="auto"/>
              <w:ind w:right="51"/>
              <w:rPr>
                <w:rFonts w:ascii="Arial Nova" w:eastAsia="Calibri" w:hAnsi="Arial Nova" w:cstheme="minorHAnsi"/>
                <w:bCs/>
                <w:iCs/>
                <w:color w:val="000000" w:themeColor="text1"/>
                <w:szCs w:val="22"/>
                <w:lang w:eastAsia="es-CL"/>
              </w:rPr>
            </w:pPr>
            <w:r w:rsidRPr="008961B6">
              <w:rPr>
                <w:rFonts w:ascii="Arial Nova" w:eastAsia="Calibri" w:hAnsi="Arial Nova" w:cstheme="minorHAnsi"/>
                <w:bCs/>
                <w:iCs/>
                <w:color w:val="000000" w:themeColor="text1"/>
                <w:szCs w:val="22"/>
                <w:lang w:eastAsia="es-CL"/>
              </w:rPr>
              <w:t>Proveedor 1: término anticipado</w:t>
            </w:r>
          </w:p>
          <w:p w14:paraId="6597F896" w14:textId="757A57E0" w:rsidR="00D674EB" w:rsidRPr="008961B6" w:rsidRDefault="00D674EB" w:rsidP="00764615">
            <w:pPr>
              <w:spacing w:line="276" w:lineRule="auto"/>
              <w:ind w:right="51"/>
              <w:rPr>
                <w:rFonts w:ascii="Arial Nova" w:eastAsia="Calibri" w:hAnsi="Arial Nova" w:cstheme="minorHAnsi"/>
                <w:bCs/>
                <w:iCs/>
                <w:color w:val="000000" w:themeColor="text1"/>
                <w:szCs w:val="22"/>
                <w:lang w:eastAsia="es-CL"/>
              </w:rPr>
            </w:pPr>
            <w:r w:rsidRPr="008961B6">
              <w:rPr>
                <w:rFonts w:ascii="Arial Nova" w:eastAsia="Calibri" w:hAnsi="Arial Nova" w:cstheme="minorHAnsi"/>
                <w:bCs/>
                <w:iCs/>
                <w:color w:val="000000" w:themeColor="text1"/>
                <w:szCs w:val="22"/>
                <w:lang w:eastAsia="es-CL"/>
              </w:rPr>
              <w:t>Proveedor 2: cobro garantía fiel cumplimiento</w:t>
            </w:r>
          </w:p>
          <w:p w14:paraId="7A215B27" w14:textId="0DD9C510" w:rsidR="00D674EB" w:rsidRPr="008961B6" w:rsidRDefault="00D674EB" w:rsidP="00764615">
            <w:pPr>
              <w:spacing w:line="276" w:lineRule="auto"/>
              <w:ind w:right="51"/>
              <w:rPr>
                <w:rFonts w:ascii="Arial Nova" w:eastAsia="Calibri" w:hAnsi="Arial Nova" w:cstheme="minorHAnsi"/>
                <w:bCs/>
                <w:iCs/>
                <w:color w:val="000000" w:themeColor="text1"/>
                <w:szCs w:val="22"/>
                <w:lang w:eastAsia="es-CL"/>
              </w:rPr>
            </w:pPr>
            <w:r w:rsidRPr="008961B6">
              <w:rPr>
                <w:rFonts w:ascii="Arial Nova" w:eastAsia="Calibri" w:hAnsi="Arial Nova" w:cstheme="minorHAnsi"/>
                <w:bCs/>
                <w:iCs/>
                <w:color w:val="000000" w:themeColor="text1"/>
                <w:szCs w:val="22"/>
                <w:lang w:eastAsia="es-CL"/>
              </w:rPr>
              <w:t>Proveedor 3: sin sanción</w:t>
            </w:r>
          </w:p>
        </w:tc>
        <w:tc>
          <w:tcPr>
            <w:tcW w:w="1542" w:type="dxa"/>
            <w:vAlign w:val="center"/>
          </w:tcPr>
          <w:p w14:paraId="6CB2DA08" w14:textId="5BDA5B12" w:rsidR="00D674EB" w:rsidRPr="008961B6" w:rsidRDefault="00D674EB" w:rsidP="00764615">
            <w:pPr>
              <w:spacing w:line="276" w:lineRule="auto"/>
              <w:ind w:right="51"/>
              <w:jc w:val="center"/>
              <w:rPr>
                <w:rFonts w:ascii="Arial Nova" w:eastAsia="Calibri" w:hAnsi="Arial Nova" w:cstheme="minorHAnsi"/>
                <w:bCs/>
                <w:iCs/>
                <w:color w:val="000000" w:themeColor="text1"/>
                <w:szCs w:val="22"/>
                <w:lang w:eastAsia="es-CL"/>
              </w:rPr>
            </w:pPr>
            <w:r w:rsidRPr="008961B6">
              <w:rPr>
                <w:rFonts w:ascii="Arial Nova" w:eastAsia="Calibri" w:hAnsi="Arial Nova" w:cstheme="minorHAnsi"/>
                <w:bCs/>
                <w:iCs/>
                <w:color w:val="000000" w:themeColor="text1"/>
                <w:szCs w:val="22"/>
                <w:lang w:eastAsia="es-CL"/>
              </w:rPr>
              <w:t>85 puntos</w:t>
            </w:r>
          </w:p>
        </w:tc>
        <w:tc>
          <w:tcPr>
            <w:tcW w:w="1503" w:type="dxa"/>
            <w:vAlign w:val="center"/>
          </w:tcPr>
          <w:p w14:paraId="24635048" w14:textId="5A5D29FE" w:rsidR="00D674EB" w:rsidRPr="008961B6" w:rsidRDefault="00D674EB" w:rsidP="00764615">
            <w:pPr>
              <w:spacing w:line="276" w:lineRule="auto"/>
              <w:ind w:right="51"/>
              <w:jc w:val="center"/>
              <w:rPr>
                <w:rFonts w:ascii="Arial Nova" w:eastAsia="Calibri" w:hAnsi="Arial Nova" w:cstheme="minorHAnsi"/>
                <w:bCs/>
                <w:iCs/>
                <w:color w:val="000000" w:themeColor="text1"/>
                <w:szCs w:val="22"/>
                <w:lang w:eastAsia="es-CL"/>
              </w:rPr>
            </w:pPr>
            <w:r w:rsidRPr="008961B6">
              <w:rPr>
                <w:rFonts w:ascii="Arial Nova" w:eastAsia="Calibri" w:hAnsi="Arial Nova" w:cstheme="minorHAnsi"/>
                <w:bCs/>
                <w:iCs/>
                <w:color w:val="000000" w:themeColor="text1"/>
                <w:szCs w:val="22"/>
                <w:lang w:eastAsia="es-CL"/>
              </w:rPr>
              <w:t>Ptje. CCA total= 20+10+0</w:t>
            </w:r>
          </w:p>
        </w:tc>
        <w:tc>
          <w:tcPr>
            <w:tcW w:w="3552" w:type="dxa"/>
            <w:shd w:val="clear" w:color="auto" w:fill="F2F2F2" w:themeFill="background1" w:themeFillShade="F2"/>
            <w:vAlign w:val="center"/>
          </w:tcPr>
          <w:p w14:paraId="65E23051" w14:textId="77777777" w:rsidR="00D674EB" w:rsidRPr="008961B6" w:rsidRDefault="00D674EB" w:rsidP="00764615">
            <w:pPr>
              <w:spacing w:line="276" w:lineRule="auto"/>
              <w:ind w:left="-110" w:right="-62"/>
              <w:jc w:val="center"/>
              <w:rPr>
                <w:rFonts w:ascii="Arial Nova" w:eastAsia="Calibri" w:hAnsi="Arial Nova" w:cstheme="minorHAnsi"/>
                <w:bCs/>
                <w:iCs/>
                <w:color w:val="000000" w:themeColor="text1"/>
                <w:szCs w:val="22"/>
                <w:lang w:eastAsia="es-CL"/>
              </w:rPr>
            </w:pPr>
            <w:r w:rsidRPr="008961B6">
              <w:rPr>
                <w:rFonts w:ascii="Arial Nova" w:eastAsia="Calibri" w:hAnsi="Arial Nova" w:cstheme="minorHAnsi"/>
                <w:bCs/>
                <w:iCs/>
                <w:color w:val="000000" w:themeColor="text1"/>
                <w:szCs w:val="22"/>
                <w:lang w:eastAsia="es-CL"/>
              </w:rPr>
              <w:t xml:space="preserve">Ptje. Final = Ptje. </w:t>
            </w:r>
            <w:proofErr w:type="gramStart"/>
            <w:r w:rsidRPr="008961B6">
              <w:rPr>
                <w:rFonts w:ascii="Arial Nova" w:eastAsia="Calibri" w:hAnsi="Arial Nova" w:cstheme="minorHAnsi"/>
                <w:bCs/>
                <w:iCs/>
                <w:color w:val="000000" w:themeColor="text1"/>
                <w:szCs w:val="22"/>
                <w:lang w:eastAsia="es-CL"/>
              </w:rPr>
              <w:t>Total</w:t>
            </w:r>
            <w:proofErr w:type="gramEnd"/>
            <w:r w:rsidRPr="008961B6">
              <w:rPr>
                <w:rFonts w:ascii="Arial Nova" w:eastAsia="Calibri" w:hAnsi="Arial Nova" w:cstheme="minorHAnsi"/>
                <w:bCs/>
                <w:iCs/>
                <w:color w:val="000000" w:themeColor="text1"/>
                <w:szCs w:val="22"/>
                <w:lang w:eastAsia="es-CL"/>
              </w:rPr>
              <w:t xml:space="preserve"> Ponderado – Ptje. CCA</w:t>
            </w:r>
          </w:p>
          <w:p w14:paraId="110B98E0" w14:textId="3BEA1DEE" w:rsidR="00D674EB" w:rsidRPr="008961B6" w:rsidRDefault="00D674EB" w:rsidP="00764615">
            <w:pPr>
              <w:spacing w:line="276" w:lineRule="auto"/>
              <w:ind w:left="-110" w:right="-62"/>
              <w:jc w:val="center"/>
              <w:rPr>
                <w:rFonts w:ascii="Arial Nova" w:eastAsia="Calibri" w:hAnsi="Arial Nova" w:cstheme="minorHAnsi"/>
                <w:b/>
                <w:iCs/>
                <w:color w:val="000000" w:themeColor="text1"/>
                <w:szCs w:val="22"/>
                <w:lang w:eastAsia="es-CL"/>
              </w:rPr>
            </w:pPr>
            <w:r w:rsidRPr="008961B6">
              <w:rPr>
                <w:rFonts w:ascii="Arial Nova" w:eastAsia="Calibri" w:hAnsi="Arial Nova" w:cstheme="minorHAnsi"/>
                <w:b/>
                <w:iCs/>
                <w:color w:val="000000" w:themeColor="text1"/>
                <w:szCs w:val="22"/>
                <w:lang w:eastAsia="es-CL"/>
              </w:rPr>
              <w:t>Ptje. Final = 55 puntos</w:t>
            </w:r>
          </w:p>
        </w:tc>
      </w:tr>
    </w:tbl>
    <w:p w14:paraId="2927813F" w14:textId="7476BBD9" w:rsidR="00793D1B" w:rsidRPr="008961B6" w:rsidRDefault="00793D1B" w:rsidP="00764615">
      <w:pPr>
        <w:spacing w:line="276" w:lineRule="auto"/>
        <w:ind w:right="51"/>
        <w:rPr>
          <w:rFonts w:ascii="Arial Nova" w:eastAsia="Calibri" w:hAnsi="Arial Nova" w:cstheme="minorHAnsi"/>
          <w:bCs/>
          <w:iCs/>
          <w:color w:val="000000" w:themeColor="text1"/>
          <w:szCs w:val="22"/>
          <w:lang w:eastAsia="es-CL"/>
        </w:rPr>
      </w:pPr>
    </w:p>
    <w:p w14:paraId="0A115FA8" w14:textId="78BD67A5" w:rsidR="00D61ED2" w:rsidRPr="008961B6" w:rsidRDefault="00D61ED2" w:rsidP="00764615">
      <w:pPr>
        <w:spacing w:line="276" w:lineRule="auto"/>
        <w:ind w:right="51"/>
        <w:rPr>
          <w:rFonts w:ascii="Arial Nova" w:eastAsia="Calibri" w:hAnsi="Arial Nova" w:cstheme="minorBidi"/>
          <w:color w:val="000000" w:themeColor="text1"/>
          <w:szCs w:val="22"/>
          <w:lang w:eastAsia="es-CL"/>
        </w:rPr>
      </w:pPr>
      <w:r w:rsidRPr="008961B6">
        <w:rPr>
          <w:rFonts w:ascii="Arial Nova" w:eastAsia="Calibri" w:hAnsi="Arial Nova" w:cstheme="minorBidi"/>
          <w:color w:val="000000" w:themeColor="text1"/>
          <w:szCs w:val="22"/>
          <w:lang w:eastAsia="es-CL"/>
        </w:rPr>
        <w:t>Luego, para efectos de este ejercicio, al puntaje final obtenido por cada una de las 3 ofertas, posterior a la evaluación de éstas, se le descontará el Puntaje del Comportamiento Contractual Anterior (CCA), calculado de acuerdo con lo señalado anteriormente.</w:t>
      </w:r>
    </w:p>
    <w:bookmarkEnd w:id="4"/>
    <w:p w14:paraId="48139F9F" w14:textId="77777777" w:rsidR="007652F2" w:rsidRPr="008961B6" w:rsidRDefault="007652F2" w:rsidP="00764615">
      <w:pPr>
        <w:spacing w:line="276" w:lineRule="auto"/>
        <w:rPr>
          <w:rFonts w:ascii="Arial Nova" w:eastAsia="Calibri" w:hAnsi="Arial Nova" w:cstheme="minorHAnsi"/>
          <w:b/>
          <w:i/>
          <w:color w:val="000000" w:themeColor="text1"/>
          <w:szCs w:val="22"/>
          <w:lang w:eastAsia="es-CL" w:bidi="he-IL"/>
        </w:rPr>
      </w:pPr>
    </w:p>
    <w:p w14:paraId="179AF5A1" w14:textId="3BE83693" w:rsidR="00E35B60" w:rsidRPr="008961B6" w:rsidRDefault="00E35B60" w:rsidP="00764615">
      <w:pPr>
        <w:pStyle w:val="Ttulo2"/>
        <w:rPr>
          <w:color w:val="000000" w:themeColor="text1"/>
          <w:sz w:val="22"/>
          <w:lang w:bidi="he-IL"/>
        </w:rPr>
      </w:pPr>
      <w:r w:rsidRPr="008961B6">
        <w:rPr>
          <w:color w:val="000000" w:themeColor="text1"/>
          <w:sz w:val="22"/>
          <w:lang w:bidi="he-IL"/>
        </w:rPr>
        <w:t xml:space="preserve">Mecanismo de </w:t>
      </w:r>
      <w:r w:rsidR="00192FC3" w:rsidRPr="008961B6">
        <w:rPr>
          <w:color w:val="000000" w:themeColor="text1"/>
          <w:sz w:val="22"/>
          <w:lang w:bidi="he-IL"/>
        </w:rPr>
        <w:t>r</w:t>
      </w:r>
      <w:r w:rsidRPr="008961B6">
        <w:rPr>
          <w:color w:val="000000" w:themeColor="text1"/>
          <w:sz w:val="22"/>
          <w:lang w:bidi="he-IL"/>
        </w:rPr>
        <w:t>esolución de empates</w:t>
      </w:r>
    </w:p>
    <w:p w14:paraId="2ECDDFC1" w14:textId="77777777" w:rsidR="00E35B60" w:rsidRPr="008961B6" w:rsidRDefault="00E35B60" w:rsidP="00764615">
      <w:pPr>
        <w:spacing w:line="276" w:lineRule="auto"/>
        <w:ind w:right="51"/>
        <w:rPr>
          <w:rFonts w:ascii="Arial Nova" w:eastAsia="Calibri" w:hAnsi="Arial Nova" w:cstheme="minorHAnsi"/>
          <w:bCs/>
          <w:iCs/>
          <w:color w:val="000000" w:themeColor="text1"/>
          <w:szCs w:val="22"/>
          <w:lang w:eastAsia="es-CL"/>
        </w:rPr>
      </w:pPr>
    </w:p>
    <w:p w14:paraId="2485FFD4" w14:textId="152F90E6" w:rsidR="00E35B60" w:rsidRPr="008961B6" w:rsidRDefault="00E35B60" w:rsidP="00764615">
      <w:pPr>
        <w:spacing w:line="276" w:lineRule="auto"/>
        <w:ind w:right="51"/>
        <w:rPr>
          <w:rFonts w:ascii="Arial Nova" w:eastAsia="Calibri" w:hAnsi="Arial Nova" w:cstheme="minorBidi"/>
          <w:color w:val="000000" w:themeColor="text1"/>
          <w:szCs w:val="22"/>
          <w:lang w:eastAsia="es-CL"/>
        </w:rPr>
      </w:pPr>
      <w:r w:rsidRPr="008961B6">
        <w:rPr>
          <w:rFonts w:ascii="Arial Nova" w:eastAsia="Calibri" w:hAnsi="Arial Nova" w:cstheme="minorBidi"/>
          <w:color w:val="000000" w:themeColor="text1"/>
          <w:szCs w:val="22"/>
          <w:lang w:eastAsia="es-CL"/>
        </w:rPr>
        <w:t xml:space="preserve">En el evento de que, una vez culminado el proceso de evaluación de ofertas, hubiese dos o más proponentes que hayan obtenido el mayor puntaje, quedando más de uno en condiciones de resultar adjudicados, se optará por aquella oferta que cuente con un mayor puntaje </w:t>
      </w:r>
      <w:r w:rsidR="00231168" w:rsidRPr="008961B6">
        <w:rPr>
          <w:rFonts w:ascii="Arial Nova" w:eastAsia="Calibri" w:hAnsi="Arial Nova" w:cstheme="minorBidi"/>
          <w:color w:val="000000" w:themeColor="text1"/>
          <w:szCs w:val="22"/>
          <w:lang w:eastAsia="es-CL"/>
        </w:rPr>
        <w:t xml:space="preserve">de acuerdo con la siguiente secuencia (orden de prelación), </w:t>
      </w:r>
      <w:r w:rsidR="1C06ABEA" w:rsidRPr="008961B6">
        <w:rPr>
          <w:rFonts w:ascii="Arial Nova" w:eastAsia="Calibri" w:hAnsi="Arial Nova" w:cstheme="minorBidi"/>
          <w:color w:val="000000" w:themeColor="text1"/>
          <w:szCs w:val="22"/>
          <w:lang w:eastAsia="es-CL"/>
        </w:rPr>
        <w:t>de</w:t>
      </w:r>
      <w:r w:rsidR="00231168" w:rsidRPr="008961B6">
        <w:rPr>
          <w:rFonts w:ascii="Arial Nova" w:eastAsia="Calibri" w:hAnsi="Arial Nova" w:cstheme="minorBidi"/>
          <w:color w:val="000000" w:themeColor="text1"/>
          <w:szCs w:val="22"/>
          <w:lang w:eastAsia="es-CL"/>
        </w:rPr>
        <w:t xml:space="preserve"> los criterios/subcriterios de evaluación que resulten aplicables</w:t>
      </w:r>
      <w:r w:rsidR="00CD63C6" w:rsidRPr="008961B6">
        <w:rPr>
          <w:rFonts w:ascii="Arial Nova" w:eastAsia="Calibri" w:hAnsi="Arial Nova" w:cstheme="minorBidi"/>
          <w:color w:val="000000" w:themeColor="text1"/>
          <w:szCs w:val="22"/>
          <w:lang w:eastAsia="es-CL"/>
        </w:rPr>
        <w:t xml:space="preserve">: </w:t>
      </w:r>
    </w:p>
    <w:p w14:paraId="4B43F96D" w14:textId="77777777" w:rsidR="00B10874" w:rsidRPr="008961B6" w:rsidRDefault="00B10874" w:rsidP="00764615">
      <w:pPr>
        <w:spacing w:line="276" w:lineRule="auto"/>
        <w:rPr>
          <w:rFonts w:ascii="Arial Nova" w:hAnsi="Arial Nova"/>
          <w:bCs/>
          <w:color w:val="000000" w:themeColor="text1"/>
          <w:szCs w:val="22"/>
        </w:rPr>
      </w:pPr>
    </w:p>
    <w:tbl>
      <w:tblPr>
        <w:tblStyle w:val="Tablaconcuadrcula"/>
        <w:tblW w:w="0" w:type="auto"/>
        <w:jc w:val="center"/>
        <w:tblLook w:val="04A0" w:firstRow="1" w:lastRow="0" w:firstColumn="1" w:lastColumn="0" w:noHBand="0" w:noVBand="1"/>
      </w:tblPr>
      <w:tblGrid>
        <w:gridCol w:w="3686"/>
        <w:gridCol w:w="4394"/>
      </w:tblGrid>
      <w:tr w:rsidR="00455191" w:rsidRPr="008961B6" w14:paraId="1FABB4B6" w14:textId="77777777" w:rsidTr="00370BFA">
        <w:trPr>
          <w:trHeight w:val="289"/>
          <w:jc w:val="center"/>
        </w:trPr>
        <w:tc>
          <w:tcPr>
            <w:tcW w:w="3686" w:type="dxa"/>
            <w:shd w:val="clear" w:color="auto" w:fill="9CC2E5" w:themeFill="accent1" w:themeFillTint="99"/>
          </w:tcPr>
          <w:p w14:paraId="09C4AE1B" w14:textId="27C52E1D" w:rsidR="00B10874" w:rsidRPr="008961B6" w:rsidRDefault="00B10874" w:rsidP="00764615">
            <w:pPr>
              <w:spacing w:line="276" w:lineRule="auto"/>
              <w:jc w:val="center"/>
              <w:rPr>
                <w:rFonts w:ascii="Arial Nova" w:hAnsi="Arial Nova"/>
                <w:b/>
                <w:bCs/>
                <w:color w:val="000000" w:themeColor="text1"/>
                <w:szCs w:val="22"/>
                <w:lang w:eastAsia="zh-CN" w:bidi="hi-IN"/>
              </w:rPr>
            </w:pPr>
            <w:r w:rsidRPr="008961B6">
              <w:rPr>
                <w:rFonts w:ascii="Arial Nova" w:hAnsi="Arial Nova"/>
                <w:b/>
                <w:bCs/>
                <w:color w:val="000000" w:themeColor="text1"/>
                <w:szCs w:val="22"/>
                <w:lang w:eastAsia="zh-CN" w:bidi="hi-IN"/>
              </w:rPr>
              <w:t>Orden de prelación (*)</w:t>
            </w:r>
          </w:p>
        </w:tc>
        <w:tc>
          <w:tcPr>
            <w:tcW w:w="4394" w:type="dxa"/>
            <w:shd w:val="clear" w:color="auto" w:fill="9CC2E5" w:themeFill="accent1" w:themeFillTint="99"/>
          </w:tcPr>
          <w:p w14:paraId="5957FDAD" w14:textId="77777777" w:rsidR="00B10874" w:rsidRPr="008961B6" w:rsidRDefault="00B10874" w:rsidP="00764615">
            <w:pPr>
              <w:spacing w:line="276" w:lineRule="auto"/>
              <w:jc w:val="center"/>
              <w:rPr>
                <w:rFonts w:ascii="Arial Nova" w:hAnsi="Arial Nova"/>
                <w:b/>
                <w:bCs/>
                <w:color w:val="000000" w:themeColor="text1"/>
                <w:szCs w:val="22"/>
                <w:lang w:eastAsia="zh-CN" w:bidi="hi-IN"/>
              </w:rPr>
            </w:pPr>
            <w:r w:rsidRPr="008961B6">
              <w:rPr>
                <w:rFonts w:ascii="Arial Nova" w:hAnsi="Arial Nova"/>
                <w:b/>
                <w:bCs/>
                <w:color w:val="000000" w:themeColor="text1"/>
                <w:szCs w:val="22"/>
                <w:lang w:eastAsia="zh-CN" w:bidi="hi-IN"/>
              </w:rPr>
              <w:t>Criterio/Subcriterio de evaluación</w:t>
            </w:r>
          </w:p>
        </w:tc>
      </w:tr>
      <w:tr w:rsidR="00455191" w:rsidRPr="008961B6" w14:paraId="00D227A1" w14:textId="77777777" w:rsidTr="00370BFA">
        <w:trPr>
          <w:trHeight w:val="289"/>
          <w:jc w:val="center"/>
        </w:trPr>
        <w:tc>
          <w:tcPr>
            <w:tcW w:w="3686" w:type="dxa"/>
            <w:shd w:val="clear" w:color="auto" w:fill="D5DCE4" w:themeFill="text2" w:themeFillTint="33"/>
          </w:tcPr>
          <w:p w14:paraId="19405BF2" w14:textId="77777777" w:rsidR="00AE322A" w:rsidRPr="008961B6" w:rsidRDefault="00AE322A" w:rsidP="00764615">
            <w:pPr>
              <w:spacing w:line="276" w:lineRule="auto"/>
              <w:jc w:val="left"/>
              <w:rPr>
                <w:rFonts w:ascii="Arial Nova" w:hAnsi="Arial Nova"/>
                <w:color w:val="000000" w:themeColor="text1"/>
                <w:szCs w:val="22"/>
                <w:lang w:eastAsia="zh-CN" w:bidi="hi-IN"/>
              </w:rPr>
            </w:pPr>
            <w:r w:rsidRPr="008961B6">
              <w:rPr>
                <w:rFonts w:ascii="Arial Nova" w:hAnsi="Arial Nova"/>
                <w:color w:val="000000" w:themeColor="text1"/>
                <w:szCs w:val="22"/>
                <w:lang w:eastAsia="zh-CN" w:bidi="hi-IN"/>
              </w:rPr>
              <w:t>Primer criterio de desempate</w:t>
            </w:r>
          </w:p>
        </w:tc>
        <w:tc>
          <w:tcPr>
            <w:tcW w:w="4394" w:type="dxa"/>
          </w:tcPr>
          <w:p w14:paraId="551424BC" w14:textId="46D2A2AD" w:rsidR="00AE322A" w:rsidRPr="008961B6" w:rsidRDefault="00AE322A" w:rsidP="00764615">
            <w:pPr>
              <w:spacing w:line="276" w:lineRule="auto"/>
              <w:jc w:val="center"/>
              <w:rPr>
                <w:rFonts w:ascii="Arial Nova" w:hAnsi="Arial Nova"/>
                <w:color w:val="000000" w:themeColor="text1"/>
                <w:szCs w:val="22"/>
                <w:lang w:eastAsia="zh-CN" w:bidi="hi-IN"/>
              </w:rPr>
            </w:pPr>
            <w:r w:rsidRPr="008961B6">
              <w:rPr>
                <w:rFonts w:ascii="Arial Nova" w:hAnsi="Arial Nova"/>
                <w:color w:val="000000" w:themeColor="text1"/>
                <w:szCs w:val="22"/>
                <w:lang w:eastAsia="zh-CN" w:bidi="hi-IN"/>
              </w:rPr>
              <w:t xml:space="preserve">Ver </w:t>
            </w:r>
            <w:r w:rsidR="00AE6106" w:rsidRPr="008961B6">
              <w:rPr>
                <w:rFonts w:ascii="Arial Nova" w:hAnsi="Arial Nova"/>
                <w:color w:val="000000" w:themeColor="text1"/>
                <w:szCs w:val="22"/>
                <w:lang w:eastAsia="zh-CN" w:bidi="hi-IN"/>
              </w:rPr>
              <w:t>Anexo A</w:t>
            </w:r>
            <w:r w:rsidRPr="008961B6">
              <w:rPr>
                <w:rFonts w:ascii="Arial Nova" w:hAnsi="Arial Nova"/>
                <w:color w:val="000000" w:themeColor="text1"/>
                <w:szCs w:val="22"/>
                <w:lang w:eastAsia="zh-CN" w:bidi="hi-IN"/>
              </w:rPr>
              <w:t>, numeral 8</w:t>
            </w:r>
          </w:p>
        </w:tc>
      </w:tr>
      <w:tr w:rsidR="00455191" w:rsidRPr="008961B6" w14:paraId="7F348648" w14:textId="77777777" w:rsidTr="00370BFA">
        <w:trPr>
          <w:trHeight w:val="289"/>
          <w:jc w:val="center"/>
        </w:trPr>
        <w:tc>
          <w:tcPr>
            <w:tcW w:w="3686" w:type="dxa"/>
            <w:shd w:val="clear" w:color="auto" w:fill="D5DCE4" w:themeFill="text2" w:themeFillTint="33"/>
          </w:tcPr>
          <w:p w14:paraId="1946EB1C" w14:textId="77777777" w:rsidR="00AE322A" w:rsidRPr="008961B6" w:rsidRDefault="00AE322A" w:rsidP="00764615">
            <w:pPr>
              <w:spacing w:line="276" w:lineRule="auto"/>
              <w:jc w:val="left"/>
              <w:rPr>
                <w:rFonts w:ascii="Arial Nova" w:hAnsi="Arial Nova"/>
                <w:color w:val="000000" w:themeColor="text1"/>
                <w:szCs w:val="22"/>
                <w:lang w:eastAsia="zh-CN" w:bidi="hi-IN"/>
              </w:rPr>
            </w:pPr>
            <w:r w:rsidRPr="008961B6">
              <w:rPr>
                <w:rFonts w:ascii="Arial Nova" w:hAnsi="Arial Nova"/>
                <w:color w:val="000000" w:themeColor="text1"/>
                <w:szCs w:val="22"/>
                <w:lang w:eastAsia="zh-CN" w:bidi="hi-IN"/>
              </w:rPr>
              <w:t>Segundo criterio de desempate</w:t>
            </w:r>
          </w:p>
        </w:tc>
        <w:tc>
          <w:tcPr>
            <w:tcW w:w="4394" w:type="dxa"/>
          </w:tcPr>
          <w:p w14:paraId="50B65DAD" w14:textId="358AE6E0" w:rsidR="00AE322A" w:rsidRPr="008961B6" w:rsidRDefault="00AE322A" w:rsidP="00764615">
            <w:pPr>
              <w:spacing w:line="276" w:lineRule="auto"/>
              <w:jc w:val="center"/>
              <w:rPr>
                <w:rFonts w:ascii="Arial Nova" w:hAnsi="Arial Nova"/>
                <w:color w:val="000000" w:themeColor="text1"/>
                <w:szCs w:val="22"/>
                <w:lang w:eastAsia="zh-CN" w:bidi="hi-IN"/>
              </w:rPr>
            </w:pPr>
            <w:r w:rsidRPr="008961B6">
              <w:rPr>
                <w:rFonts w:ascii="Arial Nova" w:hAnsi="Arial Nova"/>
                <w:color w:val="000000" w:themeColor="text1"/>
                <w:szCs w:val="22"/>
                <w:lang w:eastAsia="zh-CN" w:bidi="hi-IN"/>
              </w:rPr>
              <w:t xml:space="preserve">Ver </w:t>
            </w:r>
            <w:r w:rsidR="00AE6106" w:rsidRPr="008961B6">
              <w:rPr>
                <w:rFonts w:ascii="Arial Nova" w:hAnsi="Arial Nova"/>
                <w:color w:val="000000" w:themeColor="text1"/>
                <w:szCs w:val="22"/>
                <w:lang w:eastAsia="zh-CN" w:bidi="hi-IN"/>
              </w:rPr>
              <w:t>Anexo A</w:t>
            </w:r>
            <w:r w:rsidRPr="008961B6">
              <w:rPr>
                <w:rFonts w:ascii="Arial Nova" w:hAnsi="Arial Nova"/>
                <w:color w:val="000000" w:themeColor="text1"/>
                <w:szCs w:val="22"/>
                <w:lang w:eastAsia="zh-CN" w:bidi="hi-IN"/>
              </w:rPr>
              <w:t>, numeral 8</w:t>
            </w:r>
          </w:p>
        </w:tc>
      </w:tr>
      <w:tr w:rsidR="00455191" w:rsidRPr="008961B6" w14:paraId="7B7EC362" w14:textId="77777777" w:rsidTr="00370BFA">
        <w:trPr>
          <w:trHeight w:val="289"/>
          <w:jc w:val="center"/>
        </w:trPr>
        <w:tc>
          <w:tcPr>
            <w:tcW w:w="3686" w:type="dxa"/>
            <w:shd w:val="clear" w:color="auto" w:fill="D5DCE4" w:themeFill="text2" w:themeFillTint="33"/>
          </w:tcPr>
          <w:p w14:paraId="1D1064CE" w14:textId="77777777" w:rsidR="00AE322A" w:rsidRPr="008961B6" w:rsidRDefault="00AE322A" w:rsidP="00764615">
            <w:pPr>
              <w:spacing w:line="276" w:lineRule="auto"/>
              <w:jc w:val="left"/>
              <w:rPr>
                <w:rFonts w:ascii="Arial Nova" w:hAnsi="Arial Nova"/>
                <w:color w:val="000000" w:themeColor="text1"/>
                <w:szCs w:val="22"/>
                <w:lang w:eastAsia="zh-CN" w:bidi="hi-IN"/>
              </w:rPr>
            </w:pPr>
            <w:r w:rsidRPr="008961B6">
              <w:rPr>
                <w:rFonts w:ascii="Arial Nova" w:hAnsi="Arial Nova"/>
                <w:color w:val="000000" w:themeColor="text1"/>
                <w:szCs w:val="22"/>
                <w:lang w:eastAsia="zh-CN" w:bidi="hi-IN"/>
              </w:rPr>
              <w:t>Tercer criterio de desempate</w:t>
            </w:r>
          </w:p>
        </w:tc>
        <w:tc>
          <w:tcPr>
            <w:tcW w:w="4394" w:type="dxa"/>
          </w:tcPr>
          <w:p w14:paraId="18F7F500" w14:textId="0F1ADFDF" w:rsidR="00AE322A" w:rsidRPr="008961B6" w:rsidRDefault="00AE322A" w:rsidP="00764615">
            <w:pPr>
              <w:spacing w:line="276" w:lineRule="auto"/>
              <w:jc w:val="center"/>
              <w:rPr>
                <w:rFonts w:ascii="Arial Nova" w:hAnsi="Arial Nova"/>
                <w:color w:val="000000" w:themeColor="text1"/>
                <w:szCs w:val="22"/>
                <w:lang w:eastAsia="zh-CN" w:bidi="hi-IN"/>
              </w:rPr>
            </w:pPr>
            <w:r w:rsidRPr="008961B6">
              <w:rPr>
                <w:rFonts w:ascii="Arial Nova" w:hAnsi="Arial Nova"/>
                <w:color w:val="000000" w:themeColor="text1"/>
                <w:szCs w:val="22"/>
                <w:lang w:eastAsia="zh-CN" w:bidi="hi-IN"/>
              </w:rPr>
              <w:t xml:space="preserve">Ver </w:t>
            </w:r>
            <w:r w:rsidR="00AE6106" w:rsidRPr="008961B6">
              <w:rPr>
                <w:rFonts w:ascii="Arial Nova" w:hAnsi="Arial Nova"/>
                <w:color w:val="000000" w:themeColor="text1"/>
                <w:szCs w:val="22"/>
                <w:lang w:eastAsia="zh-CN" w:bidi="hi-IN"/>
              </w:rPr>
              <w:t>Anexo A</w:t>
            </w:r>
            <w:r w:rsidRPr="008961B6">
              <w:rPr>
                <w:rFonts w:ascii="Arial Nova" w:hAnsi="Arial Nova"/>
                <w:color w:val="000000" w:themeColor="text1"/>
                <w:szCs w:val="22"/>
                <w:lang w:eastAsia="zh-CN" w:bidi="hi-IN"/>
              </w:rPr>
              <w:t>, numeral 8</w:t>
            </w:r>
          </w:p>
        </w:tc>
      </w:tr>
    </w:tbl>
    <w:p w14:paraId="1950A2FC" w14:textId="7025E92E" w:rsidR="00B10874" w:rsidRPr="008961B6" w:rsidRDefault="00B10874" w:rsidP="00764615">
      <w:pPr>
        <w:spacing w:line="276" w:lineRule="auto"/>
        <w:rPr>
          <w:rFonts w:ascii="Arial Nova" w:hAnsi="Arial Nova"/>
          <w:bCs/>
          <w:i/>
          <w:iCs/>
          <w:color w:val="000000" w:themeColor="text1"/>
          <w:szCs w:val="22"/>
        </w:rPr>
      </w:pPr>
      <w:r w:rsidRPr="008961B6">
        <w:rPr>
          <w:rFonts w:ascii="Arial Nova" w:hAnsi="Arial Nova"/>
          <w:bCs/>
          <w:i/>
          <w:iCs/>
          <w:color w:val="000000" w:themeColor="text1"/>
          <w:szCs w:val="22"/>
        </w:rPr>
        <w:t>(*) La entidad licitante podrá indicar tantos criterios de desempate como criterios/subcriterios de evaluación utilice en el respectivo proceso licitatorio.</w:t>
      </w:r>
    </w:p>
    <w:p w14:paraId="60324357" w14:textId="77777777" w:rsidR="00CD63C6" w:rsidRPr="008961B6" w:rsidRDefault="00CD63C6" w:rsidP="00764615">
      <w:pPr>
        <w:spacing w:line="276" w:lineRule="auto"/>
        <w:rPr>
          <w:rFonts w:ascii="Arial Nova" w:hAnsi="Arial Nova"/>
          <w:color w:val="000000" w:themeColor="text1"/>
          <w:szCs w:val="22"/>
        </w:rPr>
      </w:pPr>
    </w:p>
    <w:p w14:paraId="520F9729" w14:textId="042C1E8A" w:rsidR="00517DF0" w:rsidRPr="008961B6" w:rsidRDefault="00517DF0" w:rsidP="00764615">
      <w:pPr>
        <w:spacing w:line="276" w:lineRule="auto"/>
        <w:ind w:right="51"/>
        <w:rPr>
          <w:rFonts w:ascii="Arial Nova" w:eastAsia="Calibri" w:hAnsi="Arial Nova" w:cstheme="minorHAnsi"/>
          <w:bCs/>
          <w:iCs/>
          <w:color w:val="000000" w:themeColor="text1"/>
          <w:szCs w:val="22"/>
          <w:lang w:eastAsia="es-CL"/>
        </w:rPr>
      </w:pPr>
      <w:r w:rsidRPr="008961B6">
        <w:rPr>
          <w:rFonts w:ascii="Arial Nova" w:eastAsia="Calibri" w:hAnsi="Arial Nova" w:cstheme="minorHAnsi"/>
          <w:bCs/>
          <w:iCs/>
          <w:color w:val="000000" w:themeColor="text1"/>
          <w:szCs w:val="22"/>
          <w:lang w:eastAsia="es-CL"/>
        </w:rPr>
        <w:t xml:space="preserve">Finalmente, </w:t>
      </w:r>
      <w:r w:rsidR="008F192A" w:rsidRPr="008961B6">
        <w:rPr>
          <w:rFonts w:ascii="Arial Nova" w:eastAsia="Calibri" w:hAnsi="Arial Nova" w:cstheme="minorHAnsi"/>
          <w:bCs/>
          <w:iCs/>
          <w:color w:val="000000" w:themeColor="text1"/>
          <w:szCs w:val="22"/>
          <w:lang w:eastAsia="es-CL"/>
        </w:rPr>
        <w:t>en caso de persistir el empate</w:t>
      </w:r>
      <w:r w:rsidRPr="008961B6">
        <w:rPr>
          <w:rFonts w:ascii="Arial Nova" w:eastAsia="Calibri" w:hAnsi="Arial Nova" w:cstheme="minorHAnsi"/>
          <w:bCs/>
          <w:iCs/>
          <w:color w:val="000000" w:themeColor="text1"/>
          <w:szCs w:val="22"/>
          <w:lang w:eastAsia="es-CL"/>
        </w:rPr>
        <w:t xml:space="preserve">, se </w:t>
      </w:r>
      <w:r w:rsidR="00B97184" w:rsidRPr="008961B6">
        <w:rPr>
          <w:rFonts w:ascii="Arial Nova" w:eastAsia="Calibri" w:hAnsi="Arial Nova" w:cstheme="minorHAnsi"/>
          <w:bCs/>
          <w:iCs/>
          <w:color w:val="000000" w:themeColor="text1"/>
          <w:szCs w:val="22"/>
          <w:lang w:eastAsia="es-CL"/>
        </w:rPr>
        <w:t>adjudicará</w:t>
      </w:r>
      <w:r w:rsidRPr="008961B6">
        <w:rPr>
          <w:rFonts w:ascii="Arial Nova" w:eastAsia="Calibri" w:hAnsi="Arial Nova" w:cstheme="minorHAnsi"/>
          <w:bCs/>
          <w:iCs/>
          <w:color w:val="000000" w:themeColor="text1"/>
          <w:szCs w:val="22"/>
          <w:lang w:eastAsia="es-CL"/>
        </w:rPr>
        <w:t xml:space="preserve"> la propuesta que ingresó primero en el </w:t>
      </w:r>
      <w:r w:rsidR="00B97184" w:rsidRPr="008961B6">
        <w:rPr>
          <w:rFonts w:ascii="Arial Nova" w:eastAsia="Calibri" w:hAnsi="Arial Nova" w:cstheme="minorHAnsi"/>
          <w:bCs/>
          <w:iCs/>
          <w:color w:val="000000" w:themeColor="text1"/>
          <w:szCs w:val="22"/>
          <w:lang w:eastAsia="es-CL"/>
        </w:rPr>
        <w:t>Sistema de Información,</w:t>
      </w:r>
      <w:r w:rsidRPr="008961B6">
        <w:rPr>
          <w:rFonts w:ascii="Arial Nova" w:eastAsia="Calibri" w:hAnsi="Arial Nova" w:cstheme="minorHAnsi"/>
          <w:bCs/>
          <w:iCs/>
          <w:color w:val="000000" w:themeColor="text1"/>
          <w:szCs w:val="22"/>
          <w:lang w:eastAsia="es-CL"/>
        </w:rPr>
        <w:t xml:space="preserve"> </w:t>
      </w:r>
      <w:r w:rsidR="008F192A" w:rsidRPr="008961B6">
        <w:rPr>
          <w:rFonts w:ascii="Arial Nova" w:eastAsia="Calibri" w:hAnsi="Arial Nova" w:cstheme="minorHAnsi"/>
          <w:bCs/>
          <w:iCs/>
          <w:color w:val="000000" w:themeColor="text1"/>
          <w:szCs w:val="22"/>
          <w:lang w:eastAsia="es-CL"/>
        </w:rPr>
        <w:t>www.mercadopublico.cl, considerando la fecha y hora registrados en éste</w:t>
      </w:r>
      <w:r w:rsidRPr="008961B6">
        <w:rPr>
          <w:rFonts w:ascii="Arial Nova" w:eastAsia="Calibri" w:hAnsi="Arial Nova" w:cstheme="minorHAnsi"/>
          <w:bCs/>
          <w:iCs/>
          <w:color w:val="000000" w:themeColor="text1"/>
          <w:szCs w:val="22"/>
          <w:lang w:eastAsia="es-CL"/>
        </w:rPr>
        <w:t>.</w:t>
      </w:r>
    </w:p>
    <w:p w14:paraId="65AFB89D" w14:textId="77777777" w:rsidR="00726F91" w:rsidRPr="008961B6" w:rsidRDefault="00726F91" w:rsidP="00764615">
      <w:pPr>
        <w:spacing w:line="276" w:lineRule="auto"/>
        <w:rPr>
          <w:rFonts w:ascii="Arial Nova" w:eastAsia="Calibri" w:hAnsi="Arial Nova" w:cstheme="minorHAnsi"/>
          <w:bCs/>
          <w:iCs/>
          <w:color w:val="000000" w:themeColor="text1"/>
          <w:szCs w:val="22"/>
          <w:lang w:eastAsia="es-CL"/>
        </w:rPr>
      </w:pPr>
    </w:p>
    <w:p w14:paraId="214A56EC" w14:textId="1363C064" w:rsidR="00726F91" w:rsidRPr="008961B6" w:rsidRDefault="00726F91" w:rsidP="00764615">
      <w:pPr>
        <w:pStyle w:val="Ttulo2"/>
        <w:rPr>
          <w:color w:val="000000" w:themeColor="text1"/>
          <w:sz w:val="22"/>
          <w:lang w:bidi="he-IL"/>
        </w:rPr>
      </w:pPr>
      <w:r w:rsidRPr="008961B6">
        <w:rPr>
          <w:color w:val="000000" w:themeColor="text1"/>
          <w:sz w:val="22"/>
          <w:lang w:bidi="he-IL"/>
        </w:rPr>
        <w:t>Adjudicación</w:t>
      </w:r>
    </w:p>
    <w:p w14:paraId="3BF56730" w14:textId="77777777" w:rsidR="00726F91" w:rsidRPr="008961B6" w:rsidRDefault="00726F91" w:rsidP="00764615">
      <w:pPr>
        <w:spacing w:line="276" w:lineRule="auto"/>
        <w:rPr>
          <w:rFonts w:ascii="Arial Nova" w:eastAsia="Calibri" w:hAnsi="Arial Nova" w:cstheme="minorHAnsi"/>
          <w:bCs/>
          <w:iCs/>
          <w:color w:val="000000" w:themeColor="text1"/>
          <w:szCs w:val="22"/>
          <w:lang w:eastAsia="es-CL"/>
        </w:rPr>
      </w:pPr>
    </w:p>
    <w:p w14:paraId="7E8D5F77" w14:textId="59771656" w:rsidR="00192FC3" w:rsidRPr="008961B6" w:rsidRDefault="00192FC3" w:rsidP="00764615">
      <w:pPr>
        <w:spacing w:line="276" w:lineRule="auto"/>
        <w:rPr>
          <w:rFonts w:ascii="Arial Nova" w:hAnsi="Arial Nova" w:cs="Calibri"/>
          <w:bCs/>
          <w:iCs/>
          <w:color w:val="000000" w:themeColor="text1"/>
          <w:szCs w:val="22"/>
        </w:rPr>
      </w:pPr>
      <w:r w:rsidRPr="008961B6">
        <w:rPr>
          <w:rFonts w:ascii="Arial Nova" w:hAnsi="Arial Nova" w:cs="Calibri"/>
          <w:bCs/>
          <w:iCs/>
          <w:color w:val="000000" w:themeColor="text1"/>
          <w:szCs w:val="22"/>
        </w:rPr>
        <w:t>Se adjudicará</w:t>
      </w:r>
      <w:r w:rsidRPr="008961B6">
        <w:rPr>
          <w:rFonts w:ascii="Arial Nova" w:hAnsi="Arial Nova" w:cs="Calibri"/>
          <w:b/>
          <w:bCs/>
          <w:color w:val="000000" w:themeColor="text1"/>
          <w:szCs w:val="22"/>
        </w:rPr>
        <w:t xml:space="preserve"> </w:t>
      </w:r>
      <w:r w:rsidRPr="008961B6">
        <w:rPr>
          <w:rFonts w:ascii="Arial Nova" w:hAnsi="Arial Nova" w:cs="Calibri"/>
          <w:b/>
          <w:bCs/>
          <w:color w:val="000000" w:themeColor="text1"/>
          <w:szCs w:val="22"/>
          <w:u w:val="single"/>
        </w:rPr>
        <w:t>a un único oferente</w:t>
      </w:r>
      <w:r w:rsidR="00B10874" w:rsidRPr="008961B6">
        <w:rPr>
          <w:rFonts w:ascii="Arial Nova" w:hAnsi="Arial Nova" w:cs="Calibri"/>
          <w:b/>
          <w:bCs/>
          <w:color w:val="000000" w:themeColor="text1"/>
          <w:szCs w:val="22"/>
          <w:u w:val="single"/>
        </w:rPr>
        <w:t xml:space="preserve"> en el respectivo proceso licitatorio</w:t>
      </w:r>
      <w:r w:rsidR="00BA7864" w:rsidRPr="008961B6">
        <w:rPr>
          <w:rFonts w:ascii="Arial Nova" w:hAnsi="Arial Nova" w:cs="Calibri"/>
          <w:b/>
          <w:bCs/>
          <w:color w:val="000000" w:themeColor="text1"/>
          <w:szCs w:val="22"/>
          <w:u w:val="single"/>
        </w:rPr>
        <w:t xml:space="preserve"> por cada línea de </w:t>
      </w:r>
      <w:r w:rsidR="00AE1115" w:rsidRPr="008961B6">
        <w:rPr>
          <w:rFonts w:ascii="Arial Nova" w:hAnsi="Arial Nova" w:cs="Calibri"/>
          <w:b/>
          <w:bCs/>
          <w:color w:val="000000" w:themeColor="text1"/>
          <w:szCs w:val="22"/>
          <w:u w:val="single"/>
        </w:rPr>
        <w:t xml:space="preserve">servicio </w:t>
      </w:r>
      <w:r w:rsidR="00BA7864" w:rsidRPr="008961B6">
        <w:rPr>
          <w:rFonts w:ascii="Arial Nova" w:hAnsi="Arial Nova" w:cs="Calibri"/>
          <w:b/>
          <w:bCs/>
          <w:color w:val="000000" w:themeColor="text1"/>
          <w:szCs w:val="22"/>
          <w:u w:val="single"/>
        </w:rPr>
        <w:t>licitada</w:t>
      </w:r>
      <w:r w:rsidRPr="008961B6">
        <w:rPr>
          <w:rFonts w:ascii="Arial Nova" w:hAnsi="Arial Nova" w:cs="Calibri"/>
          <w:b/>
          <w:bCs/>
          <w:color w:val="000000" w:themeColor="text1"/>
          <w:szCs w:val="22"/>
          <w:u w:val="single"/>
        </w:rPr>
        <w:t>,</w:t>
      </w:r>
      <w:r w:rsidRPr="008961B6">
        <w:rPr>
          <w:rFonts w:ascii="Arial Nova" w:hAnsi="Arial Nova" w:cs="Calibri"/>
          <w:color w:val="000000" w:themeColor="text1"/>
          <w:szCs w:val="22"/>
        </w:rPr>
        <w:t xml:space="preserve"> adjudicando </w:t>
      </w:r>
      <w:r w:rsidRPr="008961B6">
        <w:rPr>
          <w:rFonts w:ascii="Arial Nova" w:hAnsi="Arial Nova" w:cs="Calibri"/>
          <w:bCs/>
          <w:iCs/>
          <w:color w:val="000000" w:themeColor="text1"/>
          <w:szCs w:val="22"/>
        </w:rPr>
        <w:t xml:space="preserve">al oferente </w:t>
      </w:r>
      <w:r w:rsidRPr="008961B6">
        <w:rPr>
          <w:rFonts w:ascii="Arial Nova" w:hAnsi="Arial Nova" w:cs="Calibri"/>
          <w:color w:val="000000" w:themeColor="text1"/>
          <w:szCs w:val="22"/>
        </w:rPr>
        <w:t xml:space="preserve">que </w:t>
      </w:r>
      <w:r w:rsidRPr="008961B6">
        <w:rPr>
          <w:rFonts w:ascii="Arial Nova" w:hAnsi="Arial Nova" w:cs="Calibri"/>
          <w:bCs/>
          <w:iCs/>
          <w:color w:val="000000" w:themeColor="text1"/>
          <w:szCs w:val="22"/>
        </w:rPr>
        <w:t>obtenga el mayor puntaje en la evaluación de las propuestas</w:t>
      </w:r>
      <w:r w:rsidR="00BA7864" w:rsidRPr="008961B6">
        <w:rPr>
          <w:rFonts w:ascii="Arial Nova" w:hAnsi="Arial Nova" w:cs="Calibri"/>
          <w:bCs/>
          <w:iCs/>
          <w:color w:val="000000" w:themeColor="text1"/>
          <w:szCs w:val="22"/>
        </w:rPr>
        <w:t xml:space="preserve"> en la línea de </w:t>
      </w:r>
      <w:r w:rsidR="00AE1115" w:rsidRPr="008961B6">
        <w:rPr>
          <w:rFonts w:ascii="Arial Nova" w:hAnsi="Arial Nova" w:cs="Calibri"/>
          <w:bCs/>
          <w:iCs/>
          <w:color w:val="000000" w:themeColor="text1"/>
          <w:szCs w:val="22"/>
        </w:rPr>
        <w:t xml:space="preserve">servicio </w:t>
      </w:r>
      <w:r w:rsidR="00BA7864" w:rsidRPr="008961B6">
        <w:rPr>
          <w:rFonts w:ascii="Arial Nova" w:hAnsi="Arial Nova" w:cs="Calibri"/>
          <w:bCs/>
          <w:iCs/>
          <w:color w:val="000000" w:themeColor="text1"/>
          <w:szCs w:val="22"/>
        </w:rPr>
        <w:t>respectiva</w:t>
      </w:r>
      <w:r w:rsidRPr="008961B6">
        <w:rPr>
          <w:rFonts w:ascii="Arial Nova" w:hAnsi="Arial Nova" w:cs="Calibri"/>
          <w:bCs/>
          <w:iCs/>
          <w:color w:val="000000" w:themeColor="text1"/>
          <w:szCs w:val="22"/>
        </w:rPr>
        <w:t>, en los términos descritos en las presentes bases, y teniendo en consideración lo dispuesto en la cláusula N°</w:t>
      </w:r>
      <w:r w:rsidR="003A3B8B" w:rsidRPr="008961B6">
        <w:rPr>
          <w:rFonts w:ascii="Arial Nova" w:hAnsi="Arial Nova" w:cs="Calibri"/>
          <w:bCs/>
          <w:iCs/>
          <w:color w:val="000000" w:themeColor="text1"/>
          <w:szCs w:val="22"/>
        </w:rPr>
        <w:t xml:space="preserve"> </w:t>
      </w:r>
      <w:r w:rsidRPr="008961B6">
        <w:rPr>
          <w:rFonts w:ascii="Arial Nova" w:hAnsi="Arial Nova" w:cs="Calibri"/>
          <w:bCs/>
          <w:iCs/>
          <w:color w:val="000000" w:themeColor="text1"/>
          <w:szCs w:val="22"/>
        </w:rPr>
        <w:t xml:space="preserve">9.7 “Mecanismo de resolución de empates” en caso de que dos o más oferentes se encuentren en condiciones de adjudicar. </w:t>
      </w:r>
    </w:p>
    <w:p w14:paraId="501EC079" w14:textId="77777777" w:rsidR="007B6A01" w:rsidRPr="008961B6" w:rsidRDefault="007B6A01" w:rsidP="00764615">
      <w:pPr>
        <w:spacing w:line="276" w:lineRule="auto"/>
        <w:rPr>
          <w:rFonts w:ascii="Arial Nova" w:eastAsia="Calibri" w:hAnsi="Arial Nova" w:cstheme="minorHAnsi"/>
          <w:bCs/>
          <w:iCs/>
          <w:color w:val="000000" w:themeColor="text1"/>
          <w:szCs w:val="22"/>
          <w:lang w:eastAsia="es-CL"/>
        </w:rPr>
      </w:pPr>
    </w:p>
    <w:p w14:paraId="18C0388B" w14:textId="23B5DA34" w:rsidR="00726F91" w:rsidRPr="008961B6" w:rsidRDefault="00726F91" w:rsidP="00764615">
      <w:pPr>
        <w:spacing w:line="276" w:lineRule="auto"/>
        <w:rPr>
          <w:rFonts w:ascii="Arial Nova" w:eastAsia="Calibri" w:hAnsi="Arial Nova" w:cstheme="minorHAnsi"/>
          <w:bCs/>
          <w:iCs/>
          <w:color w:val="000000" w:themeColor="text1"/>
          <w:szCs w:val="22"/>
          <w:lang w:eastAsia="es-CL"/>
        </w:rPr>
      </w:pPr>
      <w:r w:rsidRPr="008961B6">
        <w:rPr>
          <w:rFonts w:ascii="Arial Nova" w:eastAsia="Calibri" w:hAnsi="Arial Nova" w:cstheme="minorHAnsi"/>
          <w:bCs/>
          <w:iCs/>
          <w:color w:val="000000" w:themeColor="text1"/>
          <w:szCs w:val="22"/>
          <w:lang w:eastAsia="es-CL"/>
        </w:rPr>
        <w:t>La presente licitación se adjudicará a través de una resolución dictada por la autoridad competente, la que será publicada en www.mercadopublico.cl, una vez que se encuentre totalmente tramitada.</w:t>
      </w:r>
    </w:p>
    <w:p w14:paraId="1280B085" w14:textId="6E00978F" w:rsidR="007A3EDD" w:rsidRPr="008961B6" w:rsidRDefault="007A3EDD" w:rsidP="00764615">
      <w:pPr>
        <w:spacing w:line="276" w:lineRule="auto"/>
        <w:rPr>
          <w:rFonts w:ascii="Arial Nova" w:eastAsia="Calibri" w:hAnsi="Arial Nova" w:cstheme="minorHAnsi"/>
          <w:bCs/>
          <w:iCs/>
          <w:color w:val="000000" w:themeColor="text1"/>
          <w:szCs w:val="22"/>
          <w:lang w:eastAsia="es-CL"/>
        </w:rPr>
      </w:pPr>
    </w:p>
    <w:p w14:paraId="088CBDEC" w14:textId="049ACA4A" w:rsidR="007A3EDD" w:rsidRPr="008961B6" w:rsidRDefault="007F3218" w:rsidP="00764615">
      <w:pPr>
        <w:spacing w:line="276" w:lineRule="auto"/>
        <w:rPr>
          <w:rFonts w:ascii="Arial Nova" w:hAnsi="Arial Nova" w:cs="Calibri"/>
          <w:bCs/>
          <w:iCs/>
          <w:color w:val="000000" w:themeColor="text1"/>
          <w:szCs w:val="22"/>
        </w:rPr>
      </w:pPr>
      <w:r>
        <w:rPr>
          <w:rFonts w:ascii="Arial Nova" w:hAnsi="Arial Nova" w:cs="Calibri"/>
          <w:bCs/>
          <w:iCs/>
          <w:color w:val="000000" w:themeColor="text1"/>
          <w:szCs w:val="22"/>
        </w:rPr>
        <w:t>El</w:t>
      </w:r>
      <w:r w:rsidR="007A3EDD" w:rsidRPr="008961B6">
        <w:rPr>
          <w:rFonts w:ascii="Arial Nova" w:hAnsi="Arial Nova" w:cs="Calibri"/>
          <w:bCs/>
          <w:iCs/>
          <w:color w:val="000000" w:themeColor="text1"/>
          <w:szCs w:val="22"/>
        </w:rPr>
        <w:t xml:space="preserve"> acto administrativo de adjudicación se entenderá notificado transcurridas 24 horas contadas desde su publicación en el portal www.mercadopublico.cl.</w:t>
      </w:r>
    </w:p>
    <w:p w14:paraId="6C958334" w14:textId="3FC4EE23" w:rsidR="00726F91" w:rsidRPr="008961B6" w:rsidRDefault="00726F91" w:rsidP="00764615">
      <w:pPr>
        <w:spacing w:line="276" w:lineRule="auto"/>
        <w:rPr>
          <w:rFonts w:ascii="Arial Nova" w:eastAsia="Calibri" w:hAnsi="Arial Nova" w:cstheme="minorHAnsi"/>
          <w:bCs/>
          <w:iCs/>
          <w:color w:val="000000" w:themeColor="text1"/>
          <w:szCs w:val="22"/>
          <w:lang w:eastAsia="es-CL"/>
        </w:rPr>
      </w:pPr>
    </w:p>
    <w:p w14:paraId="6C1A8C90" w14:textId="4395DFDC" w:rsidR="00A419A8" w:rsidRPr="008961B6" w:rsidRDefault="00A419A8" w:rsidP="00764615">
      <w:pPr>
        <w:pStyle w:val="Ttulo2"/>
        <w:rPr>
          <w:color w:val="000000" w:themeColor="text1"/>
          <w:sz w:val="22"/>
          <w:lang w:bidi="he-IL"/>
        </w:rPr>
      </w:pPr>
      <w:r w:rsidRPr="008961B6">
        <w:rPr>
          <w:color w:val="000000" w:themeColor="text1"/>
          <w:sz w:val="22"/>
          <w:lang w:bidi="he-IL"/>
        </w:rPr>
        <w:t xml:space="preserve">Resolución de consultas respecto de la </w:t>
      </w:r>
      <w:r w:rsidR="00AE1115" w:rsidRPr="008961B6">
        <w:rPr>
          <w:color w:val="000000" w:themeColor="text1"/>
          <w:sz w:val="22"/>
          <w:lang w:bidi="he-IL"/>
        </w:rPr>
        <w:t>a</w:t>
      </w:r>
      <w:r w:rsidRPr="008961B6">
        <w:rPr>
          <w:color w:val="000000" w:themeColor="text1"/>
          <w:sz w:val="22"/>
          <w:lang w:bidi="he-IL"/>
        </w:rPr>
        <w:t xml:space="preserve">djudicación. </w:t>
      </w:r>
    </w:p>
    <w:p w14:paraId="518F7084" w14:textId="77777777" w:rsidR="00A419A8" w:rsidRPr="008961B6" w:rsidRDefault="00A419A8" w:rsidP="00764615">
      <w:pPr>
        <w:spacing w:line="276" w:lineRule="auto"/>
        <w:rPr>
          <w:rFonts w:ascii="Arial Nova" w:eastAsia="Calibri" w:hAnsi="Arial Nova" w:cstheme="minorHAnsi"/>
          <w:b/>
          <w:i/>
          <w:color w:val="000000" w:themeColor="text1"/>
          <w:szCs w:val="22"/>
          <w:lang w:eastAsia="es-CL" w:bidi="he-IL"/>
        </w:rPr>
      </w:pPr>
    </w:p>
    <w:p w14:paraId="06DC49B4" w14:textId="6724A92D" w:rsidR="00A419A8" w:rsidRPr="008961B6" w:rsidRDefault="00A419A8" w:rsidP="00764615">
      <w:pPr>
        <w:spacing w:line="276" w:lineRule="auto"/>
        <w:rPr>
          <w:rFonts w:ascii="Arial Nova" w:eastAsia="Calibri" w:hAnsi="Arial Nova" w:cstheme="minorHAnsi"/>
          <w:b/>
          <w:iCs/>
          <w:color w:val="000000" w:themeColor="text1"/>
          <w:szCs w:val="22"/>
          <w:u w:val="single"/>
          <w:lang w:eastAsia="es-CL"/>
        </w:rPr>
      </w:pPr>
      <w:r w:rsidRPr="008961B6">
        <w:rPr>
          <w:rFonts w:ascii="Arial Nova" w:eastAsia="Calibri" w:hAnsi="Arial Nova" w:cstheme="minorHAnsi"/>
          <w:bCs/>
          <w:iCs/>
          <w:color w:val="000000" w:themeColor="text1"/>
          <w:szCs w:val="22"/>
          <w:lang w:eastAsia="es-CL"/>
        </w:rPr>
        <w:lastRenderedPageBreak/>
        <w:t xml:space="preserve">Las consultas sobre la adjudicación deberán realizarse dentro del plazo fatal de 5 </w:t>
      </w:r>
      <w:r w:rsidR="003D68B9" w:rsidRPr="008961B6">
        <w:rPr>
          <w:rFonts w:ascii="Arial Nova" w:eastAsia="Calibri" w:hAnsi="Arial Nova" w:cstheme="minorHAnsi"/>
          <w:color w:val="000000" w:themeColor="text1"/>
          <w:szCs w:val="22"/>
          <w:lang w:eastAsia="es-CL"/>
        </w:rPr>
        <w:t xml:space="preserve">días </w:t>
      </w:r>
      <w:r w:rsidR="00190E52" w:rsidRPr="008961B6">
        <w:rPr>
          <w:rFonts w:ascii="Arial Nova" w:eastAsia="Calibri" w:hAnsi="Arial Nova" w:cstheme="minorHAnsi"/>
          <w:color w:val="000000" w:themeColor="text1"/>
          <w:szCs w:val="22"/>
          <w:lang w:eastAsia="es-CL"/>
        </w:rPr>
        <w:t>hábiles administrativos</w:t>
      </w:r>
      <w:r w:rsidR="003D68B9" w:rsidRPr="008961B6">
        <w:rPr>
          <w:rFonts w:ascii="Arial Nova" w:eastAsia="Calibri" w:hAnsi="Arial Nova" w:cstheme="minorHAnsi"/>
          <w:color w:val="000000" w:themeColor="text1"/>
          <w:szCs w:val="22"/>
          <w:lang w:eastAsia="es-CL"/>
        </w:rPr>
        <w:t xml:space="preserve"> </w:t>
      </w:r>
      <w:r w:rsidRPr="008961B6">
        <w:rPr>
          <w:rFonts w:ascii="Arial Nova" w:eastAsia="Calibri" w:hAnsi="Arial Nova" w:cstheme="minorHAnsi"/>
          <w:bCs/>
          <w:iCs/>
          <w:color w:val="000000" w:themeColor="text1"/>
          <w:szCs w:val="22"/>
          <w:lang w:eastAsia="es-CL"/>
        </w:rPr>
        <w:t xml:space="preserve">contados desde la publicación en el Sistema de Información www.mercadopublico.cl, a través del correo electrónico </w:t>
      </w:r>
      <w:r w:rsidR="002A666D" w:rsidRPr="008961B6">
        <w:rPr>
          <w:rFonts w:ascii="Arial Nova" w:eastAsia="Calibri" w:hAnsi="Arial Nova" w:cstheme="minorHAnsi"/>
          <w:bCs/>
          <w:iCs/>
          <w:color w:val="000000" w:themeColor="text1"/>
          <w:szCs w:val="22"/>
          <w:lang w:eastAsia="es-CL"/>
        </w:rPr>
        <w:t>indicado</w:t>
      </w:r>
      <w:r w:rsidRPr="008961B6">
        <w:rPr>
          <w:rFonts w:ascii="Arial Nova" w:eastAsia="Calibri" w:hAnsi="Arial Nova" w:cstheme="minorHAnsi"/>
          <w:bCs/>
          <w:iCs/>
          <w:color w:val="000000" w:themeColor="text1"/>
          <w:szCs w:val="22"/>
          <w:lang w:eastAsia="es-CL"/>
        </w:rPr>
        <w:t xml:space="preserve"> en el </w:t>
      </w:r>
      <w:r w:rsidR="00AE6106" w:rsidRPr="008961B6">
        <w:rPr>
          <w:rFonts w:ascii="Arial Nova" w:eastAsia="Calibri" w:hAnsi="Arial Nova" w:cstheme="minorHAnsi"/>
          <w:b/>
          <w:iCs/>
          <w:color w:val="000000" w:themeColor="text1"/>
          <w:szCs w:val="22"/>
          <w:u w:val="single"/>
          <w:lang w:eastAsia="es-CL"/>
        </w:rPr>
        <w:t>Anexo A</w:t>
      </w:r>
      <w:r w:rsidR="00AE322A" w:rsidRPr="008961B6">
        <w:rPr>
          <w:rFonts w:ascii="Arial Nova" w:eastAsia="Calibri" w:hAnsi="Arial Nova" w:cstheme="minorHAnsi"/>
          <w:bCs/>
          <w:iCs/>
          <w:color w:val="000000" w:themeColor="text1"/>
          <w:szCs w:val="22"/>
          <w:lang w:eastAsia="es-CL"/>
        </w:rPr>
        <w:t>, numeral 9.</w:t>
      </w:r>
    </w:p>
    <w:p w14:paraId="4C043862" w14:textId="77777777" w:rsidR="00A419A8" w:rsidRPr="008961B6" w:rsidRDefault="00A419A8" w:rsidP="00764615">
      <w:pPr>
        <w:spacing w:line="276" w:lineRule="auto"/>
        <w:rPr>
          <w:rFonts w:ascii="Arial Nova" w:eastAsia="Calibri" w:hAnsi="Arial Nova" w:cstheme="minorHAnsi"/>
          <w:bCs/>
          <w:iCs/>
          <w:color w:val="000000" w:themeColor="text1"/>
          <w:szCs w:val="22"/>
          <w:lang w:eastAsia="es-CL"/>
        </w:rPr>
      </w:pPr>
    </w:p>
    <w:p w14:paraId="00F092C1" w14:textId="714229AD" w:rsidR="00A419A8" w:rsidRPr="008961B6" w:rsidRDefault="00A419A8" w:rsidP="00764615">
      <w:pPr>
        <w:spacing w:line="276" w:lineRule="auto"/>
        <w:rPr>
          <w:rFonts w:ascii="Arial Nova" w:eastAsia="Calibri" w:hAnsi="Arial Nova" w:cstheme="minorHAnsi"/>
          <w:bCs/>
          <w:iCs/>
          <w:color w:val="000000" w:themeColor="text1"/>
          <w:szCs w:val="22"/>
          <w:lang w:eastAsia="es-CL"/>
        </w:rPr>
      </w:pPr>
      <w:r w:rsidRPr="008961B6">
        <w:rPr>
          <w:rFonts w:ascii="Arial Nova" w:eastAsia="Calibri" w:hAnsi="Arial Nova" w:cstheme="minorHAnsi"/>
          <w:bCs/>
          <w:iCs/>
          <w:color w:val="000000" w:themeColor="text1"/>
          <w:szCs w:val="22"/>
          <w:lang w:eastAsia="es-CL"/>
        </w:rPr>
        <w:t xml:space="preserve">La entidad licitante dispondrá del mismo tiempo indicado precedentemente para </w:t>
      </w:r>
      <w:r w:rsidR="00943A39" w:rsidRPr="008961B6">
        <w:rPr>
          <w:rFonts w:ascii="Arial Nova" w:eastAsia="Calibri" w:hAnsi="Arial Nova" w:cstheme="minorHAnsi"/>
          <w:bCs/>
          <w:iCs/>
          <w:color w:val="000000" w:themeColor="text1"/>
          <w:szCs w:val="22"/>
          <w:lang w:eastAsia="es-CL"/>
        </w:rPr>
        <w:t>responder, contados desde el vencimiento del plazo para presentar estas consultas</w:t>
      </w:r>
      <w:r w:rsidRPr="008961B6">
        <w:rPr>
          <w:rFonts w:ascii="Arial Nova" w:eastAsia="Calibri" w:hAnsi="Arial Nova" w:cstheme="minorHAnsi"/>
          <w:bCs/>
          <w:iCs/>
          <w:color w:val="000000" w:themeColor="text1"/>
          <w:szCs w:val="22"/>
          <w:lang w:eastAsia="es-CL"/>
        </w:rPr>
        <w:t>. Este plazo no afectará la vigencia de contratación.</w:t>
      </w:r>
    </w:p>
    <w:p w14:paraId="4DF20536" w14:textId="77777777" w:rsidR="00272BEC" w:rsidRPr="008961B6" w:rsidRDefault="00272BEC" w:rsidP="00764615">
      <w:pPr>
        <w:spacing w:line="276" w:lineRule="auto"/>
        <w:rPr>
          <w:rFonts w:ascii="Arial Nova" w:eastAsia="Calibri" w:hAnsi="Arial Nova" w:cstheme="minorHAnsi"/>
          <w:bCs/>
          <w:iCs/>
          <w:color w:val="000000" w:themeColor="text1"/>
          <w:szCs w:val="22"/>
          <w:lang w:eastAsia="es-CL"/>
        </w:rPr>
      </w:pPr>
    </w:p>
    <w:p w14:paraId="64483FDC" w14:textId="4EE7BAB4" w:rsidR="00C44D44" w:rsidRPr="008961B6" w:rsidRDefault="00C44D44" w:rsidP="00764615">
      <w:pPr>
        <w:pStyle w:val="Ttulo2"/>
        <w:rPr>
          <w:color w:val="000000" w:themeColor="text1"/>
          <w:sz w:val="22"/>
        </w:rPr>
      </w:pPr>
      <w:r w:rsidRPr="008961B6">
        <w:rPr>
          <w:color w:val="000000" w:themeColor="text1"/>
          <w:sz w:val="22"/>
        </w:rPr>
        <w:t>Readjudicación</w:t>
      </w:r>
    </w:p>
    <w:p w14:paraId="42C6D222" w14:textId="77777777" w:rsidR="00C44D44" w:rsidRPr="008961B6" w:rsidRDefault="00C44D44" w:rsidP="00764615">
      <w:pPr>
        <w:spacing w:line="276" w:lineRule="auto"/>
        <w:rPr>
          <w:rFonts w:ascii="Arial Nova" w:eastAsia="Calibri" w:hAnsi="Arial Nova" w:cstheme="minorHAnsi"/>
          <w:bCs/>
          <w:iCs/>
          <w:color w:val="000000" w:themeColor="text1"/>
          <w:szCs w:val="22"/>
          <w:lang w:eastAsia="es-CL"/>
        </w:rPr>
      </w:pPr>
    </w:p>
    <w:p w14:paraId="18B3072D" w14:textId="403860C2" w:rsidR="001A66D6" w:rsidRPr="008961B6" w:rsidRDefault="001A66D6" w:rsidP="00764615">
      <w:pPr>
        <w:spacing w:line="276" w:lineRule="auto"/>
        <w:rPr>
          <w:rFonts w:ascii="Arial Nova" w:hAnsi="Arial Nova" w:cs="Calibri"/>
          <w:color w:val="000000" w:themeColor="text1"/>
          <w:szCs w:val="22"/>
        </w:rPr>
      </w:pPr>
      <w:r w:rsidRPr="008961B6">
        <w:rPr>
          <w:rFonts w:ascii="Arial Nova" w:hAnsi="Arial Nova" w:cs="Calibri"/>
          <w:color w:val="000000" w:themeColor="text1"/>
          <w:szCs w:val="22"/>
        </w:rPr>
        <w:t xml:space="preserve">La readjudicación podrá ser ejercida por la </w:t>
      </w:r>
      <w:r w:rsidR="002D0C71" w:rsidRPr="008961B6">
        <w:rPr>
          <w:rFonts w:ascii="Arial Nova" w:hAnsi="Arial Nova" w:cs="Calibri"/>
          <w:color w:val="000000" w:themeColor="text1"/>
          <w:szCs w:val="22"/>
        </w:rPr>
        <w:t>entidad licitante</w:t>
      </w:r>
      <w:r w:rsidRPr="008961B6">
        <w:rPr>
          <w:rFonts w:ascii="Arial Nova" w:hAnsi="Arial Nova" w:cs="Calibri"/>
          <w:color w:val="000000" w:themeColor="text1"/>
          <w:szCs w:val="22"/>
        </w:rPr>
        <w:t xml:space="preserve"> cuando el proveedor adjudicado incurra en alguna de las siguientes causales:</w:t>
      </w:r>
    </w:p>
    <w:p w14:paraId="0EF84ED0" w14:textId="77777777" w:rsidR="00943A39" w:rsidRPr="008961B6" w:rsidRDefault="00943A39" w:rsidP="00764615">
      <w:pPr>
        <w:spacing w:line="276" w:lineRule="auto"/>
        <w:rPr>
          <w:rFonts w:ascii="Arial Nova" w:hAnsi="Arial Nova" w:cs="Calibri"/>
          <w:color w:val="000000" w:themeColor="text1"/>
          <w:szCs w:val="22"/>
        </w:rPr>
      </w:pPr>
    </w:p>
    <w:p w14:paraId="4B0B87F9" w14:textId="0C740552" w:rsidR="00E965C5" w:rsidRPr="00695A93" w:rsidRDefault="00E965C5" w:rsidP="00E965C5">
      <w:pPr>
        <w:numPr>
          <w:ilvl w:val="6"/>
          <w:numId w:val="4"/>
        </w:numPr>
        <w:spacing w:line="360" w:lineRule="auto"/>
        <w:ind w:left="709" w:hanging="284"/>
        <w:rPr>
          <w:rFonts w:ascii="Arial Nova" w:hAnsi="Arial Nova" w:cs="Calibri"/>
          <w:color w:val="000000" w:themeColor="text1"/>
          <w:szCs w:val="20"/>
        </w:rPr>
      </w:pPr>
      <w:r w:rsidRPr="00695A93">
        <w:rPr>
          <w:rFonts w:ascii="Arial Nova" w:hAnsi="Arial Nova" w:cs="Calibri"/>
          <w:color w:val="000000" w:themeColor="text1"/>
          <w:szCs w:val="20"/>
        </w:rPr>
        <w:t>Se desiste de su oferta, o se entiende desistimiento de ésta según lo señalado en la cláusula N°10.</w:t>
      </w:r>
      <w:r w:rsidR="004C067E">
        <w:rPr>
          <w:rFonts w:ascii="Arial Nova" w:hAnsi="Arial Nova" w:cs="Calibri"/>
          <w:color w:val="000000" w:themeColor="text1"/>
          <w:szCs w:val="20"/>
        </w:rPr>
        <w:t>3</w:t>
      </w:r>
      <w:r w:rsidRPr="00695A93">
        <w:rPr>
          <w:rFonts w:ascii="Arial Nova" w:hAnsi="Arial Nova" w:cs="Calibri"/>
          <w:color w:val="000000" w:themeColor="text1"/>
          <w:szCs w:val="20"/>
        </w:rPr>
        <w:t xml:space="preserve">, último párrafo, de las presentes bases; </w:t>
      </w:r>
    </w:p>
    <w:p w14:paraId="146C2E68" w14:textId="77777777" w:rsidR="00E965C5" w:rsidRPr="00695A93" w:rsidRDefault="00E965C5" w:rsidP="00E965C5">
      <w:pPr>
        <w:numPr>
          <w:ilvl w:val="6"/>
          <w:numId w:val="4"/>
        </w:numPr>
        <w:spacing w:line="360" w:lineRule="auto"/>
        <w:ind w:left="709" w:hanging="284"/>
        <w:rPr>
          <w:rFonts w:ascii="Arial Nova" w:hAnsi="Arial Nova" w:cs="Calibri"/>
          <w:color w:val="000000" w:themeColor="text1"/>
          <w:szCs w:val="20"/>
        </w:rPr>
      </w:pPr>
      <w:r w:rsidRPr="00695A93">
        <w:rPr>
          <w:rFonts w:ascii="Arial Nova" w:hAnsi="Arial Nova" w:cs="Calibri"/>
          <w:color w:val="000000" w:themeColor="text1"/>
          <w:szCs w:val="20"/>
        </w:rPr>
        <w:t xml:space="preserve">Incurre en alguna causal de inhabilidad legal para contratar con el Estado; </w:t>
      </w:r>
    </w:p>
    <w:p w14:paraId="153D022F" w14:textId="77777777" w:rsidR="00E965C5" w:rsidRPr="00695A93" w:rsidRDefault="00E965C5" w:rsidP="00E965C5">
      <w:pPr>
        <w:numPr>
          <w:ilvl w:val="6"/>
          <w:numId w:val="4"/>
        </w:numPr>
        <w:spacing w:line="360" w:lineRule="auto"/>
        <w:ind w:left="709" w:hanging="284"/>
        <w:rPr>
          <w:rFonts w:ascii="Arial Nova" w:hAnsi="Arial Nova" w:cs="Calibri"/>
          <w:color w:val="000000" w:themeColor="text1"/>
          <w:szCs w:val="20"/>
        </w:rPr>
      </w:pPr>
      <w:r w:rsidRPr="00695A93">
        <w:rPr>
          <w:rFonts w:ascii="Arial Nova" w:hAnsi="Arial Nova" w:cs="Calibri"/>
          <w:color w:val="000000" w:themeColor="text1"/>
          <w:szCs w:val="20"/>
        </w:rPr>
        <w:t>No entregue la documentación requerida para contratar, de conformidad con lo dispuesto en la cláusula N° 7 de las presentes bases, o no entregue las respectivas garantías de fiel cumplimiento de contrato, según lo requerido en la cláusula N° 8.2 de estas bases, cuando proceda;</w:t>
      </w:r>
    </w:p>
    <w:p w14:paraId="6089739A" w14:textId="7F75A708" w:rsidR="00E965C5" w:rsidRPr="00695A93" w:rsidRDefault="00E965C5" w:rsidP="00E965C5">
      <w:pPr>
        <w:numPr>
          <w:ilvl w:val="6"/>
          <w:numId w:val="4"/>
        </w:numPr>
        <w:spacing w:line="360" w:lineRule="auto"/>
        <w:ind w:left="709" w:hanging="284"/>
        <w:rPr>
          <w:rFonts w:ascii="Arial Nova" w:hAnsi="Arial Nova" w:cs="Calibri"/>
          <w:color w:val="000000" w:themeColor="text1"/>
          <w:szCs w:val="20"/>
        </w:rPr>
      </w:pPr>
      <w:r w:rsidRPr="00695A93">
        <w:rPr>
          <w:rFonts w:ascii="Arial Nova" w:hAnsi="Arial Nova" w:cs="Calibri"/>
          <w:color w:val="000000" w:themeColor="text1"/>
          <w:szCs w:val="20"/>
        </w:rPr>
        <w:t>De conformidad con lo señalado en la cláusula N° 10.</w:t>
      </w:r>
      <w:r w:rsidR="00103A96">
        <w:rPr>
          <w:rFonts w:ascii="Arial Nova" w:hAnsi="Arial Nova" w:cs="Calibri"/>
          <w:color w:val="000000" w:themeColor="text1"/>
          <w:szCs w:val="20"/>
        </w:rPr>
        <w:t>3</w:t>
      </w:r>
      <w:r w:rsidRPr="00695A93">
        <w:rPr>
          <w:rFonts w:ascii="Arial Nova" w:hAnsi="Arial Nova" w:cs="Calibri"/>
          <w:color w:val="000000" w:themeColor="text1"/>
          <w:szCs w:val="20"/>
        </w:rPr>
        <w:t xml:space="preserve"> de estas bases, si no firma el contrato que procede como consecuencia de su adjudicación en esta licitación;</w:t>
      </w:r>
      <w:r w:rsidRPr="00695A93">
        <w:rPr>
          <w:rFonts w:ascii="Arial Nova" w:hAnsi="Arial Nova" w:cs="Arial"/>
          <w:color w:val="000000" w:themeColor="text1"/>
          <w:szCs w:val="20"/>
        </w:rPr>
        <w:t xml:space="preserve"> </w:t>
      </w:r>
    </w:p>
    <w:p w14:paraId="1424D36F" w14:textId="062A4911" w:rsidR="00E965C5" w:rsidRPr="00695A93" w:rsidRDefault="00E965C5" w:rsidP="00E965C5">
      <w:pPr>
        <w:numPr>
          <w:ilvl w:val="6"/>
          <w:numId w:val="4"/>
        </w:numPr>
        <w:spacing w:line="360" w:lineRule="auto"/>
        <w:ind w:left="709" w:hanging="284"/>
        <w:rPr>
          <w:rFonts w:ascii="Arial Nova" w:hAnsi="Arial Nova" w:cs="Calibri"/>
          <w:color w:val="000000" w:themeColor="text1"/>
          <w:szCs w:val="20"/>
        </w:rPr>
      </w:pPr>
      <w:r w:rsidRPr="00695A93">
        <w:rPr>
          <w:rFonts w:ascii="Arial Nova" w:hAnsi="Arial Nova" w:cs="Calibri"/>
          <w:color w:val="000000" w:themeColor="text1"/>
          <w:szCs w:val="20"/>
        </w:rPr>
        <w:t xml:space="preserve">Si el servicio adjudicado por proveedor perdió la certificación, registro, autorización u otro antecedente exigido en estas bases de licitación. En este caso operará la readjudicación. </w:t>
      </w:r>
    </w:p>
    <w:p w14:paraId="63CFFFCC" w14:textId="77777777" w:rsidR="00E965C5" w:rsidRPr="00695A93" w:rsidRDefault="00E965C5" w:rsidP="00E965C5">
      <w:pPr>
        <w:numPr>
          <w:ilvl w:val="6"/>
          <w:numId w:val="4"/>
        </w:numPr>
        <w:spacing w:line="360" w:lineRule="auto"/>
        <w:ind w:left="709" w:hanging="284"/>
        <w:rPr>
          <w:rFonts w:ascii="Arial Nova" w:hAnsi="Arial Nova" w:cs="Calibri"/>
          <w:color w:val="000000" w:themeColor="text1"/>
          <w:szCs w:val="20"/>
        </w:rPr>
      </w:pPr>
      <w:r w:rsidRPr="00695A93">
        <w:rPr>
          <w:rFonts w:ascii="Arial Nova" w:hAnsi="Arial Nova" w:cs="Calibri"/>
          <w:color w:val="000000" w:themeColor="text1"/>
          <w:szCs w:val="20"/>
        </w:rPr>
        <w:t xml:space="preserve">No cumple con las demás condiciones y requisitos establecidos en las presentes bases para la respectiva contratación; </w:t>
      </w:r>
    </w:p>
    <w:p w14:paraId="3D9510F9" w14:textId="77777777" w:rsidR="00E965C5" w:rsidRPr="00695A93" w:rsidRDefault="00E965C5" w:rsidP="00E965C5">
      <w:pPr>
        <w:numPr>
          <w:ilvl w:val="6"/>
          <w:numId w:val="4"/>
        </w:numPr>
        <w:spacing w:line="360" w:lineRule="auto"/>
        <w:ind w:left="709" w:hanging="284"/>
        <w:rPr>
          <w:rFonts w:ascii="Arial Nova" w:hAnsi="Arial Nova" w:cs="Calibri"/>
          <w:color w:val="000000" w:themeColor="text1"/>
          <w:szCs w:val="20"/>
        </w:rPr>
      </w:pPr>
      <w:r w:rsidRPr="00695A93">
        <w:rPr>
          <w:rFonts w:ascii="Arial Nova" w:hAnsi="Arial Nova" w:cs="Calibri"/>
          <w:color w:val="000000" w:themeColor="text1"/>
          <w:szCs w:val="20"/>
        </w:rPr>
        <w:t xml:space="preserve">Si el proveedor no mantiene las condiciones originalmente ofertadas, producto de las cuales, resultó adjudicado. </w:t>
      </w:r>
    </w:p>
    <w:p w14:paraId="1AB8EE76" w14:textId="62B704DE" w:rsidR="00E965C5" w:rsidRPr="00695A93" w:rsidRDefault="00E965C5" w:rsidP="00E965C5">
      <w:pPr>
        <w:numPr>
          <w:ilvl w:val="6"/>
          <w:numId w:val="4"/>
        </w:numPr>
        <w:spacing w:line="360" w:lineRule="auto"/>
        <w:ind w:left="709" w:hanging="284"/>
        <w:rPr>
          <w:rFonts w:ascii="Arial Nova" w:hAnsi="Arial Nova" w:cs="Calibri"/>
          <w:color w:val="000000" w:themeColor="text1"/>
          <w:szCs w:val="20"/>
        </w:rPr>
      </w:pPr>
      <w:r w:rsidRPr="00695A93">
        <w:rPr>
          <w:rFonts w:ascii="Arial Nova" w:hAnsi="Arial Nova" w:cs="Calibri"/>
          <w:color w:val="000000" w:themeColor="text1"/>
          <w:szCs w:val="20"/>
        </w:rPr>
        <w:t>Si, mientras se realizan las gestiones precontractuales, esto es, entre el plazo de adjudicación y la fecha de celebración del contrato, se verifica el incumplimiento del pacto de integridad por parte de éste, el cual se encuentra en la cláusula N° 10.1</w:t>
      </w:r>
      <w:r w:rsidR="00726C0F">
        <w:rPr>
          <w:rFonts w:ascii="Arial Nova" w:hAnsi="Arial Nova" w:cs="Calibri"/>
          <w:color w:val="000000" w:themeColor="text1"/>
          <w:szCs w:val="20"/>
        </w:rPr>
        <w:t>4</w:t>
      </w:r>
      <w:r w:rsidRPr="00695A93">
        <w:rPr>
          <w:rFonts w:ascii="Arial Nova" w:hAnsi="Arial Nova" w:cs="Calibri"/>
          <w:color w:val="000000" w:themeColor="text1"/>
          <w:szCs w:val="20"/>
        </w:rPr>
        <w:t xml:space="preserve"> de estas bases de licitación. </w:t>
      </w:r>
    </w:p>
    <w:p w14:paraId="32544F45" w14:textId="77777777" w:rsidR="001A66D6" w:rsidRPr="008961B6" w:rsidRDefault="001A66D6" w:rsidP="00764615">
      <w:pPr>
        <w:spacing w:line="276" w:lineRule="auto"/>
        <w:rPr>
          <w:rFonts w:ascii="Arial Nova" w:hAnsi="Arial Nova" w:cs="Calibri"/>
          <w:color w:val="000000" w:themeColor="text1"/>
          <w:szCs w:val="22"/>
        </w:rPr>
      </w:pPr>
    </w:p>
    <w:p w14:paraId="6771C808" w14:textId="4E74D458" w:rsidR="001A66D6" w:rsidRPr="008961B6" w:rsidRDefault="001A66D6" w:rsidP="00764615">
      <w:pPr>
        <w:spacing w:line="276" w:lineRule="auto"/>
        <w:rPr>
          <w:rFonts w:ascii="Arial Nova" w:hAnsi="Arial Nova" w:cs="Calibri"/>
          <w:color w:val="000000" w:themeColor="text1"/>
          <w:szCs w:val="22"/>
        </w:rPr>
      </w:pPr>
      <w:r w:rsidRPr="008961B6">
        <w:rPr>
          <w:rFonts w:ascii="Arial Nova" w:hAnsi="Arial Nova" w:cs="Calibri"/>
          <w:color w:val="000000" w:themeColor="text1"/>
          <w:szCs w:val="22"/>
        </w:rPr>
        <w:t>En caso de concurrir alguna de las causales señaladas</w:t>
      </w:r>
      <w:r w:rsidR="00C512F7" w:rsidRPr="008961B6">
        <w:rPr>
          <w:rFonts w:ascii="Arial Nova" w:hAnsi="Arial Nova" w:cs="Calibri"/>
          <w:color w:val="000000" w:themeColor="text1"/>
          <w:szCs w:val="22"/>
        </w:rPr>
        <w:t>,</w:t>
      </w:r>
      <w:r w:rsidR="00327D30" w:rsidRPr="008961B6">
        <w:rPr>
          <w:rFonts w:ascii="Arial Nova" w:hAnsi="Arial Nova" w:cs="Calibri"/>
          <w:color w:val="000000" w:themeColor="text1"/>
          <w:szCs w:val="22"/>
        </w:rPr>
        <w:t xml:space="preserve"> </w:t>
      </w:r>
      <w:r w:rsidRPr="008961B6">
        <w:rPr>
          <w:rFonts w:ascii="Arial Nova" w:hAnsi="Arial Nova" w:cs="Calibri"/>
          <w:color w:val="000000" w:themeColor="text1"/>
          <w:szCs w:val="22"/>
        </w:rPr>
        <w:t xml:space="preserve">la </w:t>
      </w:r>
      <w:r w:rsidR="00327D30" w:rsidRPr="008961B6">
        <w:rPr>
          <w:rFonts w:ascii="Arial Nova" w:hAnsi="Arial Nova" w:cs="Calibri"/>
          <w:color w:val="000000" w:themeColor="text1"/>
          <w:szCs w:val="22"/>
        </w:rPr>
        <w:t xml:space="preserve">entidad licitante </w:t>
      </w:r>
      <w:r w:rsidRPr="008961B6">
        <w:rPr>
          <w:rFonts w:ascii="Arial Nova" w:hAnsi="Arial Nova" w:cs="Calibri"/>
          <w:color w:val="000000" w:themeColor="text1"/>
          <w:szCs w:val="22"/>
        </w:rPr>
        <w:t>podrá dejar sin efecto la adjudicación original y</w:t>
      </w:r>
      <w:r w:rsidR="00AE322A" w:rsidRPr="008961B6">
        <w:rPr>
          <w:rFonts w:ascii="Arial Nova" w:hAnsi="Arial Nova" w:cs="Calibri"/>
          <w:color w:val="000000" w:themeColor="text1"/>
          <w:szCs w:val="22"/>
        </w:rPr>
        <w:t>,</w:t>
      </w:r>
      <w:r w:rsidRPr="008961B6">
        <w:rPr>
          <w:rFonts w:ascii="Arial Nova" w:hAnsi="Arial Nova" w:cs="Calibri"/>
          <w:color w:val="000000" w:themeColor="text1"/>
          <w:szCs w:val="22"/>
        </w:rPr>
        <w:t xml:space="preserve"> </w:t>
      </w:r>
      <w:r w:rsidR="00AE322A" w:rsidRPr="008961B6">
        <w:rPr>
          <w:rFonts w:ascii="Arial Nova" w:hAnsi="Arial Nova" w:cs="Calibri"/>
          <w:color w:val="000000" w:themeColor="text1"/>
          <w:szCs w:val="22"/>
        </w:rPr>
        <w:t xml:space="preserve">dentro del plazo de </w:t>
      </w:r>
      <w:r w:rsidR="00AE322A" w:rsidRPr="008961B6">
        <w:rPr>
          <w:rFonts w:ascii="Arial Nova" w:hAnsi="Arial Nova" w:cs="Calibri"/>
          <w:b/>
          <w:color w:val="000000" w:themeColor="text1"/>
          <w:szCs w:val="22"/>
          <w:u w:val="single"/>
        </w:rPr>
        <w:t>40 días hábiles</w:t>
      </w:r>
      <w:r w:rsidR="001A173C" w:rsidRPr="008961B6">
        <w:rPr>
          <w:rFonts w:ascii="Arial Nova" w:hAnsi="Arial Nova" w:cs="Calibri"/>
          <w:b/>
          <w:color w:val="000000" w:themeColor="text1"/>
          <w:szCs w:val="22"/>
          <w:u w:val="single"/>
        </w:rPr>
        <w:t xml:space="preserve"> administrativos</w:t>
      </w:r>
      <w:r w:rsidR="00AE322A" w:rsidRPr="008961B6">
        <w:rPr>
          <w:rFonts w:ascii="Arial Nova" w:hAnsi="Arial Nova" w:cs="Calibri"/>
          <w:color w:val="000000" w:themeColor="text1"/>
          <w:szCs w:val="22"/>
        </w:rPr>
        <w:t xml:space="preserve"> contados desde la publicación de la adjudicación original, </w:t>
      </w:r>
      <w:r w:rsidRPr="008961B6">
        <w:rPr>
          <w:rFonts w:ascii="Arial Nova" w:hAnsi="Arial Nova" w:cs="Calibri"/>
          <w:color w:val="000000" w:themeColor="text1"/>
          <w:szCs w:val="22"/>
        </w:rPr>
        <w:t>adjudicar al oferente que le seguía en puntaje</w:t>
      </w:r>
      <w:r w:rsidR="00AE322A" w:rsidRPr="008961B6">
        <w:rPr>
          <w:rFonts w:ascii="Arial Nova" w:hAnsi="Arial Nova" w:cs="Calibri"/>
          <w:color w:val="000000" w:themeColor="text1"/>
          <w:szCs w:val="22"/>
        </w:rPr>
        <w:t>,</w:t>
      </w:r>
      <w:r w:rsidRPr="008961B6">
        <w:rPr>
          <w:rFonts w:ascii="Arial Nova" w:hAnsi="Arial Nova" w:cs="Calibri"/>
          <w:color w:val="000000" w:themeColor="text1"/>
          <w:szCs w:val="22"/>
        </w:rPr>
        <w:t xml:space="preserve"> o </w:t>
      </w:r>
      <w:r w:rsidR="00AE322A" w:rsidRPr="008961B6">
        <w:rPr>
          <w:rFonts w:ascii="Arial Nova" w:hAnsi="Arial Nova" w:cs="Calibri"/>
          <w:color w:val="000000" w:themeColor="text1"/>
          <w:szCs w:val="22"/>
        </w:rPr>
        <w:t xml:space="preserve">bien, </w:t>
      </w:r>
      <w:r w:rsidRPr="008961B6">
        <w:rPr>
          <w:rFonts w:ascii="Arial Nova" w:hAnsi="Arial Nova" w:cs="Calibri"/>
          <w:color w:val="000000" w:themeColor="text1"/>
          <w:szCs w:val="22"/>
        </w:rPr>
        <w:t xml:space="preserve">a los que le sigan sucesivamente, </w:t>
      </w:r>
      <w:r w:rsidR="00AE322A" w:rsidRPr="008961B6">
        <w:rPr>
          <w:rFonts w:ascii="Arial Nova" w:hAnsi="Arial Nova" w:cs="Calibri"/>
          <w:color w:val="000000" w:themeColor="text1"/>
          <w:szCs w:val="22"/>
        </w:rPr>
        <w:t>según las readjudicaciones que se lleven a cabo en dicho plazo.</w:t>
      </w:r>
    </w:p>
    <w:p w14:paraId="1313BD11" w14:textId="77777777" w:rsidR="001A66D6" w:rsidRPr="008961B6" w:rsidRDefault="001A66D6" w:rsidP="00764615">
      <w:pPr>
        <w:spacing w:line="276" w:lineRule="auto"/>
        <w:rPr>
          <w:rFonts w:ascii="Arial Nova" w:hAnsi="Arial Nova" w:cs="Calibri"/>
          <w:color w:val="000000" w:themeColor="text1"/>
          <w:szCs w:val="22"/>
        </w:rPr>
      </w:pPr>
    </w:p>
    <w:p w14:paraId="7748E6B3" w14:textId="7701EB33" w:rsidR="001A66D6" w:rsidRPr="008961B6" w:rsidRDefault="00AE322A" w:rsidP="00764615">
      <w:pPr>
        <w:spacing w:line="276" w:lineRule="auto"/>
        <w:rPr>
          <w:rFonts w:ascii="Arial Nova" w:hAnsi="Arial Nova" w:cs="Calibri"/>
          <w:color w:val="000000" w:themeColor="text1"/>
          <w:szCs w:val="22"/>
        </w:rPr>
      </w:pPr>
      <w:r w:rsidRPr="008961B6">
        <w:rPr>
          <w:rFonts w:ascii="Arial Nova" w:hAnsi="Arial Nova" w:cs="Calibri"/>
          <w:color w:val="000000" w:themeColor="text1"/>
          <w:szCs w:val="22"/>
        </w:rPr>
        <w:t>La</w:t>
      </w:r>
      <w:r w:rsidR="001A66D6" w:rsidRPr="008961B6">
        <w:rPr>
          <w:rFonts w:ascii="Arial Nova" w:hAnsi="Arial Nova" w:cs="Calibri"/>
          <w:color w:val="000000" w:themeColor="text1"/>
          <w:szCs w:val="22"/>
        </w:rPr>
        <w:t xml:space="preserve"> readjudicación procederá a menos que, de acuerdo con los intereses de la </w:t>
      </w:r>
      <w:r w:rsidR="00327D30" w:rsidRPr="008961B6">
        <w:rPr>
          <w:rFonts w:ascii="Arial Nova" w:hAnsi="Arial Nova" w:cs="Calibri"/>
          <w:color w:val="000000" w:themeColor="text1"/>
          <w:szCs w:val="22"/>
        </w:rPr>
        <w:t>entidad licitante</w:t>
      </w:r>
      <w:r w:rsidR="001A66D6" w:rsidRPr="008961B6">
        <w:rPr>
          <w:rFonts w:ascii="Arial Nova" w:hAnsi="Arial Nova" w:cs="Calibri"/>
          <w:color w:val="000000" w:themeColor="text1"/>
          <w:szCs w:val="22"/>
        </w:rPr>
        <w:t xml:space="preserve"> se estime conveniente declarar desierta la licitación. </w:t>
      </w:r>
    </w:p>
    <w:p w14:paraId="42C763B4" w14:textId="03ED4950" w:rsidR="001A66D6" w:rsidRPr="008961B6" w:rsidRDefault="4C6063DB" w:rsidP="00764615">
      <w:pPr>
        <w:spacing w:line="276" w:lineRule="auto"/>
        <w:rPr>
          <w:rFonts w:ascii="Arial Nova" w:hAnsi="Arial Nova" w:cs="Calibri"/>
          <w:color w:val="000000" w:themeColor="text1"/>
          <w:szCs w:val="22"/>
        </w:rPr>
      </w:pPr>
      <w:r w:rsidRPr="008961B6">
        <w:rPr>
          <w:rFonts w:ascii="Arial Nova" w:hAnsi="Arial Nova" w:cs="Calibri"/>
          <w:color w:val="000000" w:themeColor="text1"/>
          <w:szCs w:val="22"/>
        </w:rPr>
        <w:t xml:space="preserve">  </w:t>
      </w:r>
    </w:p>
    <w:p w14:paraId="7648C1D6" w14:textId="62C7B29E" w:rsidR="001A66D6" w:rsidRPr="008961B6" w:rsidRDefault="001A66D6" w:rsidP="00764615">
      <w:pPr>
        <w:spacing w:line="276" w:lineRule="auto"/>
        <w:rPr>
          <w:rFonts w:ascii="Arial Nova" w:hAnsi="Arial Nova" w:cs="Arial"/>
          <w:color w:val="000000" w:themeColor="text1"/>
          <w:szCs w:val="22"/>
        </w:rPr>
      </w:pPr>
      <w:r w:rsidRPr="008961B6">
        <w:rPr>
          <w:rFonts w:ascii="Arial Nova" w:hAnsi="Arial Nova" w:cs="Arial"/>
          <w:color w:val="000000" w:themeColor="text1"/>
          <w:szCs w:val="22"/>
        </w:rPr>
        <w:t xml:space="preserve">En caso de efectuarse la readjudicación de la licitación la </w:t>
      </w:r>
      <w:r w:rsidR="00327D30" w:rsidRPr="008961B6">
        <w:rPr>
          <w:rFonts w:ascii="Arial Nova" w:hAnsi="Arial Nova" w:cs="Arial"/>
          <w:color w:val="000000" w:themeColor="text1"/>
          <w:szCs w:val="22"/>
        </w:rPr>
        <w:t xml:space="preserve">entidad licitante </w:t>
      </w:r>
      <w:r w:rsidRPr="008961B6">
        <w:rPr>
          <w:rFonts w:ascii="Arial Nova" w:hAnsi="Arial Nova" w:cs="Arial"/>
          <w:color w:val="000000" w:themeColor="text1"/>
          <w:szCs w:val="22"/>
        </w:rPr>
        <w:t>podrá ejecutar la garantía de seriedad de la oferta</w:t>
      </w:r>
      <w:r w:rsidR="00F57A7C" w:rsidRPr="008961B6">
        <w:rPr>
          <w:rFonts w:ascii="Arial Nova" w:hAnsi="Arial Nova" w:cs="Arial"/>
          <w:color w:val="000000" w:themeColor="text1"/>
          <w:szCs w:val="22"/>
        </w:rPr>
        <w:t>, si la hubiere,</w:t>
      </w:r>
      <w:r w:rsidRPr="008961B6">
        <w:rPr>
          <w:rFonts w:ascii="Arial Nova" w:hAnsi="Arial Nova" w:cs="Arial"/>
          <w:color w:val="000000" w:themeColor="text1"/>
          <w:szCs w:val="22"/>
        </w:rPr>
        <w:t xml:space="preserve"> de las propuesta</w:t>
      </w:r>
      <w:bookmarkStart w:id="5" w:name="_Hlk61120184"/>
      <w:r w:rsidRPr="008961B6">
        <w:rPr>
          <w:rFonts w:ascii="Arial Nova" w:hAnsi="Arial Nova" w:cs="Arial"/>
          <w:color w:val="000000" w:themeColor="text1"/>
          <w:szCs w:val="22"/>
        </w:rPr>
        <w:t>s que</w:t>
      </w:r>
      <w:r w:rsidR="324E1F8B" w:rsidRPr="008961B6">
        <w:rPr>
          <w:rFonts w:ascii="Arial Nova" w:hAnsi="Arial Nova" w:cs="Arial"/>
          <w:color w:val="000000" w:themeColor="text1"/>
          <w:szCs w:val="22"/>
        </w:rPr>
        <w:t>,</w:t>
      </w:r>
      <w:r w:rsidRPr="008961B6">
        <w:rPr>
          <w:rFonts w:ascii="Arial Nova" w:hAnsi="Arial Nova" w:cs="Arial"/>
          <w:color w:val="000000" w:themeColor="text1"/>
          <w:szCs w:val="22"/>
        </w:rPr>
        <w:t xml:space="preserve"> </w:t>
      </w:r>
      <w:r w:rsidR="00AE322A" w:rsidRPr="008961B6">
        <w:rPr>
          <w:rFonts w:ascii="Arial Nova" w:hAnsi="Arial Nova" w:cs="Arial"/>
          <w:color w:val="000000" w:themeColor="text1"/>
          <w:szCs w:val="22"/>
        </w:rPr>
        <w:t>habiendo sido originalmente adjudicadas</w:t>
      </w:r>
      <w:r w:rsidR="26F95504" w:rsidRPr="008961B6">
        <w:rPr>
          <w:rFonts w:ascii="Arial Nova" w:eastAsia="Segoe UI" w:hAnsi="Arial Nova" w:cs="Segoe UI"/>
          <w:color w:val="000000" w:themeColor="text1"/>
          <w:szCs w:val="22"/>
        </w:rPr>
        <w:t xml:space="preserve">, </w:t>
      </w:r>
      <w:r w:rsidR="26F95504" w:rsidRPr="008961B6">
        <w:rPr>
          <w:rFonts w:ascii="Arial Nova" w:hAnsi="Arial Nova" w:cs="Arial"/>
          <w:color w:val="000000" w:themeColor="text1"/>
          <w:szCs w:val="22"/>
        </w:rPr>
        <w:t xml:space="preserve">no lo fueron, </w:t>
      </w:r>
      <w:r w:rsidR="00AE322A" w:rsidRPr="008961B6">
        <w:rPr>
          <w:rFonts w:ascii="Arial Nova" w:hAnsi="Arial Nova" w:cs="Arial"/>
          <w:color w:val="000000" w:themeColor="text1"/>
          <w:szCs w:val="22"/>
        </w:rPr>
        <w:t>producto de una readjudicación</w:t>
      </w:r>
      <w:r w:rsidRPr="008961B6">
        <w:rPr>
          <w:rFonts w:ascii="Arial Nova" w:hAnsi="Arial Nova" w:cs="Arial"/>
          <w:color w:val="000000" w:themeColor="text1"/>
          <w:szCs w:val="22"/>
        </w:rPr>
        <w:t>, garantía que se encuentra regulada en la cláusula N°</w:t>
      </w:r>
      <w:r w:rsidR="00C512F7" w:rsidRPr="008961B6">
        <w:rPr>
          <w:rFonts w:ascii="Arial Nova" w:hAnsi="Arial Nova" w:cs="Arial"/>
          <w:color w:val="000000" w:themeColor="text1"/>
          <w:szCs w:val="22"/>
        </w:rPr>
        <w:t xml:space="preserve"> </w:t>
      </w:r>
      <w:r w:rsidR="00327D30" w:rsidRPr="008961B6">
        <w:rPr>
          <w:rFonts w:ascii="Arial Nova" w:hAnsi="Arial Nova" w:cs="Arial"/>
          <w:color w:val="000000" w:themeColor="text1"/>
          <w:szCs w:val="22"/>
        </w:rPr>
        <w:t>8</w:t>
      </w:r>
      <w:r w:rsidRPr="008961B6">
        <w:rPr>
          <w:rFonts w:ascii="Arial Nova" w:hAnsi="Arial Nova" w:cs="Arial"/>
          <w:color w:val="000000" w:themeColor="text1"/>
          <w:szCs w:val="22"/>
        </w:rPr>
        <w:t xml:space="preserve">.1 “Garantía de seriedad de la oferta” de estas Bases. </w:t>
      </w:r>
      <w:bookmarkEnd w:id="5"/>
      <w:r w:rsidRPr="008961B6">
        <w:rPr>
          <w:rFonts w:ascii="Arial Nova" w:hAnsi="Arial Nova" w:cs="Arial"/>
          <w:color w:val="000000" w:themeColor="text1"/>
          <w:szCs w:val="22"/>
        </w:rPr>
        <w:t xml:space="preserve">Lo anterior podrá aplicarse tantas veces como readjudicaciones se produzcan. </w:t>
      </w:r>
    </w:p>
    <w:p w14:paraId="370ED1D4"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4E9482DD" w14:textId="77777777" w:rsidR="00E74F6B" w:rsidRDefault="00E74F6B" w:rsidP="00034EBE">
      <w:pPr>
        <w:pStyle w:val="Ttulo1"/>
        <w:numPr>
          <w:ilvl w:val="0"/>
          <w:numId w:val="39"/>
        </w:numPr>
        <w:spacing w:line="360" w:lineRule="auto"/>
        <w:rPr>
          <w:color w:val="000000" w:themeColor="text1"/>
          <w:sz w:val="20"/>
          <w:szCs w:val="20"/>
        </w:rPr>
      </w:pPr>
      <w:r>
        <w:rPr>
          <w:color w:val="000000" w:themeColor="text1"/>
          <w:sz w:val="20"/>
          <w:szCs w:val="20"/>
        </w:rPr>
        <w:t>Condiciones Contractuales y Otras Cláusulas</w:t>
      </w:r>
    </w:p>
    <w:p w14:paraId="326D31C0" w14:textId="77777777" w:rsidR="00E74F6B" w:rsidRDefault="00E74F6B" w:rsidP="00E74F6B">
      <w:pPr>
        <w:spacing w:line="360" w:lineRule="auto"/>
        <w:rPr>
          <w:rFonts w:ascii="Arial Nova" w:eastAsia="Calibri" w:hAnsi="Arial Nova" w:cstheme="minorHAnsi"/>
          <w:b/>
          <w:i/>
          <w:color w:val="000000" w:themeColor="text1"/>
          <w:szCs w:val="20"/>
          <w:lang w:eastAsia="es-CL"/>
        </w:rPr>
      </w:pPr>
    </w:p>
    <w:p w14:paraId="221A67F2" w14:textId="77777777" w:rsidR="00E74F6B" w:rsidRDefault="00E74F6B" w:rsidP="00034EBE">
      <w:pPr>
        <w:pStyle w:val="Ttulo2"/>
        <w:numPr>
          <w:ilvl w:val="1"/>
          <w:numId w:val="39"/>
        </w:numPr>
        <w:spacing w:line="360" w:lineRule="auto"/>
        <w:ind w:left="567"/>
        <w:rPr>
          <w:color w:val="000000" w:themeColor="text1"/>
          <w:sz w:val="20"/>
          <w:szCs w:val="20"/>
        </w:rPr>
      </w:pPr>
      <w:r>
        <w:rPr>
          <w:color w:val="000000" w:themeColor="text1"/>
          <w:sz w:val="20"/>
          <w:szCs w:val="20"/>
        </w:rPr>
        <w:lastRenderedPageBreak/>
        <w:t>Documentos integrantes</w:t>
      </w:r>
    </w:p>
    <w:p w14:paraId="6A12768B"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615AA536"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r>
        <w:rPr>
          <w:rFonts w:ascii="Arial Nova" w:eastAsia="Calibri" w:hAnsi="Arial Nova" w:cstheme="minorHAnsi"/>
          <w:bCs/>
          <w:iCs/>
          <w:color w:val="000000" w:themeColor="text1"/>
          <w:szCs w:val="20"/>
          <w:lang w:eastAsia="es-CL"/>
        </w:rPr>
        <w:t>La relación contractual que se genere entre la entidad licitante y el adjudicatario se ceñirá a los siguientes documentos:</w:t>
      </w:r>
    </w:p>
    <w:p w14:paraId="6D80E5FA" w14:textId="77777777" w:rsidR="00E74F6B" w:rsidRDefault="00E74F6B" w:rsidP="00034EBE">
      <w:pPr>
        <w:pStyle w:val="Prrafodelista"/>
        <w:numPr>
          <w:ilvl w:val="0"/>
          <w:numId w:val="49"/>
        </w:numPr>
        <w:spacing w:line="360" w:lineRule="auto"/>
        <w:rPr>
          <w:rFonts w:ascii="Arial Nova" w:hAnsi="Arial Nova"/>
          <w:color w:val="000000" w:themeColor="text1"/>
          <w:szCs w:val="20"/>
        </w:rPr>
      </w:pPr>
      <w:r>
        <w:rPr>
          <w:rFonts w:ascii="Arial Nova" w:hAnsi="Arial Nova"/>
          <w:color w:val="000000" w:themeColor="text1"/>
          <w:szCs w:val="20"/>
        </w:rPr>
        <w:t>Ley N° 19.886 y su Reglamento, así como sus modificaciones.</w:t>
      </w:r>
    </w:p>
    <w:p w14:paraId="05038E1A" w14:textId="77777777" w:rsidR="00E74F6B" w:rsidRDefault="00E74F6B" w:rsidP="00034EBE">
      <w:pPr>
        <w:pStyle w:val="Prrafodelista"/>
        <w:numPr>
          <w:ilvl w:val="0"/>
          <w:numId w:val="49"/>
        </w:numPr>
        <w:spacing w:line="360" w:lineRule="auto"/>
        <w:rPr>
          <w:rFonts w:ascii="Arial Nova" w:hAnsi="Arial Nova"/>
          <w:color w:val="000000" w:themeColor="text1"/>
          <w:szCs w:val="20"/>
        </w:rPr>
      </w:pPr>
      <w:r>
        <w:rPr>
          <w:rFonts w:ascii="Arial Nova" w:hAnsi="Arial Nova"/>
          <w:color w:val="000000" w:themeColor="text1"/>
          <w:szCs w:val="20"/>
        </w:rPr>
        <w:t>Bases de licitación y sus anexos.</w:t>
      </w:r>
    </w:p>
    <w:p w14:paraId="746F2CAC" w14:textId="77777777" w:rsidR="00E74F6B" w:rsidRDefault="00E74F6B" w:rsidP="00034EBE">
      <w:pPr>
        <w:pStyle w:val="Prrafodelista"/>
        <w:numPr>
          <w:ilvl w:val="0"/>
          <w:numId w:val="49"/>
        </w:numPr>
        <w:spacing w:line="360" w:lineRule="auto"/>
        <w:rPr>
          <w:rFonts w:ascii="Arial Nova" w:hAnsi="Arial Nova"/>
          <w:color w:val="000000" w:themeColor="text1"/>
          <w:szCs w:val="20"/>
        </w:rPr>
      </w:pPr>
      <w:r>
        <w:rPr>
          <w:rFonts w:ascii="Arial Nova" w:hAnsi="Arial Nova"/>
          <w:color w:val="000000" w:themeColor="text1"/>
          <w:szCs w:val="20"/>
        </w:rPr>
        <w:t>Aclaraciones, respuestas y modificaciones a las bases, si las hubiere.</w:t>
      </w:r>
    </w:p>
    <w:p w14:paraId="6811A949" w14:textId="77777777" w:rsidR="00E74F6B" w:rsidRDefault="00E74F6B" w:rsidP="00034EBE">
      <w:pPr>
        <w:pStyle w:val="Prrafodelista"/>
        <w:numPr>
          <w:ilvl w:val="0"/>
          <w:numId w:val="49"/>
        </w:numPr>
        <w:spacing w:line="360" w:lineRule="auto"/>
        <w:rPr>
          <w:rFonts w:ascii="Arial Nova" w:hAnsi="Arial Nova"/>
          <w:color w:val="000000" w:themeColor="text1"/>
          <w:szCs w:val="20"/>
        </w:rPr>
      </w:pPr>
      <w:r>
        <w:rPr>
          <w:rFonts w:ascii="Arial Nova" w:hAnsi="Arial Nova"/>
          <w:color w:val="000000" w:themeColor="text1"/>
          <w:szCs w:val="20"/>
        </w:rPr>
        <w:t>Resolución de adjudicación.</w:t>
      </w:r>
    </w:p>
    <w:p w14:paraId="08983774" w14:textId="77777777" w:rsidR="00E74F6B" w:rsidRDefault="00E74F6B" w:rsidP="00034EBE">
      <w:pPr>
        <w:pStyle w:val="Prrafodelista"/>
        <w:numPr>
          <w:ilvl w:val="0"/>
          <w:numId w:val="49"/>
        </w:numPr>
        <w:spacing w:line="360" w:lineRule="auto"/>
        <w:rPr>
          <w:rFonts w:ascii="Arial Nova" w:hAnsi="Arial Nova"/>
          <w:color w:val="000000" w:themeColor="text1"/>
          <w:szCs w:val="20"/>
        </w:rPr>
      </w:pPr>
      <w:r>
        <w:rPr>
          <w:rFonts w:ascii="Arial Nova" w:hAnsi="Arial Nova"/>
          <w:color w:val="000000" w:themeColor="text1"/>
          <w:szCs w:val="20"/>
        </w:rPr>
        <w:t xml:space="preserve">Oferta adjudicada. </w:t>
      </w:r>
    </w:p>
    <w:p w14:paraId="52942020" w14:textId="77777777" w:rsidR="00E74F6B" w:rsidRDefault="00E74F6B" w:rsidP="00034EBE">
      <w:pPr>
        <w:pStyle w:val="Prrafodelista"/>
        <w:numPr>
          <w:ilvl w:val="0"/>
          <w:numId w:val="49"/>
        </w:numPr>
        <w:spacing w:line="360" w:lineRule="auto"/>
        <w:rPr>
          <w:rFonts w:ascii="Arial Nova" w:hAnsi="Arial Nova"/>
          <w:color w:val="000000" w:themeColor="text1"/>
          <w:szCs w:val="20"/>
        </w:rPr>
      </w:pPr>
      <w:r>
        <w:rPr>
          <w:rFonts w:ascii="Arial Nova" w:hAnsi="Arial Nova"/>
          <w:color w:val="000000" w:themeColor="text1"/>
          <w:szCs w:val="20"/>
        </w:rPr>
        <w:t>Contrato definitivo suscrito entre las partes.</w:t>
      </w:r>
    </w:p>
    <w:p w14:paraId="17A1544D" w14:textId="77777777" w:rsidR="00E74F6B" w:rsidRDefault="00E74F6B" w:rsidP="00034EBE">
      <w:pPr>
        <w:pStyle w:val="Prrafodelista"/>
        <w:numPr>
          <w:ilvl w:val="0"/>
          <w:numId w:val="49"/>
        </w:numPr>
        <w:spacing w:line="360" w:lineRule="auto"/>
        <w:rPr>
          <w:rFonts w:ascii="Arial Nova" w:hAnsi="Arial Nova"/>
          <w:color w:val="000000" w:themeColor="text1"/>
          <w:szCs w:val="20"/>
        </w:rPr>
      </w:pPr>
      <w:r>
        <w:rPr>
          <w:rFonts w:ascii="Arial Nova" w:hAnsi="Arial Nova"/>
          <w:color w:val="000000" w:themeColor="text1"/>
          <w:szCs w:val="20"/>
        </w:rPr>
        <w:t>Órdenes de compra que sean emitidas durante la vigencia del contrato.</w:t>
      </w:r>
    </w:p>
    <w:p w14:paraId="64FBD8A8" w14:textId="77777777" w:rsidR="00E74F6B" w:rsidRDefault="00E74F6B" w:rsidP="00E74F6B">
      <w:pPr>
        <w:spacing w:line="360" w:lineRule="auto"/>
        <w:ind w:left="360"/>
        <w:rPr>
          <w:rFonts w:ascii="Arial Nova" w:hAnsi="Arial Nova"/>
          <w:color w:val="000000" w:themeColor="text1"/>
          <w:szCs w:val="20"/>
        </w:rPr>
      </w:pPr>
    </w:p>
    <w:p w14:paraId="2CB39713" w14:textId="77777777" w:rsidR="00E74F6B" w:rsidRDefault="00E74F6B" w:rsidP="00E74F6B">
      <w:pPr>
        <w:spacing w:line="360" w:lineRule="auto"/>
        <w:rPr>
          <w:rFonts w:ascii="Arial Nova" w:eastAsia="Calibri" w:hAnsi="Arial Nova" w:cstheme="minorHAnsi"/>
          <w:bCs/>
          <w:iCs/>
          <w:strike/>
          <w:color w:val="000000" w:themeColor="text1"/>
          <w:szCs w:val="20"/>
          <w:lang w:eastAsia="es-CL"/>
        </w:rPr>
      </w:pPr>
      <w:r>
        <w:rPr>
          <w:rFonts w:ascii="Arial Nova" w:eastAsia="Calibri" w:hAnsi="Arial Nova" w:cstheme="minorHAnsi"/>
          <w:bCs/>
          <w:iCs/>
          <w:color w:val="000000" w:themeColor="text1"/>
          <w:szCs w:val="20"/>
          <w:lang w:eastAsia="es-CL"/>
        </w:rPr>
        <w:t xml:space="preserve">Los documentos antes mencionados forman un todo integrado y se complementan recíprocamente, en especial respecto </w:t>
      </w:r>
      <w:r>
        <w:rPr>
          <w:rFonts w:ascii="Arial Nova" w:hAnsi="Arial Nova" w:cs="Arial"/>
          <w:color w:val="000000" w:themeColor="text1"/>
          <w:szCs w:val="20"/>
        </w:rPr>
        <w:t>de las obligaciones que aparezcan en uno u otro. Sin embargo, lo indicado en las bases de licitación prevalecerá respecto de lo señalado en los demás documentos, con salvedad de la legislación indicada en el literal a) precedente u otra que resulte aplicable a este proceso.</w:t>
      </w:r>
    </w:p>
    <w:p w14:paraId="00B778EA"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19A667A7" w14:textId="77777777" w:rsidR="00E74F6B" w:rsidRDefault="00E74F6B" w:rsidP="00034EBE">
      <w:pPr>
        <w:pStyle w:val="Ttulo2"/>
        <w:numPr>
          <w:ilvl w:val="1"/>
          <w:numId w:val="39"/>
        </w:numPr>
      </w:pPr>
      <w:r>
        <w:t>Validez de la oferta</w:t>
      </w:r>
    </w:p>
    <w:p w14:paraId="1FE31F74"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673A6371" w14:textId="77777777" w:rsidR="00E74F6B" w:rsidRDefault="00E74F6B" w:rsidP="00E74F6B">
      <w:pPr>
        <w:spacing w:line="360" w:lineRule="auto"/>
        <w:rPr>
          <w:rFonts w:ascii="Arial Nova" w:eastAsia="Calibri" w:hAnsi="Arial Nova" w:cstheme="minorHAnsi"/>
          <w:bCs/>
          <w:iCs/>
          <w:szCs w:val="20"/>
          <w:lang w:eastAsia="es-CL"/>
        </w:rPr>
      </w:pPr>
      <w:r>
        <w:rPr>
          <w:rFonts w:ascii="Arial Nova" w:eastAsia="Calibri" w:hAnsi="Arial Nova" w:cstheme="minorHAnsi"/>
          <w:bCs/>
          <w:iCs/>
          <w:szCs w:val="20"/>
          <w:lang w:eastAsia="es-CL"/>
        </w:rPr>
        <w:t xml:space="preserve">Las ofertas tendrán una vigencia mínima desde su presentación hasta la suscripción del contrato derivado de la licitación o la emisión y aceptación por parte del proveedor de la orden de compra que formaliza la contratación de conformidad con lo dispuesto en el artículo 117 del Reglamento de la Ley N°19.886. Si se lleva a cabo una readjudicación, este plazo se extenderá hasta la celebración efectiva del respectivo contrato. La garantía de seriedad de la oferta deberá cubrir el periodo de validez de esta última. </w:t>
      </w:r>
    </w:p>
    <w:p w14:paraId="4605D462" w14:textId="77777777" w:rsidR="00E74F6B" w:rsidRDefault="00E74F6B" w:rsidP="00E74F6B">
      <w:pPr>
        <w:spacing w:line="360" w:lineRule="auto"/>
        <w:rPr>
          <w:rFonts w:ascii="Arial Nova" w:eastAsia="Calibri" w:hAnsi="Arial Nova" w:cstheme="minorHAnsi"/>
          <w:bCs/>
          <w:iCs/>
          <w:szCs w:val="20"/>
          <w:lang w:eastAsia="es-CL"/>
        </w:rPr>
      </w:pPr>
    </w:p>
    <w:p w14:paraId="68B18C2A" w14:textId="77777777" w:rsidR="00E74F6B" w:rsidRDefault="00E74F6B" w:rsidP="00E74F6B">
      <w:pPr>
        <w:spacing w:line="360" w:lineRule="auto"/>
        <w:rPr>
          <w:rFonts w:ascii="Arial Nova" w:eastAsia="Calibri" w:hAnsi="Arial Nova" w:cstheme="minorHAnsi"/>
          <w:bCs/>
          <w:iCs/>
          <w:szCs w:val="20"/>
          <w:lang w:eastAsia="es-CL"/>
        </w:rPr>
      </w:pPr>
      <w:r>
        <w:rPr>
          <w:rFonts w:ascii="Arial Nova" w:eastAsia="Calibri" w:hAnsi="Arial Nova" w:cstheme="minorHAnsi"/>
          <w:bCs/>
          <w:iCs/>
          <w:szCs w:val="20"/>
          <w:lang w:eastAsia="es-CL"/>
        </w:rPr>
        <w:t>Las ofertas técnicas presentadas por los oferentes y los documentos asociados NO serán de propiedad del órgano comprador. Sólo serán de propiedad del órgano comprador la oferta técnica que haya sido adjudicada, así como todos los informes y reportes entregados con ocasión del contrato derivado de esta licitación.</w:t>
      </w:r>
    </w:p>
    <w:p w14:paraId="258ADCC3" w14:textId="77777777" w:rsidR="00E965C5" w:rsidRDefault="00E965C5" w:rsidP="00E74F6B">
      <w:pPr>
        <w:spacing w:line="360" w:lineRule="auto"/>
        <w:rPr>
          <w:rFonts w:ascii="Arial Nova" w:eastAsia="Calibri" w:hAnsi="Arial Nova" w:cstheme="minorHAnsi"/>
          <w:bCs/>
          <w:iCs/>
          <w:szCs w:val="20"/>
          <w:lang w:eastAsia="es-CL"/>
        </w:rPr>
      </w:pPr>
    </w:p>
    <w:p w14:paraId="7E5B1BEB" w14:textId="77777777" w:rsidR="00E74F6B" w:rsidRDefault="00E74F6B" w:rsidP="00034EBE">
      <w:pPr>
        <w:pStyle w:val="Ttulo2"/>
        <w:numPr>
          <w:ilvl w:val="1"/>
          <w:numId w:val="39"/>
        </w:numPr>
        <w:spacing w:line="360" w:lineRule="auto"/>
        <w:ind w:left="567"/>
        <w:rPr>
          <w:color w:val="000000" w:themeColor="text1"/>
          <w:sz w:val="20"/>
          <w:szCs w:val="20"/>
        </w:rPr>
      </w:pPr>
      <w:r>
        <w:rPr>
          <w:color w:val="000000" w:themeColor="text1"/>
          <w:sz w:val="20"/>
          <w:szCs w:val="20"/>
        </w:rPr>
        <w:t>Suscripción del contrato de prestación de servicios</w:t>
      </w:r>
    </w:p>
    <w:p w14:paraId="084AFF75" w14:textId="77777777" w:rsidR="00E74F6B" w:rsidRDefault="00E74F6B" w:rsidP="00E74F6B">
      <w:pPr>
        <w:spacing w:line="360" w:lineRule="auto"/>
        <w:rPr>
          <w:rFonts w:ascii="Arial Nova" w:eastAsia="Calibri" w:hAnsi="Arial Nova" w:cstheme="minorHAnsi"/>
          <w:bCs/>
          <w:iCs/>
          <w:szCs w:val="20"/>
          <w:lang w:eastAsia="es-CL"/>
        </w:rPr>
      </w:pPr>
      <w:r>
        <w:rPr>
          <w:rFonts w:ascii="Arial Nova" w:eastAsia="Calibri" w:hAnsi="Arial Nova" w:cstheme="minorHAnsi"/>
          <w:bCs/>
          <w:iCs/>
          <w:szCs w:val="20"/>
          <w:lang w:eastAsia="es-CL"/>
        </w:rPr>
        <w:t xml:space="preserve">Para formalizar las adquisiciones de bienes y servicios regidas por la Ley N°19.886, se requerirá la suscripción de un contrato, según formato del Anexo D de estas bases, el que será obligatorio para compras superiores a 100 UTM, conforme al artículo 117 del Reglamento de la Ley N°19.886. </w:t>
      </w:r>
    </w:p>
    <w:p w14:paraId="4036F35C" w14:textId="77777777" w:rsidR="00E74F6B" w:rsidRDefault="00E74F6B" w:rsidP="00E74F6B">
      <w:pPr>
        <w:spacing w:line="360" w:lineRule="auto"/>
        <w:rPr>
          <w:rFonts w:ascii="Arial Nova" w:eastAsia="Calibri" w:hAnsi="Arial Nova" w:cstheme="minorHAnsi"/>
          <w:bCs/>
          <w:iCs/>
          <w:szCs w:val="20"/>
          <w:lang w:eastAsia="es-CL"/>
        </w:rPr>
      </w:pPr>
    </w:p>
    <w:p w14:paraId="52A7F8B5" w14:textId="793B4E53" w:rsidR="00DA1816" w:rsidRDefault="00DA1816" w:rsidP="00E74F6B">
      <w:pPr>
        <w:spacing w:line="360" w:lineRule="auto"/>
        <w:rPr>
          <w:rFonts w:ascii="Arial Nova" w:eastAsia="Calibri" w:hAnsi="Arial Nova" w:cstheme="minorHAnsi"/>
          <w:bCs/>
          <w:iCs/>
          <w:szCs w:val="20"/>
          <w:lang w:eastAsia="es-CL"/>
        </w:rPr>
      </w:pPr>
      <w:r>
        <w:rPr>
          <w:rFonts w:ascii="Arial Nova" w:eastAsia="Calibri" w:hAnsi="Arial Nova" w:cstheme="minorHAnsi"/>
          <w:bCs/>
          <w:iCs/>
          <w:szCs w:val="20"/>
          <w:lang w:eastAsia="es-CL"/>
        </w:rPr>
        <w:t>La</w:t>
      </w:r>
      <w:r w:rsidRPr="00DA1816">
        <w:rPr>
          <w:rFonts w:ascii="Arial Nova" w:eastAsia="Calibri" w:hAnsi="Arial Nova" w:cstheme="minorHAnsi"/>
          <w:bCs/>
          <w:iCs/>
          <w:szCs w:val="20"/>
          <w:lang w:eastAsia="es-CL"/>
        </w:rPr>
        <w:t xml:space="preserve">s adquisiciones menores a 100 UTM podrán formalizarse mediante la emisión de la orden de compra y </w:t>
      </w:r>
      <w:r>
        <w:rPr>
          <w:rFonts w:ascii="Arial Nova" w:eastAsia="Calibri" w:hAnsi="Arial Nova" w:cstheme="minorHAnsi"/>
          <w:bCs/>
          <w:iCs/>
          <w:szCs w:val="20"/>
          <w:lang w:eastAsia="es-CL"/>
        </w:rPr>
        <w:t>su</w:t>
      </w:r>
      <w:r w:rsidRPr="00DA1816">
        <w:rPr>
          <w:rFonts w:ascii="Arial Nova" w:eastAsia="Calibri" w:hAnsi="Arial Nova" w:cstheme="minorHAnsi"/>
          <w:bCs/>
          <w:iCs/>
          <w:szCs w:val="20"/>
          <w:lang w:eastAsia="es-CL"/>
        </w:rPr>
        <w:t xml:space="preserve"> aceptación por parte del proveedor, salvo que la entidad licitante, por la complejidad de lo requerido, decida formalizar la adquisición mediante un contrato, lo que deberá indicar en el Anexo A, numeral 10.</w:t>
      </w:r>
    </w:p>
    <w:p w14:paraId="1722F1AE" w14:textId="77777777" w:rsidR="00E74F6B" w:rsidRDefault="00E74F6B" w:rsidP="00E74F6B">
      <w:pPr>
        <w:spacing w:line="360" w:lineRule="auto"/>
        <w:rPr>
          <w:rFonts w:ascii="Arial Nova" w:eastAsia="Calibri" w:hAnsi="Arial Nova" w:cstheme="minorBidi"/>
          <w:szCs w:val="20"/>
          <w:lang w:eastAsia="es-CL"/>
        </w:rPr>
      </w:pPr>
      <w:r>
        <w:rPr>
          <w:rFonts w:ascii="Arial Nova" w:eastAsia="Calibri" w:hAnsi="Arial Nova" w:cstheme="minorBidi"/>
          <w:szCs w:val="20"/>
          <w:lang w:eastAsia="es-CL"/>
        </w:rPr>
        <w:t xml:space="preserve">Previo a la suscripción del contrato, el proveedor adjudicado deberá entregar todos los antecedentes requeridos, según lo dispuesto en la cláusula N° 7 “Antecedentes legales para poder ser contratado”, y la garantía de fiel cumplimiento de contrato, la que deberá ajustarse a lo regulado en el artículo 11 de la Ley N° 19.886 y a lo dispuesto en la cláusula N° 8.2 “Garantía de fiel cumplimiento de contrato” de estas bases </w:t>
      </w:r>
      <w:r>
        <w:rPr>
          <w:rFonts w:ascii="Arial Nova" w:eastAsia="Calibri" w:hAnsi="Arial Nova" w:cstheme="minorBidi"/>
          <w:szCs w:val="20"/>
          <w:lang w:eastAsia="es-CL"/>
        </w:rPr>
        <w:lastRenderedPageBreak/>
        <w:t xml:space="preserve">de licitación. La entrega de los documentos indicados precedentemente será verificada por la entidad contratante al momento de suscribir el respectivo contrato. Del mismo modo, el adjudicatario deberá encontrarse inscrito en el Registro de Proveedores y en estado “Hábil” al momento de suscribirse el contrato de prestación de servicios. </w:t>
      </w:r>
    </w:p>
    <w:p w14:paraId="329E7136" w14:textId="77777777" w:rsidR="00E74F6B" w:rsidRDefault="00E74F6B" w:rsidP="00E74F6B">
      <w:pPr>
        <w:spacing w:line="360" w:lineRule="auto"/>
        <w:rPr>
          <w:rFonts w:ascii="Arial Nova" w:eastAsia="Calibri" w:hAnsi="Arial Nova" w:cstheme="minorHAnsi"/>
          <w:bCs/>
          <w:iCs/>
          <w:szCs w:val="20"/>
          <w:lang w:eastAsia="es-CL"/>
        </w:rPr>
      </w:pPr>
    </w:p>
    <w:p w14:paraId="0369E5A9" w14:textId="77777777" w:rsidR="00E74F6B" w:rsidRDefault="00E74F6B" w:rsidP="00E74F6B">
      <w:pPr>
        <w:spacing w:line="360" w:lineRule="auto"/>
        <w:rPr>
          <w:rFonts w:ascii="Arial Nova" w:eastAsia="Calibri" w:hAnsi="Arial Nova" w:cstheme="minorBidi"/>
          <w:szCs w:val="20"/>
          <w:lang w:eastAsia="es-CL"/>
        </w:rPr>
      </w:pPr>
      <w:r>
        <w:rPr>
          <w:rFonts w:ascii="Arial Nova" w:eastAsia="Calibri" w:hAnsi="Arial Nova" w:cstheme="minorBidi"/>
          <w:szCs w:val="20"/>
          <w:lang w:eastAsia="es-CL"/>
        </w:rPr>
        <w:t>El contrato deberá suscribirse dentro de los 15 días hábiles administrativos siguientes a la notificación de la resolución de adjudicación totalmente tramitada en el Sistema de Información, debiendo ser aprobados mediante el correspondiente acto administrativo dictado por el organismo público respectivo o quien tenga poder suficiente para representarlo, cuando proceda.  Ahora bien, tratándose de contrataciones sobre las 5.000 UTM, la suscripción del respectivo contrato sólo podrá efectuarse una vez transcurrido el plazo de 10 días hábiles contados desde la notificación de la resolución de adjudicación.</w:t>
      </w:r>
    </w:p>
    <w:p w14:paraId="109C2AFC" w14:textId="77777777" w:rsidR="00E74F6B" w:rsidRDefault="00E74F6B" w:rsidP="00E74F6B">
      <w:pPr>
        <w:spacing w:line="360" w:lineRule="auto"/>
        <w:rPr>
          <w:rFonts w:ascii="Arial Nova" w:eastAsia="Calibri" w:hAnsi="Arial Nova" w:cstheme="minorHAnsi"/>
          <w:bCs/>
          <w:iCs/>
          <w:szCs w:val="20"/>
          <w:lang w:eastAsia="es-CL"/>
        </w:rPr>
      </w:pPr>
    </w:p>
    <w:p w14:paraId="5229CDED" w14:textId="77777777" w:rsidR="00E74F6B" w:rsidRDefault="00E74F6B" w:rsidP="00E74F6B">
      <w:pPr>
        <w:spacing w:line="360" w:lineRule="auto"/>
        <w:rPr>
          <w:rFonts w:ascii="Arial Nova" w:eastAsia="Calibri" w:hAnsi="Arial Nova" w:cstheme="minorHAnsi"/>
          <w:bCs/>
          <w:iCs/>
          <w:szCs w:val="20"/>
          <w:lang w:eastAsia="es-CL"/>
        </w:rPr>
      </w:pPr>
      <w:r>
        <w:rPr>
          <w:rFonts w:ascii="Arial Nova" w:eastAsia="Calibri" w:hAnsi="Arial Nova" w:cstheme="minorHAnsi"/>
          <w:bCs/>
          <w:iCs/>
          <w:szCs w:val="20"/>
          <w:lang w:eastAsia="es-CL"/>
        </w:rPr>
        <w:t xml:space="preserve">Si por cualquier causa que sea imputable al adjudicatario el contrato no se suscribe dentro de dicho plazo, se entenderá el desistimiento de la oferta, pudiendo la entidad licitante readjudicar la licitación al oferente que le seguía en puntaje, o a los que le sigan sucesivamente, de conformidad con la cláusula N° 9.10 “Readjudicación”. </w:t>
      </w:r>
    </w:p>
    <w:p w14:paraId="28CDE8C5"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7E67A814" w14:textId="77777777" w:rsidR="00E74F6B" w:rsidRDefault="00E74F6B" w:rsidP="00034EBE">
      <w:pPr>
        <w:pStyle w:val="Ttulo2"/>
        <w:numPr>
          <w:ilvl w:val="1"/>
          <w:numId w:val="39"/>
        </w:numPr>
        <w:spacing w:line="360" w:lineRule="auto"/>
        <w:ind w:left="567"/>
        <w:rPr>
          <w:color w:val="000000" w:themeColor="text1"/>
          <w:sz w:val="20"/>
          <w:szCs w:val="20"/>
        </w:rPr>
      </w:pPr>
      <w:r>
        <w:rPr>
          <w:color w:val="000000" w:themeColor="text1"/>
          <w:sz w:val="20"/>
          <w:szCs w:val="20"/>
        </w:rPr>
        <w:t>Modificación del contrato</w:t>
      </w:r>
    </w:p>
    <w:p w14:paraId="69A7F149" w14:textId="7884AAEA" w:rsidR="00E74F6B" w:rsidRDefault="00E74F6B" w:rsidP="00E74F6B">
      <w:pPr>
        <w:spacing w:line="360" w:lineRule="auto"/>
        <w:rPr>
          <w:rFonts w:ascii="Arial Nova" w:hAnsi="Arial Nova" w:cs="Calibri"/>
          <w:color w:val="000000"/>
          <w:szCs w:val="20"/>
        </w:rPr>
      </w:pPr>
      <w:r>
        <w:rPr>
          <w:rFonts w:ascii="Arial Nova" w:hAnsi="Arial Nova" w:cs="Calibri"/>
          <w:color w:val="000000"/>
          <w:szCs w:val="20"/>
        </w:rPr>
        <w:t>Las partes, de común acuerdo, podrán modificar</w:t>
      </w:r>
      <w:r w:rsidR="005B7DD4">
        <w:rPr>
          <w:rFonts w:ascii="Arial Nova" w:hAnsi="Arial Nova" w:cs="Calibri"/>
          <w:color w:val="000000"/>
          <w:szCs w:val="20"/>
        </w:rPr>
        <w:t xml:space="preserve">, mediante la dictación del respectivo acto administrativo, </w:t>
      </w:r>
      <w:r>
        <w:rPr>
          <w:rFonts w:ascii="Arial Nova" w:hAnsi="Arial Nova" w:cs="Calibri"/>
          <w:color w:val="000000"/>
          <w:szCs w:val="20"/>
        </w:rPr>
        <w:t xml:space="preserve">los contratos correspondientes por motivos fundados y en caso de que ello sea indispensable para adecuarlo a la correcta satisfacción de las necesidades de la institución. La modificación, si la hubiere, formará parte integrante del respectivo contrato. En ningún caso la modificación podrá alterar los elementos esenciales del contrato o de la orden de compra. Se entenderá que una modificación altera los referidos elementos esenciales en los siguientes casos: </w:t>
      </w:r>
    </w:p>
    <w:p w14:paraId="6AE07E9E" w14:textId="77777777" w:rsidR="00E74F6B" w:rsidRDefault="00E74F6B" w:rsidP="00E74F6B">
      <w:pPr>
        <w:spacing w:line="360" w:lineRule="auto"/>
        <w:rPr>
          <w:rFonts w:ascii="Arial Nova" w:hAnsi="Arial Nova" w:cs="Calibri"/>
          <w:color w:val="000000"/>
          <w:szCs w:val="20"/>
        </w:rPr>
      </w:pPr>
    </w:p>
    <w:p w14:paraId="41667254" w14:textId="77777777" w:rsidR="00E74F6B" w:rsidRDefault="00E74F6B" w:rsidP="00E74F6B">
      <w:pPr>
        <w:spacing w:line="360" w:lineRule="auto"/>
        <w:rPr>
          <w:rFonts w:ascii="Arial Nova" w:hAnsi="Arial Nova" w:cs="Calibri"/>
          <w:color w:val="000000"/>
          <w:szCs w:val="20"/>
        </w:rPr>
      </w:pPr>
      <w:r>
        <w:rPr>
          <w:rFonts w:ascii="Arial Nova" w:hAnsi="Arial Nova" w:cs="Calibri"/>
          <w:color w:val="000000"/>
          <w:szCs w:val="20"/>
        </w:rPr>
        <w:t>a)  Cuando se introducen condiciones que alteran los principios de igualdad de los oferentes y de estricta sujeción de las bases, en términos que hubiese implicado la aceptación de una oferta distinta a la aceptada inicialmente, o habrían atraído a más participantes en el procedimiento de contratación;</w:t>
      </w:r>
    </w:p>
    <w:p w14:paraId="123CCEF8" w14:textId="77777777" w:rsidR="00E74F6B" w:rsidRDefault="00E74F6B" w:rsidP="00E74F6B">
      <w:pPr>
        <w:spacing w:line="360" w:lineRule="auto"/>
        <w:rPr>
          <w:rFonts w:ascii="Arial Nova" w:hAnsi="Arial Nova" w:cs="Calibri"/>
          <w:color w:val="000000"/>
          <w:szCs w:val="20"/>
        </w:rPr>
      </w:pPr>
    </w:p>
    <w:p w14:paraId="41DCBA63" w14:textId="77777777" w:rsidR="00E74F6B" w:rsidRDefault="00E74F6B" w:rsidP="00E74F6B">
      <w:pPr>
        <w:spacing w:line="360" w:lineRule="auto"/>
        <w:rPr>
          <w:rFonts w:ascii="Arial Nova" w:hAnsi="Arial Nova" w:cs="Calibri"/>
          <w:color w:val="000000"/>
          <w:szCs w:val="20"/>
        </w:rPr>
      </w:pPr>
      <w:r>
        <w:rPr>
          <w:rFonts w:ascii="Arial Nova" w:hAnsi="Arial Nova" w:cs="Calibri"/>
          <w:color w:val="000000"/>
          <w:szCs w:val="20"/>
        </w:rPr>
        <w:t>b) Si la modificación altera el equilibrio financiero del contrato; o</w:t>
      </w:r>
    </w:p>
    <w:p w14:paraId="4BE74DF1" w14:textId="77777777" w:rsidR="00E74F6B" w:rsidRDefault="00E74F6B" w:rsidP="00E74F6B">
      <w:pPr>
        <w:spacing w:line="360" w:lineRule="auto"/>
        <w:rPr>
          <w:rFonts w:ascii="Arial Nova" w:hAnsi="Arial Nova" w:cs="Calibri"/>
          <w:color w:val="000000"/>
          <w:szCs w:val="20"/>
        </w:rPr>
      </w:pPr>
    </w:p>
    <w:p w14:paraId="03A5F890" w14:textId="77777777" w:rsidR="00E74F6B" w:rsidRDefault="00E74F6B" w:rsidP="00E74F6B">
      <w:pPr>
        <w:spacing w:line="360" w:lineRule="auto"/>
        <w:rPr>
          <w:rFonts w:ascii="Arial Nova" w:hAnsi="Arial Nova" w:cs="Calibri"/>
          <w:color w:val="000000"/>
          <w:szCs w:val="20"/>
        </w:rPr>
      </w:pPr>
      <w:r>
        <w:rPr>
          <w:rFonts w:ascii="Arial Nova" w:hAnsi="Arial Nova" w:cs="Calibri"/>
          <w:color w:val="000000"/>
          <w:szCs w:val="20"/>
        </w:rPr>
        <w:t>c) Si da como resultado un contrato de naturaleza diferente.</w:t>
      </w:r>
    </w:p>
    <w:p w14:paraId="113D4FE8" w14:textId="77777777" w:rsidR="00E74F6B" w:rsidRDefault="00E74F6B" w:rsidP="00E74F6B">
      <w:pPr>
        <w:spacing w:line="360" w:lineRule="auto"/>
        <w:rPr>
          <w:rFonts w:ascii="Arial Nova" w:hAnsi="Arial Nova" w:cs="Calibri"/>
          <w:color w:val="000000"/>
          <w:szCs w:val="20"/>
        </w:rPr>
      </w:pPr>
    </w:p>
    <w:p w14:paraId="782F3578" w14:textId="3CF47A11" w:rsidR="00E74F6B" w:rsidRDefault="00E74F6B" w:rsidP="00E74F6B">
      <w:pPr>
        <w:spacing w:line="360" w:lineRule="auto"/>
        <w:rPr>
          <w:rFonts w:ascii="Arial Nova" w:hAnsi="Arial Nova" w:cs="Calibri"/>
          <w:color w:val="000000"/>
          <w:szCs w:val="20"/>
        </w:rPr>
      </w:pPr>
      <w:r>
        <w:rPr>
          <w:rFonts w:ascii="Arial Nova" w:hAnsi="Arial Nova" w:cs="Calibri"/>
          <w:color w:val="000000"/>
          <w:szCs w:val="20"/>
        </w:rPr>
        <w:t xml:space="preserve">En todo caso, las eventuales modificaciones que se realicen al contrato no podrán exceder del 30% del </w:t>
      </w:r>
      <w:r w:rsidR="005B7DD4">
        <w:rPr>
          <w:rFonts w:ascii="Arial Nova" w:hAnsi="Arial Nova" w:cs="Calibri"/>
          <w:color w:val="000000"/>
          <w:szCs w:val="20"/>
        </w:rPr>
        <w:t>monto originalmente convenido</w:t>
      </w:r>
      <w:r>
        <w:rPr>
          <w:rFonts w:ascii="Arial Nova" w:hAnsi="Arial Nova" w:cs="Calibri"/>
          <w:color w:val="000000"/>
          <w:szCs w:val="20"/>
        </w:rPr>
        <w:t xml:space="preserve">, siempre que el organismo cuente con disponibilidad presupuestaria para ello. Se deja constancia que, en caso de modificación se deberá emitir la respectiva </w:t>
      </w:r>
      <w:r w:rsidR="005B7DD4">
        <w:rPr>
          <w:rFonts w:ascii="Arial Nova" w:hAnsi="Arial Nova" w:cs="Calibri"/>
          <w:color w:val="000000"/>
          <w:szCs w:val="20"/>
        </w:rPr>
        <w:t>o</w:t>
      </w:r>
      <w:r>
        <w:rPr>
          <w:rFonts w:ascii="Arial Nova" w:hAnsi="Arial Nova" w:cs="Calibri"/>
          <w:color w:val="000000"/>
          <w:szCs w:val="20"/>
        </w:rPr>
        <w:t xml:space="preserve">rden de </w:t>
      </w:r>
      <w:r w:rsidR="005B7DD4">
        <w:rPr>
          <w:rFonts w:ascii="Arial Nova" w:hAnsi="Arial Nova" w:cs="Calibri"/>
          <w:color w:val="000000"/>
          <w:szCs w:val="20"/>
        </w:rPr>
        <w:t>c</w:t>
      </w:r>
      <w:r>
        <w:rPr>
          <w:rFonts w:ascii="Arial Nova" w:hAnsi="Arial Nova" w:cs="Calibri"/>
          <w:color w:val="000000"/>
          <w:szCs w:val="20"/>
        </w:rPr>
        <w:t>ompra, conforme lo señalado en el artículo 117 del Reglamento de la Ley N° 19.886.</w:t>
      </w:r>
    </w:p>
    <w:p w14:paraId="462333A8" w14:textId="77777777" w:rsidR="00E74F6B" w:rsidRDefault="00E74F6B" w:rsidP="00E74F6B">
      <w:pPr>
        <w:spacing w:line="360" w:lineRule="auto"/>
        <w:rPr>
          <w:rFonts w:ascii="Arial Nova" w:hAnsi="Arial Nova" w:cs="Calibri"/>
          <w:color w:val="000000"/>
          <w:szCs w:val="20"/>
        </w:rPr>
      </w:pPr>
    </w:p>
    <w:p w14:paraId="4F817FA2" w14:textId="77777777" w:rsidR="00E74F6B" w:rsidRDefault="00E74F6B" w:rsidP="00E74F6B">
      <w:pPr>
        <w:spacing w:line="360" w:lineRule="auto"/>
        <w:rPr>
          <w:rFonts w:ascii="Arial Nova" w:hAnsi="Arial Nova" w:cs="Calibri"/>
          <w:color w:val="000000"/>
          <w:szCs w:val="20"/>
        </w:rPr>
      </w:pPr>
      <w:r>
        <w:rPr>
          <w:rFonts w:ascii="Arial Nova" w:hAnsi="Arial Nova" w:cs="Calibri"/>
          <w:color w:val="000000"/>
          <w:szCs w:val="20"/>
        </w:rPr>
        <w:t>En estos casos, el proveedor deberá hacer entrega de una nueva garantía de fiel cumplimiento que cubra el nuevo monto y/o periodo de ejecución―si dicha caución fue exigida―, la que deberá ajustarse a lo establecido en la cláusula N° 8.2 “Garantía de fiel y oportuno cumplimiento de contrato” de las bases de licitación.</w:t>
      </w:r>
    </w:p>
    <w:p w14:paraId="360A4E42" w14:textId="77777777" w:rsidR="00E74F6B" w:rsidRDefault="00E74F6B" w:rsidP="00E74F6B">
      <w:pPr>
        <w:spacing w:line="360" w:lineRule="auto"/>
        <w:rPr>
          <w:rFonts w:ascii="Arial Nova" w:hAnsi="Arial Nova" w:cs="Calibri"/>
          <w:color w:val="000000" w:themeColor="text1"/>
          <w:szCs w:val="20"/>
        </w:rPr>
      </w:pPr>
    </w:p>
    <w:p w14:paraId="4468FCBD" w14:textId="77777777" w:rsidR="00E74F6B" w:rsidRDefault="00E74F6B" w:rsidP="00034EBE">
      <w:pPr>
        <w:pStyle w:val="Ttulo2"/>
        <w:numPr>
          <w:ilvl w:val="1"/>
          <w:numId w:val="39"/>
        </w:numPr>
        <w:spacing w:line="360" w:lineRule="auto"/>
        <w:ind w:left="567"/>
        <w:rPr>
          <w:color w:val="000000" w:themeColor="text1"/>
          <w:sz w:val="20"/>
          <w:szCs w:val="20"/>
        </w:rPr>
      </w:pPr>
      <w:r>
        <w:rPr>
          <w:color w:val="000000" w:themeColor="text1"/>
          <w:sz w:val="20"/>
          <w:szCs w:val="20"/>
        </w:rPr>
        <w:t>Vigencia y extensión del plazo del contrato</w:t>
      </w:r>
    </w:p>
    <w:p w14:paraId="0AB4B26F"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512E02A6" w14:textId="77777777" w:rsidR="00E74F6B" w:rsidRDefault="00E74F6B" w:rsidP="00E74F6B">
      <w:pPr>
        <w:spacing w:line="360" w:lineRule="auto"/>
        <w:rPr>
          <w:rFonts w:ascii="Arial Nova" w:eastAsia="Calibri" w:hAnsi="Arial Nova" w:cstheme="minorHAnsi"/>
          <w:bCs/>
          <w:iCs/>
          <w:szCs w:val="20"/>
          <w:lang w:eastAsia="es-CL"/>
        </w:rPr>
      </w:pPr>
      <w:r>
        <w:rPr>
          <w:rFonts w:ascii="Arial Nova" w:eastAsia="Calibri" w:hAnsi="Arial Nova" w:cstheme="minorHAnsi"/>
          <w:bCs/>
          <w:iCs/>
          <w:szCs w:val="20"/>
          <w:lang w:eastAsia="es-CL"/>
        </w:rPr>
        <w:t xml:space="preserve">El contrato tendrá la vigencia indicada en el </w:t>
      </w:r>
      <w:r>
        <w:rPr>
          <w:rFonts w:ascii="Arial Nova" w:eastAsia="Calibri" w:hAnsi="Arial Nova" w:cstheme="minorHAnsi"/>
          <w:b/>
          <w:iCs/>
          <w:szCs w:val="20"/>
          <w:u w:val="single"/>
          <w:lang w:eastAsia="es-CL"/>
        </w:rPr>
        <w:t>Anexo A</w:t>
      </w:r>
      <w:r>
        <w:rPr>
          <w:rFonts w:ascii="Arial Nova" w:eastAsia="Calibri" w:hAnsi="Arial Nova" w:cstheme="minorHAnsi"/>
          <w:bCs/>
          <w:iCs/>
          <w:szCs w:val="20"/>
          <w:lang w:eastAsia="es-CL"/>
        </w:rPr>
        <w:t>, numeral 10, contada desde la total tramitación del acto administrativo que lo apruebe.</w:t>
      </w:r>
    </w:p>
    <w:p w14:paraId="6D28683A" w14:textId="77777777" w:rsidR="00E74F6B" w:rsidRDefault="00E74F6B" w:rsidP="00E74F6B">
      <w:pPr>
        <w:spacing w:line="360" w:lineRule="auto"/>
        <w:rPr>
          <w:rFonts w:ascii="Arial Nova" w:eastAsia="Calibri" w:hAnsi="Arial Nova" w:cstheme="minorHAnsi"/>
          <w:bCs/>
          <w:iCs/>
          <w:szCs w:val="20"/>
          <w:lang w:eastAsia="es-CL"/>
        </w:rPr>
      </w:pPr>
    </w:p>
    <w:p w14:paraId="423375AD" w14:textId="77777777" w:rsidR="00E74F6B" w:rsidRDefault="00E74F6B" w:rsidP="00E74F6B">
      <w:pPr>
        <w:spacing w:line="360" w:lineRule="auto"/>
        <w:rPr>
          <w:rFonts w:ascii="Arial Nova" w:eastAsia="Calibri" w:hAnsi="Arial Nova" w:cstheme="minorHAnsi"/>
          <w:bCs/>
          <w:iCs/>
          <w:szCs w:val="20"/>
          <w:lang w:eastAsia="es-CL"/>
        </w:rPr>
      </w:pPr>
      <w:r>
        <w:rPr>
          <w:rFonts w:ascii="Arial Nova" w:eastAsia="Calibri" w:hAnsi="Arial Nova" w:cstheme="minorHAnsi"/>
          <w:bCs/>
          <w:iCs/>
          <w:szCs w:val="20"/>
          <w:lang w:eastAsia="es-CL"/>
        </w:rPr>
        <w:t>Sin perjuicio de lo anterior, y por razones del buen servicio, las obligaciones del contrato podrán prestarse con anterioridad a la total tramitación del acto administrativo que lo apruebe, previa entrega de la garantía de fiel y oportuno cumplimiento de contrato; no obstante, su pago estará condicionado a la total tramitación de la Resolución que lo apruebe, ello, en concordancia a lo dictaminado por la Contraloría General de la República en su dictamen N° 14.362, de fecha 2 de abril de 2008; que permite esta modalidad.</w:t>
      </w:r>
    </w:p>
    <w:p w14:paraId="4B364A62" w14:textId="77777777" w:rsidR="00E74F6B" w:rsidRDefault="00E74F6B" w:rsidP="00E74F6B">
      <w:pPr>
        <w:spacing w:line="360" w:lineRule="auto"/>
        <w:rPr>
          <w:rFonts w:ascii="Arial Nova" w:eastAsia="Calibri" w:hAnsi="Arial Nova" w:cstheme="minorHAnsi"/>
          <w:bCs/>
          <w:iCs/>
          <w:szCs w:val="20"/>
          <w:lang w:eastAsia="es-CL"/>
        </w:rPr>
      </w:pPr>
    </w:p>
    <w:p w14:paraId="7CD077F3" w14:textId="1483F522" w:rsidR="00E74F6B" w:rsidRDefault="00E74F6B" w:rsidP="00E74F6B">
      <w:pPr>
        <w:spacing w:line="360" w:lineRule="auto"/>
        <w:rPr>
          <w:rFonts w:ascii="Arial Nova" w:eastAsia="Calibri" w:hAnsi="Arial Nova" w:cstheme="minorHAnsi"/>
          <w:bCs/>
          <w:iCs/>
          <w:szCs w:val="20"/>
          <w:lang w:eastAsia="es-CL"/>
        </w:rPr>
      </w:pPr>
      <w:r>
        <w:rPr>
          <w:rFonts w:ascii="Arial Nova" w:eastAsia="Calibri" w:hAnsi="Arial Nova" w:cstheme="minorHAnsi"/>
          <w:bCs/>
          <w:iCs/>
          <w:szCs w:val="20"/>
          <w:lang w:eastAsia="es-CL"/>
        </w:rPr>
        <w:t>Los organismos contratantes</w:t>
      </w:r>
      <w:r w:rsidR="005B7DD4">
        <w:rPr>
          <w:rFonts w:ascii="Arial Nova" w:eastAsia="Calibri" w:hAnsi="Arial Nova" w:cstheme="minorHAnsi"/>
          <w:bCs/>
          <w:iCs/>
          <w:szCs w:val="20"/>
          <w:lang w:eastAsia="es-CL"/>
        </w:rPr>
        <w:t>, mediante la dictación del correspondiente acto administrativo,</w:t>
      </w:r>
      <w:r>
        <w:rPr>
          <w:rFonts w:ascii="Arial Nova" w:eastAsia="Calibri" w:hAnsi="Arial Nova" w:cstheme="minorHAnsi"/>
          <w:bCs/>
          <w:iCs/>
          <w:szCs w:val="20"/>
          <w:lang w:eastAsia="es-CL"/>
        </w:rPr>
        <w:t xml:space="preserve"> podrán prorrogar los contratos suscritos con el proveedor adjudicado sólo por el tiempo en que se proceda a efectuar una nueva contratación para abastecer el referido suministro, ya sea que ésta sea efectuada a través de una licitación pública u otro mecanismo de adquisición que resulte pertinente. </w:t>
      </w:r>
    </w:p>
    <w:p w14:paraId="6496AA20" w14:textId="77777777" w:rsidR="00E74F6B" w:rsidRDefault="00E74F6B" w:rsidP="00E74F6B">
      <w:pPr>
        <w:spacing w:line="360" w:lineRule="auto"/>
        <w:rPr>
          <w:rFonts w:ascii="Arial Nova" w:eastAsia="Calibri" w:hAnsi="Arial Nova" w:cstheme="minorHAnsi"/>
          <w:bCs/>
          <w:iCs/>
          <w:szCs w:val="20"/>
          <w:lang w:eastAsia="es-CL"/>
        </w:rPr>
      </w:pPr>
    </w:p>
    <w:p w14:paraId="0309696B" w14:textId="77777777" w:rsidR="00E74F6B" w:rsidRDefault="00E74F6B" w:rsidP="00E74F6B">
      <w:pPr>
        <w:spacing w:line="360" w:lineRule="auto"/>
        <w:rPr>
          <w:rFonts w:ascii="Arial Nova" w:eastAsia="Calibri" w:hAnsi="Arial Nova" w:cstheme="minorHAnsi"/>
          <w:bCs/>
          <w:iCs/>
          <w:szCs w:val="20"/>
          <w:lang w:eastAsia="es-CL"/>
        </w:rPr>
      </w:pPr>
      <w:r>
        <w:rPr>
          <w:rFonts w:ascii="Arial Nova" w:eastAsia="Calibri" w:hAnsi="Arial Nova" w:cstheme="minorHAnsi"/>
          <w:bCs/>
          <w:iCs/>
          <w:szCs w:val="20"/>
          <w:lang w:eastAsia="es-CL"/>
        </w:rPr>
        <w:t>Se deja constancia que el tiempo máximo de prórroga no podrá exceder el plazo de 6 meses, contados desde el vencimiento original del período de suministro, sin que se exceda el 30% del monto originalmente pactado en el contrato. El contrato que emane de esta licitación no podrá ser renovado, ni modificado, en su vigencia, con la finalidad de extenderla en contravención a lo indicado en este párrafo.</w:t>
      </w:r>
    </w:p>
    <w:p w14:paraId="1B1DCE8B"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61896577" w14:textId="77777777" w:rsidR="00E74F6B" w:rsidRDefault="00E74F6B" w:rsidP="00034EBE">
      <w:pPr>
        <w:pStyle w:val="Ttulo2"/>
        <w:numPr>
          <w:ilvl w:val="1"/>
          <w:numId w:val="39"/>
        </w:numPr>
        <w:spacing w:line="360" w:lineRule="auto"/>
        <w:ind w:left="567"/>
        <w:rPr>
          <w:color w:val="000000" w:themeColor="text1"/>
          <w:sz w:val="20"/>
          <w:szCs w:val="20"/>
        </w:rPr>
      </w:pPr>
      <w:r>
        <w:rPr>
          <w:color w:val="000000" w:themeColor="text1"/>
          <w:sz w:val="20"/>
          <w:szCs w:val="20"/>
        </w:rPr>
        <w:t>Responsabilidades y obligaciones de las partes</w:t>
      </w:r>
    </w:p>
    <w:p w14:paraId="6F067532"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65CAFFBD" w14:textId="77777777" w:rsidR="00E74F6B" w:rsidRDefault="00E74F6B" w:rsidP="00034EBE">
      <w:pPr>
        <w:pStyle w:val="Ttulo3"/>
        <w:numPr>
          <w:ilvl w:val="2"/>
          <w:numId w:val="39"/>
        </w:numPr>
        <w:spacing w:before="0" w:line="360" w:lineRule="auto"/>
        <w:rPr>
          <w:color w:val="000000" w:themeColor="text1"/>
          <w:sz w:val="20"/>
          <w:szCs w:val="20"/>
        </w:rPr>
      </w:pPr>
      <w:r>
        <w:rPr>
          <w:color w:val="000000" w:themeColor="text1"/>
          <w:sz w:val="20"/>
          <w:szCs w:val="20"/>
        </w:rPr>
        <w:t>Del adjudicatario</w:t>
      </w:r>
    </w:p>
    <w:p w14:paraId="37C1EA2D" w14:textId="77777777" w:rsidR="00E74F6B" w:rsidRDefault="00E74F6B" w:rsidP="00E74F6B">
      <w:pPr>
        <w:spacing w:line="360" w:lineRule="auto"/>
        <w:rPr>
          <w:rFonts w:ascii="Arial Nova" w:hAnsi="Arial Nova"/>
          <w:color w:val="000000" w:themeColor="text1"/>
          <w:szCs w:val="20"/>
          <w:lang w:eastAsia="es-CL"/>
        </w:rPr>
      </w:pPr>
    </w:p>
    <w:p w14:paraId="25418522" w14:textId="77777777" w:rsidR="00E74F6B" w:rsidRDefault="00E74F6B" w:rsidP="00034EBE">
      <w:pPr>
        <w:pStyle w:val="Prrafodelista"/>
        <w:numPr>
          <w:ilvl w:val="0"/>
          <w:numId w:val="50"/>
        </w:numPr>
        <w:spacing w:line="360" w:lineRule="auto"/>
        <w:rPr>
          <w:rFonts w:ascii="Arial Nova" w:hAnsi="Arial Nova"/>
          <w:color w:val="000000" w:themeColor="text1"/>
          <w:szCs w:val="20"/>
        </w:rPr>
      </w:pPr>
      <w:r>
        <w:rPr>
          <w:rFonts w:ascii="Arial Nova" w:hAnsi="Arial Nova"/>
          <w:color w:val="000000" w:themeColor="text1"/>
          <w:szCs w:val="20"/>
        </w:rPr>
        <w:t xml:space="preserve">Será responsabilidad del adjudicatario velar por mantenerse habilitado en el Registro de Proveedores. </w:t>
      </w:r>
    </w:p>
    <w:p w14:paraId="5D9D3973" w14:textId="77777777" w:rsidR="00E74F6B" w:rsidRDefault="00E74F6B" w:rsidP="00034EBE">
      <w:pPr>
        <w:pStyle w:val="Prrafodelista"/>
        <w:numPr>
          <w:ilvl w:val="0"/>
          <w:numId w:val="50"/>
        </w:numPr>
        <w:spacing w:line="360" w:lineRule="auto"/>
        <w:rPr>
          <w:rFonts w:ascii="Arial Nova" w:hAnsi="Arial Nova"/>
          <w:color w:val="000000" w:themeColor="text1"/>
          <w:szCs w:val="20"/>
        </w:rPr>
      </w:pPr>
      <w:r>
        <w:rPr>
          <w:rFonts w:ascii="Arial Nova" w:hAnsi="Arial Nova"/>
          <w:color w:val="000000" w:themeColor="text1"/>
          <w:szCs w:val="20"/>
        </w:rPr>
        <w:t xml:space="preserve">El adjudicatario liberará de toda responsabilidad a la entidad licitante en caso de acciones entabladas por terceros debido a transgresiones de derechos intelectuales, industriales, de patente, marca registrada y de diseños, como los indicados en la </w:t>
      </w:r>
      <w:r>
        <w:rPr>
          <w:rFonts w:ascii="Arial Nova" w:hAnsi="Arial Nova"/>
          <w:b/>
          <w:bCs w:val="0"/>
          <w:color w:val="000000" w:themeColor="text1"/>
          <w:szCs w:val="20"/>
        </w:rPr>
        <w:t>Ley N° 17.336, sobre Propiedad Intelectual.</w:t>
      </w:r>
    </w:p>
    <w:p w14:paraId="73B1D148" w14:textId="77777777" w:rsidR="00E74F6B" w:rsidRDefault="00E74F6B" w:rsidP="00034EBE">
      <w:pPr>
        <w:pStyle w:val="Prrafodelista"/>
        <w:numPr>
          <w:ilvl w:val="0"/>
          <w:numId w:val="50"/>
        </w:numPr>
        <w:spacing w:line="360" w:lineRule="auto"/>
        <w:rPr>
          <w:rFonts w:ascii="Arial Nova" w:hAnsi="Arial Nova"/>
          <w:color w:val="000000" w:themeColor="text1"/>
          <w:szCs w:val="20"/>
        </w:rPr>
      </w:pPr>
      <w:r>
        <w:rPr>
          <w:rFonts w:ascii="Arial Nova" w:hAnsi="Arial Nova"/>
          <w:color w:val="000000" w:themeColor="text1"/>
          <w:szCs w:val="20"/>
        </w:rPr>
        <w:t>Velar por la calidad y oportunidad en la entrega de los informes y productos entregables requeridos en virtud de los servicios encomendados, so pena de la medida que ésta pueda aplicar en caso de incumplimiento de lo solicitado.</w:t>
      </w:r>
    </w:p>
    <w:p w14:paraId="07B6B590" w14:textId="77777777" w:rsidR="00E74F6B" w:rsidRDefault="00E74F6B" w:rsidP="00034EBE">
      <w:pPr>
        <w:pStyle w:val="Prrafodelista"/>
        <w:numPr>
          <w:ilvl w:val="0"/>
          <w:numId w:val="50"/>
        </w:numPr>
        <w:spacing w:line="360" w:lineRule="auto"/>
        <w:rPr>
          <w:rFonts w:ascii="Arial Nova" w:hAnsi="Arial Nova"/>
          <w:color w:val="000000" w:themeColor="text1"/>
          <w:szCs w:val="20"/>
        </w:rPr>
      </w:pPr>
      <w:r>
        <w:rPr>
          <w:rFonts w:ascii="Arial Nova" w:hAnsi="Arial Nova"/>
          <w:color w:val="000000" w:themeColor="text1"/>
          <w:szCs w:val="20"/>
        </w:rPr>
        <w:t>Las reuniones no comprendidas en estas bases de licitación que se soliciten durante la ejecución del contrato deberán ser requeridas por la persona debidamente autorizada por el adjudicatario, lo que deberá documentarse fehacientemente.</w:t>
      </w:r>
    </w:p>
    <w:p w14:paraId="39BFE729" w14:textId="77777777" w:rsidR="00DA1816" w:rsidRPr="006360C0" w:rsidRDefault="00DA1816" w:rsidP="00034EBE">
      <w:pPr>
        <w:pStyle w:val="Prrafodelista"/>
        <w:numPr>
          <w:ilvl w:val="0"/>
          <w:numId w:val="50"/>
        </w:numPr>
        <w:spacing w:line="360" w:lineRule="auto"/>
        <w:rPr>
          <w:rFonts w:ascii="Arial Nova" w:hAnsi="Arial Nova"/>
          <w:color w:val="000000" w:themeColor="text1"/>
          <w:szCs w:val="20"/>
        </w:rPr>
      </w:pPr>
      <w:r w:rsidRPr="006360C0">
        <w:rPr>
          <w:rFonts w:ascii="Arial Nova" w:hAnsi="Arial Nova"/>
          <w:color w:val="000000" w:themeColor="text1"/>
          <w:szCs w:val="20"/>
        </w:rPr>
        <w:t xml:space="preserve">Responder y gestionar, según corresponda, todos los requerimientos y/o consultas que surjan por parte de la entidad licitante en un plazo máximo de 2 días hábiles administrativos, contados desde la notificación de éstas. </w:t>
      </w:r>
    </w:p>
    <w:p w14:paraId="0EBB6D9D" w14:textId="77777777" w:rsidR="00DA1816" w:rsidRDefault="00DA1816" w:rsidP="006360C0">
      <w:pPr>
        <w:pStyle w:val="Prrafodelista"/>
        <w:numPr>
          <w:ilvl w:val="0"/>
          <w:numId w:val="0"/>
        </w:numPr>
        <w:spacing w:line="360" w:lineRule="auto"/>
        <w:ind w:left="720"/>
        <w:rPr>
          <w:rFonts w:ascii="Arial Nova" w:hAnsi="Arial Nova"/>
          <w:color w:val="000000" w:themeColor="text1"/>
          <w:szCs w:val="20"/>
        </w:rPr>
      </w:pPr>
    </w:p>
    <w:p w14:paraId="0CB6629B" w14:textId="77777777" w:rsidR="00E74F6B" w:rsidRDefault="00E74F6B" w:rsidP="00034EBE">
      <w:pPr>
        <w:pStyle w:val="Prrafodelista"/>
        <w:numPr>
          <w:ilvl w:val="0"/>
          <w:numId w:val="50"/>
        </w:numPr>
        <w:spacing w:line="360" w:lineRule="auto"/>
        <w:rPr>
          <w:rFonts w:ascii="Arial Nova" w:hAnsi="Arial Nova"/>
          <w:color w:val="000000" w:themeColor="text1"/>
          <w:szCs w:val="20"/>
        </w:rPr>
      </w:pPr>
      <w:r>
        <w:rPr>
          <w:rFonts w:ascii="Arial Nova" w:hAnsi="Arial Nova"/>
          <w:color w:val="000000" w:themeColor="text1"/>
          <w:szCs w:val="20"/>
        </w:rPr>
        <w:lastRenderedPageBreak/>
        <w:t>Entregar oportunamente la documentación que le sea solicitada por la entidad licitante, esto es, en los plazos que la entidad licitante determine para la entrega de éstos.</w:t>
      </w:r>
    </w:p>
    <w:p w14:paraId="4BF1956C" w14:textId="77777777" w:rsidR="00E74F6B" w:rsidRDefault="00E74F6B" w:rsidP="00034EBE">
      <w:pPr>
        <w:numPr>
          <w:ilvl w:val="0"/>
          <w:numId w:val="50"/>
        </w:numPr>
        <w:spacing w:line="360" w:lineRule="auto"/>
        <w:rPr>
          <w:rFonts w:ascii="Arial Nova" w:eastAsia="Calibri" w:hAnsi="Arial Nova" w:cs="Calibri"/>
          <w:color w:val="000000" w:themeColor="text1"/>
          <w:szCs w:val="20"/>
        </w:rPr>
      </w:pPr>
      <w:r>
        <w:rPr>
          <w:rFonts w:ascii="Arial Nova" w:eastAsia="Calibri" w:hAnsi="Arial Nova" w:cs="Calibri"/>
          <w:color w:val="000000" w:themeColor="text1"/>
          <w:szCs w:val="20"/>
        </w:rPr>
        <w:t xml:space="preserve">Proveer los servicios que le fueron adjudicados en los plazos comprometidos según su oferta adjudicada y cumpliendo con las especificaciones y requerimientos técnicos correspondientes establecidos en estas bases de licitación. </w:t>
      </w:r>
    </w:p>
    <w:p w14:paraId="0DFE2428" w14:textId="77777777" w:rsidR="00E74F6B" w:rsidRDefault="00E74F6B" w:rsidP="00034EBE">
      <w:pPr>
        <w:pStyle w:val="Prrafodelista"/>
        <w:numPr>
          <w:ilvl w:val="0"/>
          <w:numId w:val="50"/>
        </w:numPr>
        <w:spacing w:line="360" w:lineRule="auto"/>
        <w:rPr>
          <w:rFonts w:ascii="Arial Nova" w:hAnsi="Arial Nova"/>
          <w:color w:val="000000" w:themeColor="text1"/>
          <w:szCs w:val="20"/>
        </w:rPr>
      </w:pPr>
      <w:r>
        <w:rPr>
          <w:rFonts w:ascii="Arial Nova" w:hAnsi="Arial Nova"/>
          <w:color w:val="000000" w:themeColor="text1"/>
          <w:szCs w:val="20"/>
        </w:rPr>
        <w:t>El proveedor será responsable, en forma exclusiva, y sin que la enumeración sea taxativa, del pago oportuno de las remuneraciones, honorarios, indemnizaciones, desahucios, gratificaciones, gastos de movilización, beneficios y, en general, de toda suma de dinero que, por cualquier concepto, deba pagar a sus trabajadores.</w:t>
      </w:r>
    </w:p>
    <w:p w14:paraId="69BDD6CA" w14:textId="725050AB" w:rsidR="00E74F6B" w:rsidRDefault="00E74F6B" w:rsidP="00034EBE">
      <w:pPr>
        <w:numPr>
          <w:ilvl w:val="0"/>
          <w:numId w:val="50"/>
        </w:numPr>
        <w:spacing w:line="360" w:lineRule="auto"/>
        <w:rPr>
          <w:rFonts w:ascii="Arial Nova" w:eastAsia="Calibri" w:hAnsi="Arial Nova" w:cs="Calibri"/>
          <w:b/>
          <w:bCs/>
          <w:color w:val="000000" w:themeColor="text1"/>
          <w:szCs w:val="20"/>
        </w:rPr>
      </w:pPr>
      <w:r>
        <w:rPr>
          <w:rFonts w:ascii="Arial Nova" w:eastAsia="Calibri" w:hAnsi="Arial Nova" w:cs="Calibri"/>
          <w:color w:val="000000" w:themeColor="text1"/>
          <w:szCs w:val="20"/>
        </w:rPr>
        <w:t xml:space="preserve">Acreditar a la mitad del período de vigencia del contrato, y con un máximo de seis meses, el cumplimiento de las obligaciones laborales y previsionales según lo indicado en la </w:t>
      </w:r>
      <w:r>
        <w:rPr>
          <w:rFonts w:ascii="Arial Nova" w:eastAsia="Calibri" w:hAnsi="Arial Nova" w:cs="Calibri"/>
          <w:b/>
          <w:bCs/>
          <w:color w:val="000000" w:themeColor="text1"/>
          <w:szCs w:val="20"/>
        </w:rPr>
        <w:t>cláusula N° 10.1</w:t>
      </w:r>
      <w:r w:rsidR="00726C0F">
        <w:rPr>
          <w:rFonts w:ascii="Arial Nova" w:eastAsia="Calibri" w:hAnsi="Arial Nova" w:cs="Calibri"/>
          <w:b/>
          <w:bCs/>
          <w:color w:val="000000" w:themeColor="text1"/>
          <w:szCs w:val="20"/>
        </w:rPr>
        <w:t>8</w:t>
      </w:r>
      <w:r>
        <w:rPr>
          <w:rFonts w:ascii="Arial Nova" w:eastAsia="Calibri" w:hAnsi="Arial Nova" w:cs="Calibri"/>
          <w:b/>
          <w:bCs/>
          <w:color w:val="000000" w:themeColor="text1"/>
          <w:szCs w:val="20"/>
        </w:rPr>
        <w:t xml:space="preserve"> “Saldos insolutos de remuneraciones o cotizaciones de seguridad social”. </w:t>
      </w:r>
    </w:p>
    <w:p w14:paraId="32E5EF6E" w14:textId="77777777" w:rsidR="00E74F6B" w:rsidRDefault="00E74F6B" w:rsidP="00034EBE">
      <w:pPr>
        <w:numPr>
          <w:ilvl w:val="0"/>
          <w:numId w:val="50"/>
        </w:numPr>
        <w:spacing w:line="360" w:lineRule="auto"/>
        <w:rPr>
          <w:rFonts w:ascii="Arial Nova" w:eastAsia="Calibri" w:hAnsi="Arial Nova" w:cs="Calibri"/>
          <w:color w:val="000000" w:themeColor="text1"/>
          <w:szCs w:val="20"/>
        </w:rPr>
      </w:pPr>
      <w:r>
        <w:rPr>
          <w:rFonts w:ascii="Arial Nova" w:hAnsi="Arial Nova" w:cs="Calibri"/>
          <w:color w:val="000000" w:themeColor="text1"/>
          <w:szCs w:val="20"/>
        </w:rPr>
        <w:t>Cumplir con las demás obligaciones que le impone las bases de licitación y el contrato de prestación de servicios.</w:t>
      </w:r>
    </w:p>
    <w:p w14:paraId="3A1F25F4"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57FFD70F" w14:textId="77777777" w:rsidR="00E74F6B" w:rsidRDefault="00E74F6B" w:rsidP="00034EBE">
      <w:pPr>
        <w:pStyle w:val="Ttulo3"/>
        <w:numPr>
          <w:ilvl w:val="2"/>
          <w:numId w:val="39"/>
        </w:numPr>
        <w:spacing w:before="0" w:line="360" w:lineRule="auto"/>
        <w:rPr>
          <w:color w:val="000000" w:themeColor="text1"/>
          <w:sz w:val="20"/>
          <w:szCs w:val="20"/>
        </w:rPr>
      </w:pPr>
      <w:r>
        <w:rPr>
          <w:color w:val="000000" w:themeColor="text1"/>
          <w:sz w:val="20"/>
          <w:szCs w:val="20"/>
        </w:rPr>
        <w:t>De la entidad contratante</w:t>
      </w:r>
    </w:p>
    <w:p w14:paraId="0CEA36FD" w14:textId="77777777" w:rsidR="00E74F6B" w:rsidRDefault="00E74F6B" w:rsidP="00E74F6B">
      <w:pPr>
        <w:spacing w:line="360" w:lineRule="auto"/>
        <w:rPr>
          <w:rFonts w:ascii="Arial Nova" w:hAnsi="Arial Nova"/>
          <w:color w:val="000000" w:themeColor="text1"/>
          <w:szCs w:val="20"/>
          <w:lang w:eastAsia="es-CL"/>
        </w:rPr>
      </w:pPr>
    </w:p>
    <w:p w14:paraId="104C47E7" w14:textId="77777777" w:rsidR="00E74F6B" w:rsidRDefault="00E74F6B" w:rsidP="00034EBE">
      <w:pPr>
        <w:pStyle w:val="Prrafodelista"/>
        <w:numPr>
          <w:ilvl w:val="0"/>
          <w:numId w:val="51"/>
        </w:numPr>
        <w:autoSpaceDE w:val="0"/>
        <w:autoSpaceDN w:val="0"/>
        <w:adjustRightInd w:val="0"/>
        <w:spacing w:line="360" w:lineRule="auto"/>
        <w:rPr>
          <w:rFonts w:ascii="Arial Nova" w:eastAsiaTheme="minorHAnsi" w:hAnsi="Arial Nova"/>
          <w:color w:val="000000" w:themeColor="text1"/>
          <w:szCs w:val="20"/>
        </w:rPr>
      </w:pPr>
      <w:r>
        <w:rPr>
          <w:rFonts w:ascii="Arial Nova" w:eastAsiaTheme="minorHAnsi" w:hAnsi="Arial Nova"/>
          <w:color w:val="000000" w:themeColor="text1"/>
          <w:szCs w:val="20"/>
        </w:rPr>
        <w:t xml:space="preserve">Verificar la concordancia entre el producto/servicio adquirido y el producto/servicio recibido. </w:t>
      </w:r>
    </w:p>
    <w:p w14:paraId="596F210A" w14:textId="77777777" w:rsidR="00E74F6B" w:rsidRDefault="00E74F6B" w:rsidP="00034EBE">
      <w:pPr>
        <w:pStyle w:val="Prrafodelista"/>
        <w:numPr>
          <w:ilvl w:val="0"/>
          <w:numId w:val="51"/>
        </w:numPr>
        <w:autoSpaceDE w:val="0"/>
        <w:autoSpaceDN w:val="0"/>
        <w:adjustRightInd w:val="0"/>
        <w:spacing w:line="360" w:lineRule="auto"/>
        <w:rPr>
          <w:rFonts w:ascii="Arial Nova" w:eastAsiaTheme="minorHAnsi" w:hAnsi="Arial Nova"/>
          <w:color w:val="000000" w:themeColor="text1"/>
          <w:szCs w:val="20"/>
        </w:rPr>
      </w:pPr>
      <w:r>
        <w:rPr>
          <w:rFonts w:ascii="Arial Nova" w:eastAsiaTheme="minorHAnsi" w:hAnsi="Arial Nova"/>
          <w:color w:val="000000" w:themeColor="text1"/>
          <w:szCs w:val="20"/>
        </w:rPr>
        <w:t xml:space="preserve">Efectuar la recepción conforme de los productos y/o servicios entregados verificando que estos cumplan con el estándar requerido que corresponda según lo establecido en estas bases de licitación y la oferta adjudicada. El organismo contratante deberá velar por realizar dicha recepción conforme dentro de los plazos establecidos en las bases de licitación. </w:t>
      </w:r>
    </w:p>
    <w:p w14:paraId="17535859" w14:textId="68163F16" w:rsidR="00E74F6B" w:rsidRDefault="00E74F6B" w:rsidP="00034EBE">
      <w:pPr>
        <w:pStyle w:val="Prrafodelista"/>
        <w:numPr>
          <w:ilvl w:val="0"/>
          <w:numId w:val="51"/>
        </w:numPr>
        <w:autoSpaceDE w:val="0"/>
        <w:autoSpaceDN w:val="0"/>
        <w:adjustRightInd w:val="0"/>
        <w:spacing w:line="360" w:lineRule="auto"/>
        <w:rPr>
          <w:rFonts w:ascii="Arial Nova" w:eastAsiaTheme="minorHAnsi" w:hAnsi="Arial Nova"/>
          <w:b/>
          <w:bCs w:val="0"/>
          <w:color w:val="000000" w:themeColor="text1"/>
          <w:szCs w:val="20"/>
        </w:rPr>
      </w:pPr>
      <w:r>
        <w:rPr>
          <w:rFonts w:ascii="Arial Nova" w:eastAsiaTheme="minorHAnsi" w:hAnsi="Arial Nova"/>
          <w:color w:val="000000" w:themeColor="text1"/>
          <w:szCs w:val="20"/>
        </w:rPr>
        <w:t xml:space="preserve">Realizar los pagos oportunamente según lo dispuesto en la cláusula </w:t>
      </w:r>
      <w:r>
        <w:rPr>
          <w:rFonts w:ascii="Arial Nova" w:eastAsiaTheme="minorHAnsi" w:hAnsi="Arial Nova"/>
          <w:b/>
          <w:bCs w:val="0"/>
          <w:color w:val="000000" w:themeColor="text1"/>
          <w:szCs w:val="20"/>
        </w:rPr>
        <w:t>N° 10.1</w:t>
      </w:r>
      <w:r w:rsidR="00ED7C17">
        <w:rPr>
          <w:rFonts w:ascii="Arial Nova" w:eastAsiaTheme="minorHAnsi" w:hAnsi="Arial Nova"/>
          <w:b/>
          <w:bCs w:val="0"/>
          <w:color w:val="000000" w:themeColor="text1"/>
          <w:szCs w:val="20"/>
        </w:rPr>
        <w:t>2</w:t>
      </w:r>
      <w:r>
        <w:rPr>
          <w:rFonts w:ascii="Arial Nova" w:eastAsiaTheme="minorHAnsi" w:hAnsi="Arial Nova"/>
          <w:b/>
          <w:bCs w:val="0"/>
          <w:color w:val="000000" w:themeColor="text1"/>
          <w:szCs w:val="20"/>
        </w:rPr>
        <w:t xml:space="preserve"> “Facturación y pago”.</w:t>
      </w:r>
    </w:p>
    <w:p w14:paraId="73710E65" w14:textId="77777777" w:rsidR="00E74F6B" w:rsidRDefault="00E74F6B" w:rsidP="00034EBE">
      <w:pPr>
        <w:numPr>
          <w:ilvl w:val="0"/>
          <w:numId w:val="51"/>
        </w:numPr>
        <w:spacing w:line="360" w:lineRule="auto"/>
        <w:rPr>
          <w:rFonts w:ascii="Arial Nova" w:hAnsi="Arial Nova" w:cs="Calibri"/>
          <w:color w:val="000000" w:themeColor="text1"/>
          <w:szCs w:val="20"/>
        </w:rPr>
      </w:pPr>
      <w:r>
        <w:rPr>
          <w:rFonts w:ascii="Arial Nova" w:hAnsi="Arial Nova" w:cs="Calibri"/>
          <w:color w:val="000000" w:themeColor="text1"/>
          <w:szCs w:val="20"/>
        </w:rPr>
        <w:t>Velar por la correcta ejecución del contrato de prestación de servicios.</w:t>
      </w:r>
    </w:p>
    <w:p w14:paraId="53421E25" w14:textId="02F3B20A" w:rsidR="00E74F6B" w:rsidRDefault="00E74F6B" w:rsidP="00034EBE">
      <w:pPr>
        <w:numPr>
          <w:ilvl w:val="0"/>
          <w:numId w:val="51"/>
        </w:numPr>
        <w:spacing w:line="360" w:lineRule="auto"/>
        <w:rPr>
          <w:rFonts w:ascii="Arial Nova" w:hAnsi="Arial Nova" w:cs="Calibri"/>
          <w:color w:val="000000" w:themeColor="text1"/>
          <w:szCs w:val="20"/>
        </w:rPr>
      </w:pPr>
      <w:r>
        <w:rPr>
          <w:rFonts w:ascii="Arial Nova" w:hAnsi="Arial Nova" w:cs="Calibri"/>
          <w:color w:val="000000" w:themeColor="text1"/>
          <w:szCs w:val="20"/>
        </w:rPr>
        <w:t xml:space="preserve">Aplicar las medidas que procedan ante incumplimientos que eventualmente pueda incurrir el proveedor contratado, durante la vigencia del contrato, según lo dispuesto en la </w:t>
      </w:r>
      <w:r>
        <w:rPr>
          <w:rFonts w:ascii="Arial Nova" w:hAnsi="Arial Nova" w:cs="Calibri"/>
          <w:b/>
          <w:bCs/>
          <w:color w:val="000000" w:themeColor="text1"/>
          <w:szCs w:val="20"/>
        </w:rPr>
        <w:t>cláusula N° 10.</w:t>
      </w:r>
      <w:r w:rsidR="00ED7C17">
        <w:rPr>
          <w:rFonts w:ascii="Arial Nova" w:hAnsi="Arial Nova" w:cs="Calibri"/>
          <w:b/>
          <w:bCs/>
          <w:color w:val="000000" w:themeColor="text1"/>
          <w:szCs w:val="20"/>
        </w:rPr>
        <w:t>9</w:t>
      </w:r>
      <w:r>
        <w:rPr>
          <w:rFonts w:ascii="Arial Nova" w:hAnsi="Arial Nova" w:cs="Calibri"/>
          <w:color w:val="000000" w:themeColor="text1"/>
          <w:szCs w:val="20"/>
        </w:rPr>
        <w:t xml:space="preserve"> de estas bases tipo de licitación y de acuerdo con el procedimiento dispuesto en la </w:t>
      </w:r>
      <w:r>
        <w:rPr>
          <w:rFonts w:ascii="Arial Nova" w:hAnsi="Arial Nova" w:cs="Calibri"/>
          <w:b/>
          <w:bCs/>
          <w:color w:val="000000" w:themeColor="text1"/>
          <w:szCs w:val="20"/>
        </w:rPr>
        <w:t>cláusula N° 10.</w:t>
      </w:r>
      <w:r w:rsidR="00ED7C17">
        <w:rPr>
          <w:rFonts w:ascii="Arial Nova" w:hAnsi="Arial Nova" w:cs="Calibri"/>
          <w:b/>
          <w:bCs/>
          <w:color w:val="000000" w:themeColor="text1"/>
          <w:szCs w:val="20"/>
        </w:rPr>
        <w:t>10</w:t>
      </w:r>
      <w:r>
        <w:rPr>
          <w:rFonts w:ascii="Arial Nova" w:hAnsi="Arial Nova" w:cs="Calibri"/>
          <w:color w:val="000000" w:themeColor="text1"/>
          <w:szCs w:val="20"/>
        </w:rPr>
        <w:t xml:space="preserve"> de éstas.</w:t>
      </w:r>
    </w:p>
    <w:p w14:paraId="2A8B492F" w14:textId="1324FD04" w:rsidR="00E74F6B" w:rsidRDefault="00E74F6B" w:rsidP="00034EBE">
      <w:pPr>
        <w:pStyle w:val="Prrafodelista"/>
        <w:numPr>
          <w:ilvl w:val="0"/>
          <w:numId w:val="51"/>
        </w:numPr>
        <w:autoSpaceDE w:val="0"/>
        <w:autoSpaceDN w:val="0"/>
        <w:adjustRightInd w:val="0"/>
        <w:spacing w:line="360" w:lineRule="auto"/>
        <w:rPr>
          <w:rFonts w:ascii="Arial Nova" w:eastAsiaTheme="minorHAnsi" w:hAnsi="Arial Nova"/>
          <w:color w:val="000000" w:themeColor="text1"/>
          <w:szCs w:val="20"/>
          <w:lang w:eastAsia="en-US" w:bidi="ar-SA"/>
        </w:rPr>
      </w:pPr>
      <w:r>
        <w:rPr>
          <w:rFonts w:ascii="Arial Nova" w:hAnsi="Arial Nova" w:cs="Calibri"/>
          <w:color w:val="000000" w:themeColor="text1"/>
          <w:szCs w:val="20"/>
        </w:rPr>
        <w:t xml:space="preserve">Verificar a la mitad del período de vigencia del contrato, y con un máximo de seis (6) meses, el cumplimiento de lo dispuesto en la </w:t>
      </w:r>
      <w:r>
        <w:rPr>
          <w:rFonts w:ascii="Arial Nova" w:hAnsi="Arial Nova" w:cs="Calibri"/>
          <w:b/>
          <w:bCs w:val="0"/>
          <w:color w:val="000000" w:themeColor="text1"/>
          <w:szCs w:val="20"/>
        </w:rPr>
        <w:t>cláusula N° 10.1</w:t>
      </w:r>
      <w:r w:rsidR="00ED7C17">
        <w:rPr>
          <w:rFonts w:ascii="Arial Nova" w:hAnsi="Arial Nova" w:cs="Calibri"/>
          <w:b/>
          <w:bCs w:val="0"/>
          <w:color w:val="000000" w:themeColor="text1"/>
          <w:szCs w:val="20"/>
        </w:rPr>
        <w:t>8</w:t>
      </w:r>
      <w:r>
        <w:rPr>
          <w:rFonts w:ascii="Arial Nova" w:hAnsi="Arial Nova" w:cs="Calibri"/>
          <w:color w:val="000000" w:themeColor="text1"/>
          <w:szCs w:val="20"/>
        </w:rPr>
        <w:t xml:space="preserve"> de estas bases de licitación, esto es, la acreditación, por parte del proveedor, de que no registra saldos insolutos de remuneraciones o cotizaciones de seguridad social con sus actuales trabajadores o con trabajadores contratados en los últimos dos años, sin perjuicio de exigir lo señalado en cualquier momento mientras el contrato se encuentre vigente.</w:t>
      </w:r>
    </w:p>
    <w:p w14:paraId="3C835E73" w14:textId="77777777" w:rsidR="00E74F6B" w:rsidRDefault="00E74F6B" w:rsidP="00034EBE">
      <w:pPr>
        <w:pStyle w:val="Prrafodelista"/>
        <w:numPr>
          <w:ilvl w:val="0"/>
          <w:numId w:val="51"/>
        </w:numPr>
        <w:autoSpaceDE w:val="0"/>
        <w:autoSpaceDN w:val="0"/>
        <w:adjustRightInd w:val="0"/>
        <w:spacing w:line="360" w:lineRule="auto"/>
        <w:rPr>
          <w:rFonts w:ascii="Arial Nova" w:eastAsiaTheme="minorEastAsia" w:hAnsi="Arial Nova"/>
          <w:color w:val="000000" w:themeColor="text1"/>
          <w:szCs w:val="20"/>
          <w:lang w:eastAsia="en-US" w:bidi="ar-SA"/>
        </w:rPr>
      </w:pPr>
      <w:r>
        <w:rPr>
          <w:rFonts w:ascii="Arial Nova" w:eastAsia="Segoe UI" w:hAnsi="Arial Nova" w:cs="Segoe UI"/>
          <w:color w:val="000000" w:themeColor="text1"/>
          <w:szCs w:val="20"/>
        </w:rPr>
        <w:t xml:space="preserve">Velar por el cumplimiento del deber de abstención de sus </w:t>
      </w:r>
      <w:r>
        <w:rPr>
          <w:rFonts w:ascii="Arial Nova" w:eastAsia="Segoe UI" w:hAnsi="Arial Nova" w:cs="Segoe UI"/>
          <w:bCs w:val="0"/>
          <w:iCs w:val="0"/>
          <w:color w:val="000000" w:themeColor="text1"/>
          <w:szCs w:val="20"/>
        </w:rPr>
        <w:t>autoridades</w:t>
      </w:r>
      <w:r>
        <w:rPr>
          <w:rFonts w:ascii="Arial Nova" w:eastAsia="Segoe UI" w:hAnsi="Arial Nova" w:cs="Segoe UI"/>
          <w:color w:val="000000" w:themeColor="text1"/>
          <w:szCs w:val="20"/>
        </w:rPr>
        <w:t xml:space="preserve"> y/o funcionarios, independiente de su calidad jurídica, </w:t>
      </w:r>
      <w:r>
        <w:rPr>
          <w:rFonts w:ascii="Arial Nova" w:eastAsia="Segoe UI" w:hAnsi="Arial Nova" w:cs="Segoe UI"/>
          <w:bCs w:val="0"/>
          <w:iCs w:val="0"/>
          <w:color w:val="000000" w:themeColor="text1"/>
          <w:szCs w:val="20"/>
        </w:rPr>
        <w:t>en lo que respecta a su</w:t>
      </w:r>
      <w:r>
        <w:rPr>
          <w:rFonts w:ascii="Arial Nova" w:eastAsia="Segoe UI" w:hAnsi="Arial Nova" w:cs="Segoe UI"/>
          <w:color w:val="000000" w:themeColor="text1"/>
          <w:szCs w:val="20"/>
        </w:rPr>
        <w:t xml:space="preserve"> intervención en el proceso de contratación, y posterior ejecución contractual, </w:t>
      </w:r>
      <w:r>
        <w:rPr>
          <w:rFonts w:ascii="Arial Nova" w:eastAsia="Segoe UI" w:hAnsi="Arial Nova" w:cs="Segoe UI"/>
          <w:bCs w:val="0"/>
          <w:iCs w:val="0"/>
          <w:color w:val="000000" w:themeColor="text1"/>
          <w:szCs w:val="20"/>
        </w:rPr>
        <w:t>conforme a lo señalado</w:t>
      </w:r>
      <w:r>
        <w:rPr>
          <w:rFonts w:ascii="Arial Nova" w:eastAsia="Segoe UI" w:hAnsi="Arial Nova" w:cs="Segoe UI"/>
          <w:color w:val="000000" w:themeColor="text1"/>
          <w:szCs w:val="20"/>
        </w:rPr>
        <w:t xml:space="preserve"> en el </w:t>
      </w:r>
      <w:r>
        <w:rPr>
          <w:rFonts w:ascii="Arial Nova" w:eastAsia="Segoe UI" w:hAnsi="Arial Nova" w:cs="Segoe UI"/>
          <w:b/>
          <w:bCs w:val="0"/>
          <w:color w:val="000000" w:themeColor="text1"/>
          <w:szCs w:val="20"/>
        </w:rPr>
        <w:t>artículo 35 quinquies de la Ley N °</w:t>
      </w:r>
      <w:r>
        <w:rPr>
          <w:rFonts w:ascii="Arial Nova" w:eastAsia="Segoe UI" w:hAnsi="Arial Nova" w:cs="Segoe UI"/>
          <w:b/>
          <w:bCs w:val="0"/>
          <w:iCs w:val="0"/>
          <w:color w:val="000000" w:themeColor="text1"/>
          <w:szCs w:val="20"/>
        </w:rPr>
        <w:t xml:space="preserve"> </w:t>
      </w:r>
      <w:r>
        <w:rPr>
          <w:rFonts w:ascii="Arial Nova" w:eastAsia="Segoe UI" w:hAnsi="Arial Nova" w:cs="Segoe UI"/>
          <w:b/>
          <w:bCs w:val="0"/>
          <w:color w:val="000000" w:themeColor="text1"/>
          <w:szCs w:val="20"/>
        </w:rPr>
        <w:t>19.886</w:t>
      </w:r>
      <w:r>
        <w:rPr>
          <w:rFonts w:ascii="Arial Nova" w:hAnsi="Arial Nova" w:cs="Calibri"/>
          <w:b/>
          <w:bCs w:val="0"/>
          <w:color w:val="000000" w:themeColor="text1"/>
          <w:szCs w:val="20"/>
        </w:rPr>
        <w:t xml:space="preserve">. </w:t>
      </w:r>
    </w:p>
    <w:p w14:paraId="16CB3B78" w14:textId="77777777" w:rsidR="00E74F6B" w:rsidRDefault="00E74F6B" w:rsidP="00034EBE">
      <w:pPr>
        <w:pStyle w:val="Prrafodelista"/>
        <w:numPr>
          <w:ilvl w:val="0"/>
          <w:numId w:val="51"/>
        </w:numPr>
        <w:autoSpaceDE w:val="0"/>
        <w:autoSpaceDN w:val="0"/>
        <w:adjustRightInd w:val="0"/>
        <w:spacing w:line="360" w:lineRule="auto"/>
        <w:rPr>
          <w:rFonts w:ascii="Arial Nova" w:eastAsiaTheme="minorHAnsi" w:hAnsi="Arial Nova"/>
          <w:color w:val="000000" w:themeColor="text1"/>
          <w:szCs w:val="20"/>
          <w:lang w:eastAsia="en-US" w:bidi="ar-SA"/>
        </w:rPr>
      </w:pPr>
      <w:r>
        <w:rPr>
          <w:rFonts w:ascii="Arial Nova" w:hAnsi="Arial Nova"/>
          <w:color w:val="000000" w:themeColor="text1"/>
          <w:szCs w:val="20"/>
        </w:rPr>
        <w:t>Cumplir con las demás obligaciones que le impone las bases de licitación y el contrato de prestación de servicios.</w:t>
      </w:r>
    </w:p>
    <w:p w14:paraId="0DB52E55" w14:textId="77777777" w:rsidR="00E74F6B" w:rsidRDefault="00E74F6B" w:rsidP="00E74F6B">
      <w:pPr>
        <w:spacing w:line="360" w:lineRule="auto"/>
        <w:rPr>
          <w:rFonts w:ascii="Arial Nova" w:hAnsi="Arial Nova"/>
          <w:color w:val="000000" w:themeColor="text1"/>
          <w:szCs w:val="20"/>
        </w:rPr>
      </w:pPr>
    </w:p>
    <w:p w14:paraId="7ABF2E25" w14:textId="77777777" w:rsidR="00E74F6B" w:rsidRDefault="00E74F6B" w:rsidP="00034EBE">
      <w:pPr>
        <w:pStyle w:val="Ttulo2"/>
        <w:numPr>
          <w:ilvl w:val="1"/>
          <w:numId w:val="39"/>
        </w:numPr>
        <w:spacing w:line="360" w:lineRule="auto"/>
        <w:ind w:left="567"/>
        <w:rPr>
          <w:color w:val="000000" w:themeColor="text1"/>
          <w:sz w:val="20"/>
          <w:szCs w:val="20"/>
        </w:rPr>
      </w:pPr>
      <w:r>
        <w:rPr>
          <w:color w:val="000000" w:themeColor="text1"/>
          <w:sz w:val="20"/>
          <w:szCs w:val="20"/>
        </w:rPr>
        <w:lastRenderedPageBreak/>
        <w:t>Gastos e impuestos</w:t>
      </w:r>
    </w:p>
    <w:p w14:paraId="135A3549"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06BADE1B" w14:textId="77777777" w:rsidR="00E74F6B" w:rsidRDefault="00E74F6B" w:rsidP="00E74F6B">
      <w:pPr>
        <w:spacing w:line="360" w:lineRule="auto"/>
        <w:rPr>
          <w:rFonts w:ascii="Arial Nova" w:eastAsia="Calibri" w:hAnsi="Arial Nova" w:cstheme="minorBidi"/>
          <w:color w:val="000000" w:themeColor="text1"/>
          <w:szCs w:val="20"/>
          <w:lang w:eastAsia="es-CL"/>
        </w:rPr>
      </w:pPr>
      <w:r>
        <w:rPr>
          <w:rFonts w:ascii="Arial Nova" w:eastAsia="Calibri" w:hAnsi="Arial Nova" w:cstheme="minorBidi"/>
          <w:color w:val="000000" w:themeColor="text1"/>
          <w:szCs w:val="20"/>
          <w:lang w:eastAsia="es-CL"/>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r>
        <w:rPr>
          <w:rFonts w:ascii="Arial Nova" w:hAnsi="Arial Nova"/>
          <w:color w:val="000000" w:themeColor="text1"/>
          <w:szCs w:val="20"/>
        </w:rPr>
        <w:t xml:space="preserve"> </w:t>
      </w:r>
      <w:r>
        <w:rPr>
          <w:rFonts w:ascii="Arial Nova" w:eastAsia="Calibri" w:hAnsi="Arial Nova" w:cstheme="minorBidi"/>
          <w:color w:val="000000" w:themeColor="text1"/>
          <w:szCs w:val="20"/>
          <w:lang w:eastAsia="es-CL"/>
        </w:rPr>
        <w:t xml:space="preserve">y no podrán ser descontados o cobrados, del presupuesto entregado por la entidad licitante para la ejecución del contrato (por ejemplo, no podrán ser cobrados como “gastos administrativos”); lo anterior, salvo que la regulación específica de tales gastos o impuestos disponga otra cosa. </w:t>
      </w:r>
    </w:p>
    <w:p w14:paraId="49E76835"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4D958E26" w14:textId="77777777" w:rsidR="00E74F6B" w:rsidRDefault="00E74F6B" w:rsidP="00034EBE">
      <w:pPr>
        <w:pStyle w:val="Ttulo2"/>
        <w:numPr>
          <w:ilvl w:val="1"/>
          <w:numId w:val="39"/>
        </w:numPr>
        <w:spacing w:line="360" w:lineRule="auto"/>
        <w:ind w:left="567"/>
        <w:rPr>
          <w:color w:val="000000" w:themeColor="text1"/>
          <w:sz w:val="20"/>
          <w:szCs w:val="20"/>
        </w:rPr>
      </w:pPr>
      <w:r>
        <w:rPr>
          <w:color w:val="000000" w:themeColor="text1"/>
          <w:sz w:val="20"/>
          <w:szCs w:val="20"/>
        </w:rPr>
        <w:t>Prohibición de cesión de contrato y subcontratación</w:t>
      </w:r>
    </w:p>
    <w:p w14:paraId="7D7B19EC" w14:textId="77777777" w:rsidR="00E74F6B" w:rsidRDefault="00E74F6B" w:rsidP="00E74F6B">
      <w:pPr>
        <w:spacing w:line="360" w:lineRule="auto"/>
        <w:rPr>
          <w:rFonts w:ascii="Arial Nova" w:hAnsi="Arial Nova"/>
          <w:color w:val="000000" w:themeColor="text1"/>
          <w:szCs w:val="20"/>
        </w:rPr>
      </w:pPr>
    </w:p>
    <w:p w14:paraId="769E75EE" w14:textId="77777777" w:rsidR="00E74F6B" w:rsidRDefault="00E74F6B" w:rsidP="00E74F6B">
      <w:pPr>
        <w:spacing w:line="360" w:lineRule="auto"/>
        <w:rPr>
          <w:rFonts w:ascii="Arial Nova" w:eastAsia="Calibri" w:hAnsi="Arial Nova" w:cstheme="minorBidi"/>
          <w:color w:val="000000" w:themeColor="text1"/>
          <w:szCs w:val="20"/>
          <w:lang w:eastAsia="es-CL"/>
        </w:rPr>
      </w:pPr>
      <w:r>
        <w:rPr>
          <w:rFonts w:ascii="Arial Nova" w:eastAsia="Calibri" w:hAnsi="Arial Nova" w:cstheme="minorBidi"/>
          <w:color w:val="000000" w:themeColor="text1"/>
          <w:szCs w:val="20"/>
          <w:lang w:eastAsia="es-CL"/>
        </w:rPr>
        <w:t xml:space="preserve">El proveedor no podrá subcontratar, ceder ni transferir en forma alguna, total ni parcialmente, los derechos y obligaciones que nacen del desarrollo de esta licitación y del respectivo contrato que se celebre con la institución contratante. </w:t>
      </w:r>
    </w:p>
    <w:p w14:paraId="381F2DC3" w14:textId="77777777" w:rsidR="00E74F6B" w:rsidRDefault="00E74F6B" w:rsidP="00E74F6B">
      <w:pPr>
        <w:spacing w:line="360" w:lineRule="auto"/>
        <w:rPr>
          <w:rFonts w:ascii="Arial Nova" w:eastAsia="Calibri" w:hAnsi="Arial Nova" w:cstheme="minorBidi"/>
          <w:color w:val="000000" w:themeColor="text1"/>
          <w:szCs w:val="20"/>
          <w:lang w:eastAsia="es-CL"/>
        </w:rPr>
      </w:pPr>
      <w:r>
        <w:rPr>
          <w:rFonts w:ascii="Arial Nova" w:eastAsia="Calibri" w:hAnsi="Arial Nova" w:cstheme="minorBidi"/>
          <w:color w:val="000000" w:themeColor="text1"/>
          <w:szCs w:val="20"/>
          <w:lang w:eastAsia="es-CL"/>
        </w:rPr>
        <w:t xml:space="preserve"> </w:t>
      </w:r>
    </w:p>
    <w:p w14:paraId="1F2B66E3" w14:textId="77777777" w:rsidR="00E74F6B" w:rsidRDefault="00E74F6B" w:rsidP="00E74F6B">
      <w:pPr>
        <w:spacing w:line="360" w:lineRule="auto"/>
        <w:rPr>
          <w:rFonts w:ascii="Arial Nova" w:eastAsia="Calibri" w:hAnsi="Arial Nova" w:cstheme="minorBidi"/>
          <w:color w:val="000000" w:themeColor="text1"/>
          <w:szCs w:val="20"/>
          <w:lang w:eastAsia="es-CL"/>
        </w:rPr>
      </w:pPr>
      <w:r>
        <w:rPr>
          <w:rFonts w:ascii="Arial Nova" w:eastAsia="Calibri" w:hAnsi="Arial Nova" w:cstheme="minorBidi"/>
          <w:color w:val="000000" w:themeColor="text1"/>
          <w:szCs w:val="20"/>
          <w:lang w:eastAsia="es-CL"/>
        </w:rPr>
        <w:t>La empresa adjudicataria deberá ser la que efectivamente preste los servicios contratados con motivo de esta licitación, no pudiendo ceder de hecho a un tercero la ejecución de aquéllos.</w:t>
      </w:r>
    </w:p>
    <w:p w14:paraId="5F16CC28" w14:textId="77777777" w:rsidR="00E74F6B" w:rsidRDefault="00E74F6B" w:rsidP="00E74F6B">
      <w:pPr>
        <w:spacing w:line="360" w:lineRule="auto"/>
        <w:rPr>
          <w:rFonts w:ascii="Arial Nova" w:eastAsia="Trebuchet MS" w:hAnsi="Arial Nova" w:cs="Trebuchet MS"/>
          <w:color w:val="000000" w:themeColor="text1"/>
          <w:szCs w:val="20"/>
          <w:lang w:val="es-ES"/>
        </w:rPr>
      </w:pPr>
    </w:p>
    <w:p w14:paraId="08A3157E" w14:textId="77777777" w:rsidR="00E74F6B" w:rsidRDefault="00E74F6B" w:rsidP="00034EBE">
      <w:pPr>
        <w:pStyle w:val="Ttulo2"/>
        <w:numPr>
          <w:ilvl w:val="1"/>
          <w:numId w:val="39"/>
        </w:numPr>
        <w:spacing w:line="360" w:lineRule="auto"/>
        <w:ind w:left="567"/>
        <w:rPr>
          <w:color w:val="000000" w:themeColor="text1"/>
          <w:sz w:val="20"/>
          <w:szCs w:val="20"/>
        </w:rPr>
      </w:pPr>
      <w:r>
        <w:rPr>
          <w:color w:val="000000" w:themeColor="text1"/>
          <w:sz w:val="20"/>
          <w:szCs w:val="20"/>
        </w:rPr>
        <w:t>Efectos derivados de incumplimientos del proveedor</w:t>
      </w:r>
    </w:p>
    <w:p w14:paraId="737C3905" w14:textId="77777777" w:rsidR="00E74F6B" w:rsidRDefault="00E74F6B" w:rsidP="00E74F6B">
      <w:pPr>
        <w:spacing w:line="360" w:lineRule="auto"/>
        <w:rPr>
          <w:rFonts w:ascii="Arial Nova" w:eastAsia="Calibri" w:hAnsi="Arial Nova" w:cstheme="minorHAnsi"/>
          <w:b/>
          <w:i/>
          <w:color w:val="000000" w:themeColor="text1"/>
          <w:szCs w:val="20"/>
          <w:lang w:eastAsia="es-CL"/>
        </w:rPr>
      </w:pPr>
    </w:p>
    <w:p w14:paraId="7FA46222" w14:textId="77777777" w:rsidR="00E74F6B" w:rsidRDefault="00E74F6B" w:rsidP="00034EBE">
      <w:pPr>
        <w:pStyle w:val="Ttulo3"/>
        <w:numPr>
          <w:ilvl w:val="2"/>
          <w:numId w:val="39"/>
        </w:numPr>
        <w:spacing w:before="0" w:line="360" w:lineRule="auto"/>
        <w:rPr>
          <w:color w:val="000000" w:themeColor="text1"/>
          <w:sz w:val="20"/>
          <w:szCs w:val="20"/>
        </w:rPr>
      </w:pPr>
      <w:r>
        <w:rPr>
          <w:color w:val="000000" w:themeColor="text1"/>
          <w:sz w:val="20"/>
          <w:szCs w:val="20"/>
        </w:rPr>
        <w:t>Multas</w:t>
      </w:r>
    </w:p>
    <w:p w14:paraId="6D6A94F7" w14:textId="77777777" w:rsidR="00625681" w:rsidRPr="00625681" w:rsidRDefault="00625681" w:rsidP="00625681">
      <w:pPr>
        <w:rPr>
          <w:lang w:eastAsia="es-CL"/>
        </w:rPr>
      </w:pPr>
    </w:p>
    <w:p w14:paraId="5F99357D" w14:textId="77777777" w:rsidR="00625681" w:rsidRDefault="00625681" w:rsidP="00625681">
      <w:pPr>
        <w:spacing w:line="360" w:lineRule="auto"/>
        <w:rPr>
          <w:rFonts w:ascii="Arial Nova" w:eastAsia="Calibri" w:hAnsi="Arial Nova" w:cstheme="minorBidi"/>
          <w:color w:val="000000" w:themeColor="text1"/>
          <w:szCs w:val="20"/>
          <w:lang w:eastAsia="es-CL"/>
        </w:rPr>
      </w:pPr>
      <w:r w:rsidRPr="00625681">
        <w:rPr>
          <w:rFonts w:ascii="Arial Nova" w:eastAsia="Calibri" w:hAnsi="Arial Nova" w:cstheme="minorBidi"/>
          <w:color w:val="000000" w:themeColor="text1"/>
          <w:szCs w:val="20"/>
          <w:lang w:eastAsia="es-CL"/>
        </w:rPr>
        <w:t>El proveedor adjudicado deberá pagar multas por el o los atrasos en que incurra en la entrega de los bienes o por incumplimientos en la prestación de los servicios, de conformidad con las presentes bases tipo de licitación.</w:t>
      </w:r>
    </w:p>
    <w:p w14:paraId="38994BC2" w14:textId="77777777" w:rsidR="00B3024E" w:rsidRPr="00625681" w:rsidRDefault="00B3024E" w:rsidP="00625681">
      <w:pPr>
        <w:spacing w:line="360" w:lineRule="auto"/>
        <w:rPr>
          <w:rFonts w:ascii="Arial Nova" w:eastAsia="Calibri" w:hAnsi="Arial Nova" w:cstheme="minorBidi"/>
          <w:color w:val="000000" w:themeColor="text1"/>
          <w:szCs w:val="20"/>
          <w:lang w:eastAsia="es-CL"/>
        </w:rPr>
      </w:pPr>
    </w:p>
    <w:tbl>
      <w:tblPr>
        <w:tblStyle w:val="Tablaconcuadrcula"/>
        <w:tblW w:w="0" w:type="auto"/>
        <w:tblLayout w:type="fixed"/>
        <w:tblLook w:val="04A0" w:firstRow="1" w:lastRow="0" w:firstColumn="1" w:lastColumn="0" w:noHBand="0" w:noVBand="1"/>
      </w:tblPr>
      <w:tblGrid>
        <w:gridCol w:w="2702"/>
        <w:gridCol w:w="6694"/>
      </w:tblGrid>
      <w:tr w:rsidR="00B3024E" w:rsidRPr="008961B6" w14:paraId="6A3C20F7" w14:textId="77777777" w:rsidTr="00EE768B">
        <w:tc>
          <w:tcPr>
            <w:tcW w:w="2702" w:type="dxa"/>
            <w:shd w:val="clear" w:color="auto" w:fill="9CC2E5" w:themeFill="accent1" w:themeFillTint="99"/>
          </w:tcPr>
          <w:p w14:paraId="269FF05E" w14:textId="77777777" w:rsidR="00B3024E" w:rsidRPr="008961B6" w:rsidRDefault="00B3024E" w:rsidP="00EE768B">
            <w:pPr>
              <w:spacing w:line="276" w:lineRule="auto"/>
              <w:jc w:val="center"/>
              <w:rPr>
                <w:rFonts w:ascii="Arial Nova" w:eastAsia="Calibri" w:hAnsi="Arial Nova" w:cstheme="minorHAnsi"/>
                <w:b/>
                <w:iCs/>
                <w:color w:val="000000" w:themeColor="text1"/>
                <w:szCs w:val="22"/>
                <w:lang w:eastAsia="es-CL"/>
              </w:rPr>
            </w:pPr>
            <w:r w:rsidRPr="008961B6">
              <w:rPr>
                <w:rFonts w:ascii="Arial Nova" w:eastAsia="Calibri" w:hAnsi="Arial Nova" w:cstheme="majorHAnsi"/>
                <w:b/>
                <w:iCs/>
                <w:szCs w:val="22"/>
                <w:lang w:eastAsia="es-CL"/>
              </w:rPr>
              <w:t>Tipo de multa</w:t>
            </w:r>
          </w:p>
        </w:tc>
        <w:tc>
          <w:tcPr>
            <w:tcW w:w="6694" w:type="dxa"/>
            <w:shd w:val="clear" w:color="auto" w:fill="9CC2E5" w:themeFill="accent1" w:themeFillTint="99"/>
          </w:tcPr>
          <w:p w14:paraId="60D51965" w14:textId="77777777" w:rsidR="00B3024E" w:rsidRPr="008961B6" w:rsidRDefault="00B3024E" w:rsidP="00EE768B">
            <w:pPr>
              <w:spacing w:line="276" w:lineRule="auto"/>
              <w:jc w:val="center"/>
              <w:rPr>
                <w:rFonts w:ascii="Arial Nova" w:eastAsia="Calibri" w:hAnsi="Arial Nova" w:cstheme="minorHAnsi"/>
                <w:b/>
                <w:iCs/>
                <w:color w:val="000000" w:themeColor="text1"/>
                <w:szCs w:val="22"/>
                <w:lang w:eastAsia="es-CL"/>
              </w:rPr>
            </w:pPr>
            <w:r w:rsidRPr="008961B6">
              <w:rPr>
                <w:rFonts w:ascii="Arial Nova" w:eastAsia="Calibri" w:hAnsi="Arial Nova" w:cstheme="majorHAnsi"/>
                <w:b/>
                <w:iCs/>
                <w:szCs w:val="22"/>
                <w:lang w:eastAsia="es-CL"/>
              </w:rPr>
              <w:t>Aplicación de la multa</w:t>
            </w:r>
          </w:p>
        </w:tc>
      </w:tr>
      <w:tr w:rsidR="00B3024E" w:rsidRPr="008961B6" w14:paraId="518C5D07" w14:textId="77777777" w:rsidTr="00EE768B">
        <w:trPr>
          <w:trHeight w:val="624"/>
        </w:trPr>
        <w:tc>
          <w:tcPr>
            <w:tcW w:w="2702" w:type="dxa"/>
            <w:shd w:val="clear" w:color="auto" w:fill="D5DCE4" w:themeFill="text2" w:themeFillTint="33"/>
          </w:tcPr>
          <w:p w14:paraId="1FC98570" w14:textId="77777777" w:rsidR="00B3024E" w:rsidRPr="008961B6" w:rsidRDefault="00B3024E" w:rsidP="00EE768B">
            <w:pPr>
              <w:spacing w:line="276" w:lineRule="auto"/>
              <w:rPr>
                <w:rFonts w:ascii="Arial Nova" w:eastAsia="Calibri" w:hAnsi="Arial Nova" w:cstheme="minorHAnsi"/>
                <w:b/>
                <w:iCs/>
                <w:color w:val="000000" w:themeColor="text1"/>
                <w:szCs w:val="22"/>
                <w:lang w:eastAsia="es-CL"/>
              </w:rPr>
            </w:pPr>
            <w:r w:rsidRPr="008961B6">
              <w:rPr>
                <w:rFonts w:ascii="Arial Nova" w:eastAsia="Calibri" w:hAnsi="Arial Nova" w:cstheme="majorHAnsi"/>
                <w:b/>
                <w:iCs/>
                <w:szCs w:val="22"/>
                <w:lang w:eastAsia="es-CL"/>
              </w:rPr>
              <w:t>Multas por atraso en la entrega de la póliza respectiva</w:t>
            </w:r>
          </w:p>
        </w:tc>
        <w:tc>
          <w:tcPr>
            <w:tcW w:w="6694" w:type="dxa"/>
          </w:tcPr>
          <w:p w14:paraId="73E858B9" w14:textId="0276FDBA" w:rsidR="00B31882" w:rsidRPr="00677D7E" w:rsidRDefault="00B3024E" w:rsidP="00B31882">
            <w:pPr>
              <w:spacing w:after="2" w:line="276" w:lineRule="auto"/>
              <w:rPr>
                <w:rFonts w:ascii="Arial Nova" w:eastAsia="Calibri" w:hAnsi="Arial Nova" w:cstheme="minorHAnsi"/>
                <w:bCs/>
                <w:iCs/>
                <w:color w:val="000000" w:themeColor="text1"/>
                <w:szCs w:val="22"/>
                <w:lang w:eastAsia="es-CL"/>
              </w:rPr>
            </w:pPr>
            <w:r w:rsidRPr="008961B6">
              <w:rPr>
                <w:rFonts w:ascii="Arial Nova" w:eastAsia="Calibri" w:hAnsi="Arial Nova" w:cstheme="majorHAnsi"/>
                <w:bCs/>
                <w:iCs/>
                <w:szCs w:val="22"/>
                <w:lang w:eastAsia="es-CL"/>
              </w:rPr>
              <w:t>Estas multas se aplicarán por cada día hábil que transcurra desde el día hábil siguiente a aquél en que debió verificarse la entrega de la póliza. Esta multa corresponderá a un 0,2% del valor bruto mensual del contrato (valor bruto de la prima), por cada día hábil de atraso, según lo expuesto en el párrafo precedente, con un tope de 10 días hábiles administrativos.</w:t>
            </w:r>
          </w:p>
          <w:p w14:paraId="1110EE23" w14:textId="0BD07325" w:rsidR="00B3024E" w:rsidRPr="008961B6" w:rsidRDefault="00B3024E" w:rsidP="00677D7E">
            <w:pPr>
              <w:spacing w:after="2" w:line="276" w:lineRule="auto"/>
              <w:rPr>
                <w:rFonts w:ascii="Arial Nova" w:eastAsia="Calibri" w:hAnsi="Arial Nova" w:cstheme="minorHAnsi"/>
                <w:bCs/>
                <w:iCs/>
                <w:color w:val="000000" w:themeColor="text1"/>
                <w:szCs w:val="22"/>
                <w:lang w:eastAsia="es-CL"/>
              </w:rPr>
            </w:pPr>
          </w:p>
        </w:tc>
      </w:tr>
      <w:tr w:rsidR="00B3024E" w:rsidRPr="008961B6" w14:paraId="6049DE58" w14:textId="77777777" w:rsidTr="00EE768B">
        <w:trPr>
          <w:trHeight w:val="624"/>
        </w:trPr>
        <w:tc>
          <w:tcPr>
            <w:tcW w:w="2702" w:type="dxa"/>
            <w:shd w:val="clear" w:color="auto" w:fill="D5DCE4" w:themeFill="text2" w:themeFillTint="33"/>
          </w:tcPr>
          <w:p w14:paraId="10D9A4BF" w14:textId="77777777" w:rsidR="00B3024E" w:rsidRPr="008961B6" w:rsidRDefault="00B3024E" w:rsidP="00EE768B">
            <w:pPr>
              <w:spacing w:line="276" w:lineRule="auto"/>
              <w:rPr>
                <w:rFonts w:ascii="Arial Nova" w:eastAsia="Calibri" w:hAnsi="Arial Nova" w:cstheme="minorHAnsi"/>
                <w:b/>
                <w:iCs/>
                <w:color w:val="000000" w:themeColor="text1"/>
                <w:szCs w:val="22"/>
                <w:lang w:eastAsia="es-CL"/>
              </w:rPr>
            </w:pPr>
            <w:r w:rsidRPr="008961B6">
              <w:rPr>
                <w:rFonts w:ascii="Arial Nova" w:eastAsia="Calibri" w:hAnsi="Arial Nova" w:cstheme="majorHAnsi"/>
                <w:b/>
                <w:iCs/>
                <w:szCs w:val="22"/>
                <w:lang w:eastAsia="es-CL"/>
              </w:rPr>
              <w:t>Multas por atraso en el pago de reembolsos</w:t>
            </w:r>
          </w:p>
        </w:tc>
        <w:tc>
          <w:tcPr>
            <w:tcW w:w="6694" w:type="dxa"/>
          </w:tcPr>
          <w:p w14:paraId="03DECBA3" w14:textId="77777777" w:rsidR="00B3024E" w:rsidRDefault="00B3024E" w:rsidP="00EE768B">
            <w:pPr>
              <w:spacing w:after="2" w:line="276" w:lineRule="auto"/>
              <w:rPr>
                <w:rFonts w:ascii="Arial Nova" w:eastAsia="Calibri" w:hAnsi="Arial Nova" w:cstheme="majorHAnsi"/>
                <w:bCs/>
                <w:iCs/>
                <w:szCs w:val="22"/>
                <w:lang w:eastAsia="es-CL"/>
              </w:rPr>
            </w:pPr>
            <w:r w:rsidRPr="008961B6">
              <w:rPr>
                <w:rFonts w:ascii="Arial Nova" w:eastAsia="Calibri" w:hAnsi="Arial Nova" w:cstheme="majorHAnsi"/>
                <w:bCs/>
                <w:iCs/>
                <w:szCs w:val="22"/>
                <w:lang w:eastAsia="es-CL"/>
              </w:rPr>
              <w:t>Estas multas se aplicarán por cada día hábil de atraso en el pago de los reembolsos respectivos, de acuerdo con los tiempos declarados por la propia compañía de seguros en la póliza de seguros. Esta multa corresponderá a un 0,5% del valor del reembolso, por cada día hábil de atraso, según lo expuesto en el párrafo precedente,</w:t>
            </w:r>
            <w:r w:rsidRPr="008961B6">
              <w:rPr>
                <w:rFonts w:ascii="Arial Nova" w:hAnsi="Arial Nova" w:cstheme="majorHAnsi"/>
                <w:bCs/>
                <w:iCs/>
              </w:rPr>
              <w:t xml:space="preserve"> </w:t>
            </w:r>
            <w:r w:rsidRPr="008961B6">
              <w:rPr>
                <w:rFonts w:ascii="Arial Nova" w:eastAsia="Calibri" w:hAnsi="Arial Nova" w:cstheme="majorHAnsi"/>
                <w:bCs/>
                <w:iCs/>
                <w:szCs w:val="22"/>
                <w:lang w:eastAsia="es-CL"/>
              </w:rPr>
              <w:t>con un tope de 10 días hábiles administrativos.</w:t>
            </w:r>
          </w:p>
          <w:p w14:paraId="0891E6A4" w14:textId="3790070A" w:rsidR="00FF1661" w:rsidRPr="008961B6" w:rsidRDefault="00FF1661" w:rsidP="00FF1661">
            <w:pPr>
              <w:spacing w:after="2" w:line="276" w:lineRule="auto"/>
              <w:rPr>
                <w:rFonts w:ascii="Arial Nova" w:eastAsia="Calibri" w:hAnsi="Arial Nova" w:cstheme="majorHAnsi"/>
                <w:bCs/>
                <w:iCs/>
                <w:szCs w:val="22"/>
                <w:lang w:eastAsia="es-CL"/>
              </w:rPr>
            </w:pPr>
          </w:p>
        </w:tc>
      </w:tr>
    </w:tbl>
    <w:p w14:paraId="6055B327"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56E1D92D" w14:textId="45B9A4FD" w:rsidR="005B17F0" w:rsidRPr="005B17F0" w:rsidRDefault="005B17F0" w:rsidP="005B17F0">
      <w:pPr>
        <w:spacing w:line="360" w:lineRule="auto"/>
        <w:rPr>
          <w:rFonts w:ascii="Arial Nova" w:eastAsia="Calibri" w:hAnsi="Arial Nova" w:cstheme="minorHAnsi"/>
          <w:bCs/>
          <w:iCs/>
          <w:color w:val="000000" w:themeColor="text1"/>
          <w:szCs w:val="20"/>
          <w:lang w:eastAsia="es-CL"/>
        </w:rPr>
      </w:pPr>
      <w:r w:rsidRPr="005B17F0">
        <w:rPr>
          <w:rFonts w:ascii="Arial Nova" w:eastAsia="Calibri" w:hAnsi="Arial Nova" w:cstheme="minorHAnsi"/>
          <w:bCs/>
          <w:iCs/>
          <w:color w:val="000000" w:themeColor="text1"/>
          <w:szCs w:val="20"/>
          <w:lang w:eastAsia="es-CL"/>
        </w:rPr>
        <w:t xml:space="preserve">Las multas anteriormente señaladas serán aplicadas tantas veces como situaciones de incumplimiento, según lo anteriormente previsto, se produzcan durante la vigencia del contrato. Con todo, las referidas multas no podrán sobrepasar el 30% del valor del contrato. En caso de que se supere ese porcentaje, se </w:t>
      </w:r>
      <w:r w:rsidRPr="005B17F0">
        <w:rPr>
          <w:rFonts w:ascii="Arial Nova" w:eastAsia="Calibri" w:hAnsi="Arial Nova" w:cstheme="minorHAnsi"/>
          <w:bCs/>
          <w:iCs/>
          <w:color w:val="000000" w:themeColor="text1"/>
          <w:szCs w:val="20"/>
          <w:lang w:eastAsia="es-CL"/>
        </w:rPr>
        <w:lastRenderedPageBreak/>
        <w:t xml:space="preserve">dispondrá el término anticipado del contrato, de acuerdo con la cláusula N°10.9.3, numeral </w:t>
      </w:r>
      <w:r w:rsidR="00EA27F6">
        <w:rPr>
          <w:rFonts w:ascii="Arial Nova" w:eastAsia="Calibri" w:hAnsi="Arial Nova" w:cstheme="minorHAnsi"/>
          <w:bCs/>
          <w:iCs/>
          <w:color w:val="000000" w:themeColor="text1"/>
          <w:szCs w:val="20"/>
          <w:lang w:eastAsia="es-CL"/>
        </w:rPr>
        <w:t>9</w:t>
      </w:r>
      <w:r w:rsidRPr="005B17F0">
        <w:rPr>
          <w:rFonts w:ascii="Arial Nova" w:eastAsia="Calibri" w:hAnsi="Arial Nova" w:cstheme="minorHAnsi"/>
          <w:bCs/>
          <w:iCs/>
          <w:color w:val="000000" w:themeColor="text1"/>
          <w:szCs w:val="20"/>
          <w:lang w:eastAsia="es-CL"/>
        </w:rPr>
        <w:t xml:space="preserve"> de estas bases de licitación. También se dispondrá el término anticipado de contrato cuando se apliquen más de tres multas totalmente tramitadas en un período de seis meses consecutivos, contados desde la primera multa aplicada, esto de conformidad con lo dispuesto en la referencia aludida. </w:t>
      </w:r>
    </w:p>
    <w:p w14:paraId="31556D30" w14:textId="77777777" w:rsidR="005B17F0" w:rsidRPr="005B17F0" w:rsidRDefault="005B17F0" w:rsidP="005B17F0">
      <w:pPr>
        <w:spacing w:line="360" w:lineRule="auto"/>
        <w:rPr>
          <w:rFonts w:ascii="Arial Nova" w:eastAsia="Calibri" w:hAnsi="Arial Nova" w:cstheme="minorHAnsi"/>
          <w:bCs/>
          <w:iCs/>
          <w:color w:val="000000" w:themeColor="text1"/>
          <w:szCs w:val="20"/>
          <w:lang w:eastAsia="es-CL"/>
        </w:rPr>
      </w:pPr>
    </w:p>
    <w:p w14:paraId="39CD4C15" w14:textId="692BAE0B" w:rsidR="00E965C5" w:rsidRPr="00695A93" w:rsidRDefault="00E965C5" w:rsidP="00E965C5">
      <w:pPr>
        <w:spacing w:line="360" w:lineRule="auto"/>
        <w:rPr>
          <w:rFonts w:ascii="Arial Nova" w:hAnsi="Arial Nova" w:cs="Calibri"/>
          <w:color w:val="000000"/>
          <w:szCs w:val="20"/>
        </w:rPr>
      </w:pPr>
      <w:r w:rsidRPr="00695A93">
        <w:rPr>
          <w:rFonts w:ascii="Arial Nova" w:hAnsi="Arial Nova" w:cs="Calibri"/>
          <w:color w:val="000000"/>
          <w:szCs w:val="20"/>
        </w:rPr>
        <w:t>Las multas deberán ser pagadas por el contratista en el plazo máximo de 10 días hábiles administrativos contados desde la notificación de la resolución que aplica la multa. En caso de que el contratista no pague dentro de dicho plazo, la entidad contratante procederá al cobro de dichas multas a través de la o las garantías de fiel cumplimiento vigentes, haciéndose pagadera la multa sólo respecto de aquella parte que cubre el valor de ésta, debiéndose restituir la diferencia al adjudicatario. En este último caso, el proveedor adjudicado deberá reponer la o las garantías de fiel y oportuno cumplimiento de contrato que fueron ejecutadas por igual monto y por el mismo plazo de vigencia que las que reemplaza dentro de 1</w:t>
      </w:r>
      <w:r w:rsidR="001456E0">
        <w:rPr>
          <w:rFonts w:ascii="Arial Nova" w:hAnsi="Arial Nova" w:cs="Calibri"/>
          <w:color w:val="000000"/>
          <w:szCs w:val="20"/>
        </w:rPr>
        <w:t>0</w:t>
      </w:r>
      <w:r w:rsidRPr="00695A93">
        <w:rPr>
          <w:rFonts w:ascii="Arial Nova" w:hAnsi="Arial Nova" w:cs="Calibri"/>
          <w:color w:val="000000"/>
          <w:szCs w:val="20"/>
        </w:rPr>
        <w:t xml:space="preserve"> días hábiles desde la notificación </w:t>
      </w:r>
      <w:r w:rsidR="005B7DD4">
        <w:rPr>
          <w:rFonts w:ascii="Arial Nova" w:hAnsi="Arial Nova" w:cs="Calibri"/>
          <w:color w:val="000000"/>
          <w:szCs w:val="20"/>
        </w:rPr>
        <w:t>de la resolución que dispuso la aplicación de la medida de cobro de la garantía de fiel cumplimiento o de la resolución que rechace el recurso de reposición eventualmente deducido por el proveedor en contra de la resolución que dispuso la aplicación de la medida</w:t>
      </w:r>
      <w:r w:rsidRPr="00695A93">
        <w:rPr>
          <w:rFonts w:ascii="Arial Nova" w:hAnsi="Arial Nova" w:cs="Calibri"/>
          <w:color w:val="000000"/>
          <w:szCs w:val="20"/>
        </w:rPr>
        <w:t xml:space="preserve">. Ahora bien, la entidad no podrá proceder al cobro de las multas que se hayan aplicado, en caso de que adeude al mismo proveedor el pago de las prestaciones del contrato que hayan sido devengadas durante los meses anteriores al que se hizo obligatorio el pago de multa. </w:t>
      </w:r>
    </w:p>
    <w:p w14:paraId="13ECA330" w14:textId="77777777" w:rsidR="00E965C5" w:rsidRPr="00695A93" w:rsidRDefault="00E965C5" w:rsidP="00E965C5">
      <w:pPr>
        <w:spacing w:line="360" w:lineRule="auto"/>
        <w:rPr>
          <w:rFonts w:ascii="Arial Nova" w:hAnsi="Arial Nova" w:cs="Calibri"/>
          <w:color w:val="000000"/>
          <w:szCs w:val="20"/>
        </w:rPr>
      </w:pPr>
    </w:p>
    <w:p w14:paraId="0400C2E4" w14:textId="7A4DB69A" w:rsidR="005B17F0" w:rsidRPr="005B17F0" w:rsidRDefault="00E965C5" w:rsidP="005B17F0">
      <w:pPr>
        <w:spacing w:line="360" w:lineRule="auto"/>
        <w:rPr>
          <w:rFonts w:ascii="Arial Nova" w:eastAsia="Calibri" w:hAnsi="Arial Nova" w:cstheme="minorHAnsi"/>
          <w:bCs/>
          <w:iCs/>
          <w:color w:val="000000" w:themeColor="text1"/>
          <w:szCs w:val="20"/>
          <w:lang w:eastAsia="es-CL"/>
        </w:rPr>
      </w:pPr>
      <w:r w:rsidRPr="00695A93">
        <w:rPr>
          <w:rFonts w:ascii="Arial Nova" w:hAnsi="Arial Nova" w:cs="Calibri"/>
          <w:color w:val="000000"/>
          <w:szCs w:val="20"/>
        </w:rPr>
        <w:t>Las multas serán cobradas en pesos chilenos. En este sentido, cuando las multas se fijen en moneda extranjera, unidades de fomento (UF) o unidades tributarias (UTM), el monto en moneda nacional será determinado al momento de dictar la resolución que aplica la multa respectiva, utilizando para ello los factores de conversión determinados por las fuentes oficiales a dicha fecha. Cuando el cálculo del monto de la respectiva multa, convertido a pesos chilenos, resulte un número con decimales, éste se redondeará al número entero más cercano.</w:t>
      </w:r>
    </w:p>
    <w:p w14:paraId="29567062" w14:textId="46A59E86" w:rsidR="00E74F6B" w:rsidRDefault="00E965C5" w:rsidP="00E74F6B">
      <w:pPr>
        <w:spacing w:line="360" w:lineRule="auto"/>
        <w:rPr>
          <w:rFonts w:ascii="Arial Nova" w:eastAsia="Calibri" w:hAnsi="Arial Nova" w:cstheme="minorHAnsi"/>
          <w:bCs/>
          <w:iCs/>
          <w:szCs w:val="20"/>
          <w:lang w:eastAsia="es-CL"/>
        </w:rPr>
      </w:pPr>
      <w:r w:rsidRPr="00695A93">
        <w:rPr>
          <w:rFonts w:ascii="Arial Nova" w:eastAsia="Calibri" w:hAnsi="Arial Nova" w:cstheme="minorHAnsi"/>
          <w:bCs/>
          <w:iCs/>
          <w:szCs w:val="20"/>
          <w:lang w:eastAsia="es-CL"/>
        </w:rPr>
        <w:t>No procederá el cobro de las multas señaladas en este punto, si el incumplimiento se debe a un caso fortuito o fuerza mayor, de acuerdo con los artículos 45 y 1547 del Código Civil o una causa enteramente ajena a la voluntad de las partes, el cual será calificado como tal por la Entidad Licitante, en base al estudio de los antecedentes por los cuales el oferente adjudicado acredite el hecho que le impide cumplir.</w:t>
      </w:r>
    </w:p>
    <w:p w14:paraId="7870AB9E" w14:textId="77777777" w:rsidR="00295F72" w:rsidRPr="00295F72" w:rsidRDefault="00295F72" w:rsidP="00E74F6B">
      <w:pPr>
        <w:spacing w:line="360" w:lineRule="auto"/>
        <w:rPr>
          <w:rFonts w:ascii="Arial Nova" w:eastAsia="Calibri" w:hAnsi="Arial Nova" w:cstheme="minorHAnsi"/>
          <w:bCs/>
          <w:iCs/>
          <w:szCs w:val="20"/>
          <w:lang w:eastAsia="es-CL"/>
        </w:rPr>
      </w:pPr>
    </w:p>
    <w:p w14:paraId="5D9E3144" w14:textId="0CD137BC" w:rsidR="00E74F6B" w:rsidRPr="00295F72" w:rsidRDefault="00E74F6B" w:rsidP="00034EBE">
      <w:pPr>
        <w:pStyle w:val="Ttulo3"/>
        <w:numPr>
          <w:ilvl w:val="2"/>
          <w:numId w:val="39"/>
        </w:numPr>
        <w:spacing w:before="0" w:line="360" w:lineRule="auto"/>
        <w:rPr>
          <w:rFonts w:cstheme="minorHAnsi"/>
          <w:bCs/>
          <w:iCs/>
          <w:color w:val="000000" w:themeColor="text1"/>
          <w:szCs w:val="20"/>
        </w:rPr>
      </w:pPr>
      <w:r w:rsidRPr="00295F72">
        <w:rPr>
          <w:color w:val="000000" w:themeColor="text1"/>
          <w:sz w:val="20"/>
          <w:szCs w:val="20"/>
        </w:rPr>
        <w:t xml:space="preserve">Cobro de las Garantías de Fiel Cumplimiento de Contrato </w:t>
      </w:r>
    </w:p>
    <w:p w14:paraId="4EF43CCB" w14:textId="77777777" w:rsidR="00741459" w:rsidRPr="00741459" w:rsidRDefault="00741459" w:rsidP="00C35E82">
      <w:pPr>
        <w:numPr>
          <w:ilvl w:val="3"/>
          <w:numId w:val="14"/>
        </w:numPr>
        <w:tabs>
          <w:tab w:val="num" w:pos="360"/>
        </w:tabs>
        <w:spacing w:line="360" w:lineRule="auto"/>
        <w:rPr>
          <w:rFonts w:ascii="Arial Nova" w:eastAsiaTheme="majorEastAsia" w:hAnsi="Arial Nova" w:cstheme="majorBidi"/>
          <w:i/>
          <w:iCs/>
          <w:szCs w:val="20"/>
          <w:u w:val="single"/>
          <w:lang w:eastAsia="es-CL"/>
        </w:rPr>
      </w:pPr>
      <w:r w:rsidRPr="00741459">
        <w:rPr>
          <w:rFonts w:ascii="Arial Nova" w:eastAsiaTheme="majorEastAsia" w:hAnsi="Arial Nova" w:cstheme="majorBidi"/>
          <w:i/>
          <w:iCs/>
          <w:szCs w:val="20"/>
          <w:u w:val="single"/>
          <w:lang w:eastAsia="es-CL"/>
        </w:rPr>
        <w:t>Cobro de garantía de fiel cumplimiento</w:t>
      </w:r>
    </w:p>
    <w:p w14:paraId="0ACD291E" w14:textId="77777777" w:rsidR="00741459" w:rsidRPr="00741459" w:rsidRDefault="00741459" w:rsidP="00741459">
      <w:pPr>
        <w:spacing w:line="360" w:lineRule="auto"/>
        <w:rPr>
          <w:rFonts w:ascii="Arial Nova" w:eastAsiaTheme="majorEastAsia" w:hAnsi="Arial Nova" w:cstheme="majorBidi"/>
          <w:bCs/>
          <w:i/>
          <w:iCs/>
          <w:szCs w:val="20"/>
          <w:u w:val="single"/>
          <w:lang w:eastAsia="es-CL"/>
        </w:rPr>
      </w:pPr>
    </w:p>
    <w:p w14:paraId="7BAF108D" w14:textId="77777777" w:rsidR="00741459" w:rsidRPr="00741459" w:rsidRDefault="00741459" w:rsidP="00741459">
      <w:pPr>
        <w:spacing w:line="360" w:lineRule="auto"/>
        <w:rPr>
          <w:rFonts w:ascii="Arial Nova" w:eastAsiaTheme="majorEastAsia" w:hAnsi="Arial Nova" w:cstheme="majorBidi"/>
          <w:bCs/>
          <w:szCs w:val="20"/>
          <w:lang w:eastAsia="es-CL"/>
        </w:rPr>
      </w:pPr>
      <w:r w:rsidRPr="00741459">
        <w:rPr>
          <w:rFonts w:ascii="Arial Nova" w:eastAsiaTheme="majorEastAsia" w:hAnsi="Arial Nova" w:cstheme="majorBidi"/>
          <w:bCs/>
          <w:szCs w:val="20"/>
          <w:lang w:eastAsia="es-CL"/>
        </w:rPr>
        <w:t>Al adjudicatario le podrá ser aplicada la medida de cobro de la Garantía por Fiel Cumplimiento del Contrato por parte de la entidad contratante, si la hubiere, siempre que los incumplimientos sean imputables al proveedor, en los siguientes casos:</w:t>
      </w:r>
    </w:p>
    <w:p w14:paraId="061AFB52" w14:textId="77777777" w:rsidR="00741459" w:rsidRPr="00741459" w:rsidRDefault="00741459" w:rsidP="00741459">
      <w:pPr>
        <w:spacing w:line="360" w:lineRule="auto"/>
        <w:rPr>
          <w:rFonts w:ascii="Arial Nova" w:eastAsiaTheme="majorEastAsia" w:hAnsi="Arial Nova" w:cstheme="majorBidi"/>
          <w:bCs/>
          <w:i/>
          <w:iCs/>
          <w:szCs w:val="20"/>
          <w:u w:val="single"/>
          <w:lang w:eastAsia="es-CL"/>
        </w:rPr>
      </w:pPr>
    </w:p>
    <w:p w14:paraId="37E44C10" w14:textId="15D67286" w:rsidR="00A1082C" w:rsidRDefault="00527EDC" w:rsidP="00E86C3F">
      <w:pPr>
        <w:numPr>
          <w:ilvl w:val="0"/>
          <w:numId w:val="5"/>
        </w:numPr>
        <w:spacing w:line="360" w:lineRule="auto"/>
        <w:ind w:left="709" w:hanging="425"/>
        <w:rPr>
          <w:rFonts w:ascii="Arial Nova" w:eastAsiaTheme="majorEastAsia" w:hAnsi="Arial Nova" w:cstheme="majorBidi"/>
          <w:bCs/>
          <w:szCs w:val="20"/>
          <w:lang w:eastAsia="es-CL"/>
        </w:rPr>
      </w:pPr>
      <w:bookmarkStart w:id="6" w:name="_Hlk200456021"/>
      <w:r w:rsidRPr="00527EDC">
        <w:rPr>
          <w:rFonts w:ascii="Arial Nova" w:eastAsiaTheme="majorEastAsia" w:hAnsi="Arial Nova" w:cstheme="majorBidi"/>
          <w:bCs/>
          <w:szCs w:val="20"/>
          <w:lang w:eastAsia="es-CL"/>
        </w:rPr>
        <w:t xml:space="preserve">Incumplimiento grave de las </w:t>
      </w:r>
      <w:r w:rsidR="002D2CC7">
        <w:rPr>
          <w:rFonts w:ascii="Arial Nova" w:eastAsiaTheme="majorEastAsia" w:hAnsi="Arial Nova" w:cstheme="majorBidi"/>
          <w:bCs/>
          <w:szCs w:val="20"/>
          <w:lang w:eastAsia="es-CL"/>
        </w:rPr>
        <w:t xml:space="preserve">siguientes </w:t>
      </w:r>
      <w:r w:rsidRPr="00527EDC">
        <w:rPr>
          <w:rFonts w:ascii="Arial Nova" w:eastAsiaTheme="majorEastAsia" w:hAnsi="Arial Nova" w:cstheme="majorBidi"/>
          <w:bCs/>
          <w:szCs w:val="20"/>
          <w:lang w:eastAsia="es-CL"/>
        </w:rPr>
        <w:t>obligaciones emanadas de las presentes bases de licitación, sus anexos y del contrato siempre y cuando dicho incumplimiento no importe una causal de término anticipado del contrato</w:t>
      </w:r>
      <w:r w:rsidR="00A1082C">
        <w:rPr>
          <w:rFonts w:ascii="Arial Nova" w:eastAsiaTheme="majorEastAsia" w:hAnsi="Arial Nova" w:cstheme="majorBidi"/>
          <w:bCs/>
          <w:szCs w:val="20"/>
          <w:lang w:eastAsia="es-CL"/>
        </w:rPr>
        <w:t xml:space="preserve">: </w:t>
      </w:r>
    </w:p>
    <w:p w14:paraId="712A3CA6" w14:textId="77777777" w:rsidR="00A1082C" w:rsidRDefault="00A1082C" w:rsidP="00034EBE">
      <w:pPr>
        <w:pStyle w:val="Prrafodelista"/>
        <w:numPr>
          <w:ilvl w:val="1"/>
          <w:numId w:val="47"/>
        </w:numPr>
        <w:spacing w:line="360" w:lineRule="auto"/>
        <w:rPr>
          <w:rFonts w:ascii="Arial Nova" w:eastAsiaTheme="majorEastAsia" w:hAnsi="Arial Nova" w:cstheme="majorBidi"/>
          <w:szCs w:val="20"/>
        </w:rPr>
      </w:pPr>
      <w:r>
        <w:rPr>
          <w:rFonts w:ascii="Arial Nova" w:eastAsiaTheme="majorEastAsia" w:hAnsi="Arial Nova" w:cstheme="majorBidi"/>
          <w:szCs w:val="20"/>
        </w:rPr>
        <w:t>Q</w:t>
      </w:r>
      <w:r w:rsidR="00D926A0" w:rsidRPr="00A1082C">
        <w:rPr>
          <w:rFonts w:ascii="Arial Nova" w:eastAsiaTheme="majorEastAsia" w:hAnsi="Arial Nova" w:cstheme="majorBidi"/>
          <w:szCs w:val="20"/>
        </w:rPr>
        <w:t>ue el proveedor no se ciña</w:t>
      </w:r>
      <w:r w:rsidR="00AC4436" w:rsidRPr="00A1082C">
        <w:rPr>
          <w:rFonts w:ascii="Arial Nova" w:eastAsiaTheme="majorEastAsia" w:hAnsi="Arial Nova" w:cstheme="majorBidi"/>
          <w:szCs w:val="20"/>
        </w:rPr>
        <w:t xml:space="preserve"> a las </w:t>
      </w:r>
      <w:r w:rsidR="003A1F2A" w:rsidRPr="00A1082C">
        <w:rPr>
          <w:rFonts w:ascii="Arial Nova" w:eastAsiaTheme="majorEastAsia" w:hAnsi="Arial Nova" w:cstheme="majorBidi"/>
          <w:szCs w:val="20"/>
        </w:rPr>
        <w:t>especificaciones</w:t>
      </w:r>
      <w:r w:rsidR="00090731" w:rsidRPr="00A1082C">
        <w:rPr>
          <w:rFonts w:ascii="Arial Nova" w:eastAsiaTheme="majorEastAsia" w:hAnsi="Arial Nova" w:cstheme="majorBidi"/>
          <w:szCs w:val="20"/>
        </w:rPr>
        <w:t xml:space="preserve"> técnicas mínimas establecidas en las </w:t>
      </w:r>
      <w:r w:rsidR="00BE5195" w:rsidRPr="00A1082C">
        <w:rPr>
          <w:rFonts w:ascii="Arial Nova" w:eastAsiaTheme="majorEastAsia" w:hAnsi="Arial Nova" w:cstheme="majorBidi"/>
          <w:szCs w:val="20"/>
        </w:rPr>
        <w:t>pólizas</w:t>
      </w:r>
      <w:r w:rsidR="00090731" w:rsidRPr="00A1082C">
        <w:rPr>
          <w:rFonts w:ascii="Arial Nova" w:eastAsiaTheme="majorEastAsia" w:hAnsi="Arial Nova" w:cstheme="majorBidi"/>
          <w:szCs w:val="20"/>
        </w:rPr>
        <w:t xml:space="preserve"> (POL) y en las </w:t>
      </w:r>
      <w:r w:rsidR="003726B0" w:rsidRPr="00A1082C">
        <w:rPr>
          <w:rFonts w:ascii="Arial Nova" w:eastAsiaTheme="majorEastAsia" w:hAnsi="Arial Nova" w:cstheme="majorBidi"/>
          <w:szCs w:val="20"/>
        </w:rPr>
        <w:t>cláusulas</w:t>
      </w:r>
      <w:r w:rsidR="00090731" w:rsidRPr="00A1082C">
        <w:rPr>
          <w:rFonts w:ascii="Arial Nova" w:eastAsiaTheme="majorEastAsia" w:hAnsi="Arial Nova" w:cstheme="majorBidi"/>
          <w:szCs w:val="20"/>
        </w:rPr>
        <w:t xml:space="preserve"> adicionales</w:t>
      </w:r>
      <w:r w:rsidR="00E20209" w:rsidRPr="00A1082C">
        <w:rPr>
          <w:rFonts w:ascii="Arial Nova" w:eastAsiaTheme="majorEastAsia" w:hAnsi="Arial Nova" w:cstheme="majorBidi"/>
          <w:szCs w:val="20"/>
        </w:rPr>
        <w:t xml:space="preserve"> (CAD) </w:t>
      </w:r>
      <w:r w:rsidR="00F756B3" w:rsidRPr="00A1082C">
        <w:rPr>
          <w:rFonts w:ascii="Arial Nova" w:eastAsiaTheme="majorEastAsia" w:hAnsi="Arial Nova" w:cstheme="majorBidi"/>
          <w:szCs w:val="20"/>
        </w:rPr>
        <w:t>según se detalle en el Anexo B</w:t>
      </w:r>
      <w:r>
        <w:rPr>
          <w:rFonts w:ascii="Arial Nova" w:eastAsiaTheme="majorEastAsia" w:hAnsi="Arial Nova" w:cstheme="majorBidi"/>
          <w:szCs w:val="20"/>
        </w:rPr>
        <w:t xml:space="preserve">. </w:t>
      </w:r>
    </w:p>
    <w:p w14:paraId="7D75FAC7" w14:textId="77777777" w:rsidR="00A1082C" w:rsidRDefault="00A1082C" w:rsidP="00034EBE">
      <w:pPr>
        <w:pStyle w:val="Prrafodelista"/>
        <w:numPr>
          <w:ilvl w:val="1"/>
          <w:numId w:val="47"/>
        </w:numPr>
        <w:spacing w:line="360" w:lineRule="auto"/>
        <w:rPr>
          <w:rFonts w:ascii="Arial Nova" w:eastAsiaTheme="majorEastAsia" w:hAnsi="Arial Nova" w:cstheme="majorBidi"/>
          <w:szCs w:val="20"/>
        </w:rPr>
      </w:pPr>
      <w:r>
        <w:rPr>
          <w:rFonts w:ascii="Arial Nova" w:eastAsiaTheme="majorEastAsia" w:hAnsi="Arial Nova" w:cstheme="majorBidi"/>
          <w:szCs w:val="20"/>
        </w:rPr>
        <w:lastRenderedPageBreak/>
        <w:t>E</w:t>
      </w:r>
      <w:r w:rsidR="0071004E" w:rsidRPr="00A1082C">
        <w:rPr>
          <w:rFonts w:ascii="Arial Nova" w:eastAsiaTheme="majorEastAsia" w:hAnsi="Arial Nova" w:cstheme="majorBidi"/>
          <w:szCs w:val="20"/>
        </w:rPr>
        <w:t>ntregar</w:t>
      </w:r>
      <w:r w:rsidR="00AE22A7" w:rsidRPr="00A1082C">
        <w:rPr>
          <w:rFonts w:ascii="Arial Nova" w:eastAsiaTheme="majorEastAsia" w:hAnsi="Arial Nova" w:cstheme="majorBidi"/>
          <w:szCs w:val="20"/>
        </w:rPr>
        <w:t xml:space="preserve"> </w:t>
      </w:r>
      <w:r w:rsidR="00BE5195" w:rsidRPr="00A1082C">
        <w:rPr>
          <w:rFonts w:ascii="Arial Nova" w:eastAsiaTheme="majorEastAsia" w:hAnsi="Arial Nova" w:cstheme="majorBidi"/>
          <w:szCs w:val="20"/>
        </w:rPr>
        <w:t>pólizas</w:t>
      </w:r>
      <w:r w:rsidR="00AE22A7" w:rsidRPr="00A1082C">
        <w:rPr>
          <w:rFonts w:ascii="Arial Nova" w:eastAsiaTheme="majorEastAsia" w:hAnsi="Arial Nova" w:cstheme="majorBidi"/>
          <w:szCs w:val="20"/>
        </w:rPr>
        <w:t xml:space="preserve"> o CAD que difieran de lo ofertado</w:t>
      </w:r>
      <w:r>
        <w:rPr>
          <w:rFonts w:ascii="Arial Nova" w:eastAsiaTheme="majorEastAsia" w:hAnsi="Arial Nova" w:cstheme="majorBidi"/>
          <w:szCs w:val="20"/>
        </w:rPr>
        <w:t>.</w:t>
      </w:r>
    </w:p>
    <w:p w14:paraId="54282346" w14:textId="74ABDDB6" w:rsidR="00741459" w:rsidRPr="00A1082C" w:rsidRDefault="00A1082C" w:rsidP="00034EBE">
      <w:pPr>
        <w:pStyle w:val="Prrafodelista"/>
        <w:numPr>
          <w:ilvl w:val="1"/>
          <w:numId w:val="47"/>
        </w:numPr>
        <w:spacing w:line="360" w:lineRule="auto"/>
        <w:rPr>
          <w:rFonts w:ascii="Arial Nova" w:eastAsiaTheme="majorEastAsia" w:hAnsi="Arial Nova" w:cstheme="majorBidi"/>
          <w:szCs w:val="20"/>
        </w:rPr>
      </w:pPr>
      <w:r>
        <w:rPr>
          <w:rFonts w:ascii="Arial Nova" w:eastAsiaTheme="majorEastAsia" w:hAnsi="Arial Nova" w:cstheme="majorBidi"/>
          <w:szCs w:val="20"/>
        </w:rPr>
        <w:t>M</w:t>
      </w:r>
      <w:r w:rsidR="00FC192B" w:rsidRPr="00A1082C">
        <w:rPr>
          <w:rFonts w:ascii="Arial Nova" w:eastAsiaTheme="majorEastAsia" w:hAnsi="Arial Nova" w:cstheme="majorBidi"/>
          <w:szCs w:val="20"/>
        </w:rPr>
        <w:t xml:space="preserve">odificar unilateralmente las condiciones </w:t>
      </w:r>
      <w:r w:rsidR="00FF7664" w:rsidRPr="00A1082C">
        <w:rPr>
          <w:rFonts w:ascii="Arial Nova" w:eastAsiaTheme="majorEastAsia" w:hAnsi="Arial Nova" w:cstheme="majorBidi"/>
          <w:szCs w:val="20"/>
        </w:rPr>
        <w:t>ofertadas</w:t>
      </w:r>
      <w:r w:rsidR="00FC192B" w:rsidRPr="00A1082C">
        <w:rPr>
          <w:rFonts w:ascii="Arial Nova" w:eastAsiaTheme="majorEastAsia" w:hAnsi="Arial Nova" w:cstheme="majorBidi"/>
          <w:szCs w:val="20"/>
        </w:rPr>
        <w:t xml:space="preserve"> durante la ejecución del contrato.</w:t>
      </w:r>
    </w:p>
    <w:bookmarkEnd w:id="6"/>
    <w:p w14:paraId="3BC7DF63" w14:textId="77777777" w:rsidR="00741459" w:rsidRPr="00741459" w:rsidRDefault="00741459" w:rsidP="00A1082C">
      <w:pPr>
        <w:numPr>
          <w:ilvl w:val="0"/>
          <w:numId w:val="5"/>
        </w:numPr>
        <w:spacing w:line="360" w:lineRule="auto"/>
        <w:rPr>
          <w:rFonts w:ascii="Arial Nova" w:eastAsiaTheme="majorEastAsia" w:hAnsi="Arial Nova" w:cstheme="majorBidi"/>
          <w:bCs/>
          <w:szCs w:val="20"/>
          <w:lang w:eastAsia="es-CL"/>
        </w:rPr>
      </w:pPr>
      <w:r w:rsidRPr="00741459">
        <w:rPr>
          <w:rFonts w:ascii="Arial Nova" w:eastAsiaTheme="majorEastAsia" w:hAnsi="Arial Nova" w:cstheme="majorBidi"/>
          <w:bCs/>
          <w:szCs w:val="20"/>
          <w:lang w:eastAsia="es-CL"/>
        </w:rPr>
        <w:t>No pago de multas dentro de los plazos establecidos en las presentes bases y/o el respectivo contrato.</w:t>
      </w:r>
    </w:p>
    <w:p w14:paraId="7DD1A098" w14:textId="77777777" w:rsidR="00741459" w:rsidRPr="00741459" w:rsidRDefault="00741459" w:rsidP="00A1082C">
      <w:pPr>
        <w:numPr>
          <w:ilvl w:val="0"/>
          <w:numId w:val="5"/>
        </w:numPr>
        <w:spacing w:line="360" w:lineRule="auto"/>
        <w:rPr>
          <w:rFonts w:ascii="Arial Nova" w:eastAsiaTheme="majorEastAsia" w:hAnsi="Arial Nova" w:cstheme="majorBidi"/>
          <w:bCs/>
          <w:szCs w:val="20"/>
          <w:lang w:eastAsia="es-CL"/>
        </w:rPr>
      </w:pPr>
      <w:r w:rsidRPr="00741459">
        <w:rPr>
          <w:rFonts w:ascii="Arial Nova" w:eastAsiaTheme="majorEastAsia" w:hAnsi="Arial Nova" w:cstheme="majorBidi"/>
          <w:bCs/>
          <w:szCs w:val="20"/>
          <w:lang w:eastAsia="es-CL"/>
        </w:rPr>
        <w:t>Cuando por una causa imputable al respectivo adjudicatario se haya puesto término anticipado al correspondiente contrato, con salvedad de lo dispuesto en el acápite “Resciliación o término de mutuo acuerdo”, de la cláusula N°10.9.3 “Término anticipado de contrato” y las excepciones que se establecen en dicha cláusula respecto del cobro de la garantía de fiel cumplimiento de contrato.</w:t>
      </w:r>
    </w:p>
    <w:p w14:paraId="6E0AD9EE" w14:textId="3A4B7951" w:rsidR="00741459" w:rsidRPr="00741459" w:rsidRDefault="00741459" w:rsidP="00A1082C">
      <w:pPr>
        <w:numPr>
          <w:ilvl w:val="0"/>
          <w:numId w:val="5"/>
        </w:numPr>
        <w:spacing w:line="360" w:lineRule="auto"/>
        <w:rPr>
          <w:rFonts w:ascii="Arial Nova" w:eastAsiaTheme="majorEastAsia" w:hAnsi="Arial Nova" w:cstheme="majorBidi"/>
          <w:bCs/>
          <w:szCs w:val="20"/>
          <w:lang w:eastAsia="es-CL"/>
        </w:rPr>
      </w:pPr>
      <w:r w:rsidRPr="00741459">
        <w:rPr>
          <w:rFonts w:ascii="Arial Nova" w:eastAsiaTheme="majorEastAsia" w:hAnsi="Arial Nova" w:cstheme="majorBidi"/>
          <w:bCs/>
          <w:szCs w:val="20"/>
          <w:lang w:eastAsia="es-CL"/>
        </w:rPr>
        <w:t xml:space="preserve">Atraso en la entrega de la póliza respectiva y en el pago de reembolsos, superior a </w:t>
      </w:r>
      <w:r w:rsidR="00DC1146" w:rsidRPr="00741459">
        <w:rPr>
          <w:rFonts w:ascii="Arial Nova" w:eastAsiaTheme="majorEastAsia" w:hAnsi="Arial Nova" w:cstheme="majorBidi"/>
          <w:bCs/>
          <w:szCs w:val="20"/>
          <w:lang w:eastAsia="es-CL"/>
        </w:rPr>
        <w:t>1</w:t>
      </w:r>
      <w:r w:rsidR="00B31882">
        <w:rPr>
          <w:rFonts w:ascii="Arial Nova" w:eastAsiaTheme="majorEastAsia" w:hAnsi="Arial Nova" w:cstheme="majorBidi"/>
          <w:bCs/>
          <w:szCs w:val="20"/>
          <w:lang w:eastAsia="es-CL"/>
        </w:rPr>
        <w:t>0</w:t>
      </w:r>
      <w:r w:rsidR="00DC1146" w:rsidRPr="00741459">
        <w:rPr>
          <w:rFonts w:ascii="Arial Nova" w:eastAsiaTheme="majorEastAsia" w:hAnsi="Arial Nova" w:cstheme="majorBidi"/>
          <w:bCs/>
          <w:szCs w:val="20"/>
          <w:lang w:eastAsia="es-CL"/>
        </w:rPr>
        <w:t xml:space="preserve"> </w:t>
      </w:r>
      <w:r w:rsidRPr="00741459">
        <w:rPr>
          <w:rFonts w:ascii="Arial Nova" w:eastAsiaTheme="majorEastAsia" w:hAnsi="Arial Nova" w:cstheme="majorBidi"/>
          <w:bCs/>
          <w:szCs w:val="20"/>
          <w:lang w:eastAsia="es-CL"/>
        </w:rPr>
        <w:t>días e inferior o igual a 20 días hábiles administrativos.</w:t>
      </w:r>
    </w:p>
    <w:p w14:paraId="31578343" w14:textId="77777777" w:rsidR="00741459" w:rsidRPr="00741459" w:rsidRDefault="00741459" w:rsidP="00741459">
      <w:pPr>
        <w:spacing w:line="360" w:lineRule="auto"/>
        <w:rPr>
          <w:rFonts w:ascii="Arial Nova" w:eastAsiaTheme="majorEastAsia" w:hAnsi="Arial Nova" w:cstheme="majorBidi"/>
          <w:bCs/>
          <w:szCs w:val="20"/>
          <w:lang w:eastAsia="es-CL"/>
        </w:rPr>
      </w:pPr>
    </w:p>
    <w:p w14:paraId="0553684D" w14:textId="77777777" w:rsidR="00741459" w:rsidRPr="00741459" w:rsidRDefault="00741459" w:rsidP="00741459">
      <w:pPr>
        <w:spacing w:line="360" w:lineRule="auto"/>
        <w:rPr>
          <w:rFonts w:ascii="Arial Nova" w:eastAsiaTheme="majorEastAsia" w:hAnsi="Arial Nova" w:cstheme="majorBidi"/>
          <w:szCs w:val="20"/>
          <w:lang w:eastAsia="es-CL"/>
        </w:rPr>
      </w:pPr>
      <w:r w:rsidRPr="00741459">
        <w:rPr>
          <w:rFonts w:ascii="Arial Nova" w:eastAsiaTheme="majorEastAsia" w:hAnsi="Arial Nova" w:cstheme="majorBidi"/>
          <w:szCs w:val="20"/>
          <w:lang w:eastAsia="es-CL"/>
        </w:rPr>
        <w:t xml:space="preserve">Se deja constancia que el adjudicatario deberá restituir las garantías que fuesen cobradas de acuerdo con lo señalado en la cláusula N° 8.2.2 “Ejecución, reposición y restitución de la garantía de fiel y oportuno cumplimiento de contrato” de estas bases de licitación, so pena de aplicación de término anticipado de contrato según lo indicado en dicha cláusula. </w:t>
      </w:r>
    </w:p>
    <w:p w14:paraId="6BD505F8" w14:textId="77777777" w:rsidR="00741459" w:rsidRPr="00741459" w:rsidRDefault="00741459" w:rsidP="00741459">
      <w:pPr>
        <w:spacing w:line="360" w:lineRule="auto"/>
        <w:rPr>
          <w:rFonts w:ascii="Arial Nova" w:eastAsiaTheme="majorEastAsia" w:hAnsi="Arial Nova" w:cstheme="majorBidi"/>
          <w:bCs/>
          <w:i/>
          <w:iCs/>
          <w:szCs w:val="20"/>
          <w:u w:val="single"/>
          <w:lang w:eastAsia="es-CL"/>
        </w:rPr>
      </w:pPr>
    </w:p>
    <w:p w14:paraId="6652FD8B" w14:textId="77777777" w:rsidR="00741459" w:rsidRPr="00741459" w:rsidRDefault="00741459" w:rsidP="00C35E82">
      <w:pPr>
        <w:numPr>
          <w:ilvl w:val="3"/>
          <w:numId w:val="14"/>
        </w:numPr>
        <w:tabs>
          <w:tab w:val="num" w:pos="360"/>
        </w:tabs>
        <w:spacing w:line="360" w:lineRule="auto"/>
        <w:rPr>
          <w:rFonts w:ascii="Arial Nova" w:eastAsiaTheme="majorEastAsia" w:hAnsi="Arial Nova" w:cstheme="majorBidi"/>
          <w:i/>
          <w:iCs/>
          <w:szCs w:val="20"/>
          <w:u w:val="single"/>
          <w:lang w:eastAsia="es-CL"/>
        </w:rPr>
      </w:pPr>
      <w:r w:rsidRPr="00741459">
        <w:rPr>
          <w:rFonts w:ascii="Arial Nova" w:eastAsiaTheme="majorEastAsia" w:hAnsi="Arial Nova" w:cstheme="majorBidi"/>
          <w:i/>
          <w:iCs/>
          <w:szCs w:val="20"/>
          <w:u w:val="single"/>
          <w:lang w:eastAsia="es-CL"/>
        </w:rPr>
        <w:t>Cobro de garantía de anticipo</w:t>
      </w:r>
    </w:p>
    <w:p w14:paraId="18D5A07B" w14:textId="77777777" w:rsidR="00741459" w:rsidRPr="00741459" w:rsidRDefault="00741459" w:rsidP="00741459">
      <w:pPr>
        <w:spacing w:line="360" w:lineRule="auto"/>
        <w:rPr>
          <w:rFonts w:ascii="Arial Nova" w:eastAsiaTheme="majorEastAsia" w:hAnsi="Arial Nova" w:cstheme="majorBidi"/>
          <w:bCs/>
          <w:i/>
          <w:iCs/>
          <w:szCs w:val="20"/>
          <w:u w:val="single"/>
          <w:lang w:eastAsia="es-CL"/>
        </w:rPr>
      </w:pPr>
    </w:p>
    <w:p w14:paraId="567A4023" w14:textId="77777777" w:rsidR="00741459" w:rsidRPr="00741459" w:rsidRDefault="00741459" w:rsidP="00741459">
      <w:pPr>
        <w:spacing w:line="360" w:lineRule="auto"/>
        <w:rPr>
          <w:rFonts w:ascii="Arial Nova" w:eastAsiaTheme="majorEastAsia" w:hAnsi="Arial Nova" w:cstheme="majorBidi"/>
          <w:bCs/>
          <w:szCs w:val="20"/>
          <w:lang w:eastAsia="es-CL"/>
        </w:rPr>
      </w:pPr>
      <w:r w:rsidRPr="00741459">
        <w:rPr>
          <w:rFonts w:ascii="Arial Nova" w:eastAsiaTheme="majorEastAsia" w:hAnsi="Arial Nova" w:cstheme="majorBidi"/>
          <w:bCs/>
          <w:szCs w:val="20"/>
          <w:lang w:eastAsia="es-CL"/>
        </w:rPr>
        <w:t xml:space="preserve">La presente licitación no permite la procedencia de anticipos por lo que no se requiere la presentación de garantías de anticipo. </w:t>
      </w:r>
    </w:p>
    <w:p w14:paraId="3E433F62"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34E37475" w14:textId="77777777" w:rsidR="00E74F6B" w:rsidRDefault="00E74F6B" w:rsidP="00034EBE">
      <w:pPr>
        <w:pStyle w:val="Ttulo3"/>
        <w:numPr>
          <w:ilvl w:val="2"/>
          <w:numId w:val="39"/>
        </w:numPr>
        <w:spacing w:before="0" w:line="360" w:lineRule="auto"/>
        <w:rPr>
          <w:color w:val="000000" w:themeColor="text1"/>
          <w:sz w:val="20"/>
          <w:szCs w:val="20"/>
        </w:rPr>
      </w:pPr>
      <w:r>
        <w:rPr>
          <w:color w:val="000000" w:themeColor="text1"/>
          <w:sz w:val="20"/>
          <w:szCs w:val="20"/>
        </w:rPr>
        <w:t>Término Anticipado de Contrato</w:t>
      </w:r>
    </w:p>
    <w:p w14:paraId="14F78EE3"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0E62A0C8" w14:textId="77777777" w:rsidR="006F4C3A" w:rsidRPr="006F4C3A" w:rsidRDefault="006F4C3A" w:rsidP="006F4C3A">
      <w:pPr>
        <w:spacing w:line="360" w:lineRule="auto"/>
        <w:rPr>
          <w:rFonts w:ascii="Arial Nova" w:eastAsia="Calibri" w:hAnsi="Arial Nova" w:cstheme="minorHAnsi"/>
          <w:bCs/>
          <w:iCs/>
          <w:color w:val="000000" w:themeColor="text1"/>
          <w:szCs w:val="20"/>
          <w:lang w:eastAsia="es-CL"/>
        </w:rPr>
      </w:pPr>
      <w:r w:rsidRPr="006F4C3A">
        <w:rPr>
          <w:rFonts w:ascii="Arial Nova" w:eastAsia="Calibri" w:hAnsi="Arial Nova" w:cstheme="minorHAnsi"/>
          <w:bCs/>
          <w:iCs/>
          <w:color w:val="000000" w:themeColor="text1"/>
          <w:szCs w:val="20"/>
          <w:lang w:eastAsia="es-CL"/>
        </w:rPr>
        <w:t>La entidad licitante está facultada para declarar administrativamente el término anticipado del contrato, en cualquier momento, sin derecho a indemnización alguna para el adjudicado, si concurre alguna de las causales que se señalan a continuación:</w:t>
      </w:r>
    </w:p>
    <w:p w14:paraId="78BEC529" w14:textId="77777777" w:rsidR="006F4C3A" w:rsidRPr="006F4C3A" w:rsidRDefault="006F4C3A" w:rsidP="006F4C3A">
      <w:pPr>
        <w:spacing w:line="360" w:lineRule="auto"/>
        <w:rPr>
          <w:rFonts w:ascii="Arial Nova" w:eastAsia="Calibri" w:hAnsi="Arial Nova" w:cstheme="minorHAnsi"/>
          <w:bCs/>
          <w:iCs/>
          <w:color w:val="000000" w:themeColor="text1"/>
          <w:szCs w:val="20"/>
          <w:lang w:eastAsia="es-CL"/>
        </w:rPr>
      </w:pPr>
    </w:p>
    <w:p w14:paraId="10CC23A7" w14:textId="79AE7E8A" w:rsidR="00E965C5" w:rsidRPr="006360C0" w:rsidRDefault="00E965C5" w:rsidP="006360C0">
      <w:pPr>
        <w:pStyle w:val="Prrafodelista"/>
        <w:numPr>
          <w:ilvl w:val="0"/>
          <w:numId w:val="6"/>
        </w:numPr>
        <w:spacing w:line="360" w:lineRule="auto"/>
        <w:rPr>
          <w:rFonts w:ascii="Arial Nova" w:hAnsi="Arial Nova"/>
          <w:bCs w:val="0"/>
          <w:iCs w:val="0"/>
          <w:color w:val="000000" w:themeColor="text1"/>
          <w:szCs w:val="20"/>
        </w:rPr>
      </w:pPr>
      <w:r w:rsidRPr="00695A93">
        <w:rPr>
          <w:rFonts w:ascii="Arial Nova" w:hAnsi="Arial Nova"/>
          <w:color w:val="000000" w:themeColor="text1"/>
          <w:szCs w:val="20"/>
        </w:rPr>
        <w:t>La muerte o incapacidad sobreviniente de la persona natural, o la extinción de la personalidad de jurídica de la sociedad adjudicada.</w:t>
      </w:r>
    </w:p>
    <w:p w14:paraId="0F1BCB70" w14:textId="77777777" w:rsidR="00A1082C" w:rsidRDefault="006F4C3A" w:rsidP="004C0858">
      <w:pPr>
        <w:numPr>
          <w:ilvl w:val="0"/>
          <w:numId w:val="6"/>
        </w:numPr>
        <w:spacing w:line="360" w:lineRule="auto"/>
        <w:rPr>
          <w:rFonts w:ascii="Arial Nova" w:eastAsia="Calibri" w:hAnsi="Arial Nova" w:cstheme="minorHAnsi"/>
          <w:bCs/>
          <w:iCs/>
          <w:color w:val="000000" w:themeColor="text1"/>
          <w:szCs w:val="20"/>
          <w:lang w:eastAsia="es-CL"/>
        </w:rPr>
      </w:pPr>
      <w:r w:rsidRPr="008E0FCD">
        <w:rPr>
          <w:rFonts w:ascii="Arial Nova" w:eastAsia="Calibri" w:hAnsi="Arial Nova" w:cstheme="minorHAnsi"/>
          <w:bCs/>
          <w:iCs/>
          <w:color w:val="000000" w:themeColor="text1"/>
          <w:szCs w:val="20"/>
          <w:lang w:eastAsia="es-CL"/>
        </w:rPr>
        <w:t xml:space="preserve">El incumplimiento grave de las obligaciones contraídas por el proveedor, cuando sea imputable a éste. </w:t>
      </w:r>
      <w:r w:rsidR="00461598" w:rsidRPr="00461598">
        <w:rPr>
          <w:rFonts w:ascii="Arial Nova" w:eastAsia="Calibri" w:hAnsi="Arial Nova" w:cstheme="minorHAnsi"/>
          <w:bCs/>
          <w:iCs/>
          <w:color w:val="000000" w:themeColor="text1"/>
          <w:szCs w:val="20"/>
          <w:lang w:eastAsia="es-CL"/>
        </w:rPr>
        <w:t>Se entenderá por incumplimiento grave</w:t>
      </w:r>
      <w:r w:rsidR="00A1082C">
        <w:rPr>
          <w:rFonts w:ascii="Arial Nova" w:eastAsia="Calibri" w:hAnsi="Arial Nova" w:cstheme="minorHAnsi"/>
          <w:bCs/>
          <w:iCs/>
          <w:color w:val="000000" w:themeColor="text1"/>
          <w:szCs w:val="20"/>
          <w:lang w:eastAsia="es-CL"/>
        </w:rPr>
        <w:t>:</w:t>
      </w:r>
    </w:p>
    <w:p w14:paraId="6AB4894F" w14:textId="77777777" w:rsidR="00A1082C" w:rsidRDefault="00A1082C" w:rsidP="00034EBE">
      <w:pPr>
        <w:pStyle w:val="Prrafodelista"/>
        <w:numPr>
          <w:ilvl w:val="2"/>
          <w:numId w:val="47"/>
        </w:numPr>
        <w:spacing w:line="360" w:lineRule="auto"/>
        <w:ind w:left="1134"/>
        <w:rPr>
          <w:rFonts w:ascii="Arial Nova" w:hAnsi="Arial Nova"/>
          <w:color w:val="000000" w:themeColor="text1"/>
          <w:szCs w:val="20"/>
        </w:rPr>
      </w:pPr>
      <w:r>
        <w:rPr>
          <w:rFonts w:ascii="Arial Nova" w:hAnsi="Arial Nova"/>
          <w:color w:val="000000" w:themeColor="text1"/>
          <w:szCs w:val="20"/>
        </w:rPr>
        <w:t>L</w:t>
      </w:r>
      <w:r w:rsidR="00461598" w:rsidRPr="00A1082C">
        <w:rPr>
          <w:rFonts w:ascii="Arial Nova" w:hAnsi="Arial Nova"/>
          <w:color w:val="000000" w:themeColor="text1"/>
          <w:szCs w:val="20"/>
        </w:rPr>
        <w:t>a no entrega</w:t>
      </w:r>
      <w:r w:rsidR="00BA3747" w:rsidRPr="00A1082C">
        <w:rPr>
          <w:rFonts w:ascii="Arial Nova" w:hAnsi="Arial Nova"/>
          <w:color w:val="000000" w:themeColor="text1"/>
          <w:szCs w:val="20"/>
        </w:rPr>
        <w:t xml:space="preserve"> </w:t>
      </w:r>
      <w:r w:rsidR="00E86C3F" w:rsidRPr="00A1082C">
        <w:rPr>
          <w:rFonts w:ascii="Arial Nova" w:hAnsi="Arial Nova"/>
          <w:color w:val="000000" w:themeColor="text1"/>
          <w:szCs w:val="20"/>
        </w:rPr>
        <w:t xml:space="preserve">de la póliza o no pago de los reembolsos </w:t>
      </w:r>
      <w:r w:rsidR="00BA3747" w:rsidRPr="00A1082C">
        <w:rPr>
          <w:rFonts w:ascii="Arial Nova" w:hAnsi="Arial Nova"/>
          <w:color w:val="000000" w:themeColor="text1"/>
          <w:szCs w:val="20"/>
        </w:rPr>
        <w:t>por un plazo superior a 20 días hábiles administrativos</w:t>
      </w:r>
      <w:r>
        <w:rPr>
          <w:rFonts w:ascii="Arial Nova" w:hAnsi="Arial Nova"/>
          <w:color w:val="000000" w:themeColor="text1"/>
          <w:szCs w:val="20"/>
        </w:rPr>
        <w:t>.</w:t>
      </w:r>
    </w:p>
    <w:p w14:paraId="4FC91166" w14:textId="77777777" w:rsidR="00A1082C" w:rsidRDefault="00A1082C" w:rsidP="00034EBE">
      <w:pPr>
        <w:pStyle w:val="Prrafodelista"/>
        <w:numPr>
          <w:ilvl w:val="2"/>
          <w:numId w:val="47"/>
        </w:numPr>
        <w:spacing w:line="360" w:lineRule="auto"/>
        <w:ind w:left="1134"/>
        <w:rPr>
          <w:rFonts w:ascii="Arial Nova" w:hAnsi="Arial Nova"/>
          <w:color w:val="000000" w:themeColor="text1"/>
          <w:szCs w:val="20"/>
        </w:rPr>
      </w:pPr>
      <w:r>
        <w:rPr>
          <w:rFonts w:ascii="Arial Nova" w:hAnsi="Arial Nova"/>
          <w:color w:val="000000" w:themeColor="text1"/>
          <w:szCs w:val="20"/>
        </w:rPr>
        <w:t>L</w:t>
      </w:r>
      <w:r w:rsidR="004466AF" w:rsidRPr="00A1082C">
        <w:rPr>
          <w:rFonts w:ascii="Arial Nova" w:hAnsi="Arial Nova"/>
          <w:color w:val="000000" w:themeColor="text1"/>
          <w:szCs w:val="20"/>
        </w:rPr>
        <w:t>a</w:t>
      </w:r>
      <w:r w:rsidR="005F0F43" w:rsidRPr="00A1082C">
        <w:rPr>
          <w:rFonts w:ascii="Arial Nova" w:hAnsi="Arial Nova"/>
          <w:color w:val="000000" w:themeColor="text1"/>
          <w:szCs w:val="20"/>
        </w:rPr>
        <w:t xml:space="preserve"> emisión</w:t>
      </w:r>
      <w:r w:rsidR="00583D93" w:rsidRPr="00A1082C">
        <w:rPr>
          <w:rFonts w:ascii="Arial Nova" w:hAnsi="Arial Nova"/>
          <w:color w:val="000000" w:themeColor="text1"/>
          <w:szCs w:val="20"/>
        </w:rPr>
        <w:t xml:space="preserve"> de </w:t>
      </w:r>
      <w:r w:rsidR="00DF7D5C" w:rsidRPr="00A1082C">
        <w:rPr>
          <w:rFonts w:ascii="Arial Nova" w:hAnsi="Arial Nova"/>
          <w:color w:val="000000" w:themeColor="text1"/>
          <w:szCs w:val="20"/>
        </w:rPr>
        <w:t>pólizas</w:t>
      </w:r>
      <w:r w:rsidR="00583D93" w:rsidRPr="00A1082C">
        <w:rPr>
          <w:rFonts w:ascii="Arial Nova" w:hAnsi="Arial Nova"/>
          <w:color w:val="000000" w:themeColor="text1"/>
          <w:szCs w:val="20"/>
        </w:rPr>
        <w:t xml:space="preserve"> que incluyan exclusiones, </w:t>
      </w:r>
      <w:r w:rsidR="00DF7D5C" w:rsidRPr="00A1082C">
        <w:rPr>
          <w:rFonts w:ascii="Arial Nova" w:hAnsi="Arial Nova"/>
          <w:color w:val="000000" w:themeColor="text1"/>
          <w:szCs w:val="20"/>
        </w:rPr>
        <w:t>deducibles</w:t>
      </w:r>
      <w:r w:rsidR="00583D93" w:rsidRPr="00A1082C">
        <w:rPr>
          <w:rFonts w:ascii="Arial Nova" w:hAnsi="Arial Nova"/>
          <w:color w:val="000000" w:themeColor="text1"/>
          <w:szCs w:val="20"/>
        </w:rPr>
        <w:t xml:space="preserve"> u otras condiciones disti</w:t>
      </w:r>
      <w:r w:rsidR="008F2E60" w:rsidRPr="00A1082C">
        <w:rPr>
          <w:rFonts w:ascii="Arial Nova" w:hAnsi="Arial Nova"/>
          <w:color w:val="000000" w:themeColor="text1"/>
          <w:szCs w:val="20"/>
        </w:rPr>
        <w:t>ntas a las adjudicadas sin autorización de la entidad licitante</w:t>
      </w:r>
      <w:r>
        <w:rPr>
          <w:rFonts w:ascii="Arial Nova" w:hAnsi="Arial Nova"/>
          <w:color w:val="000000" w:themeColor="text1"/>
          <w:szCs w:val="20"/>
        </w:rPr>
        <w:t>.</w:t>
      </w:r>
    </w:p>
    <w:p w14:paraId="21FB1D5B" w14:textId="699C364E" w:rsidR="008E0FCD" w:rsidRPr="00A1082C" w:rsidRDefault="00A1082C" w:rsidP="00034EBE">
      <w:pPr>
        <w:pStyle w:val="Prrafodelista"/>
        <w:numPr>
          <w:ilvl w:val="2"/>
          <w:numId w:val="47"/>
        </w:numPr>
        <w:spacing w:line="360" w:lineRule="auto"/>
        <w:ind w:left="1134"/>
        <w:rPr>
          <w:rFonts w:ascii="Arial Nova" w:hAnsi="Arial Nova"/>
          <w:color w:val="000000" w:themeColor="text1"/>
          <w:szCs w:val="20"/>
        </w:rPr>
      </w:pPr>
      <w:r>
        <w:rPr>
          <w:rFonts w:ascii="Arial Nova" w:hAnsi="Arial Nova"/>
          <w:color w:val="000000" w:themeColor="text1"/>
          <w:szCs w:val="20"/>
        </w:rPr>
        <w:t>L</w:t>
      </w:r>
      <w:r w:rsidR="008F2E60" w:rsidRPr="00A1082C">
        <w:rPr>
          <w:rFonts w:ascii="Arial Nova" w:hAnsi="Arial Nova"/>
          <w:color w:val="000000" w:themeColor="text1"/>
          <w:szCs w:val="20"/>
        </w:rPr>
        <w:t xml:space="preserve">a negativa injustificada a </w:t>
      </w:r>
      <w:r w:rsidR="007A3A27" w:rsidRPr="00A1082C">
        <w:rPr>
          <w:rFonts w:ascii="Arial Nova" w:hAnsi="Arial Nova"/>
          <w:color w:val="000000" w:themeColor="text1"/>
          <w:szCs w:val="20"/>
        </w:rPr>
        <w:t xml:space="preserve">cubrir un siniestro </w:t>
      </w:r>
      <w:r w:rsidR="00DF7D5C" w:rsidRPr="00A1082C">
        <w:rPr>
          <w:rFonts w:ascii="Arial Nova" w:hAnsi="Arial Nova"/>
          <w:color w:val="000000" w:themeColor="text1"/>
          <w:szCs w:val="20"/>
        </w:rPr>
        <w:t>conforme</w:t>
      </w:r>
      <w:r w:rsidR="007A3A27" w:rsidRPr="00A1082C">
        <w:rPr>
          <w:rFonts w:ascii="Arial Nova" w:hAnsi="Arial Nova"/>
          <w:color w:val="000000" w:themeColor="text1"/>
          <w:szCs w:val="20"/>
        </w:rPr>
        <w:t xml:space="preserve"> a lo establecido en la póliza adjudicada</w:t>
      </w:r>
      <w:r w:rsidR="006F4C3A" w:rsidRPr="00A1082C">
        <w:rPr>
          <w:rFonts w:ascii="Arial Nova" w:hAnsi="Arial Nova"/>
          <w:color w:val="000000" w:themeColor="text1"/>
          <w:szCs w:val="20"/>
        </w:rPr>
        <w:t xml:space="preserve">. </w:t>
      </w:r>
    </w:p>
    <w:p w14:paraId="682175CF" w14:textId="77777777" w:rsidR="006F4C3A" w:rsidRPr="006F4C3A" w:rsidRDefault="006F4C3A" w:rsidP="00143AC8">
      <w:pPr>
        <w:numPr>
          <w:ilvl w:val="0"/>
          <w:numId w:val="6"/>
        </w:numPr>
        <w:spacing w:line="360" w:lineRule="auto"/>
        <w:rPr>
          <w:rFonts w:ascii="Arial Nova" w:eastAsia="Calibri" w:hAnsi="Arial Nova" w:cstheme="minorHAnsi"/>
          <w:bCs/>
          <w:iCs/>
          <w:color w:val="000000" w:themeColor="text1"/>
          <w:szCs w:val="20"/>
          <w:lang w:eastAsia="es-CL"/>
        </w:rPr>
      </w:pPr>
      <w:r w:rsidRPr="006F4C3A">
        <w:rPr>
          <w:rFonts w:ascii="Arial Nova" w:eastAsia="Calibri" w:hAnsi="Arial Nova" w:cstheme="minorHAnsi"/>
          <w:bCs/>
          <w:iCs/>
          <w:color w:val="000000" w:themeColor="text1"/>
          <w:szCs w:val="20"/>
          <w:lang w:eastAsia="es-CL"/>
        </w:rPr>
        <w:t xml:space="preserve">Si el adjudicado se encuentra en estado de notoria insolvencia o fuere declarado deudor en un procedimiento concursal de liquidación, a menos que se mejoren las cauciones entregadas o las existentes sean suficientes para garantizar el cumplimiento del contrato. Lo anterior, sin perjuicio de lo dispuesto en la Ley N° 20.720 que sustituye el régimen concursal vigente por una ley de reorganización y liquidación de empresas y personas y perfecciona el rol de la Superintendencia del ramo. </w:t>
      </w:r>
    </w:p>
    <w:p w14:paraId="60774477" w14:textId="5A0CA46F" w:rsidR="00E965C5" w:rsidRPr="006360C0" w:rsidRDefault="00E965C5" w:rsidP="006360C0">
      <w:pPr>
        <w:pStyle w:val="Prrafodelista"/>
        <w:numPr>
          <w:ilvl w:val="0"/>
          <w:numId w:val="6"/>
        </w:numPr>
        <w:spacing w:line="360" w:lineRule="auto"/>
        <w:rPr>
          <w:rFonts w:ascii="Arial Nova" w:hAnsi="Arial Nova"/>
          <w:bCs w:val="0"/>
          <w:iCs w:val="0"/>
          <w:color w:val="000000" w:themeColor="text1"/>
          <w:szCs w:val="20"/>
        </w:rPr>
      </w:pPr>
      <w:r w:rsidRPr="00695A93">
        <w:rPr>
          <w:rFonts w:ascii="Arial Nova" w:hAnsi="Arial Nova"/>
          <w:color w:val="000000" w:themeColor="text1"/>
          <w:szCs w:val="20"/>
        </w:rPr>
        <w:lastRenderedPageBreak/>
        <w:t xml:space="preserve">La imposibilidad de ejecutar la prestación en los términos inicialmente pactados cuando no sea posible modificar el contrato de conformidad con el artículo 13 bis, en tal caso, el organismo del Estado solo pagará el precio por los servicios que efectivamente se hubieren prestado, durante la vigencia del contrato. Lo anterior, siempre que la imposibilidad de cumplimiento del contrato no obedezca a motivos imputables al proveedor. </w:t>
      </w:r>
    </w:p>
    <w:p w14:paraId="66B18547" w14:textId="72CA9306" w:rsidR="006F4C3A" w:rsidRPr="006F4C3A" w:rsidRDefault="006F4C3A" w:rsidP="00143AC8">
      <w:pPr>
        <w:numPr>
          <w:ilvl w:val="0"/>
          <w:numId w:val="6"/>
        </w:numPr>
        <w:spacing w:line="360" w:lineRule="auto"/>
        <w:rPr>
          <w:rFonts w:ascii="Arial Nova" w:eastAsia="Calibri" w:hAnsi="Arial Nova" w:cstheme="minorHAnsi"/>
          <w:bCs/>
          <w:iCs/>
          <w:color w:val="000000" w:themeColor="text1"/>
          <w:szCs w:val="20"/>
          <w:lang w:eastAsia="es-CL"/>
        </w:rPr>
      </w:pPr>
      <w:r w:rsidRPr="006F4C3A">
        <w:rPr>
          <w:rFonts w:ascii="Arial Nova" w:eastAsia="Calibri" w:hAnsi="Arial Nova" w:cstheme="minorHAnsi"/>
          <w:bCs/>
          <w:iCs/>
          <w:color w:val="000000" w:themeColor="text1"/>
          <w:szCs w:val="20"/>
          <w:lang w:eastAsia="es-CL"/>
        </w:rPr>
        <w:t>Por exigirlo el interés público o la seguridad nacional, razones de ley o de la autoridad ministerial de Salud, dictadas en caso de epidemias, pandemias u otras emergencias sanitarias en el país, que hagan imperiosa su inmediata terminación, debidamente justificado.</w:t>
      </w:r>
    </w:p>
    <w:p w14:paraId="4352D108" w14:textId="77777777" w:rsidR="006F4C3A" w:rsidRPr="006F4C3A" w:rsidRDefault="006F4C3A" w:rsidP="00143AC8">
      <w:pPr>
        <w:numPr>
          <w:ilvl w:val="0"/>
          <w:numId w:val="6"/>
        </w:numPr>
        <w:spacing w:line="360" w:lineRule="auto"/>
        <w:rPr>
          <w:rFonts w:ascii="Arial Nova" w:eastAsia="Calibri" w:hAnsi="Arial Nova" w:cstheme="minorHAnsi"/>
          <w:bCs/>
          <w:iCs/>
          <w:color w:val="000000" w:themeColor="text1"/>
          <w:szCs w:val="20"/>
          <w:lang w:eastAsia="es-CL"/>
        </w:rPr>
      </w:pPr>
      <w:r w:rsidRPr="006F4C3A">
        <w:rPr>
          <w:rFonts w:ascii="Arial Nova" w:eastAsia="Calibri" w:hAnsi="Arial Nova" w:cstheme="minorHAnsi"/>
          <w:bCs/>
          <w:iCs/>
          <w:color w:val="000000" w:themeColor="text1"/>
          <w:szCs w:val="20"/>
          <w:lang w:eastAsia="es-CL"/>
        </w:rPr>
        <w:t>Registrar saldos insolutos de remuneraciones o cotizaciones de seguridad social con sus actuales trabajadores o con trabajadores contratados en los últimos dos años, a la mitad del período de ejecución del contrato, con un máximo de seis meses.</w:t>
      </w:r>
    </w:p>
    <w:p w14:paraId="5B29EA62" w14:textId="77777777" w:rsidR="006F4C3A" w:rsidRPr="006F4C3A" w:rsidRDefault="006F4C3A" w:rsidP="00143AC8">
      <w:pPr>
        <w:numPr>
          <w:ilvl w:val="0"/>
          <w:numId w:val="6"/>
        </w:numPr>
        <w:spacing w:line="360" w:lineRule="auto"/>
        <w:rPr>
          <w:rFonts w:ascii="Arial Nova" w:eastAsia="Calibri" w:hAnsi="Arial Nova" w:cstheme="minorHAnsi"/>
          <w:bCs/>
          <w:iCs/>
          <w:color w:val="000000" w:themeColor="text1"/>
          <w:szCs w:val="20"/>
          <w:lang w:eastAsia="es-CL"/>
        </w:rPr>
      </w:pPr>
      <w:r w:rsidRPr="006F4C3A">
        <w:rPr>
          <w:rFonts w:ascii="Arial Nova" w:eastAsia="Calibri" w:hAnsi="Arial Nova" w:cstheme="minorHAnsi"/>
          <w:bCs/>
          <w:iCs/>
          <w:color w:val="000000" w:themeColor="text1"/>
          <w:szCs w:val="20"/>
          <w:lang w:eastAsia="es-CL"/>
        </w:rPr>
        <w:t>Si el adjudicatario, sus representantes o el personal dependiente de aquél, no actuaren éticamente durante la ejecución del respectivo contrato, o propiciaren prácticas corruptas, tales como:</w:t>
      </w:r>
    </w:p>
    <w:p w14:paraId="7211A091" w14:textId="77777777" w:rsidR="006F4C3A" w:rsidRPr="006F4C3A" w:rsidRDefault="006F4C3A" w:rsidP="00143AC8">
      <w:pPr>
        <w:numPr>
          <w:ilvl w:val="0"/>
          <w:numId w:val="7"/>
        </w:numPr>
        <w:spacing w:line="360" w:lineRule="auto"/>
        <w:rPr>
          <w:rFonts w:ascii="Arial Nova" w:eastAsia="Calibri" w:hAnsi="Arial Nova" w:cstheme="minorHAnsi"/>
          <w:bCs/>
          <w:iCs/>
          <w:color w:val="000000" w:themeColor="text1"/>
          <w:szCs w:val="20"/>
          <w:lang w:eastAsia="es-CL"/>
        </w:rPr>
      </w:pPr>
      <w:r w:rsidRPr="006F4C3A">
        <w:rPr>
          <w:rFonts w:ascii="Arial Nova" w:eastAsia="Calibri" w:hAnsi="Arial Nova" w:cstheme="minorHAnsi"/>
          <w:bCs/>
          <w:iCs/>
          <w:color w:val="000000" w:themeColor="text1"/>
          <w:szCs w:val="20"/>
          <w:lang w:eastAsia="es-CL"/>
        </w:rPr>
        <w:t>Dar u ofrecer obsequios, regalías u ofertas especiales al personal de la entidad licitante, que pudiere implicar un conflicto de intereses, presente o futuro, entre el respectivo adjudicatario y la entidad licitante.</w:t>
      </w:r>
    </w:p>
    <w:p w14:paraId="2949DB41" w14:textId="77777777" w:rsidR="006F4C3A" w:rsidRPr="006F4C3A" w:rsidRDefault="006F4C3A" w:rsidP="00143AC8">
      <w:pPr>
        <w:numPr>
          <w:ilvl w:val="0"/>
          <w:numId w:val="7"/>
        </w:numPr>
        <w:spacing w:line="360" w:lineRule="auto"/>
        <w:rPr>
          <w:rFonts w:ascii="Arial Nova" w:eastAsia="Calibri" w:hAnsi="Arial Nova" w:cstheme="minorHAnsi"/>
          <w:bCs/>
          <w:iCs/>
          <w:color w:val="000000" w:themeColor="text1"/>
          <w:szCs w:val="20"/>
          <w:lang w:eastAsia="es-CL"/>
        </w:rPr>
      </w:pPr>
      <w:r w:rsidRPr="006F4C3A">
        <w:rPr>
          <w:rFonts w:ascii="Arial Nova" w:eastAsia="Calibri" w:hAnsi="Arial Nova" w:cstheme="minorHAnsi"/>
          <w:bCs/>
          <w:iCs/>
          <w:color w:val="000000" w:themeColor="text1"/>
          <w:szCs w:val="20"/>
          <w:lang w:eastAsia="es-CL"/>
        </w:rPr>
        <w:t xml:space="preserve">Dar u ofrecer cualquier cosa de valor con el fin de influenciar la actuación de un funcionario público durante la relación contractual objeto de la presente licitación. </w:t>
      </w:r>
    </w:p>
    <w:p w14:paraId="116D1AC4" w14:textId="77777777" w:rsidR="006F4C3A" w:rsidRPr="006F4C3A" w:rsidRDefault="006F4C3A" w:rsidP="00143AC8">
      <w:pPr>
        <w:numPr>
          <w:ilvl w:val="0"/>
          <w:numId w:val="7"/>
        </w:numPr>
        <w:spacing w:line="360" w:lineRule="auto"/>
        <w:rPr>
          <w:rFonts w:ascii="Arial Nova" w:eastAsia="Calibri" w:hAnsi="Arial Nova" w:cstheme="minorHAnsi"/>
          <w:bCs/>
          <w:iCs/>
          <w:color w:val="000000" w:themeColor="text1"/>
          <w:szCs w:val="20"/>
          <w:lang w:eastAsia="es-CL"/>
        </w:rPr>
      </w:pPr>
      <w:r w:rsidRPr="006F4C3A">
        <w:rPr>
          <w:rFonts w:ascii="Arial Nova" w:eastAsia="Calibri" w:hAnsi="Arial Nova" w:cstheme="minorHAnsi"/>
          <w:bCs/>
          <w:iCs/>
          <w:color w:val="000000" w:themeColor="text1"/>
          <w:szCs w:val="20"/>
          <w:lang w:eastAsia="es-CL"/>
        </w:rPr>
        <w:t>Tergiversar hechos, con el fin de influenciar decisiones del órgano comprador.</w:t>
      </w:r>
    </w:p>
    <w:p w14:paraId="21A895FD" w14:textId="77777777" w:rsidR="006F4C3A" w:rsidRPr="006F4C3A" w:rsidRDefault="006F4C3A" w:rsidP="00143AC8">
      <w:pPr>
        <w:numPr>
          <w:ilvl w:val="0"/>
          <w:numId w:val="6"/>
        </w:numPr>
        <w:spacing w:line="360" w:lineRule="auto"/>
        <w:rPr>
          <w:rFonts w:ascii="Arial Nova" w:eastAsia="Calibri" w:hAnsi="Arial Nova" w:cstheme="minorHAnsi"/>
          <w:bCs/>
          <w:iCs/>
          <w:color w:val="000000" w:themeColor="text1"/>
          <w:szCs w:val="20"/>
          <w:lang w:eastAsia="es-CL"/>
        </w:rPr>
      </w:pPr>
      <w:r w:rsidRPr="006F4C3A">
        <w:rPr>
          <w:rFonts w:ascii="Arial Nova" w:eastAsia="Calibri" w:hAnsi="Arial Nova" w:cstheme="minorHAnsi"/>
          <w:bCs/>
          <w:iCs/>
          <w:color w:val="000000" w:themeColor="text1"/>
          <w:szCs w:val="20"/>
          <w:lang w:eastAsia="es-CL"/>
        </w:rPr>
        <w:t>La comprobación de que el adjudicatario, al momento de presentar su oferta contaba con información o antecedentes relacionados con el proceso de diseño de las respectivas bases, encontrándose a consecuencia de ello en una posición de privilegio en relación con el resto de los oferentes, ya sea que dicha información hubiese sido conocida por el proveedor en razón de un vínculo laboral o profesional entre éste y la entidad licitante, o bien, como resultado de prácticas contrarias al ordenamiento jurídico.</w:t>
      </w:r>
    </w:p>
    <w:p w14:paraId="5B8EDB02" w14:textId="77777777" w:rsidR="006F4C3A" w:rsidRPr="006F4C3A" w:rsidRDefault="006F4C3A" w:rsidP="00143AC8">
      <w:pPr>
        <w:numPr>
          <w:ilvl w:val="0"/>
          <w:numId w:val="6"/>
        </w:numPr>
        <w:spacing w:line="360" w:lineRule="auto"/>
        <w:rPr>
          <w:rFonts w:ascii="Arial Nova" w:eastAsia="Calibri" w:hAnsi="Arial Nova" w:cstheme="minorHAnsi"/>
          <w:bCs/>
          <w:iCs/>
          <w:color w:val="000000" w:themeColor="text1"/>
          <w:szCs w:val="20"/>
          <w:lang w:eastAsia="es-CL"/>
        </w:rPr>
      </w:pPr>
      <w:r w:rsidRPr="006F4C3A">
        <w:rPr>
          <w:rFonts w:ascii="Arial Nova" w:eastAsia="Calibri" w:hAnsi="Arial Nova" w:cstheme="minorHAnsi"/>
          <w:bCs/>
          <w:iCs/>
          <w:color w:val="000000" w:themeColor="text1"/>
          <w:szCs w:val="20"/>
          <w:lang w:eastAsia="es-CL"/>
        </w:rPr>
        <w:t>En caso de que las multas cursadas, en total, sobrepasen el 30% del valor total contratado o cuando se apliquen más de tres multas totalmente tramitadas en un período de seis meses consecutivos.</w:t>
      </w:r>
    </w:p>
    <w:p w14:paraId="1274BC3D" w14:textId="77777777" w:rsidR="006F4C3A" w:rsidRPr="006F4C3A" w:rsidRDefault="006F4C3A" w:rsidP="00143AC8">
      <w:pPr>
        <w:numPr>
          <w:ilvl w:val="0"/>
          <w:numId w:val="6"/>
        </w:numPr>
        <w:spacing w:line="360" w:lineRule="auto"/>
        <w:rPr>
          <w:rFonts w:ascii="Arial Nova" w:eastAsia="Calibri" w:hAnsi="Arial Nova" w:cstheme="minorHAnsi"/>
          <w:bCs/>
          <w:iCs/>
          <w:color w:val="000000" w:themeColor="text1"/>
          <w:szCs w:val="20"/>
          <w:lang w:eastAsia="es-CL"/>
        </w:rPr>
      </w:pPr>
      <w:r w:rsidRPr="006F4C3A">
        <w:rPr>
          <w:rFonts w:ascii="Arial Nova" w:eastAsia="Calibri" w:hAnsi="Arial Nova" w:cstheme="minorHAnsi"/>
          <w:bCs/>
          <w:iCs/>
          <w:color w:val="000000" w:themeColor="text1"/>
          <w:szCs w:val="20"/>
          <w:lang w:eastAsia="es-CL"/>
        </w:rPr>
        <w:t>En caso de ser el adjudicatario de una Unión Temporal de Proveedores (UTP) y concurra alguna de las siguientes circunstancias:</w:t>
      </w:r>
    </w:p>
    <w:p w14:paraId="236621D7" w14:textId="77777777" w:rsidR="006F4C3A" w:rsidRPr="006F4C3A" w:rsidRDefault="006F4C3A" w:rsidP="00143AC8">
      <w:pPr>
        <w:numPr>
          <w:ilvl w:val="0"/>
          <w:numId w:val="8"/>
        </w:numPr>
        <w:spacing w:line="360" w:lineRule="auto"/>
        <w:rPr>
          <w:rFonts w:ascii="Arial Nova" w:eastAsia="Calibri" w:hAnsi="Arial Nova" w:cstheme="minorHAnsi"/>
          <w:bCs/>
          <w:iCs/>
          <w:color w:val="000000" w:themeColor="text1"/>
          <w:szCs w:val="20"/>
          <w:lang w:eastAsia="es-CL"/>
        </w:rPr>
      </w:pPr>
      <w:r w:rsidRPr="006F4C3A">
        <w:rPr>
          <w:rFonts w:ascii="Arial Nova" w:eastAsia="Calibri" w:hAnsi="Arial Nova" w:cstheme="minorHAnsi"/>
          <w:bCs/>
          <w:iCs/>
          <w:color w:val="000000" w:themeColor="text1"/>
          <w:szCs w:val="20"/>
          <w:lang w:eastAsia="es-CL"/>
        </w:rPr>
        <w:t>Inhabilidad sobreviniente de uno de los integrantes de la UTP en el Registro de Proveedores, que signifique que la UTP no pueda continuar ejecutando el contrato con los restantes miembros en los mismos términos adjudicados.</w:t>
      </w:r>
    </w:p>
    <w:p w14:paraId="202CF8FE" w14:textId="77777777" w:rsidR="006F4C3A" w:rsidRPr="006F4C3A" w:rsidRDefault="006F4C3A" w:rsidP="00143AC8">
      <w:pPr>
        <w:numPr>
          <w:ilvl w:val="0"/>
          <w:numId w:val="8"/>
        </w:numPr>
        <w:spacing w:line="360" w:lineRule="auto"/>
        <w:rPr>
          <w:rFonts w:ascii="Arial Nova" w:eastAsia="Calibri" w:hAnsi="Arial Nova" w:cstheme="minorHAnsi"/>
          <w:bCs/>
          <w:iCs/>
          <w:color w:val="000000" w:themeColor="text1"/>
          <w:szCs w:val="20"/>
          <w:lang w:eastAsia="es-CL"/>
        </w:rPr>
      </w:pPr>
      <w:r w:rsidRPr="006F4C3A">
        <w:rPr>
          <w:rFonts w:ascii="Arial Nova" w:eastAsia="Calibri" w:hAnsi="Arial Nova" w:cstheme="minorHAnsi"/>
          <w:bCs/>
          <w:iCs/>
          <w:color w:val="000000" w:themeColor="text1"/>
          <w:szCs w:val="20"/>
          <w:lang w:eastAsia="es-CL"/>
        </w:rPr>
        <w:t xml:space="preserve">De constatarse que los integrantes de la UTP constituyeron dicha figura con el objeto de vulnerar la libre competencia. En este caso, deberán remitirse los antecedentes pertinentes a la </w:t>
      </w:r>
      <w:proofErr w:type="gramStart"/>
      <w:r w:rsidRPr="006F4C3A">
        <w:rPr>
          <w:rFonts w:ascii="Arial Nova" w:eastAsia="Calibri" w:hAnsi="Arial Nova" w:cstheme="minorHAnsi"/>
          <w:bCs/>
          <w:iCs/>
          <w:color w:val="000000" w:themeColor="text1"/>
          <w:szCs w:val="20"/>
          <w:lang w:eastAsia="es-CL"/>
        </w:rPr>
        <w:t>Fiscalía Nacional</w:t>
      </w:r>
      <w:proofErr w:type="gramEnd"/>
      <w:r w:rsidRPr="006F4C3A">
        <w:rPr>
          <w:rFonts w:ascii="Arial Nova" w:eastAsia="Calibri" w:hAnsi="Arial Nova" w:cstheme="minorHAnsi"/>
          <w:bCs/>
          <w:iCs/>
          <w:color w:val="000000" w:themeColor="text1"/>
          <w:szCs w:val="20"/>
          <w:lang w:eastAsia="es-CL"/>
        </w:rPr>
        <w:t xml:space="preserve"> Económica.</w:t>
      </w:r>
    </w:p>
    <w:p w14:paraId="7858F17A" w14:textId="77777777" w:rsidR="006F4C3A" w:rsidRPr="006F4C3A" w:rsidRDefault="006F4C3A" w:rsidP="00143AC8">
      <w:pPr>
        <w:numPr>
          <w:ilvl w:val="0"/>
          <w:numId w:val="8"/>
        </w:numPr>
        <w:spacing w:line="360" w:lineRule="auto"/>
        <w:rPr>
          <w:rFonts w:ascii="Arial Nova" w:eastAsia="Calibri" w:hAnsi="Arial Nova" w:cstheme="minorHAnsi"/>
          <w:bCs/>
          <w:iCs/>
          <w:color w:val="000000" w:themeColor="text1"/>
          <w:szCs w:val="20"/>
          <w:lang w:eastAsia="es-CL"/>
        </w:rPr>
      </w:pPr>
      <w:r w:rsidRPr="006F4C3A">
        <w:rPr>
          <w:rFonts w:ascii="Arial Nova" w:eastAsia="Calibri" w:hAnsi="Arial Nova" w:cstheme="minorHAnsi"/>
          <w:bCs/>
          <w:iCs/>
          <w:color w:val="000000" w:themeColor="text1"/>
          <w:szCs w:val="20"/>
          <w:lang w:eastAsia="es-CL"/>
        </w:rPr>
        <w:t>Retiro de algún integrante de la UTP que hubiere reunido una o más características objeto de la evaluación de la oferta.</w:t>
      </w:r>
    </w:p>
    <w:p w14:paraId="0734C0EC" w14:textId="77777777" w:rsidR="006F4C3A" w:rsidRPr="006F4C3A" w:rsidRDefault="006F4C3A" w:rsidP="00143AC8">
      <w:pPr>
        <w:numPr>
          <w:ilvl w:val="0"/>
          <w:numId w:val="8"/>
        </w:numPr>
        <w:spacing w:line="360" w:lineRule="auto"/>
        <w:rPr>
          <w:rFonts w:ascii="Arial Nova" w:eastAsia="Calibri" w:hAnsi="Arial Nova" w:cstheme="minorHAnsi"/>
          <w:bCs/>
          <w:iCs/>
          <w:color w:val="000000" w:themeColor="text1"/>
          <w:szCs w:val="20"/>
          <w:lang w:eastAsia="es-CL"/>
        </w:rPr>
      </w:pPr>
      <w:r w:rsidRPr="006F4C3A">
        <w:rPr>
          <w:rFonts w:ascii="Arial Nova" w:eastAsia="Calibri" w:hAnsi="Arial Nova" w:cstheme="minorHAnsi"/>
          <w:bCs/>
          <w:iCs/>
          <w:color w:val="000000" w:themeColor="text1"/>
          <w:szCs w:val="20"/>
          <w:lang w:eastAsia="es-CL"/>
        </w:rPr>
        <w:t>Cuando el número de integrantes de una UTP sea inferior a dos y dicha circunstancia ocurre durante la ejecución del contrato.</w:t>
      </w:r>
    </w:p>
    <w:p w14:paraId="0DD9CAEB" w14:textId="77777777" w:rsidR="006F4C3A" w:rsidRDefault="006F4C3A" w:rsidP="00143AC8">
      <w:pPr>
        <w:numPr>
          <w:ilvl w:val="0"/>
          <w:numId w:val="8"/>
        </w:numPr>
        <w:spacing w:line="360" w:lineRule="auto"/>
        <w:rPr>
          <w:rFonts w:ascii="Arial Nova" w:eastAsia="Calibri" w:hAnsi="Arial Nova" w:cstheme="minorHAnsi"/>
          <w:bCs/>
          <w:iCs/>
          <w:color w:val="000000" w:themeColor="text1"/>
          <w:szCs w:val="20"/>
          <w:lang w:eastAsia="es-CL"/>
        </w:rPr>
      </w:pPr>
      <w:r w:rsidRPr="006F4C3A">
        <w:rPr>
          <w:rFonts w:ascii="Arial Nova" w:eastAsia="Calibri" w:hAnsi="Arial Nova" w:cstheme="minorHAnsi"/>
          <w:bCs/>
          <w:iCs/>
          <w:color w:val="000000" w:themeColor="text1"/>
          <w:szCs w:val="20"/>
          <w:lang w:eastAsia="es-CL"/>
        </w:rPr>
        <w:t>Disolución de la UTP.</w:t>
      </w:r>
    </w:p>
    <w:p w14:paraId="60D1F298" w14:textId="77777777" w:rsidR="00E965C5" w:rsidRPr="006360C0" w:rsidRDefault="00E965C5" w:rsidP="006360C0">
      <w:pPr>
        <w:spacing w:line="360" w:lineRule="auto"/>
        <w:rPr>
          <w:rFonts w:ascii="Arial Nova" w:hAnsi="Arial Nova"/>
          <w:color w:val="000000" w:themeColor="text1"/>
          <w:szCs w:val="20"/>
        </w:rPr>
      </w:pPr>
      <w:r w:rsidRPr="006360C0">
        <w:rPr>
          <w:rFonts w:ascii="Arial Nova" w:hAnsi="Arial Nova"/>
          <w:color w:val="000000" w:themeColor="text1"/>
          <w:szCs w:val="20"/>
        </w:rPr>
        <w:lastRenderedPageBreak/>
        <w:t>Lo dispuesto en este numeral, es sin perjuicio de lo establecido en el artículo 183 del Reglamento de la Ley N°19.886, sobre la posibilidad de reemplazar a un integrante de la Unión Temporal de Proveedores, en los términos que ahí se exponen. </w:t>
      </w:r>
    </w:p>
    <w:p w14:paraId="07F7F06B" w14:textId="77777777" w:rsidR="00E965C5" w:rsidRPr="006F4C3A" w:rsidRDefault="00E965C5" w:rsidP="006360C0">
      <w:pPr>
        <w:spacing w:line="360" w:lineRule="auto"/>
        <w:rPr>
          <w:rFonts w:ascii="Arial Nova" w:eastAsia="Calibri" w:hAnsi="Arial Nova" w:cstheme="minorHAnsi"/>
          <w:bCs/>
          <w:iCs/>
          <w:color w:val="000000" w:themeColor="text1"/>
          <w:szCs w:val="20"/>
          <w:lang w:eastAsia="es-CL"/>
        </w:rPr>
      </w:pPr>
    </w:p>
    <w:p w14:paraId="774A6126" w14:textId="77777777" w:rsidR="006F4C3A" w:rsidRPr="006F4C3A" w:rsidRDefault="006F4C3A" w:rsidP="00143AC8">
      <w:pPr>
        <w:numPr>
          <w:ilvl w:val="0"/>
          <w:numId w:val="6"/>
        </w:numPr>
        <w:spacing w:line="360" w:lineRule="auto"/>
        <w:rPr>
          <w:rFonts w:ascii="Arial Nova" w:eastAsia="Calibri" w:hAnsi="Arial Nova" w:cstheme="minorHAnsi"/>
          <w:bCs/>
          <w:iCs/>
          <w:color w:val="000000" w:themeColor="text1"/>
          <w:szCs w:val="20"/>
          <w:lang w:eastAsia="es-CL"/>
        </w:rPr>
      </w:pPr>
      <w:r w:rsidRPr="006F4C3A">
        <w:rPr>
          <w:rFonts w:ascii="Arial Nova" w:eastAsia="Calibri" w:hAnsi="Arial Nova" w:cstheme="minorHAnsi"/>
          <w:bCs/>
          <w:iCs/>
          <w:color w:val="000000" w:themeColor="text1"/>
          <w:szCs w:val="20"/>
          <w:lang w:eastAsia="es-CL"/>
        </w:rPr>
        <w:t>No renovación oportuna de la Garantía de Fiel Cumplimiento, según lo establecido en la cláusula N° 8.2 de las bases de licitación.</w:t>
      </w:r>
    </w:p>
    <w:p w14:paraId="7B7DEF74" w14:textId="77777777" w:rsidR="006F4C3A" w:rsidRPr="006F4C3A" w:rsidRDefault="006F4C3A" w:rsidP="00143AC8">
      <w:pPr>
        <w:numPr>
          <w:ilvl w:val="0"/>
          <w:numId w:val="6"/>
        </w:numPr>
        <w:spacing w:line="360" w:lineRule="auto"/>
        <w:rPr>
          <w:rFonts w:ascii="Arial Nova" w:eastAsia="Calibri" w:hAnsi="Arial Nova" w:cstheme="minorHAnsi"/>
          <w:bCs/>
          <w:iCs/>
          <w:color w:val="000000" w:themeColor="text1"/>
          <w:szCs w:val="20"/>
          <w:lang w:eastAsia="es-CL"/>
        </w:rPr>
      </w:pPr>
      <w:r w:rsidRPr="006F4C3A">
        <w:rPr>
          <w:rFonts w:ascii="Arial Nova" w:eastAsia="Calibri" w:hAnsi="Arial Nova" w:cstheme="minorHAnsi"/>
          <w:bCs/>
          <w:iCs/>
          <w:color w:val="000000" w:themeColor="text1"/>
          <w:szCs w:val="20"/>
          <w:lang w:eastAsia="es-CL"/>
        </w:rPr>
        <w:t>En el caso de incumplimiento de lo dispuesto en la cláusula N° 10.8 “Prohibición de cesión de contrato y subcontratación”.</w:t>
      </w:r>
    </w:p>
    <w:p w14:paraId="295830B3" w14:textId="77777777" w:rsidR="006F4C3A" w:rsidRPr="006F4C3A" w:rsidRDefault="006F4C3A" w:rsidP="00143AC8">
      <w:pPr>
        <w:numPr>
          <w:ilvl w:val="0"/>
          <w:numId w:val="6"/>
        </w:numPr>
        <w:spacing w:line="360" w:lineRule="auto"/>
        <w:rPr>
          <w:rFonts w:ascii="Arial Nova" w:eastAsia="Calibri" w:hAnsi="Arial Nova" w:cstheme="minorHAnsi"/>
          <w:bCs/>
          <w:iCs/>
          <w:color w:val="000000" w:themeColor="text1"/>
          <w:szCs w:val="20"/>
          <w:lang w:eastAsia="es-CL"/>
        </w:rPr>
      </w:pPr>
      <w:r w:rsidRPr="006F4C3A">
        <w:rPr>
          <w:rFonts w:ascii="Arial Nova" w:eastAsia="Calibri" w:hAnsi="Arial Nova" w:cstheme="minorHAnsi"/>
          <w:bCs/>
          <w:iCs/>
          <w:color w:val="000000" w:themeColor="text1"/>
          <w:szCs w:val="20"/>
          <w:lang w:eastAsia="es-CL"/>
        </w:rPr>
        <w:t>En el caso de incumplimiento de lo dispuesto en la cláusula N° 10.14 “Pacto de integridad”.</w:t>
      </w:r>
    </w:p>
    <w:p w14:paraId="37510ABC" w14:textId="77777777" w:rsidR="006F4C3A" w:rsidRPr="006F4C3A" w:rsidRDefault="006F4C3A" w:rsidP="00143AC8">
      <w:pPr>
        <w:numPr>
          <w:ilvl w:val="0"/>
          <w:numId w:val="6"/>
        </w:numPr>
        <w:spacing w:line="360" w:lineRule="auto"/>
        <w:rPr>
          <w:rFonts w:ascii="Arial Nova" w:eastAsia="Calibri" w:hAnsi="Arial Nova" w:cstheme="minorHAnsi"/>
          <w:bCs/>
          <w:iCs/>
          <w:color w:val="000000" w:themeColor="text1"/>
          <w:szCs w:val="20"/>
          <w:lang w:eastAsia="es-CL"/>
        </w:rPr>
      </w:pPr>
      <w:r w:rsidRPr="006F4C3A">
        <w:rPr>
          <w:rFonts w:ascii="Arial Nova" w:eastAsia="Calibri" w:hAnsi="Arial Nova" w:cstheme="minorHAnsi"/>
          <w:bCs/>
          <w:iCs/>
          <w:color w:val="000000" w:themeColor="text1"/>
          <w:szCs w:val="20"/>
          <w:lang w:eastAsia="es-CL"/>
        </w:rPr>
        <w:t>En el caso de incumplimiento de lo dispuesto en la cláusula N° 10.17 “Confidencialidad”.</w:t>
      </w:r>
    </w:p>
    <w:p w14:paraId="3B15A19E" w14:textId="3618BC04" w:rsidR="006F4C3A" w:rsidRPr="006F4C3A" w:rsidRDefault="006F4C3A" w:rsidP="00143AC8">
      <w:pPr>
        <w:numPr>
          <w:ilvl w:val="0"/>
          <w:numId w:val="6"/>
        </w:numPr>
        <w:spacing w:line="360" w:lineRule="auto"/>
        <w:rPr>
          <w:rFonts w:ascii="Arial Nova" w:eastAsia="Calibri" w:hAnsi="Arial Nova" w:cstheme="minorHAnsi"/>
          <w:bCs/>
          <w:iCs/>
          <w:color w:val="000000" w:themeColor="text1"/>
          <w:szCs w:val="20"/>
          <w:lang w:eastAsia="es-CL"/>
        </w:rPr>
      </w:pPr>
      <w:r w:rsidRPr="006F4C3A">
        <w:rPr>
          <w:rFonts w:ascii="Arial Nova" w:eastAsia="Calibri" w:hAnsi="Arial Nova" w:cstheme="minorHAnsi"/>
          <w:bCs/>
          <w:iCs/>
          <w:color w:val="000000" w:themeColor="text1"/>
          <w:szCs w:val="20"/>
          <w:lang w:eastAsia="es-CL"/>
        </w:rPr>
        <w:t xml:space="preserve">Por alguna de las causales previstas en el artículo 13 </w:t>
      </w:r>
      <w:r w:rsidR="00E965C5">
        <w:rPr>
          <w:rFonts w:ascii="Arial Nova" w:eastAsia="Calibri" w:hAnsi="Arial Nova" w:cstheme="minorHAnsi"/>
          <w:bCs/>
          <w:iCs/>
          <w:color w:val="000000" w:themeColor="text1"/>
          <w:szCs w:val="20"/>
          <w:lang w:eastAsia="es-CL"/>
        </w:rPr>
        <w:t xml:space="preserve">bis </w:t>
      </w:r>
      <w:r w:rsidRPr="006F4C3A">
        <w:rPr>
          <w:rFonts w:ascii="Arial Nova" w:eastAsia="Calibri" w:hAnsi="Arial Nova" w:cstheme="minorHAnsi"/>
          <w:bCs/>
          <w:iCs/>
          <w:color w:val="000000" w:themeColor="text1"/>
          <w:szCs w:val="20"/>
          <w:lang w:eastAsia="es-CL"/>
        </w:rPr>
        <w:t>de la ley N° 19.886.</w:t>
      </w:r>
    </w:p>
    <w:p w14:paraId="47E603A3" w14:textId="77777777" w:rsidR="006F4C3A" w:rsidRPr="006F4C3A" w:rsidRDefault="006F4C3A" w:rsidP="00143AC8">
      <w:pPr>
        <w:numPr>
          <w:ilvl w:val="0"/>
          <w:numId w:val="6"/>
        </w:numPr>
        <w:spacing w:line="360" w:lineRule="auto"/>
        <w:rPr>
          <w:rFonts w:ascii="Arial Nova" w:eastAsia="Calibri" w:hAnsi="Arial Nova" w:cstheme="minorHAnsi"/>
          <w:bCs/>
          <w:iCs/>
          <w:color w:val="000000" w:themeColor="text1"/>
          <w:szCs w:val="20"/>
          <w:lang w:eastAsia="es-CL"/>
        </w:rPr>
      </w:pPr>
      <w:r w:rsidRPr="006F4C3A">
        <w:rPr>
          <w:rFonts w:ascii="Arial Nova" w:eastAsia="Calibri" w:hAnsi="Arial Nova" w:cstheme="minorHAnsi"/>
          <w:bCs/>
          <w:iCs/>
          <w:color w:val="000000" w:themeColor="text1"/>
          <w:szCs w:val="20"/>
          <w:lang w:eastAsia="es-CL"/>
        </w:rPr>
        <w:t>En caso de incurrir en alguna de las situaciones previstas en la cláusula N° 5 de las bases tipo de licitación que, en definitiva, inhabiliten al proveedor para contratar con el Estado en conformidad con las disposiciones ahí contenidas. </w:t>
      </w:r>
    </w:p>
    <w:p w14:paraId="5E266ADD" w14:textId="77777777" w:rsidR="006F4C3A" w:rsidRPr="006F4C3A" w:rsidRDefault="006F4C3A" w:rsidP="00143AC8">
      <w:pPr>
        <w:numPr>
          <w:ilvl w:val="0"/>
          <w:numId w:val="6"/>
        </w:numPr>
        <w:spacing w:line="360" w:lineRule="auto"/>
        <w:rPr>
          <w:rFonts w:ascii="Arial Nova" w:eastAsia="Calibri" w:hAnsi="Arial Nova" w:cstheme="minorHAnsi"/>
          <w:bCs/>
          <w:iCs/>
          <w:color w:val="000000" w:themeColor="text1"/>
          <w:szCs w:val="20"/>
          <w:lang w:eastAsia="es-CL"/>
        </w:rPr>
      </w:pPr>
      <w:r w:rsidRPr="006F4C3A">
        <w:rPr>
          <w:rFonts w:ascii="Arial Nova" w:eastAsia="Calibri" w:hAnsi="Arial Nova" w:cstheme="minorHAnsi"/>
          <w:bCs/>
          <w:iCs/>
          <w:color w:val="000000" w:themeColor="text1"/>
          <w:szCs w:val="20"/>
          <w:lang w:eastAsia="es-CL"/>
        </w:rPr>
        <w:t>En caso de atraso en la entrega de la póliza respectiva y en el pago de reembolsos superior a 20 días hábiles administrativos.</w:t>
      </w:r>
    </w:p>
    <w:p w14:paraId="02DE9AA6" w14:textId="77777777" w:rsidR="006F4C3A" w:rsidRPr="006F4C3A" w:rsidRDefault="006F4C3A" w:rsidP="006F4C3A">
      <w:pPr>
        <w:spacing w:line="360" w:lineRule="auto"/>
        <w:rPr>
          <w:rFonts w:ascii="Arial Nova" w:eastAsia="Calibri" w:hAnsi="Arial Nova" w:cstheme="minorHAnsi"/>
          <w:bCs/>
          <w:iCs/>
          <w:color w:val="000000" w:themeColor="text1"/>
          <w:szCs w:val="20"/>
          <w:lang w:eastAsia="es-CL"/>
        </w:rPr>
      </w:pPr>
    </w:p>
    <w:p w14:paraId="43C29A91" w14:textId="79F05AF8" w:rsidR="00AD6A3B" w:rsidRPr="00695A93" w:rsidRDefault="00AD6A3B" w:rsidP="00AD6A3B">
      <w:pPr>
        <w:spacing w:line="360" w:lineRule="auto"/>
        <w:rPr>
          <w:rFonts w:ascii="Arial Nova" w:eastAsia="Calibri" w:hAnsi="Arial Nova" w:cstheme="minorHAnsi"/>
          <w:bCs/>
          <w:iCs/>
          <w:color w:val="000000" w:themeColor="text1"/>
          <w:szCs w:val="20"/>
          <w:lang w:eastAsia="es-CL"/>
        </w:rPr>
      </w:pPr>
      <w:r w:rsidRPr="00695A93">
        <w:rPr>
          <w:rFonts w:ascii="Arial Nova" w:eastAsia="Calibri" w:hAnsi="Arial Nova" w:cstheme="minorHAnsi"/>
          <w:bCs/>
          <w:iCs/>
          <w:color w:val="000000" w:themeColor="text1"/>
          <w:szCs w:val="20"/>
          <w:lang w:eastAsia="es-CL"/>
        </w:rPr>
        <w:t xml:space="preserve">De concurrir cualquiera de las causales arriba aludidas, además del término anticipado, se procederá al cobro de la garantía de fiel cumplimiento del contrato, si se hubiere exigido dicha caución en las </w:t>
      </w:r>
      <w:r w:rsidR="00863B3C">
        <w:rPr>
          <w:rFonts w:ascii="Arial Nova" w:eastAsia="Calibri" w:hAnsi="Arial Nova" w:cstheme="minorHAnsi"/>
          <w:bCs/>
          <w:iCs/>
          <w:color w:val="000000" w:themeColor="text1"/>
          <w:szCs w:val="20"/>
          <w:lang w:eastAsia="es-CL"/>
        </w:rPr>
        <w:t>b</w:t>
      </w:r>
      <w:r w:rsidRPr="00695A93">
        <w:rPr>
          <w:rFonts w:ascii="Arial Nova" w:eastAsia="Calibri" w:hAnsi="Arial Nova" w:cstheme="minorHAnsi"/>
          <w:bCs/>
          <w:iCs/>
          <w:color w:val="000000" w:themeColor="text1"/>
          <w:szCs w:val="20"/>
          <w:lang w:eastAsia="es-CL"/>
        </w:rPr>
        <w:t>ases. Lo anterior no será aplicable a la causal del numeral</w:t>
      </w:r>
      <w:r>
        <w:rPr>
          <w:rFonts w:ascii="Arial Nova" w:eastAsia="Calibri" w:hAnsi="Arial Nova" w:cstheme="minorHAnsi"/>
          <w:bCs/>
          <w:iCs/>
          <w:color w:val="000000" w:themeColor="text1"/>
          <w:szCs w:val="20"/>
          <w:lang w:eastAsia="es-CL"/>
        </w:rPr>
        <w:t xml:space="preserve"> 1,</w:t>
      </w:r>
      <w:r w:rsidRPr="00695A93">
        <w:rPr>
          <w:rFonts w:ascii="Arial Nova" w:eastAsia="Calibri" w:hAnsi="Arial Nova" w:cstheme="minorHAnsi"/>
          <w:bCs/>
          <w:iCs/>
          <w:color w:val="000000" w:themeColor="text1"/>
          <w:szCs w:val="20"/>
          <w:lang w:eastAsia="es-CL"/>
        </w:rPr>
        <w:t xml:space="preserve"> 4 y 5, por no serle imputable al proveedor, ni a la causal del numeral 11, cuando no exista ninguna garantía vigente que cobrar</w:t>
      </w:r>
      <w:r w:rsidR="00400342">
        <w:rPr>
          <w:rFonts w:ascii="Arial Nova" w:eastAsia="Calibri" w:hAnsi="Arial Nova" w:cstheme="minorHAnsi"/>
          <w:bCs/>
          <w:iCs/>
          <w:color w:val="000000" w:themeColor="text1"/>
          <w:szCs w:val="20"/>
          <w:lang w:eastAsia="es-CL"/>
        </w:rPr>
        <w:t>.</w:t>
      </w:r>
      <w:r w:rsidRPr="00695A93">
        <w:rPr>
          <w:rFonts w:ascii="Arial Nova" w:eastAsia="Calibri" w:hAnsi="Arial Nova" w:cstheme="minorHAnsi"/>
          <w:bCs/>
          <w:iCs/>
          <w:color w:val="000000" w:themeColor="text1"/>
          <w:szCs w:val="20"/>
          <w:lang w:eastAsia="es-CL"/>
        </w:rPr>
        <w:t xml:space="preserve"> </w:t>
      </w:r>
    </w:p>
    <w:p w14:paraId="1BB09068" w14:textId="77777777" w:rsidR="00AD6A3B" w:rsidRPr="00695A93" w:rsidRDefault="00AD6A3B" w:rsidP="00AD6A3B">
      <w:pPr>
        <w:spacing w:line="360" w:lineRule="auto"/>
        <w:rPr>
          <w:rFonts w:ascii="Arial Nova" w:eastAsia="Calibri" w:hAnsi="Arial Nova" w:cstheme="minorHAnsi"/>
          <w:bCs/>
          <w:iCs/>
          <w:color w:val="000000" w:themeColor="text1"/>
          <w:szCs w:val="20"/>
          <w:lang w:eastAsia="es-CL"/>
        </w:rPr>
      </w:pPr>
    </w:p>
    <w:p w14:paraId="07EB948D" w14:textId="77777777" w:rsidR="006F4C3A" w:rsidRPr="006F4C3A" w:rsidRDefault="006F4C3A" w:rsidP="006F4C3A">
      <w:pPr>
        <w:spacing w:line="360" w:lineRule="auto"/>
        <w:rPr>
          <w:rFonts w:ascii="Arial Nova" w:eastAsia="Calibri" w:hAnsi="Arial Nova" w:cstheme="minorHAnsi"/>
          <w:bCs/>
          <w:iCs/>
          <w:color w:val="000000" w:themeColor="text1"/>
          <w:szCs w:val="20"/>
          <w:lang w:eastAsia="es-CL"/>
        </w:rPr>
      </w:pPr>
    </w:p>
    <w:p w14:paraId="73AEAD3A" w14:textId="77777777" w:rsidR="006F4C3A" w:rsidRPr="006F4C3A" w:rsidRDefault="006F4C3A" w:rsidP="006F4C3A">
      <w:pPr>
        <w:spacing w:line="360" w:lineRule="auto"/>
        <w:rPr>
          <w:rFonts w:ascii="Arial Nova" w:eastAsia="Calibri" w:hAnsi="Arial Nova" w:cstheme="minorHAnsi"/>
          <w:bCs/>
          <w:iCs/>
          <w:color w:val="000000" w:themeColor="text1"/>
          <w:szCs w:val="20"/>
          <w:lang w:eastAsia="es-CL"/>
        </w:rPr>
      </w:pPr>
      <w:r w:rsidRPr="006F4C3A">
        <w:rPr>
          <w:rFonts w:ascii="Arial Nova" w:eastAsia="Calibri" w:hAnsi="Arial Nova" w:cstheme="minorHAnsi"/>
          <w:bCs/>
          <w:iCs/>
          <w:color w:val="000000" w:themeColor="text1"/>
          <w:szCs w:val="20"/>
          <w:lang w:eastAsia="es-CL"/>
        </w:rPr>
        <w:t>El término anticipado por incumplimientos se aplicará siguiendo el procedimiento establecido en la cláusula N° 10.10 “Procedimiento para aplicación de medidas derivadas de incumplimientos”.</w:t>
      </w:r>
    </w:p>
    <w:p w14:paraId="0F387944" w14:textId="77777777" w:rsidR="006F4C3A" w:rsidRPr="006F4C3A" w:rsidRDefault="006F4C3A" w:rsidP="006F4C3A">
      <w:pPr>
        <w:spacing w:line="360" w:lineRule="auto"/>
        <w:rPr>
          <w:rFonts w:ascii="Arial Nova" w:eastAsia="Calibri" w:hAnsi="Arial Nova" w:cstheme="minorHAnsi"/>
          <w:bCs/>
          <w:iCs/>
          <w:color w:val="000000" w:themeColor="text1"/>
          <w:szCs w:val="20"/>
          <w:lang w:eastAsia="es-CL"/>
        </w:rPr>
      </w:pPr>
    </w:p>
    <w:p w14:paraId="0490EE76" w14:textId="77777777" w:rsidR="006F4C3A" w:rsidRPr="006F4C3A" w:rsidRDefault="006F4C3A" w:rsidP="006F4C3A">
      <w:pPr>
        <w:spacing w:line="360" w:lineRule="auto"/>
        <w:rPr>
          <w:rFonts w:ascii="Arial Nova" w:eastAsia="Calibri" w:hAnsi="Arial Nova" w:cstheme="minorHAnsi"/>
          <w:bCs/>
          <w:iCs/>
          <w:color w:val="000000" w:themeColor="text1"/>
          <w:szCs w:val="20"/>
          <w:lang w:eastAsia="es-CL"/>
        </w:rPr>
      </w:pPr>
      <w:r w:rsidRPr="006F4C3A">
        <w:rPr>
          <w:rFonts w:ascii="Arial Nova" w:eastAsia="Calibri" w:hAnsi="Arial Nova" w:cstheme="minorHAnsi"/>
          <w:bCs/>
          <w:iCs/>
          <w:color w:val="000000" w:themeColor="text1"/>
          <w:szCs w:val="20"/>
          <w:lang w:eastAsia="es-CL"/>
        </w:rPr>
        <w:t>Resuelto el término anticipado, en virtud de las causales anteriormente señaladas, no operará indemnización alguna para el adjudicatario, debiendo la entidad licitante concurrir al pago de las obligaciones ya cumplidas que se encontraren insolutas a la fecha de liquidación del contrato.</w:t>
      </w:r>
    </w:p>
    <w:p w14:paraId="1E11A32E"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25ADD316" w14:textId="77777777" w:rsidR="00E74F6B" w:rsidRDefault="00E74F6B" w:rsidP="00E74F6B">
      <w:pPr>
        <w:spacing w:line="360" w:lineRule="auto"/>
        <w:rPr>
          <w:rFonts w:ascii="Arial Nova" w:eastAsia="Calibri" w:hAnsi="Arial Nova" w:cstheme="minorHAnsi"/>
          <w:b/>
          <w:i/>
          <w:color w:val="000000" w:themeColor="text1"/>
          <w:szCs w:val="20"/>
          <w:u w:val="single"/>
          <w:lang w:eastAsia="es-CL"/>
        </w:rPr>
      </w:pPr>
      <w:r>
        <w:rPr>
          <w:rFonts w:ascii="Arial Nova" w:eastAsia="Calibri" w:hAnsi="Arial Nova" w:cstheme="minorHAnsi"/>
          <w:b/>
          <w:i/>
          <w:color w:val="000000" w:themeColor="text1"/>
          <w:szCs w:val="20"/>
          <w:u w:val="single"/>
          <w:lang w:eastAsia="es-CL"/>
        </w:rPr>
        <w:t>Resciliación o término de mutuo acuerdo</w:t>
      </w:r>
    </w:p>
    <w:p w14:paraId="1887AF63"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28602BE1"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r>
        <w:rPr>
          <w:rFonts w:ascii="Arial Nova" w:eastAsia="Calibri" w:hAnsi="Arial Nova" w:cstheme="minorHAnsi"/>
          <w:bCs/>
          <w:iCs/>
          <w:color w:val="000000" w:themeColor="text1"/>
          <w:szCs w:val="20"/>
          <w:lang w:eastAsia="es-CL"/>
        </w:rPr>
        <w:t>Sin perjuicio de lo anterior, la entidad licitante y el respectivo adjudicatario podrán poner término al contrato en cualquier momento, de común acuerdo, sin constituir una medida por incumplimiento. En este caso, no aplicará el cobro de la garantía de fiel cumplimiento.</w:t>
      </w:r>
    </w:p>
    <w:p w14:paraId="0C801216"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28428413" w14:textId="77777777" w:rsidR="00E74F6B" w:rsidRDefault="00E74F6B" w:rsidP="00034EBE">
      <w:pPr>
        <w:pStyle w:val="Ttulo2"/>
        <w:numPr>
          <w:ilvl w:val="1"/>
          <w:numId w:val="39"/>
        </w:numPr>
        <w:spacing w:line="360" w:lineRule="auto"/>
        <w:ind w:left="567"/>
        <w:rPr>
          <w:color w:val="000000" w:themeColor="text1"/>
          <w:sz w:val="20"/>
          <w:szCs w:val="20"/>
        </w:rPr>
      </w:pPr>
      <w:r>
        <w:rPr>
          <w:color w:val="000000" w:themeColor="text1"/>
          <w:sz w:val="20"/>
          <w:szCs w:val="20"/>
        </w:rPr>
        <w:t>Procedimiento para aplicación de medidas derivadas de incumplimientos</w:t>
      </w:r>
    </w:p>
    <w:p w14:paraId="1AD19B94"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764A4BF6" w14:textId="06F79826" w:rsidR="00E74F6B" w:rsidRDefault="00E74F6B" w:rsidP="00E74F6B">
      <w:pPr>
        <w:spacing w:line="360" w:lineRule="auto"/>
        <w:rPr>
          <w:rFonts w:ascii="Arial Nova" w:eastAsia="Calibri" w:hAnsi="Arial Nova" w:cstheme="minorBidi"/>
          <w:color w:val="000000" w:themeColor="text1"/>
          <w:szCs w:val="20"/>
          <w:lang w:eastAsia="es-CL"/>
        </w:rPr>
      </w:pPr>
      <w:r>
        <w:rPr>
          <w:rFonts w:ascii="Arial Nova" w:eastAsia="Calibri" w:hAnsi="Arial Nova" w:cstheme="minorBidi"/>
          <w:color w:val="000000" w:themeColor="text1"/>
          <w:szCs w:val="20"/>
          <w:lang w:eastAsia="es-CL"/>
        </w:rPr>
        <w:t>Detectada una situación que amerite la aplicación de una multa u otra medida derivada de incumplimientos contemplada en las presentes bases, la entidad licitante notificará de ello al adjudicado</w:t>
      </w:r>
      <w:r>
        <w:rPr>
          <w:rFonts w:ascii="Arial Nova" w:hAnsi="Arial Nova"/>
        </w:rPr>
        <w:t xml:space="preserve"> </w:t>
      </w:r>
      <w:r>
        <w:rPr>
          <w:rFonts w:ascii="Arial Nova" w:eastAsia="Calibri" w:hAnsi="Arial Nova" w:cstheme="minorBidi"/>
          <w:color w:val="000000" w:themeColor="text1"/>
          <w:szCs w:val="20"/>
          <w:lang w:eastAsia="es-CL"/>
        </w:rPr>
        <w:t>a través de correo electrónico, conforme a lo establecido en el artículo 140 del Reglamento de la Ley N°19.886, informándole sobre la medida a aplicar y sobre los hechos que la fundamentan.</w:t>
      </w:r>
    </w:p>
    <w:p w14:paraId="1B511C59"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11B93F1A"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r>
        <w:rPr>
          <w:rFonts w:ascii="Arial Nova" w:eastAsia="Calibri" w:hAnsi="Arial Nova" w:cstheme="minorHAnsi"/>
          <w:bCs/>
          <w:iCs/>
          <w:color w:val="000000" w:themeColor="text1"/>
          <w:szCs w:val="20"/>
          <w:lang w:eastAsia="es-CL"/>
        </w:rPr>
        <w:t xml:space="preserve">A contar de la notificación singularizada en el párrafo anterior, el proveedor tendrá un plazo de cinco (5) </w:t>
      </w:r>
      <w:r>
        <w:rPr>
          <w:rFonts w:ascii="Arial Nova" w:eastAsia="Calibri" w:hAnsi="Arial Nova" w:cstheme="minorHAnsi"/>
          <w:color w:val="000000" w:themeColor="text1"/>
          <w:szCs w:val="20"/>
          <w:lang w:eastAsia="es-CL"/>
        </w:rPr>
        <w:t>días hábiles administrativos</w:t>
      </w:r>
      <w:r>
        <w:rPr>
          <w:rFonts w:ascii="Arial Nova" w:eastAsia="Calibri" w:hAnsi="Arial Nova" w:cstheme="minorHAnsi"/>
          <w:bCs/>
          <w:iCs/>
          <w:color w:val="000000" w:themeColor="text1"/>
          <w:szCs w:val="20"/>
          <w:lang w:eastAsia="es-CL"/>
        </w:rPr>
        <w:t xml:space="preserve"> para efectuar sus descargos por escrito, acompañando todos los antecedentes que lo fundamenten.</w:t>
      </w:r>
    </w:p>
    <w:p w14:paraId="0AB687D7"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1785E9D9"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r>
        <w:rPr>
          <w:rFonts w:ascii="Arial Nova" w:eastAsia="Calibri" w:hAnsi="Arial Nova" w:cstheme="minorHAnsi"/>
          <w:bCs/>
          <w:iCs/>
          <w:color w:val="000000" w:themeColor="text1"/>
          <w:szCs w:val="20"/>
          <w:lang w:eastAsia="es-CL"/>
        </w:rPr>
        <w:t>Vencido el plazo indicado sin que se hayan presentado descargos, se aplicará la correspondiente medida por medio de una resolución fundada de la entidad licitante.</w:t>
      </w:r>
    </w:p>
    <w:p w14:paraId="0768D9CA"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1D684D05" w14:textId="77777777" w:rsidR="00AD6A3B" w:rsidRPr="00695A93" w:rsidRDefault="00AD6A3B" w:rsidP="00AD6A3B">
      <w:pPr>
        <w:spacing w:line="360" w:lineRule="auto"/>
        <w:rPr>
          <w:rFonts w:ascii="Arial Nova" w:eastAsia="Calibri" w:hAnsi="Arial Nova" w:cstheme="minorHAnsi"/>
          <w:bCs/>
          <w:iCs/>
          <w:color w:val="000000" w:themeColor="text1"/>
          <w:szCs w:val="20"/>
          <w:lang w:eastAsia="es-CL"/>
        </w:rPr>
      </w:pPr>
      <w:r w:rsidRPr="00695A93">
        <w:rPr>
          <w:rFonts w:ascii="Arial Nova" w:eastAsia="Calibri" w:hAnsi="Arial Nova" w:cstheme="minorHAnsi"/>
          <w:bCs/>
          <w:iCs/>
          <w:color w:val="000000" w:themeColor="text1"/>
          <w:szCs w:val="20"/>
          <w:lang w:eastAsia="es-CL"/>
        </w:rPr>
        <w:t xml:space="preserve">Si el proveedor ha presentado descargos dentro del plazo establecido para estos efectos, la entidad licitante </w:t>
      </w:r>
      <w:r>
        <w:rPr>
          <w:rFonts w:ascii="Arial Nova" w:eastAsia="Calibri" w:hAnsi="Arial Nova" w:cstheme="minorHAnsi"/>
          <w:bCs/>
          <w:iCs/>
          <w:color w:val="000000" w:themeColor="text1"/>
          <w:szCs w:val="20"/>
          <w:lang w:eastAsia="es-CL"/>
        </w:rPr>
        <w:t>deberá pronunciarse sobre ellos. E</w:t>
      </w:r>
      <w:r w:rsidRPr="00695A93">
        <w:rPr>
          <w:rFonts w:ascii="Arial Nova" w:eastAsia="Calibri" w:hAnsi="Arial Nova" w:cstheme="minorHAnsi"/>
          <w:bCs/>
          <w:iCs/>
          <w:color w:val="000000" w:themeColor="text1"/>
          <w:szCs w:val="20"/>
          <w:lang w:eastAsia="es-CL"/>
        </w:rPr>
        <w:t>l rechazo total o parcial de los descargos del respectivo proveedor deberá formalizarse a través de la dictación de un</w:t>
      </w:r>
      <w:r>
        <w:rPr>
          <w:rFonts w:ascii="Arial Nova" w:eastAsia="Calibri" w:hAnsi="Arial Nova" w:cstheme="minorHAnsi"/>
          <w:bCs/>
          <w:iCs/>
          <w:color w:val="000000" w:themeColor="text1"/>
          <w:szCs w:val="20"/>
          <w:lang w:eastAsia="es-CL"/>
        </w:rPr>
        <w:t xml:space="preserve"> acto administrativo </w:t>
      </w:r>
      <w:r w:rsidRPr="00695A93">
        <w:rPr>
          <w:rFonts w:ascii="Arial Nova" w:eastAsia="Calibri" w:hAnsi="Arial Nova" w:cstheme="minorHAnsi"/>
          <w:bCs/>
          <w:iCs/>
          <w:color w:val="000000" w:themeColor="text1"/>
          <w:szCs w:val="20"/>
          <w:lang w:eastAsia="es-CL"/>
        </w:rPr>
        <w:t>fundad</w:t>
      </w:r>
      <w:r>
        <w:rPr>
          <w:rFonts w:ascii="Arial Nova" w:eastAsia="Calibri" w:hAnsi="Arial Nova" w:cstheme="minorHAnsi"/>
          <w:bCs/>
          <w:iCs/>
          <w:color w:val="000000" w:themeColor="text1"/>
          <w:szCs w:val="20"/>
          <w:lang w:eastAsia="es-CL"/>
        </w:rPr>
        <w:t>o</w:t>
      </w:r>
      <w:r w:rsidRPr="00695A93">
        <w:rPr>
          <w:rFonts w:ascii="Arial Nova" w:eastAsia="Calibri" w:hAnsi="Arial Nova" w:cstheme="minorHAnsi"/>
          <w:bCs/>
          <w:iCs/>
          <w:color w:val="000000" w:themeColor="text1"/>
          <w:szCs w:val="20"/>
          <w:lang w:eastAsia="es-CL"/>
        </w:rPr>
        <w:t xml:space="preserve"> de la </w:t>
      </w:r>
      <w:r>
        <w:rPr>
          <w:rFonts w:ascii="Arial Nova" w:eastAsia="Calibri" w:hAnsi="Arial Nova" w:cstheme="minorHAnsi"/>
          <w:bCs/>
          <w:iCs/>
          <w:color w:val="000000" w:themeColor="text1"/>
          <w:szCs w:val="20"/>
          <w:lang w:eastAsia="es-CL"/>
        </w:rPr>
        <w:t>en el</w:t>
      </w:r>
      <w:r w:rsidRPr="00695A93">
        <w:rPr>
          <w:rFonts w:ascii="Arial Nova" w:eastAsia="Calibri" w:hAnsi="Arial Nova" w:cstheme="minorHAnsi"/>
          <w:bCs/>
          <w:iCs/>
          <w:color w:val="000000" w:themeColor="text1"/>
          <w:szCs w:val="20"/>
          <w:lang w:eastAsia="es-CL"/>
        </w:rPr>
        <w:t xml:space="preserve"> cual deberá detallarse el contenido y las características de la medida.</w:t>
      </w:r>
      <w:r>
        <w:rPr>
          <w:rFonts w:ascii="Arial Nova" w:eastAsia="Calibri" w:hAnsi="Arial Nova" w:cstheme="minorHAnsi"/>
          <w:bCs/>
          <w:iCs/>
          <w:color w:val="000000" w:themeColor="text1"/>
          <w:szCs w:val="20"/>
          <w:lang w:eastAsia="es-CL"/>
        </w:rPr>
        <w:t xml:space="preserve"> </w:t>
      </w:r>
    </w:p>
    <w:p w14:paraId="455F86F7" w14:textId="77777777" w:rsidR="00AD6A3B" w:rsidRPr="00695A93" w:rsidRDefault="00AD6A3B" w:rsidP="00AD6A3B">
      <w:pPr>
        <w:spacing w:line="360" w:lineRule="auto"/>
        <w:rPr>
          <w:rFonts w:ascii="Arial Nova" w:eastAsia="Calibri" w:hAnsi="Arial Nova" w:cstheme="minorHAnsi"/>
          <w:bCs/>
          <w:iCs/>
          <w:color w:val="000000" w:themeColor="text1"/>
          <w:szCs w:val="20"/>
          <w:lang w:eastAsia="es-CL"/>
        </w:rPr>
      </w:pPr>
    </w:p>
    <w:p w14:paraId="7CC99CE0" w14:textId="77777777" w:rsidR="00AD6A3B" w:rsidRDefault="00AD6A3B" w:rsidP="00AD6A3B">
      <w:pPr>
        <w:spacing w:line="360" w:lineRule="auto"/>
        <w:rPr>
          <w:rFonts w:ascii="Arial Nova" w:eastAsia="Calibri" w:hAnsi="Arial Nova" w:cstheme="minorHAnsi"/>
          <w:bCs/>
          <w:iCs/>
          <w:color w:val="000000" w:themeColor="text1"/>
          <w:szCs w:val="20"/>
          <w:lang w:eastAsia="es-CL"/>
        </w:rPr>
      </w:pPr>
      <w:r w:rsidRPr="00695A93">
        <w:rPr>
          <w:rFonts w:ascii="Arial Nova" w:eastAsia="Calibri" w:hAnsi="Arial Nova" w:cstheme="minorHAnsi"/>
          <w:b/>
          <w:iCs/>
          <w:color w:val="000000" w:themeColor="text1"/>
          <w:szCs w:val="20"/>
          <w:u w:val="single"/>
          <w:lang w:eastAsia="es-CL"/>
        </w:rPr>
        <w:t>Recursos:</w:t>
      </w:r>
      <w:r w:rsidRPr="00695A93">
        <w:rPr>
          <w:rFonts w:ascii="Arial Nova" w:eastAsia="Calibri" w:hAnsi="Arial Nova" w:cstheme="minorHAnsi"/>
          <w:bCs/>
          <w:iCs/>
          <w:color w:val="000000" w:themeColor="text1"/>
          <w:szCs w:val="20"/>
          <w:lang w:eastAsia="es-CL"/>
        </w:rPr>
        <w:t xml:space="preserve"> El proveedor adjudicado dispondrá de un plazo de cinco (5) </w:t>
      </w:r>
      <w:r w:rsidRPr="00695A93">
        <w:rPr>
          <w:rFonts w:ascii="Arial Nova" w:eastAsia="Calibri" w:hAnsi="Arial Nova" w:cstheme="minorHAnsi"/>
          <w:color w:val="000000" w:themeColor="text1"/>
          <w:szCs w:val="20"/>
          <w:lang w:eastAsia="es-CL"/>
        </w:rPr>
        <w:t>días hábiles administrativos</w:t>
      </w:r>
      <w:r w:rsidRPr="00695A93">
        <w:rPr>
          <w:rFonts w:ascii="Arial Nova" w:eastAsia="Calibri" w:hAnsi="Arial Nova" w:cstheme="minorHAnsi"/>
          <w:bCs/>
          <w:iCs/>
          <w:color w:val="000000" w:themeColor="text1"/>
          <w:szCs w:val="20"/>
          <w:lang w:eastAsia="es-CL"/>
        </w:rPr>
        <w:t xml:space="preserve">, contados desde la notificación </w:t>
      </w:r>
      <w:r>
        <w:rPr>
          <w:rFonts w:ascii="Arial Nova" w:eastAsia="Calibri" w:hAnsi="Arial Nova" w:cstheme="minorHAnsi"/>
          <w:bCs/>
          <w:iCs/>
          <w:color w:val="000000" w:themeColor="text1"/>
          <w:szCs w:val="20"/>
          <w:lang w:eastAsia="es-CL"/>
        </w:rPr>
        <w:t>del acto administrativo fundado</w:t>
      </w:r>
      <w:r w:rsidRPr="00695A93">
        <w:rPr>
          <w:rFonts w:ascii="Arial Nova" w:eastAsia="Calibri" w:hAnsi="Arial Nova" w:cstheme="minorHAnsi"/>
          <w:bCs/>
          <w:iCs/>
          <w:color w:val="000000" w:themeColor="text1"/>
          <w:szCs w:val="20"/>
          <w:lang w:eastAsia="es-CL"/>
        </w:rPr>
        <w:t xml:space="preserve"> </w:t>
      </w:r>
      <w:r>
        <w:rPr>
          <w:rFonts w:ascii="Arial Nova" w:eastAsia="Calibri" w:hAnsi="Arial Nova" w:cstheme="minorHAnsi"/>
          <w:bCs/>
          <w:iCs/>
          <w:color w:val="000000" w:themeColor="text1"/>
          <w:szCs w:val="20"/>
          <w:lang w:eastAsia="es-CL"/>
        </w:rPr>
        <w:t>referido</w:t>
      </w:r>
      <w:r w:rsidRPr="00695A93">
        <w:rPr>
          <w:rFonts w:ascii="Arial Nova" w:eastAsia="Calibri" w:hAnsi="Arial Nova" w:cstheme="minorHAnsi"/>
          <w:bCs/>
          <w:iCs/>
          <w:color w:val="000000" w:themeColor="text1"/>
          <w:szCs w:val="20"/>
          <w:lang w:eastAsia="es-CL"/>
        </w:rPr>
        <w:t xml:space="preserve"> en los párrafos anteriores, para impugnar dicho acto administrativo mediante los recursos contemplados en la Ley N°19.880, debiendo acompañar todos los antecedentes que justifiquen eliminar, modificar o reemplazar la respectiva medida. </w:t>
      </w:r>
    </w:p>
    <w:p w14:paraId="5D9433D6" w14:textId="77777777" w:rsidR="00AD6A3B" w:rsidRPr="00695A93" w:rsidRDefault="00AD6A3B" w:rsidP="00AD6A3B">
      <w:pPr>
        <w:spacing w:line="360" w:lineRule="auto"/>
        <w:rPr>
          <w:rFonts w:ascii="Arial Nova" w:eastAsia="Calibri" w:hAnsi="Arial Nova" w:cstheme="minorHAnsi"/>
          <w:bCs/>
          <w:iCs/>
          <w:color w:val="000000" w:themeColor="text1"/>
          <w:szCs w:val="20"/>
          <w:lang w:eastAsia="es-CL"/>
        </w:rPr>
      </w:pPr>
    </w:p>
    <w:p w14:paraId="19957954" w14:textId="77777777" w:rsidR="00AD6A3B" w:rsidRPr="00695A93" w:rsidRDefault="00AD6A3B" w:rsidP="00AD6A3B">
      <w:pPr>
        <w:spacing w:line="360" w:lineRule="auto"/>
        <w:rPr>
          <w:rFonts w:ascii="Arial Nova" w:eastAsia="Calibri" w:hAnsi="Arial Nova" w:cstheme="minorHAnsi"/>
          <w:bCs/>
          <w:iCs/>
          <w:color w:val="000000" w:themeColor="text1"/>
          <w:szCs w:val="20"/>
          <w:lang w:eastAsia="es-CL"/>
        </w:rPr>
      </w:pPr>
      <w:r w:rsidRPr="00695A93">
        <w:rPr>
          <w:rFonts w:ascii="Arial Nova" w:eastAsia="Calibri" w:hAnsi="Arial Nova" w:cstheme="minorHAnsi"/>
          <w:bCs/>
          <w:iCs/>
          <w:color w:val="000000" w:themeColor="text1"/>
          <w:szCs w:val="20"/>
          <w:lang w:eastAsia="es-CL"/>
        </w:rPr>
        <w:t>La resolución que acoja el recurso podrá modificar, reemplazar o dejar sin efecto el acto impugnado.</w:t>
      </w:r>
    </w:p>
    <w:p w14:paraId="5C62F797"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5BC146C7" w14:textId="77777777" w:rsidR="00E74F6B" w:rsidRDefault="00E74F6B" w:rsidP="00034EBE">
      <w:pPr>
        <w:pStyle w:val="Prrafodelista"/>
        <w:numPr>
          <w:ilvl w:val="0"/>
          <w:numId w:val="52"/>
        </w:numPr>
        <w:tabs>
          <w:tab w:val="left" w:pos="340"/>
        </w:tabs>
        <w:autoSpaceDE w:val="0"/>
        <w:autoSpaceDN w:val="0"/>
        <w:adjustRightInd w:val="0"/>
        <w:spacing w:line="360" w:lineRule="auto"/>
        <w:rPr>
          <w:rFonts w:ascii="Arial Nova" w:hAnsi="Arial Nova"/>
          <w:b/>
          <w:bCs w:val="0"/>
          <w:szCs w:val="20"/>
          <w:u w:val="single"/>
        </w:rPr>
      </w:pPr>
      <w:r>
        <w:rPr>
          <w:rFonts w:ascii="Arial Nova" w:hAnsi="Arial Nova"/>
          <w:b/>
          <w:bCs w:val="0"/>
          <w:szCs w:val="20"/>
          <w:u w:val="single"/>
        </w:rPr>
        <w:t>Consideraciones respecto a las notificaciones:</w:t>
      </w:r>
    </w:p>
    <w:p w14:paraId="20C521DA" w14:textId="77777777" w:rsidR="00E74F6B" w:rsidRDefault="00E74F6B" w:rsidP="00E74F6B">
      <w:pPr>
        <w:spacing w:line="360" w:lineRule="auto"/>
        <w:rPr>
          <w:rFonts w:ascii="Arial Nova" w:hAnsi="Arial Nova"/>
          <w:szCs w:val="20"/>
        </w:rPr>
      </w:pPr>
    </w:p>
    <w:p w14:paraId="05E97462" w14:textId="77777777" w:rsidR="00AD6A3B" w:rsidRPr="00695A93" w:rsidRDefault="00AD6A3B" w:rsidP="00AD6A3B">
      <w:pPr>
        <w:spacing w:line="360" w:lineRule="auto"/>
        <w:rPr>
          <w:rFonts w:ascii="Arial Nova" w:hAnsi="Arial Nova"/>
          <w:color w:val="000000" w:themeColor="text1"/>
          <w:szCs w:val="20"/>
        </w:rPr>
      </w:pPr>
      <w:r w:rsidRPr="00695A93">
        <w:rPr>
          <w:rFonts w:ascii="Arial Nova" w:hAnsi="Arial Nova"/>
          <w:color w:val="000000" w:themeColor="text1"/>
          <w:szCs w:val="20"/>
        </w:rPr>
        <w:t>Las notificaciones que deban practicarse a los proveedores se realizarán mediante correo electrónico dirigido a la dirección registrada en el Sistema de Información</w:t>
      </w:r>
      <w:r>
        <w:rPr>
          <w:rFonts w:ascii="Arial Nova" w:hAnsi="Arial Nova"/>
          <w:color w:val="000000" w:themeColor="text1"/>
          <w:szCs w:val="20"/>
        </w:rPr>
        <w:t>, de conformidad con lo previsto en el artículo 140 del reglamento de la Ley N°19.886</w:t>
      </w:r>
      <w:r w:rsidRPr="00695A93">
        <w:rPr>
          <w:rFonts w:ascii="Arial Nova" w:hAnsi="Arial Nova"/>
          <w:color w:val="000000" w:themeColor="text1"/>
          <w:szCs w:val="20"/>
        </w:rPr>
        <w:t xml:space="preserve">. </w:t>
      </w:r>
    </w:p>
    <w:p w14:paraId="6822795D" w14:textId="77777777" w:rsidR="00AD6A3B" w:rsidRPr="00695A93" w:rsidRDefault="00AD6A3B" w:rsidP="00AD6A3B">
      <w:pPr>
        <w:spacing w:line="360" w:lineRule="auto"/>
        <w:rPr>
          <w:rFonts w:ascii="Arial Nova" w:hAnsi="Arial Nova"/>
          <w:color w:val="000000" w:themeColor="text1"/>
          <w:szCs w:val="20"/>
        </w:rPr>
      </w:pPr>
    </w:p>
    <w:p w14:paraId="5EB8F976" w14:textId="0072F783" w:rsidR="00E74F6B" w:rsidRDefault="00AD6A3B" w:rsidP="00E74F6B">
      <w:pPr>
        <w:spacing w:line="360" w:lineRule="auto"/>
        <w:rPr>
          <w:rFonts w:ascii="Arial Nova" w:hAnsi="Arial Nova"/>
          <w:color w:val="000000" w:themeColor="text1"/>
          <w:szCs w:val="20"/>
        </w:rPr>
      </w:pPr>
      <w:r w:rsidRPr="00695A93">
        <w:rPr>
          <w:rFonts w:ascii="Arial Nova" w:hAnsi="Arial Nova"/>
          <w:color w:val="000000" w:themeColor="text1"/>
          <w:szCs w:val="20"/>
        </w:rPr>
        <w:t>Es responsabilidad de los proveedores mantener dichas direcciones de correo electrónico actualizada e informar cualquier cambio a la Dirección de Compras y Contratación Pública.</w:t>
      </w:r>
    </w:p>
    <w:p w14:paraId="4780DD09" w14:textId="77777777" w:rsidR="00544C49" w:rsidRPr="00544C49" w:rsidRDefault="00544C49" w:rsidP="00E74F6B">
      <w:pPr>
        <w:spacing w:line="360" w:lineRule="auto"/>
        <w:rPr>
          <w:rFonts w:ascii="Arial Nova" w:hAnsi="Arial Nova"/>
          <w:color w:val="000000" w:themeColor="text1"/>
          <w:szCs w:val="20"/>
        </w:rPr>
      </w:pPr>
    </w:p>
    <w:p w14:paraId="794709FE" w14:textId="77777777" w:rsidR="00E74F6B" w:rsidRDefault="00E74F6B" w:rsidP="00034EBE">
      <w:pPr>
        <w:pStyle w:val="Prrafodelista"/>
        <w:numPr>
          <w:ilvl w:val="0"/>
          <w:numId w:val="52"/>
        </w:numPr>
        <w:tabs>
          <w:tab w:val="left" w:pos="340"/>
        </w:tabs>
        <w:autoSpaceDE w:val="0"/>
        <w:autoSpaceDN w:val="0"/>
        <w:adjustRightInd w:val="0"/>
        <w:spacing w:line="360" w:lineRule="auto"/>
        <w:rPr>
          <w:rFonts w:ascii="Arial Nova" w:hAnsi="Arial Nova"/>
          <w:b/>
          <w:bCs w:val="0"/>
          <w:color w:val="000000" w:themeColor="text1"/>
          <w:szCs w:val="20"/>
          <w:u w:val="single"/>
        </w:rPr>
      </w:pPr>
      <w:r>
        <w:rPr>
          <w:rFonts w:ascii="Arial Nova" w:hAnsi="Arial Nova"/>
          <w:b/>
          <w:bCs w:val="0"/>
          <w:color w:val="000000" w:themeColor="text1"/>
          <w:szCs w:val="20"/>
          <w:u w:val="single"/>
        </w:rPr>
        <w:t>Procedencia de la responsabilidad:</w:t>
      </w:r>
    </w:p>
    <w:p w14:paraId="35574538" w14:textId="77777777" w:rsidR="00E74F6B" w:rsidRDefault="00E74F6B" w:rsidP="00E74F6B">
      <w:pPr>
        <w:spacing w:line="360" w:lineRule="auto"/>
        <w:rPr>
          <w:rFonts w:ascii="Arial Nova" w:hAnsi="Arial Nova"/>
          <w:color w:val="000000" w:themeColor="text1"/>
          <w:szCs w:val="20"/>
        </w:rPr>
      </w:pPr>
    </w:p>
    <w:p w14:paraId="70073734" w14:textId="77777777" w:rsidR="00E74F6B" w:rsidRDefault="00E74F6B" w:rsidP="00E74F6B">
      <w:pPr>
        <w:spacing w:line="360" w:lineRule="auto"/>
        <w:rPr>
          <w:rFonts w:ascii="Arial Nova" w:hAnsi="Arial Nova"/>
          <w:color w:val="000000" w:themeColor="text1"/>
          <w:szCs w:val="20"/>
        </w:rPr>
      </w:pPr>
      <w:r>
        <w:rPr>
          <w:rFonts w:ascii="Arial Nova" w:hAnsi="Arial Nova"/>
          <w:color w:val="000000" w:themeColor="text1"/>
          <w:szCs w:val="20"/>
        </w:rPr>
        <w:t>El proveedor adjudicado será responsable por hechos imputables a su incumplimiento directo y no por aquellos originados en causales de fuerza mayor o caso fortuito, o en los cuales se demuestre que fueron ocasionados por causas imputables al órgano público comprador o por terceros no vinculados al proveedor adjudicado.</w:t>
      </w:r>
    </w:p>
    <w:p w14:paraId="5FDDB921" w14:textId="77777777" w:rsidR="00E74F6B" w:rsidRDefault="00E74F6B" w:rsidP="00E74F6B">
      <w:pPr>
        <w:spacing w:line="360" w:lineRule="auto"/>
        <w:rPr>
          <w:rFonts w:ascii="Arial Nova" w:hAnsi="Arial Nova"/>
          <w:color w:val="000000" w:themeColor="text1"/>
          <w:szCs w:val="20"/>
        </w:rPr>
      </w:pPr>
    </w:p>
    <w:p w14:paraId="58140EEA" w14:textId="77777777" w:rsidR="00E74F6B" w:rsidRDefault="00E74F6B" w:rsidP="00E74F6B">
      <w:pPr>
        <w:spacing w:line="360" w:lineRule="auto"/>
        <w:rPr>
          <w:rFonts w:ascii="Arial Nova" w:eastAsia="Calibri" w:hAnsi="Arial Nova" w:cstheme="minorHAnsi"/>
          <w:bCs/>
          <w:iCs/>
          <w:szCs w:val="20"/>
          <w:lang w:eastAsia="es-CL"/>
        </w:rPr>
      </w:pPr>
      <w:r>
        <w:rPr>
          <w:rFonts w:ascii="Arial Nova" w:eastAsia="Calibri" w:hAnsi="Arial Nova" w:cstheme="minorHAnsi"/>
          <w:bCs/>
          <w:iCs/>
          <w:szCs w:val="20"/>
          <w:lang w:eastAsia="es-CL"/>
        </w:rPr>
        <w:t xml:space="preserve">Cuando las medidas aplicadas no cubran los daños causados a la Entidad por el incumplimiento del contrato, ésta estará facultada para demandar la respectiva indemnización por daños y perjuicios. </w:t>
      </w:r>
    </w:p>
    <w:p w14:paraId="148CFE61" w14:textId="77777777" w:rsidR="00E74F6B" w:rsidRDefault="00E74F6B" w:rsidP="00E74F6B">
      <w:pPr>
        <w:spacing w:line="360" w:lineRule="auto"/>
        <w:rPr>
          <w:rFonts w:ascii="Arial Nova" w:hAnsi="Arial Nova"/>
          <w:color w:val="000000" w:themeColor="text1"/>
          <w:szCs w:val="20"/>
        </w:rPr>
      </w:pPr>
    </w:p>
    <w:p w14:paraId="00077AC7"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39FDC5DD" w14:textId="77777777" w:rsidR="00E74F6B" w:rsidRDefault="00E74F6B" w:rsidP="00034EBE">
      <w:pPr>
        <w:pStyle w:val="Ttulo2"/>
        <w:numPr>
          <w:ilvl w:val="1"/>
          <w:numId w:val="39"/>
        </w:numPr>
        <w:spacing w:line="360" w:lineRule="auto"/>
        <w:ind w:left="567"/>
        <w:rPr>
          <w:color w:val="000000" w:themeColor="text1"/>
          <w:sz w:val="20"/>
          <w:szCs w:val="20"/>
        </w:rPr>
      </w:pPr>
      <w:r>
        <w:rPr>
          <w:color w:val="000000" w:themeColor="text1"/>
          <w:sz w:val="20"/>
          <w:szCs w:val="20"/>
        </w:rPr>
        <w:t>Del Precio</w:t>
      </w:r>
    </w:p>
    <w:p w14:paraId="579C7126" w14:textId="77777777" w:rsidR="00E74F6B" w:rsidRDefault="00E74F6B" w:rsidP="00E74F6B">
      <w:pPr>
        <w:spacing w:line="360" w:lineRule="auto"/>
        <w:rPr>
          <w:rFonts w:ascii="Arial Nova" w:hAnsi="Arial Nova"/>
          <w:color w:val="000000" w:themeColor="text1"/>
          <w:szCs w:val="20"/>
          <w:lang w:eastAsia="es-CL"/>
        </w:rPr>
      </w:pPr>
    </w:p>
    <w:p w14:paraId="25B7BDB1" w14:textId="77777777" w:rsidR="00F062B3" w:rsidRPr="00695A93" w:rsidRDefault="00F062B3" w:rsidP="00F062B3">
      <w:pPr>
        <w:spacing w:line="360" w:lineRule="auto"/>
        <w:rPr>
          <w:rFonts w:ascii="Arial Nova" w:hAnsi="Arial Nova"/>
          <w:color w:val="000000" w:themeColor="text1"/>
          <w:szCs w:val="20"/>
        </w:rPr>
      </w:pPr>
      <w:r w:rsidRPr="00695A93">
        <w:rPr>
          <w:rFonts w:ascii="Arial Nova" w:hAnsi="Arial Nova"/>
          <w:color w:val="000000" w:themeColor="text1"/>
          <w:szCs w:val="20"/>
        </w:rPr>
        <w:lastRenderedPageBreak/>
        <w:t xml:space="preserve">El precio que pagará el organismo comprador por los servicios encomendados al </w:t>
      </w:r>
      <w:r>
        <w:rPr>
          <w:rFonts w:ascii="Arial Nova" w:hAnsi="Arial Nova"/>
          <w:color w:val="000000" w:themeColor="text1"/>
          <w:szCs w:val="20"/>
        </w:rPr>
        <w:t>proveedor</w:t>
      </w:r>
      <w:r w:rsidRPr="00695A93">
        <w:rPr>
          <w:rFonts w:ascii="Arial Nova" w:hAnsi="Arial Nova"/>
          <w:color w:val="000000" w:themeColor="text1"/>
          <w:szCs w:val="20"/>
        </w:rPr>
        <w:t xml:space="preserve"> será calculado en función del servicio efectivamente </w:t>
      </w:r>
      <w:r>
        <w:rPr>
          <w:rFonts w:ascii="Arial Nova" w:hAnsi="Arial Nova"/>
          <w:color w:val="000000" w:themeColor="text1"/>
          <w:szCs w:val="20"/>
        </w:rPr>
        <w:t>prestado a</w:t>
      </w:r>
      <w:r w:rsidRPr="00695A93">
        <w:rPr>
          <w:rFonts w:ascii="Arial Nova" w:hAnsi="Arial Nova"/>
          <w:color w:val="000000" w:themeColor="text1"/>
          <w:szCs w:val="20"/>
        </w:rPr>
        <w:t xml:space="preserve">l organismo </w:t>
      </w:r>
      <w:r>
        <w:rPr>
          <w:rFonts w:ascii="Arial Nova" w:hAnsi="Arial Nova"/>
          <w:color w:val="000000" w:themeColor="text1"/>
          <w:szCs w:val="20"/>
        </w:rPr>
        <w:t>contratante</w:t>
      </w:r>
      <w:r w:rsidRPr="00695A93">
        <w:rPr>
          <w:rFonts w:ascii="Arial Nova" w:hAnsi="Arial Nova"/>
          <w:color w:val="000000" w:themeColor="text1"/>
          <w:szCs w:val="20"/>
        </w:rPr>
        <w:t xml:space="preserve"> y los precios </w:t>
      </w:r>
      <w:r>
        <w:rPr>
          <w:rFonts w:ascii="Arial Nova" w:hAnsi="Arial Nova"/>
          <w:color w:val="000000" w:themeColor="text1"/>
          <w:szCs w:val="20"/>
        </w:rPr>
        <w:t>serán los indicados por el proveedor</w:t>
      </w:r>
      <w:r w:rsidRPr="00695A93">
        <w:rPr>
          <w:rFonts w:ascii="Arial Nova" w:hAnsi="Arial Nova"/>
          <w:color w:val="000000" w:themeColor="text1"/>
          <w:szCs w:val="20"/>
        </w:rPr>
        <w:t xml:space="preserve"> en su oferta económica</w:t>
      </w:r>
      <w:r>
        <w:rPr>
          <w:rFonts w:ascii="Arial Nova" w:hAnsi="Arial Nova"/>
          <w:color w:val="000000" w:themeColor="text1"/>
          <w:szCs w:val="20"/>
        </w:rPr>
        <w:t xml:space="preserve"> adjudicada </w:t>
      </w:r>
      <w:r w:rsidRPr="00695A93">
        <w:rPr>
          <w:rFonts w:ascii="Arial Nova" w:hAnsi="Arial Nova"/>
          <w:color w:val="000000" w:themeColor="text1"/>
          <w:szCs w:val="20"/>
        </w:rPr>
        <w:t xml:space="preserve">de conformidad con lo indicado en la </w:t>
      </w:r>
      <w:r w:rsidRPr="00F82B0C">
        <w:rPr>
          <w:rFonts w:ascii="Arial Nova" w:hAnsi="Arial Nova"/>
          <w:b/>
          <w:bCs/>
          <w:color w:val="000000" w:themeColor="text1"/>
          <w:szCs w:val="20"/>
        </w:rPr>
        <w:t>cláusula N° 9.8 “Adjudicación”</w:t>
      </w:r>
      <w:r w:rsidRPr="00695A93">
        <w:rPr>
          <w:rFonts w:ascii="Arial Nova" w:hAnsi="Arial Nova"/>
          <w:color w:val="000000" w:themeColor="text1"/>
          <w:szCs w:val="20"/>
        </w:rPr>
        <w:t xml:space="preserve"> de las bases de licitación, al cual se le adicionarán los impuestos que procedan. </w:t>
      </w:r>
    </w:p>
    <w:p w14:paraId="49DFA273" w14:textId="77777777" w:rsidR="00E74F6B" w:rsidRDefault="00E74F6B" w:rsidP="00E74F6B">
      <w:pPr>
        <w:spacing w:line="360" w:lineRule="auto"/>
        <w:rPr>
          <w:rFonts w:ascii="Arial Nova" w:hAnsi="Arial Nova"/>
          <w:color w:val="000000" w:themeColor="text1"/>
          <w:szCs w:val="20"/>
        </w:rPr>
      </w:pPr>
    </w:p>
    <w:p w14:paraId="2367F071" w14:textId="77777777" w:rsidR="00E74F6B" w:rsidRDefault="00E74F6B" w:rsidP="00E74F6B">
      <w:pPr>
        <w:spacing w:line="360" w:lineRule="auto"/>
        <w:rPr>
          <w:rFonts w:ascii="Arial Nova" w:hAnsi="Arial Nova"/>
          <w:color w:val="000000" w:themeColor="text1"/>
          <w:szCs w:val="20"/>
        </w:rPr>
      </w:pPr>
      <w:r>
        <w:rPr>
          <w:rFonts w:ascii="Arial Nova" w:hAnsi="Arial Nova"/>
          <w:color w:val="000000" w:themeColor="text1"/>
          <w:szCs w:val="20"/>
        </w:rPr>
        <w:t>De esta manera, se establece que, salvo los impuestos que procedan, no procederá el pago de ningún tipo de cobro adicional al que no sea exclusivamente el pago de los servicios consumidos y las bonificaciones que puedan proceder en virtud de lo indicado en esta cláusula. Por lo tanto, para mayor claridad, todos los costos asociados a la prestación de los servicios encomendados y/o cualquier otro gasto que deba incurrir el proveedor para dar cabal cumplimiento a las responsabilidades y obligaciones contraídas por éste al momento de participar de esta licitación, resultar adjudicado y finalmente contratado por parte de la entidad licitante, deberán ser asumidos exclusivamente por el adjudicatario y no podrán ser traspasados al organismo contratante bajo ningún tipo de mecanismo.</w:t>
      </w:r>
    </w:p>
    <w:p w14:paraId="657FF0A5" w14:textId="77777777" w:rsidR="00E74F6B" w:rsidRDefault="00E74F6B" w:rsidP="00E74F6B">
      <w:pPr>
        <w:spacing w:line="360" w:lineRule="auto"/>
        <w:rPr>
          <w:rFonts w:ascii="Arial Nova" w:hAnsi="Arial Nova"/>
          <w:color w:val="000000" w:themeColor="text1"/>
          <w:szCs w:val="20"/>
          <w:lang w:eastAsia="es-CL"/>
        </w:rPr>
      </w:pPr>
    </w:p>
    <w:p w14:paraId="783FE2B9" w14:textId="77777777" w:rsidR="00E74F6B" w:rsidRDefault="00E74F6B" w:rsidP="00034EBE">
      <w:pPr>
        <w:pStyle w:val="Ttulo2"/>
        <w:numPr>
          <w:ilvl w:val="1"/>
          <w:numId w:val="39"/>
        </w:numPr>
        <w:spacing w:line="360" w:lineRule="auto"/>
        <w:ind w:left="567"/>
        <w:rPr>
          <w:color w:val="000000" w:themeColor="text1"/>
          <w:sz w:val="20"/>
          <w:szCs w:val="20"/>
        </w:rPr>
      </w:pPr>
      <w:r>
        <w:rPr>
          <w:color w:val="000000" w:themeColor="text1"/>
          <w:sz w:val="20"/>
          <w:szCs w:val="20"/>
        </w:rPr>
        <w:t>Facturación y pago</w:t>
      </w:r>
    </w:p>
    <w:p w14:paraId="45E9CBEB"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3540C1D3" w14:textId="77777777" w:rsidR="00E74F6B" w:rsidRDefault="00E74F6B" w:rsidP="00034EBE">
      <w:pPr>
        <w:pStyle w:val="Ttulo3"/>
        <w:numPr>
          <w:ilvl w:val="2"/>
          <w:numId w:val="39"/>
        </w:numPr>
        <w:spacing w:before="0" w:line="360" w:lineRule="auto"/>
        <w:rPr>
          <w:color w:val="000000" w:themeColor="text1"/>
          <w:sz w:val="20"/>
          <w:szCs w:val="20"/>
        </w:rPr>
      </w:pPr>
      <w:r>
        <w:rPr>
          <w:color w:val="000000" w:themeColor="text1"/>
          <w:sz w:val="20"/>
          <w:szCs w:val="20"/>
        </w:rPr>
        <w:t>Recepción conforme y facturación de los servicios prestados</w:t>
      </w:r>
    </w:p>
    <w:p w14:paraId="1058921F" w14:textId="77777777" w:rsidR="00E74F6B" w:rsidRDefault="00E74F6B" w:rsidP="00E74F6B">
      <w:pPr>
        <w:spacing w:line="360" w:lineRule="auto"/>
        <w:rPr>
          <w:rFonts w:ascii="Arial Nova" w:hAnsi="Arial Nova"/>
          <w:color w:val="000000" w:themeColor="text1"/>
          <w:szCs w:val="20"/>
          <w:lang w:eastAsia="es-CL"/>
        </w:rPr>
      </w:pPr>
    </w:p>
    <w:p w14:paraId="30EA7A44" w14:textId="77777777" w:rsidR="00E74F6B" w:rsidRDefault="00E74F6B" w:rsidP="00E74F6B">
      <w:pPr>
        <w:spacing w:line="360" w:lineRule="auto"/>
        <w:rPr>
          <w:rFonts w:ascii="Arial Nova" w:hAnsi="Arial Nova"/>
          <w:color w:val="000000" w:themeColor="text1"/>
          <w:szCs w:val="20"/>
          <w:lang w:eastAsia="es-CL"/>
        </w:rPr>
      </w:pPr>
      <w:r>
        <w:rPr>
          <w:rFonts w:ascii="Arial Nova" w:hAnsi="Arial Nova"/>
          <w:color w:val="000000" w:themeColor="text1"/>
          <w:szCs w:val="20"/>
          <w:lang w:eastAsia="es-CL"/>
        </w:rPr>
        <w:t xml:space="preserve">La facturación de los servicios ejecutados se realizará en función de los consumos efectivamente incurridos por parte de la entidad licitante, los que serán </w:t>
      </w:r>
      <w:r>
        <w:rPr>
          <w:rFonts w:ascii="Arial Nova" w:hAnsi="Arial Nova"/>
          <w:color w:val="000000" w:themeColor="text1"/>
          <w:szCs w:val="20"/>
          <w:u w:val="single"/>
          <w:lang w:eastAsia="es-CL"/>
        </w:rPr>
        <w:t>liquidados por mes vencido</w:t>
      </w:r>
      <w:r>
        <w:rPr>
          <w:rFonts w:ascii="Arial Nova" w:hAnsi="Arial Nova"/>
          <w:color w:val="000000" w:themeColor="text1"/>
          <w:szCs w:val="20"/>
          <w:lang w:eastAsia="es-CL"/>
        </w:rPr>
        <w:t xml:space="preserve"> mientras el contrato se encuentre vigente. Los montos por facturar serán aquellos que calcule el organismo contratante en función de lo aquí señalado. </w:t>
      </w:r>
    </w:p>
    <w:p w14:paraId="2E6155BA" w14:textId="77777777" w:rsidR="00E74F6B" w:rsidRDefault="00E74F6B" w:rsidP="00E74F6B">
      <w:pPr>
        <w:spacing w:line="360" w:lineRule="auto"/>
        <w:rPr>
          <w:rFonts w:ascii="Arial Nova" w:hAnsi="Arial Nova"/>
          <w:color w:val="000000" w:themeColor="text1"/>
          <w:szCs w:val="20"/>
          <w:lang w:eastAsia="es-CL"/>
        </w:rPr>
      </w:pPr>
    </w:p>
    <w:p w14:paraId="67227DEF" w14:textId="0C69EAF1" w:rsidR="00E74F6B" w:rsidRDefault="00E74F6B" w:rsidP="00E74F6B">
      <w:pPr>
        <w:spacing w:line="360" w:lineRule="auto"/>
        <w:rPr>
          <w:rFonts w:ascii="Arial Nova" w:hAnsi="Arial Nova"/>
          <w:color w:val="000000" w:themeColor="text1"/>
          <w:szCs w:val="20"/>
          <w:lang w:eastAsia="es-CL"/>
        </w:rPr>
      </w:pPr>
      <w:r>
        <w:rPr>
          <w:rFonts w:ascii="Arial Nova" w:hAnsi="Arial Nova"/>
          <w:color w:val="000000" w:themeColor="text1"/>
          <w:szCs w:val="20"/>
          <w:lang w:eastAsia="es-CL"/>
        </w:rPr>
        <w:t xml:space="preserve">Una vez finalizado el servicio por parte del contratista, esto es, aprobada la liquidación de estos, la entidad contratante dará la recepción conforme a dichos servicios, calculará el precio a pagar según lo señalado en la </w:t>
      </w:r>
      <w:r>
        <w:rPr>
          <w:rFonts w:ascii="Arial Nova" w:hAnsi="Arial Nova"/>
          <w:b/>
          <w:bCs/>
          <w:color w:val="000000" w:themeColor="text1"/>
          <w:szCs w:val="20"/>
          <w:lang w:eastAsia="es-CL"/>
        </w:rPr>
        <w:t>cláusula N° 10.11</w:t>
      </w:r>
      <w:r>
        <w:rPr>
          <w:rFonts w:ascii="Arial Nova" w:hAnsi="Arial Nova"/>
          <w:color w:val="000000" w:themeColor="text1"/>
          <w:szCs w:val="20"/>
          <w:lang w:eastAsia="es-CL"/>
        </w:rPr>
        <w:t xml:space="preserve"> y </w:t>
      </w:r>
      <w:r w:rsidR="00F062B3">
        <w:rPr>
          <w:rFonts w:ascii="Arial Nova" w:hAnsi="Arial Nova"/>
          <w:color w:val="000000" w:themeColor="text1"/>
          <w:szCs w:val="20"/>
          <w:lang w:eastAsia="es-CL"/>
        </w:rPr>
        <w:t>solicitará al proveedor el envío del</w:t>
      </w:r>
      <w:r>
        <w:rPr>
          <w:rFonts w:ascii="Arial Nova" w:hAnsi="Arial Nova"/>
          <w:color w:val="000000" w:themeColor="text1"/>
          <w:szCs w:val="20"/>
          <w:lang w:eastAsia="es-CL"/>
        </w:rPr>
        <w:t xml:space="preserve"> respectivo documento tributario de cobro por los servicios prestados en un plazo no mayor a tres (3) días hábiles. Con todo, el proceso de facturación y posterior pago se estará a lo dispuesto en la </w:t>
      </w:r>
      <w:r>
        <w:rPr>
          <w:rFonts w:ascii="Arial Nova" w:hAnsi="Arial Nova"/>
          <w:b/>
          <w:bCs/>
          <w:color w:val="000000" w:themeColor="text1"/>
          <w:szCs w:val="20"/>
          <w:lang w:eastAsia="es-CL"/>
        </w:rPr>
        <w:t>cláusula N° 10.1</w:t>
      </w:r>
      <w:r w:rsidR="00A44CD2">
        <w:rPr>
          <w:rFonts w:ascii="Arial Nova" w:hAnsi="Arial Nova"/>
          <w:b/>
          <w:bCs/>
          <w:color w:val="000000" w:themeColor="text1"/>
          <w:szCs w:val="20"/>
          <w:lang w:eastAsia="es-CL"/>
        </w:rPr>
        <w:t>2</w:t>
      </w:r>
      <w:r>
        <w:rPr>
          <w:rFonts w:ascii="Arial Nova" w:hAnsi="Arial Nova"/>
          <w:b/>
          <w:bCs/>
          <w:color w:val="000000" w:themeColor="text1"/>
          <w:szCs w:val="20"/>
          <w:lang w:eastAsia="es-CL"/>
        </w:rPr>
        <w:t xml:space="preserve"> </w:t>
      </w:r>
      <w:r>
        <w:rPr>
          <w:rFonts w:ascii="Arial Nova" w:hAnsi="Arial Nova"/>
          <w:color w:val="000000" w:themeColor="text1"/>
          <w:szCs w:val="20"/>
          <w:lang w:eastAsia="es-CL"/>
        </w:rPr>
        <w:t xml:space="preserve">de estas bases tipo de licitación. </w:t>
      </w:r>
    </w:p>
    <w:p w14:paraId="314630F6" w14:textId="77777777" w:rsidR="00E74F6B" w:rsidRDefault="00E74F6B" w:rsidP="00E74F6B">
      <w:pPr>
        <w:spacing w:line="360" w:lineRule="auto"/>
        <w:rPr>
          <w:rFonts w:ascii="Arial Nova" w:hAnsi="Arial Nova"/>
          <w:color w:val="000000" w:themeColor="text1"/>
          <w:szCs w:val="20"/>
          <w:lang w:eastAsia="es-CL"/>
        </w:rPr>
      </w:pPr>
    </w:p>
    <w:p w14:paraId="6CD11FDC"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r>
        <w:rPr>
          <w:rFonts w:ascii="Arial Nova" w:eastAsia="Calibri" w:hAnsi="Arial Nova" w:cstheme="minorHAnsi"/>
          <w:bCs/>
          <w:iCs/>
          <w:color w:val="000000" w:themeColor="text1"/>
          <w:szCs w:val="20"/>
          <w:lang w:eastAsia="es-CL"/>
        </w:rPr>
        <w:t xml:space="preserve">El proveedor solo podrá facturar los servicios efectivamente entregados y recibidos conforme por la entidad compradora, una vez que el administrador del contrato de ésta autorice la facturación en virtud de la recepción conforme de los productos. El organismo comprador rechazará todas las facturas que hayan sido emitidas sin contar con la recepción conforme de los servicios y la autorización expresa de facturar por parte de éste. </w:t>
      </w:r>
    </w:p>
    <w:p w14:paraId="2DC03A9A"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4294ED34" w14:textId="0D1A7956" w:rsidR="00E74F6B" w:rsidRDefault="00E74F6B" w:rsidP="00E74F6B">
      <w:pPr>
        <w:spacing w:line="360" w:lineRule="auto"/>
        <w:rPr>
          <w:rFonts w:ascii="Arial Nova" w:hAnsi="Arial Nova"/>
          <w:color w:val="000000" w:themeColor="text1"/>
          <w:szCs w:val="20"/>
        </w:rPr>
      </w:pPr>
      <w:r>
        <w:rPr>
          <w:rFonts w:ascii="Arial Nova" w:hAnsi="Arial Nova"/>
          <w:color w:val="000000" w:themeColor="text1"/>
          <w:szCs w:val="20"/>
        </w:rPr>
        <w:t xml:space="preserve">La factura deberá ser emitida </w:t>
      </w:r>
      <w:r w:rsidR="00DE7D6B">
        <w:rPr>
          <w:rFonts w:ascii="Arial Nova" w:hAnsi="Arial Nova"/>
          <w:color w:val="000000" w:themeColor="text1"/>
          <w:szCs w:val="20"/>
        </w:rPr>
        <w:t>por la compañía de seguros respectiva</w:t>
      </w:r>
      <w:r w:rsidR="00D04655">
        <w:rPr>
          <w:rFonts w:ascii="Arial Nova" w:hAnsi="Arial Nova"/>
          <w:color w:val="000000" w:themeColor="text1"/>
          <w:szCs w:val="20"/>
        </w:rPr>
        <w:t>, independientemente de que el proveedor sea la propia compa</w:t>
      </w:r>
      <w:r w:rsidR="0012456D">
        <w:rPr>
          <w:rFonts w:ascii="Arial Nova" w:hAnsi="Arial Nova"/>
          <w:color w:val="000000" w:themeColor="text1"/>
          <w:szCs w:val="20"/>
        </w:rPr>
        <w:t>ñía de seguros o una corredora de seguros. Esta factura se emitirá</w:t>
      </w:r>
      <w:r w:rsidR="00DE7D6B">
        <w:rPr>
          <w:rFonts w:ascii="Arial Nova" w:hAnsi="Arial Nova"/>
          <w:color w:val="000000" w:themeColor="text1"/>
          <w:szCs w:val="20"/>
        </w:rPr>
        <w:t xml:space="preserve"> </w:t>
      </w:r>
      <w:r>
        <w:rPr>
          <w:rFonts w:ascii="Arial Nova" w:hAnsi="Arial Nova"/>
          <w:color w:val="000000" w:themeColor="text1"/>
          <w:szCs w:val="20"/>
        </w:rPr>
        <w:t xml:space="preserve">en pesos chilenos a nombre del organismo comprador y enviada a la casilla de correo electrónico indicada por éste, identificando en dicho documento tributario el ID de la orden de compra </w:t>
      </w:r>
      <w:r w:rsidR="00F062B3">
        <w:rPr>
          <w:rFonts w:ascii="Arial Nova" w:hAnsi="Arial Nova"/>
          <w:color w:val="000000" w:themeColor="text1"/>
          <w:szCs w:val="20"/>
        </w:rPr>
        <w:t>emitida por la entidad contratante al proveedor</w:t>
      </w:r>
      <w:r>
        <w:rPr>
          <w:rFonts w:ascii="Arial Nova" w:hAnsi="Arial Nova"/>
          <w:color w:val="000000" w:themeColor="text1"/>
          <w:szCs w:val="20"/>
        </w:rPr>
        <w:t xml:space="preserve">. </w:t>
      </w:r>
    </w:p>
    <w:p w14:paraId="665CB3C3"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0D6931CF" w14:textId="77777777" w:rsidR="00E74F6B" w:rsidRDefault="00E74F6B" w:rsidP="00E74F6B">
      <w:pPr>
        <w:spacing w:line="360" w:lineRule="auto"/>
        <w:rPr>
          <w:rFonts w:ascii="Arial Nova" w:hAnsi="Arial Nova" w:cs="Calibri"/>
          <w:color w:val="000000" w:themeColor="text1"/>
          <w:szCs w:val="20"/>
        </w:rPr>
      </w:pPr>
      <w:r>
        <w:rPr>
          <w:rFonts w:ascii="Arial Nova" w:hAnsi="Arial Nova"/>
          <w:color w:val="000000" w:themeColor="text1"/>
          <w:szCs w:val="20"/>
        </w:rPr>
        <w:lastRenderedPageBreak/>
        <w:t>Cabe señalar que, cuando el resultado del monto a facturar resulte un número con decimales, éste será aproximado al entero más cercano, a fin de no considerar cifras decimales.</w:t>
      </w:r>
      <w:r>
        <w:rPr>
          <w:rFonts w:ascii="Arial Nova" w:hAnsi="Arial Nova"/>
          <w:strike/>
          <w:color w:val="000000" w:themeColor="text1"/>
          <w:szCs w:val="20"/>
        </w:rPr>
        <w:t xml:space="preserve"> </w:t>
      </w:r>
    </w:p>
    <w:p w14:paraId="17A8903E"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38B25D49" w14:textId="77777777" w:rsidR="00E74F6B" w:rsidRDefault="00E74F6B" w:rsidP="00034EBE">
      <w:pPr>
        <w:pStyle w:val="Ttulo3"/>
        <w:numPr>
          <w:ilvl w:val="2"/>
          <w:numId w:val="39"/>
        </w:numPr>
        <w:spacing w:before="0" w:line="360" w:lineRule="auto"/>
        <w:rPr>
          <w:color w:val="000000" w:themeColor="text1"/>
          <w:sz w:val="20"/>
          <w:szCs w:val="20"/>
        </w:rPr>
      </w:pPr>
      <w:r>
        <w:rPr>
          <w:color w:val="000000" w:themeColor="text1"/>
          <w:sz w:val="20"/>
          <w:szCs w:val="20"/>
        </w:rPr>
        <w:t xml:space="preserve">Pago de los servicios prestados </w:t>
      </w:r>
    </w:p>
    <w:p w14:paraId="2DB18D4A" w14:textId="77777777" w:rsidR="00E74F6B" w:rsidRDefault="00E74F6B" w:rsidP="00E74F6B">
      <w:pPr>
        <w:spacing w:line="360" w:lineRule="auto"/>
        <w:rPr>
          <w:rFonts w:ascii="Arial Nova" w:hAnsi="Arial Nova"/>
          <w:color w:val="000000" w:themeColor="text1"/>
          <w:szCs w:val="20"/>
          <w:lang w:eastAsia="es-CL"/>
        </w:rPr>
      </w:pPr>
    </w:p>
    <w:p w14:paraId="0F862C93"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r>
        <w:rPr>
          <w:rFonts w:ascii="Arial Nova" w:eastAsia="Calibri" w:hAnsi="Arial Nova" w:cstheme="minorHAnsi"/>
          <w:bCs/>
          <w:iCs/>
          <w:color w:val="000000" w:themeColor="text1"/>
          <w:szCs w:val="20"/>
          <w:lang w:eastAsia="es-CL"/>
        </w:rPr>
        <w:t xml:space="preserve">Los servicios que sean efectuados por el contratista en virtud del servicio que le fue contratado se pagarán mensualmente una vez éstos hayan finalizado y previa recepción conforme de los informes/productos entregables asociados a dichos servicios por parte de la entidad licitante. </w:t>
      </w:r>
    </w:p>
    <w:p w14:paraId="5E8AA459" w14:textId="77777777" w:rsidR="0012456D" w:rsidRDefault="0012456D" w:rsidP="00E74F6B">
      <w:pPr>
        <w:spacing w:line="360" w:lineRule="auto"/>
        <w:rPr>
          <w:rFonts w:ascii="Arial Nova" w:eastAsia="Calibri" w:hAnsi="Arial Nova" w:cstheme="minorHAnsi"/>
          <w:bCs/>
          <w:iCs/>
          <w:color w:val="000000" w:themeColor="text1"/>
          <w:szCs w:val="20"/>
          <w:lang w:eastAsia="es-CL"/>
        </w:rPr>
      </w:pPr>
    </w:p>
    <w:p w14:paraId="4938370F" w14:textId="5825E13C" w:rsidR="0012456D" w:rsidRDefault="0012456D" w:rsidP="00E74F6B">
      <w:pPr>
        <w:spacing w:line="360" w:lineRule="auto"/>
        <w:rPr>
          <w:rFonts w:ascii="Arial Nova" w:eastAsia="Calibri" w:hAnsi="Arial Nova" w:cstheme="minorHAnsi"/>
          <w:bCs/>
          <w:iCs/>
          <w:color w:val="000000" w:themeColor="text1"/>
          <w:szCs w:val="20"/>
          <w:lang w:eastAsia="es-CL"/>
        </w:rPr>
      </w:pPr>
      <w:r>
        <w:rPr>
          <w:rFonts w:ascii="Arial Nova" w:eastAsia="Calibri" w:hAnsi="Arial Nova" w:cstheme="minorHAnsi"/>
          <w:bCs/>
          <w:iCs/>
          <w:color w:val="000000" w:themeColor="text1"/>
          <w:szCs w:val="20"/>
          <w:lang w:eastAsia="es-CL"/>
        </w:rPr>
        <w:t xml:space="preserve">El pago se realizará a la compañía de seguros respectiva, con independencia de que </w:t>
      </w:r>
      <w:r w:rsidR="00C92E53">
        <w:rPr>
          <w:rFonts w:ascii="Arial Nova" w:eastAsia="Calibri" w:hAnsi="Arial Nova" w:cstheme="minorHAnsi"/>
          <w:bCs/>
          <w:iCs/>
          <w:color w:val="000000" w:themeColor="text1"/>
          <w:szCs w:val="20"/>
          <w:lang w:eastAsia="es-CL"/>
        </w:rPr>
        <w:t xml:space="preserve">el proveedor sea una corredora de seguros. </w:t>
      </w:r>
    </w:p>
    <w:p w14:paraId="2968AAF7"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2F739BF9"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r>
        <w:rPr>
          <w:rFonts w:ascii="Arial Nova" w:eastAsia="Calibri" w:hAnsi="Arial Nova" w:cstheme="minorHAnsi"/>
          <w:bCs/>
          <w:iCs/>
          <w:color w:val="000000" w:themeColor="text1"/>
          <w:szCs w:val="20"/>
          <w:lang w:eastAsia="es-CL"/>
        </w:rPr>
        <w:t xml:space="preserve">Finalmente emitirá, mediante el Sistema de Información, la respectiva orden de compra, la que será expresada en pesos chilenos ―utilizando para ello la medida de conversión oficial al momento de la emisión de la orden de compra― y dará la autorización al contratista para que éste emita el respectivo documento tributario de cobro en función del monto a pagar calculado según lo ya señalado. </w:t>
      </w:r>
    </w:p>
    <w:p w14:paraId="01337BEC" w14:textId="77777777" w:rsidR="00E74F6B" w:rsidRDefault="00E74F6B" w:rsidP="00E74F6B">
      <w:pPr>
        <w:tabs>
          <w:tab w:val="left" w:pos="3288"/>
        </w:tabs>
        <w:spacing w:line="360" w:lineRule="auto"/>
        <w:rPr>
          <w:rFonts w:ascii="Arial Nova" w:eastAsia="Calibri" w:hAnsi="Arial Nova" w:cstheme="minorHAnsi"/>
          <w:bCs/>
          <w:iCs/>
          <w:color w:val="000000" w:themeColor="text1"/>
          <w:szCs w:val="20"/>
          <w:lang w:eastAsia="es-CL"/>
        </w:rPr>
      </w:pPr>
      <w:r>
        <w:rPr>
          <w:rFonts w:ascii="Arial Nova" w:eastAsia="Calibri" w:hAnsi="Arial Nova" w:cstheme="minorHAnsi"/>
          <w:bCs/>
          <w:iCs/>
          <w:color w:val="000000" w:themeColor="text1"/>
          <w:szCs w:val="20"/>
          <w:lang w:eastAsia="es-CL"/>
        </w:rPr>
        <w:tab/>
      </w:r>
    </w:p>
    <w:p w14:paraId="2F25C5C2" w14:textId="77777777" w:rsidR="00E74F6B" w:rsidRDefault="00E74F6B" w:rsidP="00E74F6B">
      <w:pPr>
        <w:spacing w:line="360" w:lineRule="auto"/>
        <w:rPr>
          <w:rFonts w:ascii="Arial Nova" w:hAnsi="Arial Nova" w:cs="Calibri"/>
          <w:bCs/>
          <w:iCs/>
          <w:color w:val="000000" w:themeColor="text1"/>
          <w:szCs w:val="20"/>
        </w:rPr>
      </w:pPr>
      <w:r>
        <w:rPr>
          <w:rFonts w:ascii="Arial Nova" w:hAnsi="Arial Nova" w:cs="Calibri"/>
          <w:bCs/>
          <w:iCs/>
          <w:color w:val="000000" w:themeColor="text1"/>
          <w:szCs w:val="20"/>
        </w:rPr>
        <w:t>Conforme señala la Ley N° 21.131, los pagos serán realizados dentro de los 30 días corridos siguientes a la recepción de la respectiva factura o instrumento tributario de cobro, salvo las excepciones indicadas en el artículo 133 del Reglamento de la Ley N° 19.886. En caso de que la fecha máxima para pago sea un día inhábil, se considerará como plazo fatal el día hábil inmediatamente anterior.</w:t>
      </w:r>
    </w:p>
    <w:p w14:paraId="57205FB8"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1004FCB0"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r>
        <w:rPr>
          <w:rFonts w:ascii="Arial Nova" w:eastAsia="Calibri" w:hAnsi="Arial Nova" w:cstheme="minorHAnsi"/>
          <w:bCs/>
          <w:iCs/>
          <w:color w:val="000000" w:themeColor="text1"/>
          <w:szCs w:val="20"/>
          <w:lang w:eastAsia="es-CL"/>
        </w:rPr>
        <w:t>Para efectos del pago, el proveedor adjudicado deberá adjuntar a la factura:</w:t>
      </w:r>
    </w:p>
    <w:p w14:paraId="2A5E97D9" w14:textId="179D67CC" w:rsidR="00E74F6B" w:rsidRDefault="00E74F6B" w:rsidP="00034EBE">
      <w:pPr>
        <w:pStyle w:val="Prrafodelista"/>
        <w:numPr>
          <w:ilvl w:val="0"/>
          <w:numId w:val="53"/>
        </w:numPr>
        <w:spacing w:line="360" w:lineRule="auto"/>
        <w:rPr>
          <w:rFonts w:ascii="Arial Nova" w:hAnsi="Arial Nova"/>
          <w:color w:val="000000" w:themeColor="text1"/>
          <w:szCs w:val="20"/>
        </w:rPr>
      </w:pPr>
      <w:r>
        <w:rPr>
          <w:rFonts w:ascii="Arial Nova" w:hAnsi="Arial Nova"/>
          <w:color w:val="000000" w:themeColor="text1"/>
          <w:szCs w:val="20"/>
        </w:rPr>
        <w:t>La orden de compra.</w:t>
      </w:r>
    </w:p>
    <w:p w14:paraId="25D38431" w14:textId="77777777" w:rsidR="00E74F6B" w:rsidRDefault="00E74F6B" w:rsidP="00034EBE">
      <w:pPr>
        <w:pStyle w:val="Prrafodelista"/>
        <w:numPr>
          <w:ilvl w:val="0"/>
          <w:numId w:val="53"/>
        </w:numPr>
        <w:spacing w:line="360" w:lineRule="auto"/>
        <w:rPr>
          <w:rFonts w:ascii="Arial Nova" w:hAnsi="Arial Nova"/>
          <w:color w:val="000000" w:themeColor="text1"/>
          <w:szCs w:val="20"/>
        </w:rPr>
      </w:pPr>
      <w:r>
        <w:rPr>
          <w:rFonts w:ascii="Arial Nova" w:hAnsi="Arial Nova"/>
          <w:color w:val="000000" w:themeColor="text1"/>
          <w:szCs w:val="20"/>
        </w:rPr>
        <w:t xml:space="preserve">El Certificado de Cumplimiento de Obligaciones Laborales y Previsionales de la Dirección del Trabajo. </w:t>
      </w:r>
    </w:p>
    <w:p w14:paraId="3E83220B"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47BDDC75" w14:textId="77777777" w:rsidR="00E74F6B" w:rsidRDefault="00E74F6B" w:rsidP="00E74F6B">
      <w:pPr>
        <w:spacing w:line="360" w:lineRule="auto"/>
        <w:rPr>
          <w:rFonts w:ascii="Arial Nova" w:hAnsi="Arial Nova"/>
          <w:color w:val="000000" w:themeColor="text1"/>
          <w:szCs w:val="20"/>
        </w:rPr>
      </w:pPr>
      <w:r>
        <w:rPr>
          <w:rFonts w:ascii="Arial Nova" w:hAnsi="Arial Nova"/>
          <w:color w:val="000000" w:themeColor="text1"/>
          <w:szCs w:val="20"/>
        </w:rPr>
        <w:t>El pago de los productos será en pesos chilenos mediante transferencia electrónica u otro medio de pago que establezca la ley.</w:t>
      </w:r>
    </w:p>
    <w:p w14:paraId="59BF53E3"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1C020E13" w14:textId="77777777" w:rsidR="00E74F6B" w:rsidRDefault="00E74F6B" w:rsidP="00E74F6B">
      <w:pPr>
        <w:spacing w:line="360" w:lineRule="auto"/>
        <w:rPr>
          <w:rFonts w:ascii="Arial Nova" w:hAnsi="Arial Nova"/>
          <w:color w:val="000000" w:themeColor="text1"/>
          <w:szCs w:val="20"/>
        </w:rPr>
      </w:pPr>
      <w:r>
        <w:rPr>
          <w:rFonts w:ascii="Arial Nova" w:hAnsi="Arial Nova"/>
          <w:color w:val="000000" w:themeColor="text1"/>
          <w:szCs w:val="20"/>
        </w:rPr>
        <w:t>Cabe señalar que, no se podrá efectuar ningún pago al proveedor en tanto no haya terminado la tramitación del acto administrativo que apruebe el respectivo contrato.</w:t>
      </w:r>
    </w:p>
    <w:p w14:paraId="02317D97" w14:textId="77777777" w:rsidR="00A1082C" w:rsidRDefault="00A1082C" w:rsidP="00E74F6B">
      <w:pPr>
        <w:spacing w:line="360" w:lineRule="auto"/>
        <w:rPr>
          <w:rFonts w:ascii="Arial Nova" w:hAnsi="Arial Nova"/>
          <w:color w:val="000000" w:themeColor="text1"/>
          <w:szCs w:val="20"/>
        </w:rPr>
      </w:pPr>
    </w:p>
    <w:p w14:paraId="46E0BA45"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3656BF03" w14:textId="77777777" w:rsidR="00E74F6B" w:rsidRDefault="00E74F6B" w:rsidP="00034EBE">
      <w:pPr>
        <w:pStyle w:val="Ttulo2"/>
        <w:numPr>
          <w:ilvl w:val="1"/>
          <w:numId w:val="39"/>
        </w:numPr>
        <w:spacing w:line="360" w:lineRule="auto"/>
        <w:ind w:left="567"/>
        <w:rPr>
          <w:color w:val="000000" w:themeColor="text1"/>
          <w:sz w:val="20"/>
          <w:szCs w:val="20"/>
        </w:rPr>
      </w:pPr>
      <w:r>
        <w:rPr>
          <w:color w:val="000000" w:themeColor="text1"/>
          <w:sz w:val="20"/>
          <w:szCs w:val="20"/>
        </w:rPr>
        <w:t>Coordinador del Contrato</w:t>
      </w:r>
    </w:p>
    <w:p w14:paraId="38EA96AE"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1AA35AB8" w14:textId="088D7AFC" w:rsidR="00E74F6B" w:rsidRDefault="00E74F6B" w:rsidP="00E74F6B">
      <w:pPr>
        <w:spacing w:line="360" w:lineRule="auto"/>
        <w:rPr>
          <w:rFonts w:ascii="Arial Nova" w:eastAsia="Calibri" w:hAnsi="Arial Nova" w:cstheme="minorHAnsi"/>
          <w:bCs/>
          <w:iCs/>
          <w:color w:val="000000" w:themeColor="text1"/>
          <w:szCs w:val="20"/>
          <w:lang w:eastAsia="es-CL"/>
        </w:rPr>
      </w:pPr>
      <w:r>
        <w:rPr>
          <w:rFonts w:ascii="Arial Nova" w:eastAsia="Calibri" w:hAnsi="Arial Nova" w:cstheme="minorHAnsi"/>
          <w:bCs/>
          <w:iCs/>
          <w:color w:val="000000" w:themeColor="text1"/>
          <w:szCs w:val="20"/>
          <w:lang w:eastAsia="es-CL"/>
        </w:rPr>
        <w:t xml:space="preserve">El adjudicatario deberá nombrar un coordinador del contrato, cuya identidad deberá ser informada al órgano </w:t>
      </w:r>
      <w:r w:rsidR="00AD6A3B">
        <w:rPr>
          <w:rFonts w:ascii="Arial Nova" w:eastAsia="Calibri" w:hAnsi="Arial Nova" w:cstheme="minorHAnsi"/>
          <w:bCs/>
          <w:iCs/>
          <w:color w:val="000000" w:themeColor="text1"/>
          <w:szCs w:val="20"/>
          <w:lang w:eastAsia="es-CL"/>
        </w:rPr>
        <w:t>contratante</w:t>
      </w:r>
      <w:r>
        <w:rPr>
          <w:rFonts w:ascii="Arial Nova" w:hAnsi="Arial Nova"/>
          <w:iCs/>
          <w:color w:val="000000" w:themeColor="text1"/>
          <w:szCs w:val="20"/>
        </w:rPr>
        <w:t>, con el objeto de coordinar y controlar el correcto cumplimiento del servicio contratado. Por su parte, cada organismo público contratante designará a un administrador de contrato que se vinculará directamente con el adjudicatario.</w:t>
      </w:r>
    </w:p>
    <w:p w14:paraId="07DBFF97"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1DE906EB" w14:textId="77777777" w:rsidR="00E74F6B" w:rsidRDefault="00E74F6B" w:rsidP="00E74F6B">
      <w:pPr>
        <w:spacing w:line="360" w:lineRule="auto"/>
        <w:rPr>
          <w:rFonts w:ascii="Arial Nova" w:hAnsi="Arial Nova"/>
          <w:bCs/>
          <w:iCs/>
          <w:color w:val="000000" w:themeColor="text1"/>
          <w:szCs w:val="20"/>
        </w:rPr>
      </w:pPr>
      <w:r>
        <w:rPr>
          <w:rFonts w:ascii="Arial Nova" w:hAnsi="Arial Nova"/>
          <w:iCs/>
          <w:color w:val="000000" w:themeColor="text1"/>
          <w:szCs w:val="20"/>
        </w:rPr>
        <w:lastRenderedPageBreak/>
        <w:t xml:space="preserve">Las designaciones del coordinador del contrato por parte del proveedor </w:t>
      </w:r>
      <w:r>
        <w:rPr>
          <w:rFonts w:ascii="Arial Nova" w:hAnsi="Arial Nova"/>
          <w:color w:val="000000" w:themeColor="text1"/>
          <w:szCs w:val="20"/>
        </w:rPr>
        <w:t xml:space="preserve">y el administrador de contrato de la entidad contratante </w:t>
      </w:r>
      <w:r>
        <w:rPr>
          <w:rFonts w:ascii="Arial Nova" w:hAnsi="Arial Nova"/>
          <w:iCs/>
          <w:color w:val="000000" w:themeColor="text1"/>
          <w:szCs w:val="20"/>
        </w:rPr>
        <w:t>deberán realizarse juntamente con la suscripción del contrato</w:t>
      </w:r>
      <w:r>
        <w:rPr>
          <w:rFonts w:ascii="Arial Nova" w:hAnsi="Arial Nova"/>
          <w:color w:val="000000" w:themeColor="text1"/>
          <w:szCs w:val="20"/>
        </w:rPr>
        <w:t>.</w:t>
      </w:r>
    </w:p>
    <w:p w14:paraId="0FBB2EA7"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1AF988DF"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r>
        <w:rPr>
          <w:rFonts w:ascii="Arial Nova" w:eastAsia="Calibri" w:hAnsi="Arial Nova" w:cstheme="minorHAnsi"/>
          <w:bCs/>
          <w:iCs/>
          <w:color w:val="000000" w:themeColor="text1"/>
          <w:szCs w:val="20"/>
          <w:lang w:eastAsia="es-CL"/>
        </w:rPr>
        <w:t>En el desempeño de su cometido, el coordinador del contrato deberá, a lo menos:</w:t>
      </w:r>
    </w:p>
    <w:p w14:paraId="7204A26F" w14:textId="77777777" w:rsidR="00E74F6B" w:rsidRDefault="00E74F6B" w:rsidP="00034EBE">
      <w:pPr>
        <w:numPr>
          <w:ilvl w:val="0"/>
          <w:numId w:val="54"/>
        </w:numPr>
        <w:spacing w:line="360" w:lineRule="auto"/>
        <w:rPr>
          <w:rFonts w:ascii="Arial Nova" w:hAnsi="Arial Nova"/>
          <w:color w:val="000000" w:themeColor="text1"/>
          <w:szCs w:val="20"/>
        </w:rPr>
      </w:pPr>
      <w:r>
        <w:rPr>
          <w:rFonts w:ascii="Arial Nova" w:hAnsi="Arial Nova"/>
          <w:color w:val="000000" w:themeColor="text1"/>
          <w:szCs w:val="20"/>
        </w:rPr>
        <w:t>Informar oportunamente al organismo comprador de todo hecho relevante que pueda afectar el cumplimiento del contrato y el suministro de los productos.</w:t>
      </w:r>
    </w:p>
    <w:p w14:paraId="36D86AD8" w14:textId="77777777" w:rsidR="00E74F6B" w:rsidRDefault="00E74F6B" w:rsidP="00034EBE">
      <w:pPr>
        <w:numPr>
          <w:ilvl w:val="0"/>
          <w:numId w:val="54"/>
        </w:numPr>
        <w:spacing w:line="360" w:lineRule="auto"/>
        <w:rPr>
          <w:rFonts w:ascii="Arial Nova" w:hAnsi="Arial Nova"/>
          <w:color w:val="000000" w:themeColor="text1"/>
          <w:szCs w:val="20"/>
        </w:rPr>
      </w:pPr>
      <w:r>
        <w:rPr>
          <w:rFonts w:ascii="Arial Nova" w:hAnsi="Arial Nova"/>
          <w:color w:val="000000" w:themeColor="text1"/>
          <w:szCs w:val="20"/>
        </w:rPr>
        <w:t>Representar al proveedor, en la discusión de las materias relacionadas con la ejecución del contrato.</w:t>
      </w:r>
    </w:p>
    <w:p w14:paraId="2787B750" w14:textId="77777777" w:rsidR="00E74F6B" w:rsidRDefault="00E74F6B" w:rsidP="00034EBE">
      <w:pPr>
        <w:numPr>
          <w:ilvl w:val="0"/>
          <w:numId w:val="54"/>
        </w:numPr>
        <w:spacing w:line="360" w:lineRule="auto"/>
        <w:rPr>
          <w:rFonts w:ascii="Arial Nova" w:hAnsi="Arial Nova"/>
          <w:color w:val="000000" w:themeColor="text1"/>
          <w:szCs w:val="20"/>
        </w:rPr>
      </w:pPr>
      <w:r>
        <w:rPr>
          <w:rFonts w:ascii="Arial Nova" w:hAnsi="Arial Nova"/>
          <w:color w:val="000000" w:themeColor="text1"/>
          <w:szCs w:val="20"/>
        </w:rPr>
        <w:t>Coordinar las acciones que sean pertinentes para la operación y cumplimiento de este contrato.</w:t>
      </w:r>
    </w:p>
    <w:p w14:paraId="1C903F8C" w14:textId="77777777" w:rsidR="00E74F6B" w:rsidRDefault="00E74F6B" w:rsidP="00034EBE">
      <w:pPr>
        <w:numPr>
          <w:ilvl w:val="0"/>
          <w:numId w:val="54"/>
        </w:numPr>
        <w:spacing w:line="360" w:lineRule="auto"/>
        <w:rPr>
          <w:rFonts w:ascii="Arial Nova" w:hAnsi="Arial Nova"/>
          <w:color w:val="000000" w:themeColor="text1"/>
          <w:szCs w:val="20"/>
        </w:rPr>
      </w:pPr>
      <w:r>
        <w:rPr>
          <w:rFonts w:ascii="Arial Nova" w:hAnsi="Arial Nova"/>
          <w:color w:val="000000" w:themeColor="text1"/>
          <w:szCs w:val="20"/>
        </w:rPr>
        <w:t>Las demás que le encomiende las bases y el contrato suscrito entre las partes.</w:t>
      </w:r>
    </w:p>
    <w:p w14:paraId="64E29C46"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64920F08" w14:textId="77777777" w:rsidR="00E74F6B" w:rsidRDefault="00E74F6B" w:rsidP="00E74F6B">
      <w:pPr>
        <w:spacing w:line="360" w:lineRule="auto"/>
        <w:rPr>
          <w:rFonts w:ascii="Arial Nova" w:hAnsi="Arial Nova"/>
          <w:color w:val="000000" w:themeColor="text1"/>
          <w:szCs w:val="20"/>
        </w:rPr>
      </w:pPr>
      <w:r>
        <w:rPr>
          <w:rFonts w:ascii="Arial Nova" w:hAnsi="Arial Nova"/>
          <w:color w:val="000000" w:themeColor="text1"/>
          <w:szCs w:val="20"/>
        </w:rPr>
        <w:t xml:space="preserve">Todo cambio posterior del coordinador del contrato del proveedor deberá ser informado por éste al responsable de administrar de contrato por parte del órgano público comprador, a más tardar dentro de los dos días hábiles administrativos siguientes de efectuado el cambio, mediante correo electrónico. </w:t>
      </w:r>
    </w:p>
    <w:p w14:paraId="52578B6F" w14:textId="77777777" w:rsidR="00E74F6B" w:rsidRDefault="00E74F6B" w:rsidP="00E74F6B">
      <w:pPr>
        <w:spacing w:line="360" w:lineRule="auto"/>
        <w:rPr>
          <w:rFonts w:ascii="Arial Nova" w:hAnsi="Arial Nova"/>
          <w:color w:val="000000" w:themeColor="text1"/>
          <w:szCs w:val="20"/>
        </w:rPr>
      </w:pPr>
    </w:p>
    <w:p w14:paraId="038CFFE3" w14:textId="77777777" w:rsidR="00E74F6B" w:rsidRDefault="00E74F6B" w:rsidP="00E74F6B">
      <w:pPr>
        <w:spacing w:line="360" w:lineRule="auto"/>
        <w:rPr>
          <w:rFonts w:ascii="Arial Nova" w:hAnsi="Arial Nova"/>
          <w:color w:val="000000" w:themeColor="text1"/>
          <w:szCs w:val="20"/>
        </w:rPr>
      </w:pPr>
      <w:r>
        <w:rPr>
          <w:rFonts w:ascii="Arial Nova" w:hAnsi="Arial Nova"/>
          <w:color w:val="000000" w:themeColor="text1"/>
          <w:szCs w:val="20"/>
        </w:rPr>
        <w:t>Por su parte, el organismo comprador definirá un administrador de contrato cuya función será:</w:t>
      </w:r>
    </w:p>
    <w:p w14:paraId="534163C8" w14:textId="77777777" w:rsidR="00E74F6B" w:rsidRDefault="00E74F6B" w:rsidP="00034EBE">
      <w:pPr>
        <w:numPr>
          <w:ilvl w:val="0"/>
          <w:numId w:val="55"/>
        </w:numPr>
        <w:spacing w:line="360" w:lineRule="auto"/>
        <w:rPr>
          <w:rFonts w:ascii="Arial Nova" w:hAnsi="Arial Nova"/>
          <w:color w:val="000000" w:themeColor="text1"/>
          <w:szCs w:val="20"/>
        </w:rPr>
      </w:pPr>
      <w:r>
        <w:rPr>
          <w:rFonts w:ascii="Arial Nova" w:hAnsi="Arial Nova"/>
          <w:color w:val="000000" w:themeColor="text1"/>
          <w:szCs w:val="20"/>
        </w:rPr>
        <w:t xml:space="preserve">Efectuar la coordinación general del contrato, </w:t>
      </w:r>
    </w:p>
    <w:p w14:paraId="0E9DD1F7" w14:textId="77777777" w:rsidR="00E74F6B" w:rsidRDefault="00E74F6B" w:rsidP="00034EBE">
      <w:pPr>
        <w:numPr>
          <w:ilvl w:val="0"/>
          <w:numId w:val="55"/>
        </w:numPr>
        <w:spacing w:line="360" w:lineRule="auto"/>
        <w:rPr>
          <w:rFonts w:ascii="Arial Nova" w:hAnsi="Arial Nova"/>
          <w:color w:val="000000" w:themeColor="text1"/>
          <w:szCs w:val="20"/>
        </w:rPr>
      </w:pPr>
      <w:r>
        <w:rPr>
          <w:rFonts w:ascii="Arial Nova" w:hAnsi="Arial Nova"/>
          <w:color w:val="000000" w:themeColor="text1"/>
          <w:szCs w:val="20"/>
        </w:rPr>
        <w:t xml:space="preserve">Generar los documentos de recepción conforme con los que se autorizarán los pagos correspondientes, </w:t>
      </w:r>
    </w:p>
    <w:p w14:paraId="578CB032" w14:textId="77777777" w:rsidR="00E74F6B" w:rsidRDefault="00E74F6B" w:rsidP="00034EBE">
      <w:pPr>
        <w:numPr>
          <w:ilvl w:val="0"/>
          <w:numId w:val="55"/>
        </w:numPr>
        <w:spacing w:line="360" w:lineRule="auto"/>
        <w:rPr>
          <w:rFonts w:ascii="Arial Nova" w:hAnsi="Arial Nova"/>
          <w:color w:val="000000" w:themeColor="text1"/>
          <w:szCs w:val="20"/>
        </w:rPr>
      </w:pPr>
      <w:r>
        <w:rPr>
          <w:rFonts w:ascii="Arial Nova" w:hAnsi="Arial Nova"/>
          <w:color w:val="000000" w:themeColor="text1"/>
          <w:szCs w:val="20"/>
        </w:rPr>
        <w:t>Supervisar el correcto desarrollo y cumplimiento del contrato,</w:t>
      </w:r>
    </w:p>
    <w:p w14:paraId="4B50423C" w14:textId="77777777" w:rsidR="00E74F6B" w:rsidRDefault="00E74F6B" w:rsidP="00034EBE">
      <w:pPr>
        <w:numPr>
          <w:ilvl w:val="0"/>
          <w:numId w:val="55"/>
        </w:numPr>
        <w:spacing w:line="360" w:lineRule="auto"/>
        <w:rPr>
          <w:rFonts w:ascii="Arial Nova" w:hAnsi="Arial Nova"/>
          <w:color w:val="000000" w:themeColor="text1"/>
          <w:szCs w:val="20"/>
        </w:rPr>
      </w:pPr>
      <w:r>
        <w:rPr>
          <w:rFonts w:ascii="Arial Nova" w:hAnsi="Arial Nova"/>
          <w:color w:val="000000" w:themeColor="text1"/>
          <w:szCs w:val="20"/>
        </w:rPr>
        <w:t>Las demás funciones que le encomienden las bases y el contrato suscrito entre las partes.</w:t>
      </w:r>
    </w:p>
    <w:p w14:paraId="6109C9FE" w14:textId="77777777" w:rsidR="00E74F6B" w:rsidRDefault="00E74F6B" w:rsidP="00E74F6B">
      <w:pPr>
        <w:spacing w:line="360" w:lineRule="auto"/>
        <w:rPr>
          <w:rFonts w:ascii="Arial Nova" w:hAnsi="Arial Nova"/>
          <w:color w:val="000000" w:themeColor="text1"/>
          <w:szCs w:val="20"/>
        </w:rPr>
      </w:pPr>
    </w:p>
    <w:p w14:paraId="4F96F914" w14:textId="77777777" w:rsidR="00E74F6B" w:rsidRDefault="00E74F6B" w:rsidP="00E74F6B">
      <w:pPr>
        <w:spacing w:line="360" w:lineRule="auto"/>
        <w:rPr>
          <w:rFonts w:ascii="Arial Nova" w:hAnsi="Arial Nova"/>
          <w:color w:val="000000" w:themeColor="text1"/>
          <w:szCs w:val="20"/>
        </w:rPr>
      </w:pPr>
      <w:r>
        <w:rPr>
          <w:rFonts w:ascii="Arial Nova" w:hAnsi="Arial Nova"/>
          <w:color w:val="000000" w:themeColor="text1"/>
          <w:szCs w:val="20"/>
        </w:rPr>
        <w:t>La vía formal de comunicación entre el adjudicatario y el organismo comprador será exclusivamente el correo electrónico institucional/corporativo, por lo tanto, cualquier materia pertinente a la ejecución del contrato y las prestaciones del servicio adjudicado, deberán ser efectuados por dicha vía de comunicación, siendo inválido cualquier otro medio de interacción, ya sea físico o virtual, salvo que así sea dispuesto expresamente en estas bases de licitación para situaciones particulares.</w:t>
      </w:r>
    </w:p>
    <w:p w14:paraId="6DDE4C01"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0416B71B" w14:textId="77777777" w:rsidR="00E74F6B" w:rsidRDefault="00E74F6B" w:rsidP="00034EBE">
      <w:pPr>
        <w:pStyle w:val="Ttulo2"/>
        <w:numPr>
          <w:ilvl w:val="1"/>
          <w:numId w:val="39"/>
        </w:numPr>
        <w:spacing w:line="360" w:lineRule="auto"/>
        <w:ind w:left="567"/>
        <w:rPr>
          <w:color w:val="000000" w:themeColor="text1"/>
          <w:sz w:val="20"/>
          <w:szCs w:val="20"/>
        </w:rPr>
      </w:pPr>
      <w:r>
        <w:rPr>
          <w:color w:val="000000" w:themeColor="text1"/>
          <w:sz w:val="20"/>
          <w:szCs w:val="20"/>
        </w:rPr>
        <w:t>Pacto de Integridad</w:t>
      </w:r>
    </w:p>
    <w:p w14:paraId="767B3A48"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7077D430"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r>
        <w:rPr>
          <w:rFonts w:ascii="Arial Nova" w:eastAsia="Calibri" w:hAnsi="Arial Nova" w:cstheme="minorHAnsi"/>
          <w:bCs/>
          <w:iCs/>
          <w:color w:val="000000" w:themeColor="text1"/>
          <w:szCs w:val="20"/>
          <w:lang w:eastAsia="es-CL"/>
        </w:rPr>
        <w:t xml:space="preserve">El oferente, y posteriormente, el proveedor adjudicado,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w:t>
      </w:r>
    </w:p>
    <w:p w14:paraId="40143557"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624F26D7"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r>
        <w:rPr>
          <w:rFonts w:ascii="Arial Nova" w:eastAsia="Calibri" w:hAnsi="Arial Nova" w:cstheme="minorHAnsi"/>
          <w:bCs/>
          <w:iCs/>
          <w:color w:val="000000" w:themeColor="text1"/>
          <w:szCs w:val="20"/>
          <w:lang w:eastAsia="es-CL"/>
        </w:rPr>
        <w:t>Especialmente, el oferente, y posteriormente, el proveedor adjudicado, acepta el suministrar toda la información y documentación que sea considerada necesaria y exigida de acuerdo con las presentes bases de licitación, asumiendo expresamente los siguientes compromisos:</w:t>
      </w:r>
    </w:p>
    <w:p w14:paraId="1191F6F3"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27BB90E2" w14:textId="77777777" w:rsidR="00E74F6B" w:rsidRDefault="00E74F6B" w:rsidP="00034EBE">
      <w:pPr>
        <w:pStyle w:val="Prrafodelista"/>
        <w:numPr>
          <w:ilvl w:val="0"/>
          <w:numId w:val="56"/>
        </w:numPr>
        <w:spacing w:line="360" w:lineRule="auto"/>
        <w:ind w:left="720"/>
        <w:rPr>
          <w:rFonts w:ascii="Arial Nova" w:hAnsi="Arial Nova"/>
          <w:color w:val="000000" w:themeColor="text1"/>
          <w:szCs w:val="20"/>
        </w:rPr>
      </w:pPr>
      <w:r>
        <w:rPr>
          <w:rFonts w:ascii="Arial Nova" w:hAnsi="Arial Nova"/>
          <w:color w:val="000000" w:themeColor="text1"/>
          <w:szCs w:val="20"/>
        </w:rPr>
        <w:t xml:space="preserve">Respetar los derechos fundamentales de sus trabajadores, entendiéndose por éstos los consagrados en la </w:t>
      </w:r>
      <w:r>
        <w:rPr>
          <w:rFonts w:ascii="Arial Nova" w:hAnsi="Arial Nova"/>
          <w:b/>
          <w:bCs w:val="0"/>
          <w:color w:val="000000" w:themeColor="text1"/>
          <w:szCs w:val="20"/>
        </w:rPr>
        <w:t>Constitución Política de la República en su artículo 19, números 1°, 4°, 5°, 6°, 12°, y 16°, en conformidad al artículo 485 del Código del Trabajo</w:t>
      </w:r>
      <w:r>
        <w:rPr>
          <w:rFonts w:ascii="Arial Nova" w:hAnsi="Arial Nova"/>
          <w:color w:val="000000" w:themeColor="text1"/>
          <w:szCs w:val="20"/>
        </w:rPr>
        <w:t xml:space="preserve">. Asimismo, se compromete </w:t>
      </w:r>
      <w:r>
        <w:rPr>
          <w:rFonts w:ascii="Arial Nova" w:hAnsi="Arial Nova"/>
          <w:color w:val="000000" w:themeColor="text1"/>
          <w:szCs w:val="20"/>
        </w:rPr>
        <w:lastRenderedPageBreak/>
        <w:t>a respetar los derechos humanos, lo que significa que debe evitar dar lugar o contribuir a efectos adversos en los derechos humanos mediante sus actividades, productos o servicios, y subsanar esos efectos cuando se produzcan, de acuerdo con los Principios Rectores de Naciones Unidas.</w:t>
      </w:r>
    </w:p>
    <w:p w14:paraId="61B20850" w14:textId="77777777" w:rsidR="00E74F6B" w:rsidRDefault="00E74F6B" w:rsidP="00034EBE">
      <w:pPr>
        <w:pStyle w:val="Prrafodelista"/>
        <w:numPr>
          <w:ilvl w:val="0"/>
          <w:numId w:val="56"/>
        </w:numPr>
        <w:spacing w:line="360" w:lineRule="auto"/>
        <w:ind w:left="720"/>
        <w:rPr>
          <w:rFonts w:ascii="Arial Nova" w:hAnsi="Arial Nova"/>
          <w:color w:val="000000" w:themeColor="text1"/>
          <w:szCs w:val="20"/>
        </w:rPr>
      </w:pPr>
      <w:r>
        <w:rPr>
          <w:rFonts w:ascii="Arial Nova" w:hAnsi="Arial Nova"/>
          <w:color w:val="000000" w:themeColor="text1"/>
          <w:szCs w:val="20"/>
        </w:rPr>
        <w:t>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05F5D994" w14:textId="77777777" w:rsidR="00E74F6B" w:rsidRDefault="00E74F6B" w:rsidP="00034EBE">
      <w:pPr>
        <w:pStyle w:val="Prrafodelista"/>
        <w:numPr>
          <w:ilvl w:val="0"/>
          <w:numId w:val="56"/>
        </w:numPr>
        <w:spacing w:line="360" w:lineRule="auto"/>
        <w:ind w:left="720"/>
        <w:rPr>
          <w:rFonts w:ascii="Arial Nova" w:hAnsi="Arial Nova"/>
          <w:color w:val="000000" w:themeColor="text1"/>
          <w:szCs w:val="20"/>
        </w:rPr>
      </w:pPr>
      <w:r>
        <w:rPr>
          <w:rFonts w:ascii="Arial Nova" w:hAnsi="Arial Nova"/>
          <w:color w:val="000000" w:themeColor="text1"/>
          <w:szCs w:val="20"/>
        </w:rPr>
        <w:t>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43A8C78D" w14:textId="77777777" w:rsidR="00E74F6B" w:rsidRDefault="00E74F6B" w:rsidP="00034EBE">
      <w:pPr>
        <w:pStyle w:val="Prrafodelista"/>
        <w:numPr>
          <w:ilvl w:val="0"/>
          <w:numId w:val="56"/>
        </w:numPr>
        <w:spacing w:line="360" w:lineRule="auto"/>
        <w:ind w:left="720"/>
        <w:rPr>
          <w:rFonts w:ascii="Arial Nova" w:hAnsi="Arial Nova"/>
          <w:color w:val="000000" w:themeColor="text1"/>
          <w:szCs w:val="20"/>
        </w:rPr>
      </w:pPr>
      <w:r>
        <w:rPr>
          <w:rFonts w:ascii="Arial Nova" w:hAnsi="Arial Nova"/>
          <w:color w:val="000000" w:themeColor="text1"/>
          <w:szCs w:val="20"/>
        </w:rPr>
        <w:t>Revisar y verificar toda la información y documentación, que deba presentar para el presente proceso licitatorio, tomando todas las medidas que sean necesarias para asegurar su veracidad, integridad, legalidad, consistencia, precisión y vigencia. En virtud de lo anterior, el oferente reconoce y declara que la oferta presentada en el proceso licitatorio es una propuesta seria, debidamente analizada y estudiada en cuanto a su viabilidad e integridad, por lo que dicha propuesta es presentada en términos técnicos y económicos ajustados a la realidad, que garantizan la posibilidad de cumplir con la misma en las condiciones y oportunidad ofertadas.</w:t>
      </w:r>
    </w:p>
    <w:p w14:paraId="3CFC3C52" w14:textId="77777777" w:rsidR="00E74F6B" w:rsidRDefault="00E74F6B" w:rsidP="00034EBE">
      <w:pPr>
        <w:pStyle w:val="Prrafodelista"/>
        <w:numPr>
          <w:ilvl w:val="0"/>
          <w:numId w:val="56"/>
        </w:numPr>
        <w:spacing w:line="360" w:lineRule="auto"/>
        <w:ind w:left="720"/>
        <w:rPr>
          <w:rFonts w:ascii="Arial Nova" w:hAnsi="Arial Nova"/>
          <w:color w:val="000000" w:themeColor="text1"/>
          <w:szCs w:val="20"/>
        </w:rPr>
      </w:pPr>
      <w:r>
        <w:rPr>
          <w:rFonts w:ascii="Arial Nova" w:hAnsi="Arial Nova"/>
          <w:color w:val="000000" w:themeColor="text1"/>
          <w:szCs w:val="20"/>
        </w:rPr>
        <w:t>Ajustar su actuar y cumplir con los principios de legalidad, probidad y transparencia en el presente proceso licitatorio y en la ejecución del contrato.</w:t>
      </w:r>
    </w:p>
    <w:p w14:paraId="33A2F64C" w14:textId="77777777" w:rsidR="00E74F6B" w:rsidRDefault="00E74F6B" w:rsidP="00034EBE">
      <w:pPr>
        <w:pStyle w:val="Prrafodelista"/>
        <w:numPr>
          <w:ilvl w:val="0"/>
          <w:numId w:val="56"/>
        </w:numPr>
        <w:spacing w:line="360" w:lineRule="auto"/>
        <w:ind w:left="720"/>
        <w:rPr>
          <w:rFonts w:ascii="Arial Nova" w:hAnsi="Arial Nova"/>
          <w:color w:val="000000" w:themeColor="text1"/>
          <w:szCs w:val="20"/>
        </w:rPr>
      </w:pPr>
      <w:r>
        <w:rPr>
          <w:rFonts w:ascii="Arial Nova" w:hAnsi="Arial Nova"/>
          <w:color w:val="000000" w:themeColor="text1"/>
          <w:szCs w:val="20"/>
        </w:rPr>
        <w:t>El oferente manifiesta, garantiza y acepta que conoce y respetará las reglas y condiciones establecidas en las bases de licitación, sus documentos integrantes y él o los contratos que de ellos se derivase.</w:t>
      </w:r>
    </w:p>
    <w:p w14:paraId="0DCF99A7" w14:textId="77777777" w:rsidR="00E74F6B" w:rsidRDefault="00E74F6B" w:rsidP="00034EBE">
      <w:pPr>
        <w:pStyle w:val="Prrafodelista"/>
        <w:numPr>
          <w:ilvl w:val="0"/>
          <w:numId w:val="56"/>
        </w:numPr>
        <w:spacing w:line="360" w:lineRule="auto"/>
        <w:ind w:left="720"/>
        <w:rPr>
          <w:rFonts w:ascii="Arial Nova" w:hAnsi="Arial Nova"/>
          <w:color w:val="000000" w:themeColor="text1"/>
          <w:szCs w:val="20"/>
        </w:rPr>
      </w:pPr>
      <w:r>
        <w:rPr>
          <w:rFonts w:ascii="Arial Nova" w:hAnsi="Arial Nova"/>
          <w:color w:val="000000" w:themeColor="text1"/>
          <w:szCs w:val="20"/>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70465F8D" w14:textId="77777777" w:rsidR="00E74F6B" w:rsidRDefault="00E74F6B" w:rsidP="00034EBE">
      <w:pPr>
        <w:pStyle w:val="Prrafodelista"/>
        <w:numPr>
          <w:ilvl w:val="0"/>
          <w:numId w:val="56"/>
        </w:numPr>
        <w:spacing w:line="360" w:lineRule="auto"/>
        <w:ind w:left="720"/>
        <w:rPr>
          <w:rFonts w:ascii="Arial Nova" w:hAnsi="Arial Nova"/>
          <w:color w:val="000000" w:themeColor="text1"/>
          <w:szCs w:val="20"/>
        </w:rPr>
      </w:pPr>
      <w:r>
        <w:rPr>
          <w:rFonts w:ascii="Arial Nova" w:hAnsi="Arial Nova"/>
          <w:color w:val="000000" w:themeColor="text1"/>
          <w:szCs w:val="20"/>
        </w:rPr>
        <w:t xml:space="preserve">Una vez iniciado el procedimiento de contratación, el oferente se obliga a cumplir la prohibición contenida en el </w:t>
      </w:r>
      <w:r>
        <w:rPr>
          <w:rFonts w:ascii="Arial Nova" w:hAnsi="Arial Nova"/>
          <w:b/>
          <w:bCs w:val="0"/>
          <w:color w:val="000000" w:themeColor="text1"/>
          <w:szCs w:val="20"/>
        </w:rPr>
        <w:t>artículo 35 ter de la Ley N° 19.886</w:t>
      </w:r>
      <w:r>
        <w:rPr>
          <w:rFonts w:ascii="Arial Nova" w:hAnsi="Arial Nova"/>
          <w:color w:val="000000" w:themeColor="text1"/>
          <w:szCs w:val="20"/>
        </w:rPr>
        <w:t>, esto es, no podrá mantener comunicación entre los participantes o interesados en el proceso de contratación, o entre eventuales interesados o participantes en él y las personas que desempeñen funciones en el organismo licitante que participen del proceso de adjudicación, independientemente de su calidad jurídica, en lo referido directa o indirectamente a tal proceso, salvo que se realice a través del Sistema de Información y Gestión de Compras Públicas administrado por la Dirección de Compras y Contratación Pública, y en la forma establecida en las bases de licitación, que asegure la participación e igualdad de todos los oferentes.</w:t>
      </w:r>
    </w:p>
    <w:p w14:paraId="56CC93CA" w14:textId="77777777" w:rsidR="00E74F6B" w:rsidRDefault="00E74F6B" w:rsidP="00E74F6B">
      <w:pPr>
        <w:spacing w:line="360" w:lineRule="auto"/>
        <w:rPr>
          <w:rFonts w:ascii="Arial Nova" w:hAnsi="Arial Nova"/>
          <w:color w:val="000000" w:themeColor="text1"/>
          <w:szCs w:val="20"/>
        </w:rPr>
      </w:pPr>
    </w:p>
    <w:p w14:paraId="014E980F" w14:textId="2D0EF3F0" w:rsidR="00E74F6B" w:rsidRDefault="00E74F6B" w:rsidP="00E74F6B">
      <w:pPr>
        <w:spacing w:line="360" w:lineRule="auto"/>
        <w:rPr>
          <w:rFonts w:ascii="Arial Nova" w:hAnsi="Arial Nova"/>
          <w:bCs/>
          <w:iCs/>
          <w:color w:val="000000" w:themeColor="text1"/>
          <w:szCs w:val="20"/>
        </w:rPr>
      </w:pPr>
      <w:r>
        <w:rPr>
          <w:rFonts w:ascii="Arial Nova" w:hAnsi="Arial Nova"/>
          <w:iCs/>
          <w:color w:val="000000" w:themeColor="text1"/>
          <w:szCs w:val="20"/>
        </w:rPr>
        <w:lastRenderedPageBreak/>
        <w:t xml:space="preserve">Se deja constancia que cualquier incumplimiento por parte de los oferentes a lo dispuesto en el Pacto de Integridad indicado en esta cláusula, que sea observado durante el transcurso del respectivo proceso licitatorio, dará lugar a que sus respectivas ofertas sean declaradas </w:t>
      </w:r>
      <w:r>
        <w:rPr>
          <w:rFonts w:ascii="Arial Nova" w:hAnsi="Arial Nova"/>
          <w:b/>
          <w:iCs/>
          <w:color w:val="000000" w:themeColor="text1"/>
          <w:szCs w:val="20"/>
          <w:u w:val="single"/>
        </w:rPr>
        <w:t>inadmisibles</w:t>
      </w:r>
      <w:r>
        <w:rPr>
          <w:rFonts w:ascii="Arial Nova" w:hAnsi="Arial Nova"/>
          <w:iCs/>
          <w:color w:val="000000" w:themeColor="text1"/>
          <w:szCs w:val="20"/>
        </w:rPr>
        <w:t xml:space="preserve">. Asimismo, si se observare algún incumplimiento por parte del adjudicatario al presente Pacto de Integridad con posterioridad a la adjudicación y anterior al momento de contratación, dará pie a que la correspondiente adjudicación sea dejada sin efecto respecto del producto/servicio que le fue adjudicado, pudiendo readjudicarse la licitación, en atención a lo dispuesto en la </w:t>
      </w:r>
      <w:r>
        <w:rPr>
          <w:rFonts w:ascii="Arial Nova" w:hAnsi="Arial Nova"/>
          <w:b/>
          <w:bCs/>
          <w:iCs/>
          <w:color w:val="000000" w:themeColor="text1"/>
          <w:szCs w:val="20"/>
        </w:rPr>
        <w:t>cláusula N°9.10</w:t>
      </w:r>
      <w:r>
        <w:rPr>
          <w:rFonts w:ascii="Arial Nova" w:hAnsi="Arial Nova"/>
          <w:iCs/>
          <w:color w:val="000000" w:themeColor="text1"/>
          <w:szCs w:val="20"/>
        </w:rPr>
        <w:t xml:space="preserve"> de las presentes bases de licitación. En los dos casos anteriormente señalados, la entidad licitante ejecutará la garantía de seriedad de la oferta presentada por el proveedor incumplidor. Finalmente, si durante la ejecución del contrato se detectan situaciones en donde el proveedor contratado haya incumplido el presente pacto de integridad, se producirá el término anticipado del contrato en conformidad con la </w:t>
      </w:r>
      <w:r>
        <w:rPr>
          <w:rFonts w:ascii="Arial Nova" w:hAnsi="Arial Nova"/>
          <w:b/>
          <w:bCs/>
          <w:iCs/>
          <w:color w:val="000000" w:themeColor="text1"/>
          <w:szCs w:val="20"/>
        </w:rPr>
        <w:t>cláusula N° 10.</w:t>
      </w:r>
      <w:r w:rsidR="00A44CD2">
        <w:rPr>
          <w:rFonts w:ascii="Arial Nova" w:hAnsi="Arial Nova"/>
          <w:b/>
          <w:bCs/>
          <w:iCs/>
          <w:color w:val="000000" w:themeColor="text1"/>
          <w:szCs w:val="20"/>
        </w:rPr>
        <w:t>9</w:t>
      </w:r>
      <w:r>
        <w:rPr>
          <w:rFonts w:ascii="Arial Nova" w:hAnsi="Arial Nova"/>
          <w:b/>
          <w:bCs/>
          <w:iCs/>
          <w:color w:val="000000" w:themeColor="text1"/>
          <w:szCs w:val="20"/>
        </w:rPr>
        <w:t>.3, numeral 1</w:t>
      </w:r>
      <w:r w:rsidR="00A44CD2">
        <w:rPr>
          <w:rFonts w:ascii="Arial Nova" w:hAnsi="Arial Nova"/>
          <w:b/>
          <w:bCs/>
          <w:iCs/>
          <w:color w:val="000000" w:themeColor="text1"/>
          <w:szCs w:val="20"/>
        </w:rPr>
        <w:t>4</w:t>
      </w:r>
      <w:r>
        <w:rPr>
          <w:rFonts w:ascii="Arial Nova" w:hAnsi="Arial Nova"/>
          <w:iCs/>
          <w:color w:val="000000" w:themeColor="text1"/>
          <w:szCs w:val="20"/>
        </w:rPr>
        <w:t xml:space="preserve">, de estas bases de licitación. </w:t>
      </w:r>
    </w:p>
    <w:p w14:paraId="3F2C2B9A" w14:textId="77777777" w:rsidR="00E74F6B" w:rsidRDefault="00E74F6B" w:rsidP="00E74F6B">
      <w:pPr>
        <w:spacing w:line="360" w:lineRule="auto"/>
        <w:rPr>
          <w:rFonts w:ascii="Arial Nova" w:hAnsi="Arial Nova"/>
          <w:color w:val="000000" w:themeColor="text1"/>
          <w:szCs w:val="20"/>
        </w:rPr>
      </w:pPr>
    </w:p>
    <w:p w14:paraId="1C91769C" w14:textId="77777777" w:rsidR="00E74F6B" w:rsidRDefault="00E74F6B" w:rsidP="00034EBE">
      <w:pPr>
        <w:pStyle w:val="Ttulo2"/>
        <w:numPr>
          <w:ilvl w:val="1"/>
          <w:numId w:val="39"/>
        </w:numPr>
        <w:spacing w:line="360" w:lineRule="auto"/>
        <w:ind w:left="567"/>
        <w:rPr>
          <w:color w:val="000000" w:themeColor="text1"/>
          <w:sz w:val="20"/>
          <w:szCs w:val="20"/>
        </w:rPr>
      </w:pPr>
      <w:r>
        <w:rPr>
          <w:color w:val="000000" w:themeColor="text1"/>
          <w:sz w:val="20"/>
          <w:szCs w:val="20"/>
        </w:rPr>
        <w:t>Comportamiento ético del adjudicatario</w:t>
      </w:r>
    </w:p>
    <w:p w14:paraId="137FFE70"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3050D845"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r>
        <w:rPr>
          <w:rFonts w:ascii="Arial Nova" w:eastAsia="Calibri" w:hAnsi="Arial Nova" w:cstheme="minorHAnsi"/>
          <w:bCs/>
          <w:iCs/>
          <w:color w:val="000000" w:themeColor="text1"/>
          <w:szCs w:val="20"/>
          <w:lang w:eastAsia="es-CL"/>
        </w:rPr>
        <w:t>El adjudicatario que preste los servicios deberá observar, durante toda la época de ejecución del contrato, el más alto estándar ético exigible a los funcionarios públicos. Dichos estándares de probidad deben entenderse equiparados a aquellos exigidos a los funcionarios de la Administración Pública, en conformidad con el Título III de la ley N° 18.575, Orgánica Constitucional de Bases Generales de la Administración del Estado.</w:t>
      </w:r>
    </w:p>
    <w:p w14:paraId="288590C8"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27100799" w14:textId="77777777" w:rsidR="00E74F6B" w:rsidRDefault="00E74F6B" w:rsidP="00034EBE">
      <w:pPr>
        <w:pStyle w:val="Ttulo2"/>
        <w:numPr>
          <w:ilvl w:val="1"/>
          <w:numId w:val="39"/>
        </w:numPr>
        <w:spacing w:line="360" w:lineRule="auto"/>
        <w:ind w:left="567"/>
        <w:rPr>
          <w:color w:val="000000" w:themeColor="text1"/>
          <w:sz w:val="20"/>
          <w:szCs w:val="20"/>
        </w:rPr>
      </w:pPr>
      <w:r>
        <w:rPr>
          <w:color w:val="000000" w:themeColor="text1"/>
          <w:sz w:val="20"/>
          <w:szCs w:val="20"/>
        </w:rPr>
        <w:t>Auditorías</w:t>
      </w:r>
    </w:p>
    <w:p w14:paraId="2D00423D"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2D2A912A" w14:textId="77777777" w:rsidR="008947EF" w:rsidRPr="008947EF" w:rsidRDefault="008947EF" w:rsidP="008947EF">
      <w:pPr>
        <w:spacing w:line="360" w:lineRule="auto"/>
        <w:rPr>
          <w:rFonts w:ascii="Arial Nova" w:eastAsia="Calibri" w:hAnsi="Arial Nova" w:cstheme="minorHAnsi"/>
          <w:bCs/>
          <w:iCs/>
          <w:color w:val="000000" w:themeColor="text1"/>
          <w:szCs w:val="20"/>
          <w:lang w:eastAsia="es-CL"/>
        </w:rPr>
      </w:pPr>
      <w:r w:rsidRPr="008947EF">
        <w:rPr>
          <w:rFonts w:ascii="Arial Nova" w:eastAsia="Calibri" w:hAnsi="Arial Nova" w:cstheme="minorHAnsi"/>
          <w:bCs/>
          <w:iCs/>
          <w:color w:val="000000" w:themeColor="text1"/>
          <w:szCs w:val="20"/>
          <w:lang w:eastAsia="es-CL"/>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550FC00A" w14:textId="77777777" w:rsidR="008947EF" w:rsidRPr="008947EF" w:rsidRDefault="008947EF" w:rsidP="008947EF">
      <w:pPr>
        <w:spacing w:line="360" w:lineRule="auto"/>
        <w:rPr>
          <w:rFonts w:ascii="Arial Nova" w:eastAsia="Calibri" w:hAnsi="Arial Nova" w:cstheme="minorHAnsi"/>
          <w:bCs/>
          <w:iCs/>
          <w:color w:val="000000" w:themeColor="text1"/>
          <w:szCs w:val="20"/>
          <w:lang w:eastAsia="es-CL"/>
        </w:rPr>
      </w:pPr>
    </w:p>
    <w:p w14:paraId="584719EC" w14:textId="77777777" w:rsidR="008947EF" w:rsidRPr="008947EF" w:rsidRDefault="008947EF" w:rsidP="008947EF">
      <w:pPr>
        <w:spacing w:line="360" w:lineRule="auto"/>
        <w:rPr>
          <w:rFonts w:ascii="Arial Nova" w:eastAsia="Calibri" w:hAnsi="Arial Nova" w:cstheme="minorHAnsi"/>
          <w:bCs/>
          <w:iCs/>
          <w:color w:val="000000" w:themeColor="text1"/>
          <w:szCs w:val="20"/>
          <w:lang w:eastAsia="es-CL"/>
        </w:rPr>
      </w:pPr>
      <w:r w:rsidRPr="008947EF">
        <w:rPr>
          <w:rFonts w:ascii="Arial Nova" w:eastAsia="Calibri" w:hAnsi="Arial Nova" w:cstheme="minorHAnsi"/>
          <w:bCs/>
          <w:iCs/>
          <w:color w:val="000000" w:themeColor="text1"/>
          <w:szCs w:val="20"/>
          <w:lang w:eastAsia="es-CL"/>
        </w:rPr>
        <w:t>Para lo anterior, el órgano comprador deberá coordinarse previamente con el adjudicatario respecto de la fecha y protocolos para la ejecución de la auditoría. Estas auditorías no podrán afectar los servicios provistos a otros clientes del proveedor.</w:t>
      </w:r>
    </w:p>
    <w:p w14:paraId="3ABA47DB" w14:textId="77777777" w:rsidR="008947EF" w:rsidRPr="008947EF" w:rsidRDefault="008947EF" w:rsidP="008947EF">
      <w:pPr>
        <w:spacing w:line="360" w:lineRule="auto"/>
        <w:rPr>
          <w:rFonts w:ascii="Arial Nova" w:eastAsia="Calibri" w:hAnsi="Arial Nova" w:cstheme="minorHAnsi"/>
          <w:bCs/>
          <w:iCs/>
          <w:color w:val="000000" w:themeColor="text1"/>
          <w:szCs w:val="20"/>
          <w:lang w:eastAsia="es-CL"/>
        </w:rPr>
      </w:pPr>
    </w:p>
    <w:p w14:paraId="17635D39" w14:textId="77777777" w:rsidR="008947EF" w:rsidRPr="008947EF" w:rsidRDefault="008947EF" w:rsidP="008947EF">
      <w:pPr>
        <w:spacing w:line="360" w:lineRule="auto"/>
        <w:rPr>
          <w:rFonts w:ascii="Arial Nova" w:eastAsia="Calibri" w:hAnsi="Arial Nova" w:cstheme="minorHAnsi"/>
          <w:bCs/>
          <w:iCs/>
          <w:color w:val="000000" w:themeColor="text1"/>
          <w:szCs w:val="20"/>
          <w:lang w:eastAsia="es-CL"/>
        </w:rPr>
      </w:pPr>
      <w:r w:rsidRPr="008947EF">
        <w:rPr>
          <w:rFonts w:ascii="Arial Nova" w:eastAsia="Calibri" w:hAnsi="Arial Nova" w:cstheme="minorHAnsi"/>
          <w:bCs/>
          <w:iCs/>
          <w:color w:val="000000" w:themeColor="text1"/>
          <w:szCs w:val="20"/>
          <w:lang w:eastAsia="es-CL"/>
        </w:rPr>
        <w:t>La información requerida debe ser puesta a disposición de los auditores, a los efectos de su análisis y evaluación, y debe ser tratado como material confidencial y propiedad del adjudicatario.</w:t>
      </w:r>
    </w:p>
    <w:p w14:paraId="59FC242E" w14:textId="77777777" w:rsidR="008947EF" w:rsidRPr="008947EF" w:rsidRDefault="008947EF" w:rsidP="008947EF">
      <w:pPr>
        <w:spacing w:line="360" w:lineRule="auto"/>
        <w:rPr>
          <w:rFonts w:ascii="Arial Nova" w:eastAsia="Calibri" w:hAnsi="Arial Nova" w:cstheme="minorHAnsi"/>
          <w:bCs/>
          <w:iCs/>
          <w:color w:val="000000" w:themeColor="text1"/>
          <w:szCs w:val="20"/>
          <w:lang w:eastAsia="es-CL"/>
        </w:rPr>
      </w:pPr>
    </w:p>
    <w:p w14:paraId="3904D5B3" w14:textId="77777777" w:rsidR="008947EF" w:rsidRPr="008947EF" w:rsidRDefault="008947EF" w:rsidP="008947EF">
      <w:pPr>
        <w:spacing w:line="360" w:lineRule="auto"/>
        <w:rPr>
          <w:rFonts w:ascii="Arial Nova" w:eastAsia="Calibri" w:hAnsi="Arial Nova" w:cstheme="minorHAnsi"/>
          <w:bCs/>
          <w:iCs/>
          <w:color w:val="000000" w:themeColor="text1"/>
          <w:szCs w:val="20"/>
          <w:lang w:eastAsia="es-CL"/>
        </w:rPr>
      </w:pPr>
      <w:r w:rsidRPr="008947EF">
        <w:rPr>
          <w:rFonts w:ascii="Arial Nova" w:eastAsia="Calibri" w:hAnsi="Arial Nova" w:cstheme="minorHAnsi"/>
          <w:bCs/>
          <w:iCs/>
          <w:color w:val="000000" w:themeColor="text1"/>
          <w:szCs w:val="20"/>
          <w:lang w:eastAsia="es-CL"/>
        </w:rPr>
        <w:t>Si el resultado de estas auditorías evidencia incumplimientos contractuales por parte del adjudicatario, el proveedor quedará sujeto a las medidas que corresponda aplicar la entidad licitante, según las presentes bases y la normativa aplicable.</w:t>
      </w:r>
    </w:p>
    <w:p w14:paraId="7CFAF04A"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41E12FC8" w14:textId="77777777" w:rsidR="00E74F6B" w:rsidRDefault="00E74F6B" w:rsidP="00034EBE">
      <w:pPr>
        <w:pStyle w:val="Ttulo2"/>
        <w:numPr>
          <w:ilvl w:val="1"/>
          <w:numId w:val="39"/>
        </w:numPr>
        <w:spacing w:line="360" w:lineRule="auto"/>
        <w:ind w:left="567"/>
        <w:rPr>
          <w:color w:val="000000" w:themeColor="text1"/>
          <w:sz w:val="20"/>
          <w:szCs w:val="20"/>
        </w:rPr>
      </w:pPr>
      <w:r>
        <w:rPr>
          <w:color w:val="000000" w:themeColor="text1"/>
          <w:sz w:val="20"/>
          <w:szCs w:val="20"/>
        </w:rPr>
        <w:t>Confidencialidad</w:t>
      </w:r>
    </w:p>
    <w:p w14:paraId="76F2F0E2" w14:textId="77777777" w:rsidR="00E74F6B" w:rsidRDefault="00E74F6B" w:rsidP="00E74F6B">
      <w:pPr>
        <w:spacing w:line="360" w:lineRule="auto"/>
        <w:rPr>
          <w:rFonts w:ascii="Arial Nova" w:eastAsia="Calibri" w:hAnsi="Arial Nova" w:cstheme="minorHAnsi"/>
          <w:b/>
          <w:i/>
          <w:color w:val="000000" w:themeColor="text1"/>
          <w:szCs w:val="20"/>
          <w:lang w:eastAsia="es-CL"/>
        </w:rPr>
      </w:pPr>
    </w:p>
    <w:p w14:paraId="610FF726"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r>
        <w:rPr>
          <w:rFonts w:ascii="Arial Nova" w:eastAsia="Calibri" w:hAnsi="Arial Nova" w:cstheme="minorHAnsi"/>
          <w:bCs/>
          <w:iCs/>
          <w:color w:val="000000" w:themeColor="text1"/>
          <w:szCs w:val="20"/>
          <w:lang w:eastAsia="es-CL"/>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3C89601F"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7D394DA4"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r>
        <w:rPr>
          <w:rFonts w:ascii="Arial Nova" w:eastAsia="Calibri" w:hAnsi="Arial Nova" w:cstheme="minorHAnsi"/>
          <w:bCs/>
          <w:iCs/>
          <w:color w:val="000000" w:themeColor="text1"/>
          <w:szCs w:val="20"/>
          <w:lang w:eastAsia="es-CL"/>
        </w:rPr>
        <w:t>El adjudicatario, así como su personal dependiente que se haya vinculado a la ejecución del contrato, en cualquiera de sus etapas, deben guardar confidencialidad sobre los antecedentes relacionados con el proceso licitatorio y el respectivo contrato.</w:t>
      </w:r>
    </w:p>
    <w:p w14:paraId="1A647841"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1B6609D7"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r>
        <w:rPr>
          <w:rFonts w:ascii="Arial Nova" w:eastAsia="Calibri" w:hAnsi="Arial Nova" w:cstheme="minorHAnsi"/>
          <w:bCs/>
          <w:iCs/>
          <w:color w:val="000000" w:themeColor="text1"/>
          <w:szCs w:val="20"/>
          <w:lang w:eastAsia="es-CL"/>
        </w:rPr>
        <w:t>El proveedor adjudicado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349447BC"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3790CDD7"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r>
        <w:rPr>
          <w:rFonts w:ascii="Arial Nova" w:eastAsia="Calibri" w:hAnsi="Arial Nova" w:cstheme="minorHAnsi"/>
          <w:bCs/>
          <w:iCs/>
          <w:color w:val="000000" w:themeColor="text1"/>
          <w:szCs w:val="20"/>
          <w:lang w:eastAsia="es-CL"/>
        </w:rPr>
        <w:t>La divulgación, por cualquier medio, de la totalidad o parte de la información referida en los párrafos anteriores, por parte del proveedor, durante la vigencia del contrato o dentro de los cinco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 19.628, sobre Protección de la Vida Privada.</w:t>
      </w:r>
    </w:p>
    <w:p w14:paraId="49358314"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24F2652B" w14:textId="098E2525" w:rsidR="00E74F6B" w:rsidRDefault="00E74F6B" w:rsidP="00E74F6B">
      <w:pPr>
        <w:spacing w:line="360" w:lineRule="auto"/>
        <w:rPr>
          <w:rFonts w:ascii="Arial Nova" w:hAnsi="Arial Nova"/>
          <w:iCs/>
          <w:color w:val="000000" w:themeColor="text1"/>
          <w:szCs w:val="20"/>
        </w:rPr>
      </w:pPr>
      <w:r>
        <w:rPr>
          <w:rFonts w:ascii="Arial Nova" w:hAnsi="Arial Nova"/>
          <w:iCs/>
          <w:color w:val="000000" w:themeColor="text1"/>
          <w:szCs w:val="20"/>
        </w:rPr>
        <w:t xml:space="preserve">Si durante la ejecución del contrato se detectan situaciones en donde el proveedor contratado haya incumplido lo indicado en esta cláusula, se producirá el término anticipado del contrato en conformidad con la </w:t>
      </w:r>
      <w:r>
        <w:rPr>
          <w:rFonts w:ascii="Arial Nova" w:hAnsi="Arial Nova"/>
          <w:b/>
          <w:bCs/>
          <w:iCs/>
          <w:color w:val="000000" w:themeColor="text1"/>
          <w:szCs w:val="20"/>
        </w:rPr>
        <w:t>cláusula N° 10.</w:t>
      </w:r>
      <w:r w:rsidR="004432A1">
        <w:rPr>
          <w:rFonts w:ascii="Arial Nova" w:hAnsi="Arial Nova"/>
          <w:b/>
          <w:bCs/>
          <w:iCs/>
          <w:color w:val="000000" w:themeColor="text1"/>
          <w:szCs w:val="20"/>
        </w:rPr>
        <w:t>9</w:t>
      </w:r>
      <w:r>
        <w:rPr>
          <w:rFonts w:ascii="Arial Nova" w:hAnsi="Arial Nova"/>
          <w:b/>
          <w:bCs/>
          <w:iCs/>
          <w:color w:val="000000" w:themeColor="text1"/>
          <w:szCs w:val="20"/>
        </w:rPr>
        <w:t>.3, numeral 14</w:t>
      </w:r>
      <w:r>
        <w:rPr>
          <w:rFonts w:ascii="Arial Nova" w:hAnsi="Arial Nova"/>
          <w:iCs/>
          <w:color w:val="000000" w:themeColor="text1"/>
          <w:szCs w:val="20"/>
        </w:rPr>
        <w:t>, de estas bases de licitación;</w:t>
      </w:r>
      <w:r>
        <w:rPr>
          <w:rFonts w:ascii="Arial Nova" w:hAnsi="Arial Nova"/>
          <w:color w:val="000000" w:themeColor="text1"/>
          <w:szCs w:val="20"/>
          <w:lang w:eastAsia="zh-CN" w:bidi="hi-IN"/>
        </w:rPr>
        <w:t xml:space="preserve"> lo anterior, sin perjuicio de las acciones legales que pudiesen originarse con ocasión de esta situación.</w:t>
      </w:r>
    </w:p>
    <w:p w14:paraId="021FE05E"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1BEF1D0A" w14:textId="77777777" w:rsidR="00E74F6B" w:rsidRDefault="00E74F6B" w:rsidP="00034EBE">
      <w:pPr>
        <w:pStyle w:val="Ttulo2"/>
        <w:numPr>
          <w:ilvl w:val="1"/>
          <w:numId w:val="39"/>
        </w:numPr>
        <w:spacing w:line="360" w:lineRule="auto"/>
        <w:ind w:left="567"/>
        <w:rPr>
          <w:color w:val="000000" w:themeColor="text1"/>
          <w:sz w:val="20"/>
          <w:szCs w:val="20"/>
        </w:rPr>
      </w:pPr>
      <w:r>
        <w:rPr>
          <w:color w:val="000000" w:themeColor="text1"/>
          <w:sz w:val="20"/>
          <w:szCs w:val="20"/>
        </w:rPr>
        <w:t>Saldos insolutos de remuneraciones o cotizaciones de seguridad social</w:t>
      </w:r>
    </w:p>
    <w:p w14:paraId="3F39C687" w14:textId="77777777" w:rsidR="00E74F6B" w:rsidRDefault="00E74F6B" w:rsidP="00E74F6B">
      <w:pPr>
        <w:spacing w:line="360" w:lineRule="auto"/>
        <w:rPr>
          <w:rFonts w:ascii="Arial Nova" w:eastAsia="Calibri" w:hAnsi="Arial Nova" w:cstheme="minorHAnsi"/>
          <w:b/>
          <w:i/>
          <w:color w:val="000000" w:themeColor="text1"/>
          <w:szCs w:val="20"/>
          <w:lang w:eastAsia="es-CL"/>
        </w:rPr>
      </w:pPr>
    </w:p>
    <w:p w14:paraId="2681F4DF"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bookmarkStart w:id="7" w:name="_Hlk155865974"/>
      <w:r>
        <w:rPr>
          <w:rFonts w:ascii="Arial Nova" w:eastAsia="Calibri" w:hAnsi="Arial Nova" w:cstheme="minorHAnsi"/>
          <w:bCs/>
          <w:iCs/>
          <w:color w:val="000000" w:themeColor="text1"/>
          <w:szCs w:val="20"/>
          <w:lang w:eastAsia="es-CL"/>
        </w:rPr>
        <w:t xml:space="preserve">Durante la vigencia del respectivo contrato el adjudicatario deberá acreditar que no registra saldos insolutos de </w:t>
      </w:r>
      <w:r>
        <w:rPr>
          <w:rFonts w:ascii="Arial Nova" w:hAnsi="Arial Nova"/>
          <w:color w:val="000000" w:themeColor="text1"/>
          <w:szCs w:val="20"/>
        </w:rPr>
        <w:t>remuneraciones o cotizaciones de seguridad social</w:t>
      </w:r>
      <w:r>
        <w:rPr>
          <w:rFonts w:ascii="Arial Nova" w:eastAsia="Calibri" w:hAnsi="Arial Nova" w:cstheme="minorHAnsi"/>
          <w:bCs/>
          <w:iCs/>
          <w:color w:val="000000" w:themeColor="text1"/>
          <w:szCs w:val="20"/>
          <w:lang w:eastAsia="es-CL"/>
        </w:rPr>
        <w:t xml:space="preserve"> con sus actuales trabajadores o con trabajadores contratados en los últimos dos años. </w:t>
      </w:r>
      <w:bookmarkStart w:id="8" w:name="_Hlk61168718"/>
      <w:r>
        <w:rPr>
          <w:rFonts w:ascii="Arial Nova" w:hAnsi="Arial Nova"/>
          <w:color w:val="000000" w:themeColor="text1"/>
          <w:szCs w:val="20"/>
        </w:rPr>
        <w:t xml:space="preserve">Lo anterior, es sin perjuicio de las obligaciones que a este respecto se le exijan para autorizar el pago de la cuota correspondiente durante el desarrollo del servicio. Esta declaración deberá entregarse al cumplirse la mitad del periodo de ejecución del contrato, con un máximo de seis meses. En el caso de una Unión Temporal de Proveedores (UTP), deberá ser entregada por cada integrante de </w:t>
      </w:r>
      <w:bookmarkEnd w:id="8"/>
      <w:r>
        <w:rPr>
          <w:rFonts w:ascii="Arial Nova" w:hAnsi="Arial Nova"/>
          <w:color w:val="000000" w:themeColor="text1"/>
          <w:szCs w:val="20"/>
        </w:rPr>
        <w:t>esta.</w:t>
      </w:r>
    </w:p>
    <w:p w14:paraId="629BE1F5"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113850C5" w14:textId="77777777" w:rsidR="00E74F6B" w:rsidRDefault="00E74F6B" w:rsidP="00E74F6B">
      <w:pPr>
        <w:spacing w:line="360" w:lineRule="auto"/>
        <w:rPr>
          <w:rFonts w:ascii="Arial Nova" w:hAnsi="Arial Nova"/>
          <w:color w:val="000000" w:themeColor="text1"/>
          <w:szCs w:val="20"/>
        </w:rPr>
      </w:pPr>
      <w:r>
        <w:rPr>
          <w:rFonts w:ascii="Arial Nova" w:hAnsi="Arial Nova"/>
          <w:color w:val="000000" w:themeColor="text1"/>
          <w:szCs w:val="20"/>
        </w:rPr>
        <w:t xml:space="preserve">Para efectos de acreditar el cumplimiento de lo indicado en el párrafo precedente, el adjudicatario deberá entregar durante la vigencia del contrato, </w:t>
      </w:r>
      <w:r>
        <w:rPr>
          <w:rFonts w:ascii="Arial Nova" w:hAnsi="Arial Nova"/>
          <w:b/>
          <w:color w:val="000000" w:themeColor="text1"/>
          <w:szCs w:val="20"/>
          <w:u w:val="single"/>
        </w:rPr>
        <w:t>a la mitad del período de vigencia del contrato</w:t>
      </w:r>
      <w:r>
        <w:rPr>
          <w:rFonts w:ascii="Arial Nova" w:hAnsi="Arial Nova"/>
          <w:color w:val="000000" w:themeColor="text1"/>
          <w:szCs w:val="20"/>
        </w:rPr>
        <w:t xml:space="preserve">, con un máximo de seis meses, el “Certificado de Cumplimiento de Obligaciones Laborales y Previsionales”, otorgado por la Dirección del Trabajo o, en su defecto, una Declaración Jurada en los cuales se indique que “no registra saldos insolutos de remuneraciones o cotizaciones de seguridad social con sus actuales trabajadores o con trabajadores contratados en los últimos dos años” según el formato del </w:t>
      </w:r>
      <w:r>
        <w:rPr>
          <w:rFonts w:ascii="Arial Nova" w:hAnsi="Arial Nova"/>
          <w:b/>
          <w:bCs/>
          <w:color w:val="000000" w:themeColor="text1"/>
          <w:szCs w:val="20"/>
        </w:rPr>
        <w:t>Anexo N° 7</w:t>
      </w:r>
      <w:r>
        <w:rPr>
          <w:rFonts w:ascii="Arial Nova" w:hAnsi="Arial Nova"/>
          <w:color w:val="000000" w:themeColor="text1"/>
          <w:szCs w:val="20"/>
        </w:rPr>
        <w:t xml:space="preserve"> “Declaración jurada para contratar”. </w:t>
      </w:r>
    </w:p>
    <w:p w14:paraId="387F4419"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05644535"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r>
        <w:rPr>
          <w:rFonts w:ascii="Arial Nova" w:eastAsia="Calibri" w:hAnsi="Arial Nova" w:cstheme="minorHAnsi"/>
          <w:bCs/>
          <w:iCs/>
          <w:color w:val="000000" w:themeColor="text1"/>
          <w:szCs w:val="20"/>
          <w:lang w:eastAsia="es-CL"/>
        </w:rPr>
        <w:lastRenderedPageBreak/>
        <w:t>El órgano comprador podrá requerir al adjudicatario, en cualquier momento, los antecedentes que estime necesarios para acreditar el cumplimiento de las obligaciones laborales y sociales antes señaladas, dentro del marco de lo permitido por la regulación nacional o internacional que sea aplicable.</w:t>
      </w:r>
    </w:p>
    <w:p w14:paraId="72BFB8B9"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401E936F"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r>
        <w:rPr>
          <w:rFonts w:ascii="Arial Nova" w:eastAsia="Calibri" w:hAnsi="Arial Nova" w:cstheme="minorHAnsi"/>
          <w:bCs/>
          <w:iCs/>
          <w:color w:val="000000" w:themeColor="text1"/>
          <w:szCs w:val="20"/>
          <w:lang w:eastAsia="es-CL"/>
        </w:rPr>
        <w:t>En caso de que el proveedor adjudicado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éste acreditar que la totalidad de las obligaciones se encuentran liquidadas al cumplirse la mitad del período de ejecución de las prestaciones, con un máximo de seis meses.</w:t>
      </w:r>
    </w:p>
    <w:p w14:paraId="700AD779"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6AF9281A" w14:textId="01587360" w:rsidR="00E74F6B" w:rsidRDefault="00E74F6B" w:rsidP="00E74F6B">
      <w:pPr>
        <w:spacing w:line="360" w:lineRule="auto"/>
        <w:rPr>
          <w:rFonts w:ascii="Arial Nova" w:eastAsia="Calibri" w:hAnsi="Arial Nova" w:cstheme="minorHAnsi"/>
          <w:bCs/>
          <w:iCs/>
          <w:color w:val="000000" w:themeColor="text1"/>
          <w:szCs w:val="20"/>
          <w:lang w:eastAsia="es-CL"/>
        </w:rPr>
      </w:pPr>
      <w:r>
        <w:rPr>
          <w:rFonts w:ascii="Arial Nova" w:eastAsia="Calibri" w:hAnsi="Arial Nova" w:cstheme="minorHAnsi"/>
          <w:bCs/>
          <w:iCs/>
          <w:color w:val="000000" w:themeColor="text1"/>
          <w:szCs w:val="20"/>
          <w:lang w:eastAsia="es-CL"/>
        </w:rPr>
        <w:t xml:space="preserve">La entidad licitante deberá exigir que la empresa adjudicada proceda a dichos pagos y le presente los comprobantes y planillas que demuestren el total cumplimiento de la obligación. El incumplimiento de estas obligaciones por parte del adjudicatario dará derecho a terminar la relación contractual, en virtud de la </w:t>
      </w:r>
      <w:r>
        <w:rPr>
          <w:rFonts w:ascii="Arial Nova" w:eastAsia="Calibri" w:hAnsi="Arial Nova" w:cstheme="minorHAnsi"/>
          <w:b/>
          <w:iCs/>
          <w:color w:val="000000" w:themeColor="text1"/>
          <w:szCs w:val="20"/>
          <w:lang w:eastAsia="es-CL"/>
        </w:rPr>
        <w:t>cláusula N° 10.</w:t>
      </w:r>
      <w:r w:rsidR="00E24B10">
        <w:rPr>
          <w:rFonts w:ascii="Arial Nova" w:eastAsia="Calibri" w:hAnsi="Arial Nova" w:cstheme="minorHAnsi"/>
          <w:b/>
          <w:iCs/>
          <w:color w:val="000000" w:themeColor="text1"/>
          <w:szCs w:val="20"/>
          <w:lang w:eastAsia="es-CL"/>
        </w:rPr>
        <w:t>9</w:t>
      </w:r>
      <w:r>
        <w:rPr>
          <w:rFonts w:ascii="Arial Nova" w:eastAsia="Calibri" w:hAnsi="Arial Nova" w:cstheme="minorHAnsi"/>
          <w:b/>
          <w:iCs/>
          <w:color w:val="000000" w:themeColor="text1"/>
          <w:szCs w:val="20"/>
          <w:lang w:eastAsia="es-CL"/>
        </w:rPr>
        <w:t>.3 “Término anticipado del contrato”, numeral 6</w:t>
      </w:r>
      <w:r>
        <w:rPr>
          <w:rFonts w:ascii="Arial Nova" w:eastAsia="Calibri" w:hAnsi="Arial Nova" w:cstheme="minorHAnsi"/>
          <w:bCs/>
          <w:iCs/>
          <w:color w:val="000000" w:themeColor="text1"/>
          <w:szCs w:val="20"/>
          <w:lang w:eastAsia="es-CL"/>
        </w:rPr>
        <w:t>, pudiendo llamarse a una nueva licitación en la que la empresa referida no podrá participar.</w:t>
      </w:r>
    </w:p>
    <w:bookmarkEnd w:id="7"/>
    <w:p w14:paraId="7384640E"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38FF5B9B" w14:textId="77777777" w:rsidR="00E74F6B" w:rsidRDefault="00E74F6B" w:rsidP="00034EBE">
      <w:pPr>
        <w:pStyle w:val="Ttulo2"/>
        <w:numPr>
          <w:ilvl w:val="1"/>
          <w:numId w:val="39"/>
        </w:numPr>
        <w:spacing w:line="360" w:lineRule="auto"/>
        <w:ind w:left="567"/>
        <w:rPr>
          <w:color w:val="000000" w:themeColor="text1"/>
          <w:sz w:val="20"/>
          <w:szCs w:val="20"/>
        </w:rPr>
      </w:pPr>
      <w:r>
        <w:rPr>
          <w:color w:val="000000" w:themeColor="text1"/>
          <w:sz w:val="20"/>
          <w:szCs w:val="20"/>
        </w:rPr>
        <w:t>Normas laborales</w:t>
      </w:r>
    </w:p>
    <w:p w14:paraId="376A2027"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7D603FA5"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r>
        <w:rPr>
          <w:rFonts w:ascii="Arial Nova" w:eastAsia="Calibri" w:hAnsi="Arial Nova" w:cstheme="minorHAnsi"/>
          <w:bCs/>
          <w:iCs/>
          <w:color w:val="000000" w:themeColor="text1"/>
          <w:szCs w:val="20"/>
          <w:lang w:eastAsia="es-CL"/>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7076A815"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131B134F"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r>
        <w:rPr>
          <w:rFonts w:ascii="Arial Nova" w:eastAsia="Calibri" w:hAnsi="Arial Nova" w:cstheme="minorHAnsi"/>
          <w:bCs/>
          <w:iCs/>
          <w:color w:val="000000" w:themeColor="text1"/>
          <w:szCs w:val="20"/>
          <w:lang w:eastAsia="es-CL"/>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10C083E9"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44913CB0" w14:textId="47F542F7" w:rsidR="00E74F6B" w:rsidRDefault="00E74F6B" w:rsidP="00E74F6B">
      <w:pPr>
        <w:spacing w:line="360" w:lineRule="auto"/>
        <w:rPr>
          <w:rFonts w:ascii="Arial Nova" w:eastAsia="Calibri" w:hAnsi="Arial Nova" w:cstheme="minorHAnsi"/>
          <w:bCs/>
          <w:iCs/>
          <w:color w:val="000000" w:themeColor="text1"/>
          <w:szCs w:val="20"/>
          <w:lang w:eastAsia="es-CL"/>
        </w:rPr>
      </w:pPr>
      <w:r>
        <w:rPr>
          <w:rFonts w:ascii="Arial Nova" w:eastAsia="Calibri" w:hAnsi="Arial Nova" w:cstheme="minorHAnsi"/>
          <w:bCs/>
          <w:iCs/>
          <w:color w:val="000000" w:themeColor="text1"/>
          <w:szCs w:val="20"/>
          <w:lang w:eastAsia="es-CL"/>
        </w:rPr>
        <w:t xml:space="preserve">El órgano comprador se reserva el derecho a exigir al contratista, a simple requerimiento de la contraparte técnica, y sin perjuicio de lo dispuesto en el </w:t>
      </w:r>
      <w:r>
        <w:rPr>
          <w:rFonts w:ascii="Arial Nova" w:eastAsia="Calibri" w:hAnsi="Arial Nova" w:cstheme="minorHAnsi"/>
          <w:b/>
          <w:iCs/>
          <w:color w:val="000000" w:themeColor="text1"/>
          <w:szCs w:val="20"/>
          <w:lang w:eastAsia="es-CL"/>
        </w:rPr>
        <w:t xml:space="preserve">artículo 4° de la Ley </w:t>
      </w:r>
      <w:r w:rsidR="000E68A1">
        <w:rPr>
          <w:rFonts w:ascii="Arial Nova" w:eastAsia="Calibri" w:hAnsi="Arial Nova" w:cstheme="minorHAnsi"/>
          <w:b/>
          <w:iCs/>
          <w:color w:val="000000" w:themeColor="text1"/>
          <w:szCs w:val="20"/>
          <w:lang w:eastAsia="es-CL"/>
        </w:rPr>
        <w:t>N°19.886</w:t>
      </w:r>
      <w:r>
        <w:rPr>
          <w:rFonts w:ascii="Arial Nova" w:eastAsia="Calibri" w:hAnsi="Arial Nova" w:cstheme="minorHAnsi"/>
          <w:b/>
          <w:iCs/>
          <w:color w:val="000000" w:themeColor="text1"/>
          <w:szCs w:val="20"/>
          <w:lang w:eastAsia="es-CL"/>
        </w:rPr>
        <w:t xml:space="preserve"> y el artículo 183-C del Código del Trabajo</w:t>
      </w:r>
      <w:r>
        <w:rPr>
          <w:rFonts w:ascii="Arial Nova" w:eastAsia="Calibri" w:hAnsi="Arial Nova" w:cstheme="minorHAnsi"/>
          <w:bCs/>
          <w:iCs/>
          <w:color w:val="000000" w:themeColor="text1"/>
          <w:szCs w:val="20"/>
          <w:lang w:eastAsia="es-CL"/>
        </w:rPr>
        <w:t xml:space="preserve">,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w:t>
      </w:r>
      <w:r>
        <w:rPr>
          <w:rFonts w:ascii="Arial Nova" w:eastAsia="Calibri" w:hAnsi="Arial Nova" w:cstheme="minorHAnsi"/>
          <w:b/>
          <w:iCs/>
          <w:color w:val="000000" w:themeColor="text1"/>
          <w:szCs w:val="20"/>
          <w:lang w:eastAsia="es-CL"/>
        </w:rPr>
        <w:t>incisos segundo y tercero del artículo 183-C del Código del Trabajo</w:t>
      </w:r>
      <w:r>
        <w:rPr>
          <w:rFonts w:ascii="Arial Nova" w:eastAsia="Calibri" w:hAnsi="Arial Nova" w:cstheme="minorHAnsi"/>
          <w:bCs/>
          <w:iCs/>
          <w:color w:val="000000" w:themeColor="text1"/>
          <w:szCs w:val="20"/>
          <w:lang w:eastAsia="es-CL"/>
        </w:rPr>
        <w:t xml:space="preserve">, en el marco de la responsabilidad subsidiaria derivada de dichas obligaciones laborales y previsionales, a la que alude el </w:t>
      </w:r>
      <w:r>
        <w:rPr>
          <w:rFonts w:ascii="Arial Nova" w:eastAsia="Calibri" w:hAnsi="Arial Nova" w:cstheme="minorHAnsi"/>
          <w:b/>
          <w:iCs/>
          <w:color w:val="000000" w:themeColor="text1"/>
          <w:szCs w:val="20"/>
          <w:lang w:eastAsia="es-CL"/>
        </w:rPr>
        <w:t>artículo 183-D del mismo Código.</w:t>
      </w:r>
    </w:p>
    <w:p w14:paraId="12D20AE0"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1EF7EC2C"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r>
        <w:rPr>
          <w:rFonts w:ascii="Arial Nova" w:eastAsia="Calibri" w:hAnsi="Arial Nova" w:cstheme="minorHAnsi"/>
          <w:bCs/>
          <w:iCs/>
          <w:color w:val="000000" w:themeColor="text1"/>
          <w:szCs w:val="20"/>
          <w:lang w:eastAsia="es-CL"/>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282C21B0" w14:textId="77777777" w:rsidR="00E74F6B" w:rsidRDefault="00E74F6B" w:rsidP="00E74F6B">
      <w:pPr>
        <w:spacing w:line="360" w:lineRule="auto"/>
        <w:rPr>
          <w:rFonts w:ascii="Arial Nova" w:hAnsi="Arial Nova"/>
          <w:color w:val="000000" w:themeColor="text1"/>
          <w:szCs w:val="20"/>
          <w:lang w:eastAsia="es-CL"/>
        </w:rPr>
      </w:pPr>
    </w:p>
    <w:p w14:paraId="40151E46" w14:textId="77777777" w:rsidR="00E74F6B" w:rsidRDefault="00E74F6B" w:rsidP="00034EBE">
      <w:pPr>
        <w:pStyle w:val="Ttulo2"/>
        <w:numPr>
          <w:ilvl w:val="1"/>
          <w:numId w:val="39"/>
        </w:numPr>
        <w:spacing w:line="360" w:lineRule="auto"/>
        <w:ind w:left="567"/>
        <w:rPr>
          <w:color w:val="000000" w:themeColor="text1"/>
          <w:sz w:val="20"/>
          <w:szCs w:val="20"/>
        </w:rPr>
      </w:pPr>
      <w:r>
        <w:rPr>
          <w:color w:val="000000" w:themeColor="text1"/>
          <w:sz w:val="20"/>
          <w:szCs w:val="20"/>
        </w:rPr>
        <w:t>Liquidación del contrato</w:t>
      </w:r>
    </w:p>
    <w:p w14:paraId="05374C42"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p>
    <w:p w14:paraId="357537E0" w14:textId="77777777" w:rsidR="00E74F6B" w:rsidRDefault="00E74F6B" w:rsidP="00E74F6B">
      <w:pPr>
        <w:spacing w:line="360" w:lineRule="auto"/>
        <w:rPr>
          <w:rFonts w:ascii="Arial Nova" w:eastAsia="Calibri" w:hAnsi="Arial Nova" w:cstheme="minorHAnsi"/>
          <w:bCs/>
          <w:iCs/>
          <w:color w:val="000000" w:themeColor="text1"/>
          <w:szCs w:val="20"/>
          <w:lang w:eastAsia="es-CL"/>
        </w:rPr>
      </w:pPr>
      <w:r>
        <w:rPr>
          <w:rFonts w:ascii="Arial Nova" w:eastAsia="Calibri" w:hAnsi="Arial Nova" w:cstheme="minorHAnsi"/>
          <w:bCs/>
          <w:iCs/>
          <w:color w:val="000000" w:themeColor="text1"/>
          <w:szCs w:val="20"/>
          <w:lang w:eastAsia="es-CL"/>
        </w:rPr>
        <w:t>Para llevar a cabo la finalización de la relación contractual entre las partes, sea por término anticipado o no, el proveedor adjudicado deberá:</w:t>
      </w:r>
    </w:p>
    <w:p w14:paraId="6CED532E" w14:textId="77777777" w:rsidR="00E74F6B" w:rsidRDefault="00E74F6B" w:rsidP="00034EBE">
      <w:pPr>
        <w:pStyle w:val="Prrafodelista"/>
        <w:numPr>
          <w:ilvl w:val="0"/>
          <w:numId w:val="57"/>
        </w:numPr>
        <w:spacing w:line="360" w:lineRule="auto"/>
        <w:ind w:left="709" w:hanging="283"/>
        <w:rPr>
          <w:rFonts w:ascii="Arial Nova" w:hAnsi="Arial Nova"/>
          <w:color w:val="000000" w:themeColor="text1"/>
          <w:szCs w:val="20"/>
        </w:rPr>
      </w:pPr>
      <w:r>
        <w:rPr>
          <w:rFonts w:ascii="Arial Nova" w:hAnsi="Arial Nova"/>
          <w:color w:val="000000" w:themeColor="text1"/>
          <w:szCs w:val="20"/>
        </w:rPr>
        <w:t>Acordar un calendario de cierre con la entidad licitante, en donde se establezca un evento o plazo prudencial a partir del cual se entiende que el contrato entre en etapa de cierre.</w:t>
      </w:r>
    </w:p>
    <w:p w14:paraId="679CFE80" w14:textId="77777777" w:rsidR="00E74F6B" w:rsidRDefault="00E74F6B" w:rsidP="00034EBE">
      <w:pPr>
        <w:pStyle w:val="Prrafodelista"/>
        <w:numPr>
          <w:ilvl w:val="0"/>
          <w:numId w:val="57"/>
        </w:numPr>
        <w:spacing w:line="360" w:lineRule="auto"/>
        <w:ind w:left="709" w:hanging="283"/>
        <w:rPr>
          <w:rFonts w:ascii="Arial Nova" w:hAnsi="Arial Nova"/>
          <w:color w:val="000000" w:themeColor="text1"/>
          <w:szCs w:val="20"/>
        </w:rPr>
      </w:pPr>
      <w:r>
        <w:rPr>
          <w:rFonts w:ascii="Arial Nova" w:hAnsi="Arial Nova"/>
          <w:color w:val="000000" w:themeColor="text1"/>
          <w:szCs w:val="20"/>
        </w:rPr>
        <w:t>Elaborar un protocolo de fin de contrato, que suscribirán ambas partes, y en donde se detallen todas las actividades a realizar y los responsables de cada una de ellas, para lograr un cierre de contrato ordenado. Este protocolo puede incluir, según el tipo de servicio, elementos como la entrega de datos, documentación, transferencia de conocimientos (</w:t>
      </w:r>
      <w:r>
        <w:rPr>
          <w:rFonts w:ascii="Arial Nova" w:hAnsi="Arial Nova"/>
          <w:i/>
          <w:iCs w:val="0"/>
          <w:color w:val="000000" w:themeColor="text1"/>
          <w:szCs w:val="20"/>
        </w:rPr>
        <w:t>know how</w:t>
      </w:r>
      <w:r>
        <w:rPr>
          <w:rFonts w:ascii="Arial Nova" w:hAnsi="Arial Nova"/>
          <w:color w:val="000000" w:themeColor="text1"/>
          <w:szCs w:val="20"/>
        </w:rPr>
        <w:t>), destrucción de información de propiedad del contratante, entre otros.</w:t>
      </w:r>
    </w:p>
    <w:p w14:paraId="7BE84CF0" w14:textId="77777777" w:rsidR="00E74F6B" w:rsidRDefault="00E74F6B" w:rsidP="00764615">
      <w:pPr>
        <w:spacing w:line="276" w:lineRule="auto"/>
        <w:jc w:val="left"/>
        <w:rPr>
          <w:rFonts w:ascii="Arial Nova" w:eastAsia="Calibri" w:hAnsi="Arial Nova" w:cstheme="minorHAnsi"/>
          <w:bCs/>
          <w:iCs/>
          <w:color w:val="000000" w:themeColor="text1"/>
          <w:szCs w:val="22"/>
          <w:lang w:eastAsia="es-CL"/>
        </w:rPr>
      </w:pPr>
    </w:p>
    <w:p w14:paraId="3D79BBCD" w14:textId="77777777" w:rsidR="00E74F6B" w:rsidRPr="008961B6" w:rsidRDefault="00E74F6B" w:rsidP="00764615">
      <w:pPr>
        <w:spacing w:line="276" w:lineRule="auto"/>
        <w:jc w:val="left"/>
        <w:rPr>
          <w:rFonts w:ascii="Arial Nova" w:eastAsia="Calibri" w:hAnsi="Arial Nova" w:cstheme="minorHAnsi"/>
          <w:bCs/>
          <w:iCs/>
          <w:color w:val="000000" w:themeColor="text1"/>
          <w:szCs w:val="22"/>
          <w:lang w:eastAsia="es-CL"/>
        </w:rPr>
      </w:pPr>
    </w:p>
    <w:p w14:paraId="14BA6076" w14:textId="7A3F0CF5" w:rsidR="00A2432E" w:rsidRPr="008961B6" w:rsidRDefault="00444253" w:rsidP="00F27C21">
      <w:pPr>
        <w:pStyle w:val="Ttulo1"/>
        <w:ind w:left="567" w:hanging="425"/>
        <w:rPr>
          <w:caps w:val="0"/>
        </w:rPr>
      </w:pPr>
      <w:r w:rsidRPr="008961B6">
        <w:rPr>
          <w:caps w:val="0"/>
        </w:rPr>
        <w:t xml:space="preserve">Especificaciones </w:t>
      </w:r>
      <w:r w:rsidR="00EE768B">
        <w:rPr>
          <w:caps w:val="0"/>
        </w:rPr>
        <w:t>t</w:t>
      </w:r>
      <w:r w:rsidRPr="008961B6">
        <w:rPr>
          <w:caps w:val="0"/>
        </w:rPr>
        <w:t xml:space="preserve">écnicas </w:t>
      </w:r>
      <w:r w:rsidR="00EE768B">
        <w:rPr>
          <w:caps w:val="0"/>
        </w:rPr>
        <w:t>d</w:t>
      </w:r>
      <w:r w:rsidRPr="008961B6">
        <w:rPr>
          <w:caps w:val="0"/>
        </w:rPr>
        <w:t xml:space="preserve">e </w:t>
      </w:r>
      <w:r w:rsidR="00EE768B">
        <w:rPr>
          <w:caps w:val="0"/>
        </w:rPr>
        <w:t>l</w:t>
      </w:r>
      <w:r w:rsidRPr="008961B6">
        <w:rPr>
          <w:caps w:val="0"/>
        </w:rPr>
        <w:t xml:space="preserve">os </w:t>
      </w:r>
      <w:r w:rsidR="00EE768B">
        <w:rPr>
          <w:caps w:val="0"/>
        </w:rPr>
        <w:t>s</w:t>
      </w:r>
      <w:r w:rsidRPr="008961B6">
        <w:rPr>
          <w:caps w:val="0"/>
        </w:rPr>
        <w:t xml:space="preserve">ervicios </w:t>
      </w:r>
      <w:r w:rsidR="00EE768B">
        <w:rPr>
          <w:caps w:val="0"/>
        </w:rPr>
        <w:t>l</w:t>
      </w:r>
      <w:r w:rsidRPr="008961B6">
        <w:rPr>
          <w:caps w:val="0"/>
        </w:rPr>
        <w:t>icitados</w:t>
      </w:r>
    </w:p>
    <w:p w14:paraId="3E792BD6" w14:textId="77777777" w:rsidR="00F27C21" w:rsidRPr="008961B6" w:rsidRDefault="00F27C21" w:rsidP="00F27C21">
      <w:pPr>
        <w:rPr>
          <w:rFonts w:ascii="Arial Nova" w:hAnsi="Arial Nova"/>
          <w:lang w:eastAsia="es-CL"/>
        </w:rPr>
      </w:pPr>
    </w:p>
    <w:p w14:paraId="7876AA96" w14:textId="77777777" w:rsidR="0064453D" w:rsidRDefault="00A2432E" w:rsidP="0064453D">
      <w:pPr>
        <w:pStyle w:val="Ttulo2"/>
        <w:ind w:left="567" w:firstLine="284"/>
      </w:pPr>
      <w:r w:rsidRPr="008961B6">
        <w:t>Servicios Licitados</w:t>
      </w:r>
    </w:p>
    <w:p w14:paraId="60C02B32" w14:textId="77777777" w:rsidR="0064453D" w:rsidRDefault="0064453D" w:rsidP="0064453D">
      <w:pPr>
        <w:rPr>
          <w:lang w:eastAsia="es-CL"/>
        </w:rPr>
      </w:pPr>
    </w:p>
    <w:p w14:paraId="6244317B" w14:textId="77777777" w:rsidR="0064453D" w:rsidRPr="0064453D" w:rsidRDefault="0064453D" w:rsidP="0064453D">
      <w:pPr>
        <w:rPr>
          <w:lang w:eastAsia="es-CL"/>
        </w:rPr>
      </w:pPr>
    </w:p>
    <w:p w14:paraId="017ED29B" w14:textId="4F75E247" w:rsidR="00883DB0" w:rsidRPr="0064453D" w:rsidRDefault="00883DB0" w:rsidP="0064453D">
      <w:pPr>
        <w:pStyle w:val="Ttulo3"/>
        <w:ind w:firstLine="596"/>
        <w:rPr>
          <w:color w:val="000000"/>
        </w:rPr>
      </w:pPr>
      <w:r w:rsidRPr="0064453D">
        <w:t xml:space="preserve">Póliza general (POL) (por cada línea de servicio): </w:t>
      </w:r>
    </w:p>
    <w:p w14:paraId="7962287F" w14:textId="77777777" w:rsidR="00883DB0" w:rsidRPr="00B11DC5" w:rsidRDefault="00883DB0" w:rsidP="00883DB0">
      <w:pPr>
        <w:spacing w:line="276" w:lineRule="auto"/>
        <w:rPr>
          <w:rFonts w:ascii="Arial Nova" w:hAnsi="Arial Nova"/>
          <w:bCs/>
          <w:color w:val="000000" w:themeColor="text1"/>
          <w:szCs w:val="22"/>
        </w:rPr>
      </w:pPr>
    </w:p>
    <w:p w14:paraId="45B88613" w14:textId="77777777" w:rsidR="00883DB0" w:rsidRPr="00B11DC5" w:rsidRDefault="00883DB0" w:rsidP="00883DB0">
      <w:pPr>
        <w:spacing w:line="276" w:lineRule="auto"/>
        <w:rPr>
          <w:rFonts w:ascii="Arial Nova" w:hAnsi="Arial Nova"/>
          <w:bCs/>
          <w:color w:val="000000" w:themeColor="text1"/>
          <w:szCs w:val="22"/>
        </w:rPr>
      </w:pPr>
      <w:r w:rsidRPr="00B11DC5">
        <w:rPr>
          <w:rFonts w:ascii="Arial Nova" w:hAnsi="Arial Nova"/>
          <w:bCs/>
          <w:color w:val="000000" w:themeColor="text1"/>
          <w:szCs w:val="22"/>
        </w:rPr>
        <w:t>El Depósito de Pólizas de la Comisión del Mercado Financiero</w:t>
      </w:r>
      <w:r w:rsidRPr="00B11DC5">
        <w:rPr>
          <w:rFonts w:ascii="Arial Nova" w:hAnsi="Arial Nova"/>
          <w:bCs/>
          <w:color w:val="000000" w:themeColor="text1"/>
          <w:szCs w:val="22"/>
          <w:vertAlign w:val="superscript"/>
        </w:rPr>
        <w:footnoteReference w:id="2"/>
      </w:r>
      <w:r w:rsidRPr="00B11DC5">
        <w:rPr>
          <w:rFonts w:ascii="Arial Nova" w:hAnsi="Arial Nova"/>
          <w:bCs/>
          <w:color w:val="000000" w:themeColor="text1"/>
          <w:szCs w:val="22"/>
        </w:rPr>
        <w:t xml:space="preserve"> (en adelante CMF) contiene las condiciones de pólizas y cláusulas adicionales (CAD) enviadas por las compañías de seguros, salvo las condiciones generales que por disposición de la ley deben ser depositadas directamente por la CMF. </w:t>
      </w:r>
    </w:p>
    <w:p w14:paraId="52FC6888" w14:textId="77777777" w:rsidR="00883DB0" w:rsidRPr="00B11DC5" w:rsidRDefault="00883DB0" w:rsidP="00883DB0">
      <w:pPr>
        <w:spacing w:line="276" w:lineRule="auto"/>
        <w:rPr>
          <w:rFonts w:ascii="Arial Nova" w:hAnsi="Arial Nova"/>
          <w:bCs/>
          <w:color w:val="000000" w:themeColor="text1"/>
          <w:szCs w:val="22"/>
        </w:rPr>
      </w:pPr>
    </w:p>
    <w:p w14:paraId="38431D3F" w14:textId="77777777" w:rsidR="00883DB0" w:rsidRPr="00B11DC5" w:rsidRDefault="00883DB0" w:rsidP="00883DB0">
      <w:pPr>
        <w:spacing w:line="276" w:lineRule="auto"/>
        <w:rPr>
          <w:rFonts w:ascii="Arial Nova" w:hAnsi="Arial Nova"/>
          <w:bCs/>
          <w:color w:val="000000" w:themeColor="text1"/>
          <w:szCs w:val="22"/>
        </w:rPr>
      </w:pPr>
      <w:r w:rsidRPr="00B11DC5">
        <w:rPr>
          <w:rFonts w:ascii="Arial Nova" w:hAnsi="Arial Nova"/>
          <w:bCs/>
          <w:color w:val="000000" w:themeColor="text1"/>
          <w:szCs w:val="22"/>
        </w:rPr>
        <w:t xml:space="preserve">Dado que el mercado asegurador sólo puede comercializar aquellos textos incorporados en el Depósito, el organismo licitante establecerá como requisito mínimo que las </w:t>
      </w:r>
      <w:r w:rsidRPr="00B11DC5">
        <w:rPr>
          <w:rFonts w:ascii="Arial Nova" w:hAnsi="Arial Nova"/>
          <w:b/>
          <w:color w:val="000000" w:themeColor="text1"/>
          <w:szCs w:val="22"/>
        </w:rPr>
        <w:t>Pólizas generales (POL)</w:t>
      </w:r>
      <w:r w:rsidRPr="00B11DC5">
        <w:rPr>
          <w:rFonts w:ascii="Arial Nova" w:hAnsi="Arial Nova"/>
          <w:bCs/>
          <w:color w:val="000000" w:themeColor="text1"/>
          <w:szCs w:val="22"/>
        </w:rPr>
        <w:t xml:space="preserve"> que se oferten sean de aquellas registradas en el Depósito de la CMF, que deberá contener lo siguiente (a modo de ejemplo se utiliza la póliza de incendio):</w:t>
      </w:r>
    </w:p>
    <w:p w14:paraId="01C5CCB0" w14:textId="77777777" w:rsidR="00883DB0" w:rsidRPr="00B11DC5" w:rsidRDefault="00883DB0" w:rsidP="00883DB0">
      <w:pPr>
        <w:spacing w:line="276" w:lineRule="auto"/>
        <w:rPr>
          <w:rFonts w:ascii="Arial Nova" w:hAnsi="Arial Nova"/>
          <w:bCs/>
          <w:color w:val="000000" w:themeColor="text1"/>
          <w:szCs w:val="22"/>
        </w:rPr>
      </w:pPr>
    </w:p>
    <w:p w14:paraId="1C4A2467" w14:textId="77777777" w:rsidR="00883DB0" w:rsidRPr="00B11DC5" w:rsidRDefault="00883DB0" w:rsidP="00034EBE">
      <w:pPr>
        <w:numPr>
          <w:ilvl w:val="0"/>
          <w:numId w:val="33"/>
        </w:numPr>
        <w:spacing w:line="276" w:lineRule="auto"/>
        <w:rPr>
          <w:rFonts w:ascii="Arial Nova" w:hAnsi="Arial Nova"/>
          <w:bCs/>
          <w:color w:val="000000" w:themeColor="text1"/>
          <w:szCs w:val="22"/>
        </w:rPr>
      </w:pPr>
      <w:r w:rsidRPr="00B11DC5">
        <w:rPr>
          <w:rFonts w:ascii="Arial Nova" w:hAnsi="Arial Nova"/>
          <w:bCs/>
          <w:color w:val="000000" w:themeColor="text1"/>
          <w:szCs w:val="22"/>
        </w:rPr>
        <w:t xml:space="preserve">Póliza de seguros: En este ítem se incluyen los siguientes datos: </w:t>
      </w:r>
    </w:p>
    <w:p w14:paraId="63633A31" w14:textId="77777777" w:rsidR="00883DB0" w:rsidRPr="00B11DC5" w:rsidRDefault="00883DB0" w:rsidP="00034EBE">
      <w:pPr>
        <w:numPr>
          <w:ilvl w:val="0"/>
          <w:numId w:val="34"/>
        </w:numPr>
        <w:spacing w:line="276" w:lineRule="auto"/>
        <w:ind w:left="1276"/>
        <w:rPr>
          <w:rFonts w:ascii="Arial Nova" w:hAnsi="Arial Nova"/>
          <w:bCs/>
          <w:color w:val="000000" w:themeColor="text1"/>
          <w:szCs w:val="22"/>
        </w:rPr>
      </w:pPr>
      <w:r w:rsidRPr="00B11DC5">
        <w:rPr>
          <w:rFonts w:ascii="Arial Nova" w:hAnsi="Arial Nova"/>
          <w:bCs/>
          <w:color w:val="000000" w:themeColor="text1"/>
          <w:szCs w:val="22"/>
        </w:rPr>
        <w:t>Individualización del asegurador</w:t>
      </w:r>
    </w:p>
    <w:p w14:paraId="70BC522C" w14:textId="77777777" w:rsidR="00883DB0" w:rsidRPr="00B11DC5" w:rsidRDefault="00883DB0" w:rsidP="00034EBE">
      <w:pPr>
        <w:numPr>
          <w:ilvl w:val="0"/>
          <w:numId w:val="34"/>
        </w:numPr>
        <w:spacing w:line="276" w:lineRule="auto"/>
        <w:ind w:left="1276"/>
        <w:rPr>
          <w:rFonts w:ascii="Arial Nova" w:hAnsi="Arial Nova"/>
          <w:bCs/>
          <w:color w:val="000000" w:themeColor="text1"/>
          <w:szCs w:val="22"/>
        </w:rPr>
      </w:pPr>
      <w:r w:rsidRPr="00B11DC5">
        <w:rPr>
          <w:rFonts w:ascii="Arial Nova" w:hAnsi="Arial Nova"/>
          <w:bCs/>
          <w:color w:val="000000" w:themeColor="text1"/>
          <w:szCs w:val="22"/>
        </w:rPr>
        <w:t>Cobertura y materia asegurada: por ejemplo, incendio</w:t>
      </w:r>
    </w:p>
    <w:p w14:paraId="03A9632A" w14:textId="77777777" w:rsidR="00883DB0" w:rsidRPr="00B11DC5" w:rsidRDefault="00883DB0" w:rsidP="00034EBE">
      <w:pPr>
        <w:numPr>
          <w:ilvl w:val="0"/>
          <w:numId w:val="34"/>
        </w:numPr>
        <w:spacing w:line="276" w:lineRule="auto"/>
        <w:ind w:left="1276"/>
        <w:rPr>
          <w:rFonts w:ascii="Arial Nova" w:hAnsi="Arial Nova"/>
          <w:bCs/>
          <w:color w:val="000000" w:themeColor="text1"/>
          <w:szCs w:val="22"/>
        </w:rPr>
      </w:pPr>
      <w:r w:rsidRPr="00B11DC5">
        <w:rPr>
          <w:rFonts w:ascii="Arial Nova" w:hAnsi="Arial Nova"/>
          <w:bCs/>
          <w:color w:val="000000" w:themeColor="text1"/>
          <w:szCs w:val="22"/>
        </w:rPr>
        <w:t>Individualización del asegurado</w:t>
      </w:r>
    </w:p>
    <w:p w14:paraId="144DFB6E" w14:textId="77777777" w:rsidR="00883DB0" w:rsidRPr="00B11DC5" w:rsidRDefault="00883DB0" w:rsidP="00034EBE">
      <w:pPr>
        <w:numPr>
          <w:ilvl w:val="0"/>
          <w:numId w:val="34"/>
        </w:numPr>
        <w:spacing w:line="276" w:lineRule="auto"/>
        <w:ind w:left="1276"/>
        <w:rPr>
          <w:rFonts w:ascii="Arial Nova" w:hAnsi="Arial Nova"/>
          <w:bCs/>
          <w:color w:val="000000" w:themeColor="text1"/>
          <w:szCs w:val="22"/>
        </w:rPr>
      </w:pPr>
      <w:r w:rsidRPr="00B11DC5">
        <w:rPr>
          <w:rFonts w:ascii="Arial Nova" w:hAnsi="Arial Nova"/>
          <w:bCs/>
          <w:color w:val="000000" w:themeColor="text1"/>
          <w:szCs w:val="22"/>
        </w:rPr>
        <w:t>Individualización del contratante, si fuere distinto del asegurado</w:t>
      </w:r>
    </w:p>
    <w:p w14:paraId="0EB37525" w14:textId="77777777" w:rsidR="00883DB0" w:rsidRPr="00B11DC5" w:rsidRDefault="00883DB0" w:rsidP="00034EBE">
      <w:pPr>
        <w:numPr>
          <w:ilvl w:val="0"/>
          <w:numId w:val="34"/>
        </w:numPr>
        <w:spacing w:line="276" w:lineRule="auto"/>
        <w:ind w:left="1276"/>
        <w:rPr>
          <w:rFonts w:ascii="Arial Nova" w:hAnsi="Arial Nova"/>
          <w:bCs/>
          <w:color w:val="000000" w:themeColor="text1"/>
          <w:szCs w:val="22"/>
        </w:rPr>
      </w:pPr>
      <w:r w:rsidRPr="00B11DC5">
        <w:rPr>
          <w:rFonts w:ascii="Arial Nova" w:hAnsi="Arial Nova"/>
          <w:bCs/>
          <w:color w:val="000000" w:themeColor="text1"/>
          <w:szCs w:val="22"/>
        </w:rPr>
        <w:t>Individualización del beneficiario, si lo hubiere</w:t>
      </w:r>
    </w:p>
    <w:p w14:paraId="15A1B92D" w14:textId="77777777" w:rsidR="00883DB0" w:rsidRPr="00B11DC5" w:rsidRDefault="00883DB0" w:rsidP="00034EBE">
      <w:pPr>
        <w:numPr>
          <w:ilvl w:val="0"/>
          <w:numId w:val="34"/>
        </w:numPr>
        <w:spacing w:line="276" w:lineRule="auto"/>
        <w:ind w:left="1276"/>
        <w:rPr>
          <w:rFonts w:ascii="Arial Nova" w:hAnsi="Arial Nova"/>
          <w:bCs/>
          <w:color w:val="000000" w:themeColor="text1"/>
          <w:szCs w:val="22"/>
        </w:rPr>
      </w:pPr>
      <w:r w:rsidRPr="00B11DC5">
        <w:rPr>
          <w:rFonts w:ascii="Arial Nova" w:hAnsi="Arial Nova"/>
          <w:bCs/>
          <w:color w:val="000000" w:themeColor="text1"/>
          <w:szCs w:val="22"/>
        </w:rPr>
        <w:t>Descripción del riesgo asegurado: en este ítem se describirá la materia asegurada y se consignarán los datos mínimos requeridos para asegurar un bien (clase de riesgo, zona, tipo de construcción, antigüedad, uso de la vivienda, tipo de vivienda, etc.)</w:t>
      </w:r>
    </w:p>
    <w:p w14:paraId="7849B7AE" w14:textId="77777777" w:rsidR="00883DB0" w:rsidRPr="00B11DC5" w:rsidRDefault="00883DB0" w:rsidP="00034EBE">
      <w:pPr>
        <w:numPr>
          <w:ilvl w:val="0"/>
          <w:numId w:val="34"/>
        </w:numPr>
        <w:spacing w:line="276" w:lineRule="auto"/>
        <w:ind w:left="1276"/>
        <w:rPr>
          <w:rFonts w:ascii="Arial Nova" w:hAnsi="Arial Nova"/>
          <w:bCs/>
          <w:color w:val="000000" w:themeColor="text1"/>
          <w:szCs w:val="22"/>
        </w:rPr>
      </w:pPr>
      <w:r w:rsidRPr="00B11DC5">
        <w:rPr>
          <w:rFonts w:ascii="Arial Nova" w:hAnsi="Arial Nova"/>
          <w:bCs/>
          <w:color w:val="000000" w:themeColor="text1"/>
          <w:szCs w:val="22"/>
        </w:rPr>
        <w:t>Interés asegurable</w:t>
      </w:r>
    </w:p>
    <w:p w14:paraId="3F18813A" w14:textId="77777777" w:rsidR="00883DB0" w:rsidRPr="00B11DC5" w:rsidRDefault="00883DB0" w:rsidP="00034EBE">
      <w:pPr>
        <w:numPr>
          <w:ilvl w:val="0"/>
          <w:numId w:val="34"/>
        </w:numPr>
        <w:spacing w:line="276" w:lineRule="auto"/>
        <w:ind w:left="1276"/>
        <w:rPr>
          <w:rFonts w:ascii="Arial Nova" w:hAnsi="Arial Nova"/>
          <w:bCs/>
          <w:color w:val="000000" w:themeColor="text1"/>
          <w:szCs w:val="22"/>
        </w:rPr>
      </w:pPr>
      <w:r w:rsidRPr="00B11DC5">
        <w:rPr>
          <w:rFonts w:ascii="Arial Nova" w:hAnsi="Arial Nova"/>
          <w:bCs/>
          <w:color w:val="000000" w:themeColor="text1"/>
          <w:szCs w:val="22"/>
        </w:rPr>
        <w:t>Riesgos que se transfieren al asegurador</w:t>
      </w:r>
    </w:p>
    <w:p w14:paraId="2A226105" w14:textId="77777777" w:rsidR="00883DB0" w:rsidRPr="00B11DC5" w:rsidRDefault="00883DB0" w:rsidP="00034EBE">
      <w:pPr>
        <w:numPr>
          <w:ilvl w:val="0"/>
          <w:numId w:val="34"/>
        </w:numPr>
        <w:spacing w:line="276" w:lineRule="auto"/>
        <w:ind w:left="1276"/>
        <w:rPr>
          <w:rFonts w:ascii="Arial Nova" w:hAnsi="Arial Nova"/>
          <w:bCs/>
          <w:color w:val="000000" w:themeColor="text1"/>
          <w:szCs w:val="22"/>
        </w:rPr>
      </w:pPr>
      <w:r w:rsidRPr="00B11DC5">
        <w:rPr>
          <w:rFonts w:ascii="Arial Nova" w:hAnsi="Arial Nova"/>
          <w:bCs/>
          <w:color w:val="000000" w:themeColor="text1"/>
          <w:szCs w:val="22"/>
        </w:rPr>
        <w:t>Época en que principia y concluye el riesgo para el asegurador</w:t>
      </w:r>
    </w:p>
    <w:p w14:paraId="03F0B338" w14:textId="77777777" w:rsidR="00883DB0" w:rsidRPr="00B11DC5" w:rsidRDefault="00883DB0" w:rsidP="00034EBE">
      <w:pPr>
        <w:numPr>
          <w:ilvl w:val="0"/>
          <w:numId w:val="34"/>
        </w:numPr>
        <w:spacing w:line="276" w:lineRule="auto"/>
        <w:ind w:left="1276"/>
        <w:rPr>
          <w:rFonts w:ascii="Arial Nova" w:hAnsi="Arial Nova"/>
          <w:bCs/>
          <w:color w:val="000000" w:themeColor="text1"/>
          <w:szCs w:val="22"/>
        </w:rPr>
      </w:pPr>
      <w:r w:rsidRPr="00B11DC5">
        <w:rPr>
          <w:rFonts w:ascii="Arial Nova" w:hAnsi="Arial Nova"/>
          <w:bCs/>
          <w:color w:val="000000" w:themeColor="text1"/>
          <w:szCs w:val="22"/>
        </w:rPr>
        <w:t xml:space="preserve">La suma o cantidad asegurada, o el modo de determinarla </w:t>
      </w:r>
    </w:p>
    <w:p w14:paraId="441819E0" w14:textId="77777777" w:rsidR="00883DB0" w:rsidRPr="00B11DC5" w:rsidRDefault="00883DB0" w:rsidP="00034EBE">
      <w:pPr>
        <w:numPr>
          <w:ilvl w:val="0"/>
          <w:numId w:val="34"/>
        </w:numPr>
        <w:spacing w:line="276" w:lineRule="auto"/>
        <w:ind w:left="1276"/>
        <w:rPr>
          <w:rFonts w:ascii="Arial Nova" w:hAnsi="Arial Nova"/>
          <w:bCs/>
          <w:color w:val="000000" w:themeColor="text1"/>
          <w:szCs w:val="22"/>
        </w:rPr>
      </w:pPr>
      <w:r w:rsidRPr="00B11DC5">
        <w:rPr>
          <w:rFonts w:ascii="Arial Nova" w:hAnsi="Arial Nova"/>
          <w:bCs/>
          <w:color w:val="000000" w:themeColor="text1"/>
          <w:szCs w:val="22"/>
        </w:rPr>
        <w:t>El valor del bien asegurado, en caso de convenirse</w:t>
      </w:r>
    </w:p>
    <w:p w14:paraId="6BA5787E" w14:textId="77777777" w:rsidR="00883DB0" w:rsidRPr="00B11DC5" w:rsidRDefault="00883DB0" w:rsidP="00034EBE">
      <w:pPr>
        <w:numPr>
          <w:ilvl w:val="0"/>
          <w:numId w:val="34"/>
        </w:numPr>
        <w:spacing w:line="276" w:lineRule="auto"/>
        <w:ind w:left="1276"/>
        <w:rPr>
          <w:rFonts w:ascii="Arial Nova" w:hAnsi="Arial Nova"/>
          <w:bCs/>
          <w:color w:val="000000" w:themeColor="text1"/>
          <w:szCs w:val="22"/>
        </w:rPr>
      </w:pPr>
      <w:r w:rsidRPr="00B11DC5">
        <w:rPr>
          <w:rFonts w:ascii="Arial Nova" w:hAnsi="Arial Nova"/>
          <w:bCs/>
          <w:color w:val="000000" w:themeColor="text1"/>
          <w:szCs w:val="22"/>
        </w:rPr>
        <w:t xml:space="preserve">La prima del seguro, tiempo, lugar y forma de pago </w:t>
      </w:r>
    </w:p>
    <w:p w14:paraId="460C7CF9" w14:textId="77777777" w:rsidR="00883DB0" w:rsidRPr="00B11DC5" w:rsidRDefault="00883DB0" w:rsidP="00034EBE">
      <w:pPr>
        <w:numPr>
          <w:ilvl w:val="0"/>
          <w:numId w:val="34"/>
        </w:numPr>
        <w:spacing w:line="276" w:lineRule="auto"/>
        <w:ind w:left="1276"/>
        <w:rPr>
          <w:rFonts w:ascii="Arial Nova" w:hAnsi="Arial Nova"/>
          <w:bCs/>
          <w:color w:val="000000" w:themeColor="text1"/>
          <w:szCs w:val="22"/>
        </w:rPr>
      </w:pPr>
      <w:r w:rsidRPr="00B11DC5">
        <w:rPr>
          <w:rFonts w:ascii="Arial Nova" w:hAnsi="Arial Nova"/>
          <w:bCs/>
          <w:color w:val="000000" w:themeColor="text1"/>
          <w:szCs w:val="22"/>
        </w:rPr>
        <w:t>Fecha en que se extiende y la firma material o electrónica del asegurador</w:t>
      </w:r>
    </w:p>
    <w:p w14:paraId="68233864" w14:textId="77777777" w:rsidR="00883DB0" w:rsidRPr="00B11DC5" w:rsidRDefault="00883DB0" w:rsidP="00034EBE">
      <w:pPr>
        <w:numPr>
          <w:ilvl w:val="0"/>
          <w:numId w:val="34"/>
        </w:numPr>
        <w:spacing w:line="276" w:lineRule="auto"/>
        <w:ind w:left="1276"/>
        <w:rPr>
          <w:rFonts w:ascii="Arial Nova" w:hAnsi="Arial Nova"/>
          <w:bCs/>
          <w:color w:val="000000" w:themeColor="text1"/>
          <w:szCs w:val="22"/>
        </w:rPr>
      </w:pPr>
      <w:r w:rsidRPr="00B11DC5">
        <w:rPr>
          <w:rFonts w:ascii="Arial Nova" w:hAnsi="Arial Nova"/>
          <w:bCs/>
          <w:color w:val="000000" w:themeColor="text1"/>
          <w:szCs w:val="22"/>
        </w:rPr>
        <w:t>La firma del asegurado si es que se exige de conformidad con la ley</w:t>
      </w:r>
    </w:p>
    <w:p w14:paraId="2A374FA9" w14:textId="77777777" w:rsidR="00883DB0" w:rsidRPr="00B11DC5" w:rsidRDefault="00883DB0" w:rsidP="00034EBE">
      <w:pPr>
        <w:numPr>
          <w:ilvl w:val="0"/>
          <w:numId w:val="34"/>
        </w:numPr>
        <w:spacing w:line="276" w:lineRule="auto"/>
        <w:ind w:left="1276"/>
        <w:rPr>
          <w:rFonts w:ascii="Arial Nova" w:hAnsi="Arial Nova"/>
          <w:bCs/>
          <w:color w:val="000000" w:themeColor="text1"/>
          <w:szCs w:val="22"/>
        </w:rPr>
      </w:pPr>
      <w:r w:rsidRPr="00B11DC5">
        <w:rPr>
          <w:rFonts w:ascii="Arial Nova" w:hAnsi="Arial Nova"/>
          <w:bCs/>
          <w:color w:val="000000" w:themeColor="text1"/>
          <w:szCs w:val="22"/>
        </w:rPr>
        <w:t>Se indica el monto máximo de aseguramiento de la materia asegurada.</w:t>
      </w:r>
    </w:p>
    <w:p w14:paraId="26F7DF7C" w14:textId="77777777" w:rsidR="00883DB0" w:rsidRPr="00B11DC5" w:rsidRDefault="00883DB0" w:rsidP="00034EBE">
      <w:pPr>
        <w:numPr>
          <w:ilvl w:val="0"/>
          <w:numId w:val="34"/>
        </w:numPr>
        <w:spacing w:line="276" w:lineRule="auto"/>
        <w:ind w:left="1276"/>
        <w:rPr>
          <w:rFonts w:ascii="Arial Nova" w:hAnsi="Arial Nova"/>
          <w:bCs/>
          <w:color w:val="000000" w:themeColor="text1"/>
          <w:szCs w:val="22"/>
        </w:rPr>
      </w:pPr>
      <w:r w:rsidRPr="00B11DC5">
        <w:rPr>
          <w:rFonts w:ascii="Arial Nova" w:hAnsi="Arial Nova"/>
          <w:bCs/>
          <w:color w:val="000000" w:themeColor="text1"/>
          <w:szCs w:val="22"/>
        </w:rPr>
        <w:lastRenderedPageBreak/>
        <w:t>Indica si se solicitó asegurar contenido y el monto que corresponde a un monto sobre el valor asegurado (se puede solicitar un mínimo y un límite)</w:t>
      </w:r>
    </w:p>
    <w:p w14:paraId="0E4570C4" w14:textId="77777777" w:rsidR="00883DB0" w:rsidRPr="00B11DC5" w:rsidRDefault="00883DB0" w:rsidP="00034EBE">
      <w:pPr>
        <w:numPr>
          <w:ilvl w:val="0"/>
          <w:numId w:val="34"/>
        </w:numPr>
        <w:spacing w:line="276" w:lineRule="auto"/>
        <w:ind w:left="1276"/>
        <w:rPr>
          <w:rFonts w:ascii="Arial Nova" w:hAnsi="Arial Nova"/>
          <w:bCs/>
          <w:color w:val="000000" w:themeColor="text1"/>
          <w:szCs w:val="22"/>
        </w:rPr>
      </w:pPr>
      <w:r w:rsidRPr="00B11DC5">
        <w:rPr>
          <w:rFonts w:ascii="Arial Nova" w:hAnsi="Arial Nova"/>
          <w:bCs/>
          <w:color w:val="000000" w:themeColor="text1"/>
          <w:szCs w:val="22"/>
        </w:rPr>
        <w:t>Indica otros bienes asegurados, por ejemplo, bodega, estacionamientos, etc.</w:t>
      </w:r>
    </w:p>
    <w:p w14:paraId="1903C514" w14:textId="77777777" w:rsidR="00883DB0" w:rsidRPr="00B11DC5" w:rsidRDefault="00883DB0" w:rsidP="00883DB0">
      <w:pPr>
        <w:spacing w:line="276" w:lineRule="auto"/>
        <w:ind w:left="720"/>
        <w:rPr>
          <w:rFonts w:ascii="Arial Nova" w:hAnsi="Arial Nova"/>
          <w:bCs/>
          <w:color w:val="000000" w:themeColor="text1"/>
          <w:szCs w:val="22"/>
        </w:rPr>
      </w:pPr>
    </w:p>
    <w:p w14:paraId="40AC5ABF" w14:textId="77777777" w:rsidR="00883DB0" w:rsidRPr="00B11DC5" w:rsidRDefault="00883DB0" w:rsidP="00034EBE">
      <w:pPr>
        <w:numPr>
          <w:ilvl w:val="0"/>
          <w:numId w:val="33"/>
        </w:numPr>
        <w:spacing w:line="276" w:lineRule="auto"/>
        <w:rPr>
          <w:rFonts w:ascii="Arial Nova" w:hAnsi="Arial Nova"/>
          <w:bCs/>
          <w:color w:val="000000" w:themeColor="text1"/>
          <w:szCs w:val="22"/>
        </w:rPr>
      </w:pPr>
      <w:r w:rsidRPr="00B11DC5">
        <w:rPr>
          <w:rFonts w:ascii="Arial Nova" w:hAnsi="Arial Nova"/>
          <w:bCs/>
          <w:color w:val="000000" w:themeColor="text1"/>
          <w:szCs w:val="22"/>
        </w:rPr>
        <w:t xml:space="preserve">Descripción de coberturas adicionales, recargos y descuentos: </w:t>
      </w:r>
    </w:p>
    <w:p w14:paraId="2F2219FE" w14:textId="77777777" w:rsidR="00883DB0" w:rsidRPr="00B11DC5" w:rsidRDefault="00883DB0" w:rsidP="00034EBE">
      <w:pPr>
        <w:numPr>
          <w:ilvl w:val="0"/>
          <w:numId w:val="34"/>
        </w:numPr>
        <w:spacing w:line="276" w:lineRule="auto"/>
        <w:ind w:left="1276"/>
        <w:rPr>
          <w:rFonts w:ascii="Arial Nova" w:hAnsi="Arial Nova"/>
          <w:bCs/>
          <w:color w:val="000000" w:themeColor="text1"/>
          <w:szCs w:val="22"/>
        </w:rPr>
      </w:pPr>
      <w:r w:rsidRPr="00B11DC5">
        <w:rPr>
          <w:rFonts w:ascii="Arial Nova" w:hAnsi="Arial Nova"/>
          <w:bCs/>
          <w:color w:val="000000" w:themeColor="text1"/>
          <w:szCs w:val="22"/>
        </w:rPr>
        <w:t xml:space="preserve">Se detalla lo que indica la POL y los CAD (condicionados adicionales). </w:t>
      </w:r>
    </w:p>
    <w:p w14:paraId="4A4BFF7D" w14:textId="77777777" w:rsidR="00883DB0" w:rsidRPr="00B11DC5" w:rsidRDefault="00883DB0" w:rsidP="00883DB0">
      <w:pPr>
        <w:spacing w:line="276" w:lineRule="auto"/>
        <w:ind w:left="360"/>
        <w:rPr>
          <w:rFonts w:ascii="Arial Nova" w:hAnsi="Arial Nova"/>
          <w:color w:val="000000" w:themeColor="text1"/>
          <w:szCs w:val="22"/>
          <w:lang w:val="es-ES"/>
        </w:rPr>
      </w:pPr>
    </w:p>
    <w:p w14:paraId="60952C8F" w14:textId="77777777" w:rsidR="00883DB0" w:rsidRPr="00B11DC5" w:rsidRDefault="00883DB0" w:rsidP="00883DB0">
      <w:pPr>
        <w:spacing w:line="276" w:lineRule="auto"/>
        <w:rPr>
          <w:rFonts w:ascii="Arial Nova" w:hAnsi="Arial Nova"/>
          <w:bCs/>
          <w:color w:val="000000" w:themeColor="text1"/>
          <w:szCs w:val="22"/>
        </w:rPr>
      </w:pPr>
      <w:r w:rsidRPr="00B11DC5">
        <w:rPr>
          <w:rFonts w:ascii="Arial Nova" w:hAnsi="Arial Nova"/>
          <w:bCs/>
          <w:color w:val="000000" w:themeColor="text1"/>
          <w:szCs w:val="22"/>
        </w:rPr>
        <w:t xml:space="preserve">Asimismo, la </w:t>
      </w:r>
      <w:r w:rsidRPr="00B11DC5">
        <w:rPr>
          <w:rFonts w:ascii="Arial Nova" w:hAnsi="Arial Nova"/>
          <w:b/>
          <w:color w:val="000000" w:themeColor="text1"/>
          <w:szCs w:val="22"/>
        </w:rPr>
        <w:t>POL</w:t>
      </w:r>
      <w:r w:rsidRPr="00B11DC5">
        <w:rPr>
          <w:rFonts w:ascii="Arial Nova" w:hAnsi="Arial Nova"/>
          <w:bCs/>
          <w:color w:val="000000" w:themeColor="text1"/>
          <w:szCs w:val="22"/>
        </w:rPr>
        <w:t xml:space="preserve"> contiene las </w:t>
      </w:r>
      <w:r w:rsidRPr="00B11DC5">
        <w:rPr>
          <w:rFonts w:ascii="Arial Nova" w:hAnsi="Arial Nova"/>
          <w:b/>
          <w:color w:val="000000" w:themeColor="text1"/>
          <w:szCs w:val="22"/>
        </w:rPr>
        <w:t>CAD</w:t>
      </w:r>
      <w:r w:rsidRPr="00B11DC5">
        <w:rPr>
          <w:rFonts w:ascii="Arial Nova" w:hAnsi="Arial Nova"/>
          <w:bCs/>
          <w:color w:val="000000" w:themeColor="text1"/>
          <w:szCs w:val="22"/>
        </w:rPr>
        <w:t xml:space="preserve"> que corresponden a todas aquellas cláusulas adicionales cuyo objetivo es ampliar las coberturas comprendidas en las condiciones generales (POL).</w:t>
      </w:r>
    </w:p>
    <w:p w14:paraId="55DB5518" w14:textId="77777777" w:rsidR="00883DB0" w:rsidRPr="00B11DC5" w:rsidRDefault="00883DB0" w:rsidP="00883DB0">
      <w:pPr>
        <w:spacing w:line="276" w:lineRule="auto"/>
        <w:rPr>
          <w:rFonts w:ascii="Arial Nova" w:hAnsi="Arial Nova"/>
          <w:bCs/>
          <w:color w:val="000000" w:themeColor="text1"/>
          <w:szCs w:val="22"/>
        </w:rPr>
      </w:pPr>
    </w:p>
    <w:p w14:paraId="5A5C702E" w14:textId="77777777" w:rsidR="00883DB0" w:rsidRPr="00B11DC5" w:rsidRDefault="00883DB0" w:rsidP="00883DB0">
      <w:pPr>
        <w:spacing w:line="276" w:lineRule="auto"/>
        <w:rPr>
          <w:rFonts w:ascii="Arial Nova" w:hAnsi="Arial Nova"/>
          <w:bCs/>
          <w:color w:val="000000" w:themeColor="text1"/>
          <w:szCs w:val="22"/>
        </w:rPr>
      </w:pPr>
      <w:r w:rsidRPr="00B11DC5">
        <w:rPr>
          <w:rFonts w:ascii="Arial Nova" w:hAnsi="Arial Nova"/>
          <w:bCs/>
          <w:color w:val="000000" w:themeColor="text1"/>
          <w:szCs w:val="22"/>
        </w:rPr>
        <w:t xml:space="preserve">Por ejemplo: </w:t>
      </w:r>
    </w:p>
    <w:p w14:paraId="27487538" w14:textId="77777777" w:rsidR="00883DB0" w:rsidRPr="00B11DC5" w:rsidRDefault="00883DB0" w:rsidP="00883DB0">
      <w:pPr>
        <w:spacing w:line="276" w:lineRule="auto"/>
        <w:jc w:val="center"/>
        <w:rPr>
          <w:rFonts w:ascii="Arial Nova" w:hAnsi="Arial Nova"/>
          <w:b/>
          <w:bCs/>
          <w:color w:val="000000" w:themeColor="text1"/>
          <w:szCs w:val="22"/>
        </w:rPr>
      </w:pPr>
      <w:r w:rsidRPr="00B11DC5">
        <w:rPr>
          <w:rFonts w:ascii="Arial Nova" w:hAnsi="Arial Nova"/>
          <w:b/>
          <w:bCs/>
          <w:color w:val="000000" w:themeColor="text1"/>
          <w:szCs w:val="22"/>
        </w:rPr>
        <w:t>CUADRO POL Y CAD</w:t>
      </w:r>
    </w:p>
    <w:tbl>
      <w:tblPr>
        <w:tblStyle w:val="Tablaconcuadrcula"/>
        <w:tblW w:w="0" w:type="auto"/>
        <w:jc w:val="center"/>
        <w:tblLayout w:type="fixed"/>
        <w:tblLook w:val="04A0" w:firstRow="1" w:lastRow="0" w:firstColumn="1" w:lastColumn="0" w:noHBand="0" w:noVBand="1"/>
      </w:tblPr>
      <w:tblGrid>
        <w:gridCol w:w="537"/>
        <w:gridCol w:w="3866"/>
        <w:gridCol w:w="4993"/>
      </w:tblGrid>
      <w:tr w:rsidR="00883DB0" w:rsidRPr="00B11DC5" w14:paraId="74FC2AA6" w14:textId="77777777" w:rsidTr="00EE768B">
        <w:trPr>
          <w:trHeight w:val="20"/>
          <w:jc w:val="center"/>
        </w:trPr>
        <w:tc>
          <w:tcPr>
            <w:tcW w:w="537" w:type="dxa"/>
            <w:shd w:val="clear" w:color="auto" w:fill="F2F2F2" w:themeFill="background1" w:themeFillShade="F2"/>
          </w:tcPr>
          <w:p w14:paraId="21C5BD63" w14:textId="77777777" w:rsidR="00883DB0" w:rsidRPr="00B11DC5" w:rsidRDefault="00883DB0" w:rsidP="00EE768B">
            <w:pPr>
              <w:spacing w:line="276" w:lineRule="auto"/>
              <w:rPr>
                <w:rFonts w:ascii="Arial Nova" w:hAnsi="Arial Nova"/>
                <w:b/>
                <w:bCs/>
                <w:color w:val="000000" w:themeColor="text1"/>
                <w:szCs w:val="22"/>
                <w:lang w:val="es-ES"/>
              </w:rPr>
            </w:pPr>
            <w:r w:rsidRPr="00B11DC5">
              <w:rPr>
                <w:rFonts w:ascii="Arial Nova" w:hAnsi="Arial Nova"/>
                <w:b/>
                <w:bCs/>
                <w:color w:val="000000" w:themeColor="text1"/>
                <w:szCs w:val="22"/>
                <w:lang w:val="es-ES"/>
              </w:rPr>
              <w:t>N°</w:t>
            </w:r>
          </w:p>
        </w:tc>
        <w:tc>
          <w:tcPr>
            <w:tcW w:w="3866" w:type="dxa"/>
            <w:shd w:val="clear" w:color="auto" w:fill="F2F2F2" w:themeFill="background1" w:themeFillShade="F2"/>
          </w:tcPr>
          <w:p w14:paraId="39FF42DA" w14:textId="77777777" w:rsidR="00883DB0" w:rsidRPr="00B11DC5" w:rsidRDefault="00883DB0" w:rsidP="00EE768B">
            <w:pPr>
              <w:spacing w:line="276" w:lineRule="auto"/>
              <w:rPr>
                <w:rFonts w:ascii="Arial Nova" w:hAnsi="Arial Nova"/>
                <w:b/>
                <w:bCs/>
                <w:color w:val="000000" w:themeColor="text1"/>
                <w:szCs w:val="22"/>
                <w:lang w:val="es-ES"/>
              </w:rPr>
            </w:pPr>
            <w:r w:rsidRPr="00B11DC5">
              <w:rPr>
                <w:rFonts w:ascii="Arial Nova" w:hAnsi="Arial Nova"/>
                <w:b/>
                <w:bCs/>
                <w:color w:val="000000" w:themeColor="text1"/>
                <w:szCs w:val="22"/>
                <w:lang w:val="es-ES"/>
              </w:rPr>
              <w:t>CÓDIGO PÓLIZA</w:t>
            </w:r>
          </w:p>
        </w:tc>
        <w:tc>
          <w:tcPr>
            <w:tcW w:w="4993" w:type="dxa"/>
            <w:shd w:val="clear" w:color="auto" w:fill="F2F2F2" w:themeFill="background1" w:themeFillShade="F2"/>
          </w:tcPr>
          <w:p w14:paraId="10B46E67" w14:textId="77777777" w:rsidR="00883DB0" w:rsidRPr="00B11DC5" w:rsidRDefault="00883DB0" w:rsidP="00EE768B">
            <w:pPr>
              <w:spacing w:line="276" w:lineRule="auto"/>
              <w:rPr>
                <w:rFonts w:ascii="Arial Nova" w:hAnsi="Arial Nova"/>
                <w:b/>
                <w:bCs/>
                <w:color w:val="000000" w:themeColor="text1"/>
                <w:szCs w:val="22"/>
                <w:lang w:val="es-ES"/>
              </w:rPr>
            </w:pPr>
            <w:r w:rsidRPr="00B11DC5">
              <w:rPr>
                <w:rFonts w:ascii="Arial Nova" w:hAnsi="Arial Nova"/>
                <w:b/>
                <w:bCs/>
                <w:color w:val="000000" w:themeColor="text1"/>
                <w:szCs w:val="22"/>
                <w:lang w:val="es-ES"/>
              </w:rPr>
              <w:t>DESCRIPCIÓN</w:t>
            </w:r>
          </w:p>
        </w:tc>
      </w:tr>
      <w:tr w:rsidR="00883DB0" w:rsidRPr="00B11DC5" w14:paraId="28769126" w14:textId="77777777" w:rsidTr="00EE768B">
        <w:trPr>
          <w:trHeight w:val="20"/>
          <w:jc w:val="center"/>
        </w:trPr>
        <w:tc>
          <w:tcPr>
            <w:tcW w:w="537" w:type="dxa"/>
          </w:tcPr>
          <w:p w14:paraId="08FD1C37"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1</w:t>
            </w:r>
          </w:p>
        </w:tc>
        <w:tc>
          <w:tcPr>
            <w:tcW w:w="3866" w:type="dxa"/>
          </w:tcPr>
          <w:p w14:paraId="713031D6"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POL120130172</w:t>
            </w:r>
          </w:p>
        </w:tc>
        <w:tc>
          <w:tcPr>
            <w:tcW w:w="4993" w:type="dxa"/>
          </w:tcPr>
          <w:p w14:paraId="60F4BFFF"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 xml:space="preserve">HOGAR EDIFICIO </w:t>
            </w:r>
          </w:p>
        </w:tc>
      </w:tr>
      <w:tr w:rsidR="00883DB0" w:rsidRPr="00B11DC5" w14:paraId="2E8BD16C" w14:textId="77777777" w:rsidTr="00EE768B">
        <w:trPr>
          <w:trHeight w:val="20"/>
          <w:jc w:val="center"/>
        </w:trPr>
        <w:tc>
          <w:tcPr>
            <w:tcW w:w="537" w:type="dxa"/>
          </w:tcPr>
          <w:p w14:paraId="67AB2DC7"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2</w:t>
            </w:r>
          </w:p>
        </w:tc>
        <w:tc>
          <w:tcPr>
            <w:tcW w:w="3866" w:type="dxa"/>
          </w:tcPr>
          <w:p w14:paraId="2D08165E"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POL120130172</w:t>
            </w:r>
          </w:p>
        </w:tc>
        <w:tc>
          <w:tcPr>
            <w:tcW w:w="4993" w:type="dxa"/>
          </w:tcPr>
          <w:p w14:paraId="2A4EDD48"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HOGAR CONTENIDO</w:t>
            </w:r>
          </w:p>
        </w:tc>
      </w:tr>
      <w:tr w:rsidR="00883DB0" w:rsidRPr="00B11DC5" w14:paraId="6D15CC17" w14:textId="77777777" w:rsidTr="00EE768B">
        <w:trPr>
          <w:trHeight w:val="20"/>
          <w:jc w:val="center"/>
        </w:trPr>
        <w:tc>
          <w:tcPr>
            <w:tcW w:w="537" w:type="dxa"/>
          </w:tcPr>
          <w:p w14:paraId="44EDF3E7"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3</w:t>
            </w:r>
          </w:p>
        </w:tc>
        <w:tc>
          <w:tcPr>
            <w:tcW w:w="3866" w:type="dxa"/>
          </w:tcPr>
          <w:p w14:paraId="77B2AC52"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CAD120130255</w:t>
            </w:r>
          </w:p>
        </w:tc>
        <w:tc>
          <w:tcPr>
            <w:tcW w:w="4993" w:type="dxa"/>
          </w:tcPr>
          <w:p w14:paraId="1C89C9F7"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 xml:space="preserve">SISMO EDIFICIO </w:t>
            </w:r>
          </w:p>
        </w:tc>
      </w:tr>
      <w:tr w:rsidR="00883DB0" w:rsidRPr="00B11DC5" w14:paraId="60AE56D8" w14:textId="77777777" w:rsidTr="00EE768B">
        <w:trPr>
          <w:trHeight w:val="20"/>
          <w:jc w:val="center"/>
        </w:trPr>
        <w:tc>
          <w:tcPr>
            <w:tcW w:w="537" w:type="dxa"/>
          </w:tcPr>
          <w:p w14:paraId="78437381"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4</w:t>
            </w:r>
          </w:p>
        </w:tc>
        <w:tc>
          <w:tcPr>
            <w:tcW w:w="3866" w:type="dxa"/>
          </w:tcPr>
          <w:p w14:paraId="4EB32475"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CAD120130255</w:t>
            </w:r>
          </w:p>
        </w:tc>
        <w:tc>
          <w:tcPr>
            <w:tcW w:w="4993" w:type="dxa"/>
          </w:tcPr>
          <w:p w14:paraId="498A7B70"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SISMO CONTENIDO</w:t>
            </w:r>
          </w:p>
        </w:tc>
      </w:tr>
      <w:tr w:rsidR="00883DB0" w:rsidRPr="00B11DC5" w14:paraId="246DEA30" w14:textId="77777777" w:rsidTr="00EE768B">
        <w:trPr>
          <w:trHeight w:val="20"/>
          <w:jc w:val="center"/>
        </w:trPr>
        <w:tc>
          <w:tcPr>
            <w:tcW w:w="537" w:type="dxa"/>
          </w:tcPr>
          <w:p w14:paraId="1B469089"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5</w:t>
            </w:r>
          </w:p>
        </w:tc>
        <w:tc>
          <w:tcPr>
            <w:tcW w:w="3866" w:type="dxa"/>
          </w:tcPr>
          <w:p w14:paraId="7D23991B"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 xml:space="preserve">CAD120130254 </w:t>
            </w:r>
          </w:p>
        </w:tc>
        <w:tc>
          <w:tcPr>
            <w:tcW w:w="4993" w:type="dxa"/>
          </w:tcPr>
          <w:p w14:paraId="59B589A2"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INCENDIO POR SISMO</w:t>
            </w:r>
          </w:p>
        </w:tc>
      </w:tr>
      <w:tr w:rsidR="00883DB0" w:rsidRPr="00B11DC5" w14:paraId="49C98557" w14:textId="77777777" w:rsidTr="00EE768B">
        <w:trPr>
          <w:trHeight w:val="20"/>
          <w:jc w:val="center"/>
        </w:trPr>
        <w:tc>
          <w:tcPr>
            <w:tcW w:w="537" w:type="dxa"/>
          </w:tcPr>
          <w:p w14:paraId="27BE0137"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6</w:t>
            </w:r>
          </w:p>
        </w:tc>
        <w:tc>
          <w:tcPr>
            <w:tcW w:w="3866" w:type="dxa"/>
          </w:tcPr>
          <w:p w14:paraId="3F416349"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 xml:space="preserve">CAD120130255 </w:t>
            </w:r>
          </w:p>
        </w:tc>
        <w:tc>
          <w:tcPr>
            <w:tcW w:w="4993" w:type="dxa"/>
          </w:tcPr>
          <w:p w14:paraId="4A8ACC39"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DF CAUSADOS POR SISMO</w:t>
            </w:r>
          </w:p>
        </w:tc>
      </w:tr>
      <w:tr w:rsidR="00883DB0" w:rsidRPr="00B11DC5" w14:paraId="10446C9D" w14:textId="77777777" w:rsidTr="00EE768B">
        <w:trPr>
          <w:trHeight w:val="20"/>
          <w:jc w:val="center"/>
        </w:trPr>
        <w:tc>
          <w:tcPr>
            <w:tcW w:w="537" w:type="dxa"/>
          </w:tcPr>
          <w:p w14:paraId="530D4441"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7</w:t>
            </w:r>
          </w:p>
        </w:tc>
        <w:tc>
          <w:tcPr>
            <w:tcW w:w="3866" w:type="dxa"/>
          </w:tcPr>
          <w:p w14:paraId="3F004FCC"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 xml:space="preserve">CAD120130253 </w:t>
            </w:r>
          </w:p>
        </w:tc>
        <w:tc>
          <w:tcPr>
            <w:tcW w:w="4993" w:type="dxa"/>
          </w:tcPr>
          <w:p w14:paraId="0A022B51"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FEN.NATURALEZA, EXC.SISMO</w:t>
            </w:r>
          </w:p>
        </w:tc>
      </w:tr>
      <w:tr w:rsidR="00883DB0" w:rsidRPr="00B11DC5" w14:paraId="16202F89" w14:textId="77777777" w:rsidTr="00EE768B">
        <w:trPr>
          <w:trHeight w:val="20"/>
          <w:jc w:val="center"/>
        </w:trPr>
        <w:tc>
          <w:tcPr>
            <w:tcW w:w="537" w:type="dxa"/>
          </w:tcPr>
          <w:p w14:paraId="2C0780A1"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8</w:t>
            </w:r>
          </w:p>
        </w:tc>
        <w:tc>
          <w:tcPr>
            <w:tcW w:w="3866" w:type="dxa"/>
          </w:tcPr>
          <w:p w14:paraId="36DE5FCE"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 xml:space="preserve">CAD120140281 </w:t>
            </w:r>
          </w:p>
        </w:tc>
        <w:tc>
          <w:tcPr>
            <w:tcW w:w="4993" w:type="dxa"/>
          </w:tcPr>
          <w:p w14:paraId="0C0E27F9"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DM CAUSADOS POR EXPLOSIÓN</w:t>
            </w:r>
          </w:p>
        </w:tc>
      </w:tr>
      <w:tr w:rsidR="00883DB0" w:rsidRPr="00B11DC5" w14:paraId="15E663A5" w14:textId="77777777" w:rsidTr="00EE768B">
        <w:trPr>
          <w:trHeight w:val="20"/>
          <w:jc w:val="center"/>
        </w:trPr>
        <w:tc>
          <w:tcPr>
            <w:tcW w:w="537" w:type="dxa"/>
          </w:tcPr>
          <w:p w14:paraId="6BCC5776"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9</w:t>
            </w:r>
          </w:p>
        </w:tc>
        <w:tc>
          <w:tcPr>
            <w:tcW w:w="3866" w:type="dxa"/>
          </w:tcPr>
          <w:p w14:paraId="194428A7"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 xml:space="preserve">CAD120130252 </w:t>
            </w:r>
          </w:p>
        </w:tc>
        <w:tc>
          <w:tcPr>
            <w:tcW w:w="4993" w:type="dxa"/>
          </w:tcPr>
          <w:p w14:paraId="66D85FF7"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AVALANCHAS, ALUVIONES Y DES</w:t>
            </w:r>
          </w:p>
        </w:tc>
      </w:tr>
      <w:tr w:rsidR="00883DB0" w:rsidRPr="00B11DC5" w14:paraId="4D466205" w14:textId="77777777" w:rsidTr="00EE768B">
        <w:trPr>
          <w:trHeight w:val="20"/>
          <w:jc w:val="center"/>
        </w:trPr>
        <w:tc>
          <w:tcPr>
            <w:tcW w:w="537" w:type="dxa"/>
          </w:tcPr>
          <w:p w14:paraId="42896D69"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10</w:t>
            </w:r>
          </w:p>
        </w:tc>
        <w:tc>
          <w:tcPr>
            <w:tcW w:w="3866" w:type="dxa"/>
          </w:tcPr>
          <w:p w14:paraId="2D371F06"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 xml:space="preserve">CAD120130426 </w:t>
            </w:r>
          </w:p>
        </w:tc>
        <w:tc>
          <w:tcPr>
            <w:tcW w:w="4993" w:type="dxa"/>
          </w:tcPr>
          <w:p w14:paraId="36AE06C4"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DM POR VIENTO E INUNDACIÓN</w:t>
            </w:r>
          </w:p>
        </w:tc>
      </w:tr>
      <w:tr w:rsidR="00883DB0" w:rsidRPr="00123083" w14:paraId="3D0B7DF5" w14:textId="77777777" w:rsidTr="00EE768B">
        <w:trPr>
          <w:trHeight w:val="20"/>
          <w:jc w:val="center"/>
        </w:trPr>
        <w:tc>
          <w:tcPr>
            <w:tcW w:w="537" w:type="dxa"/>
          </w:tcPr>
          <w:p w14:paraId="202B4B56"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11</w:t>
            </w:r>
          </w:p>
        </w:tc>
        <w:tc>
          <w:tcPr>
            <w:tcW w:w="3866" w:type="dxa"/>
          </w:tcPr>
          <w:p w14:paraId="37F5DCD6"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 xml:space="preserve">CAD120130420 </w:t>
            </w:r>
          </w:p>
        </w:tc>
        <w:tc>
          <w:tcPr>
            <w:tcW w:w="4993" w:type="dxa"/>
          </w:tcPr>
          <w:p w14:paraId="6E25D93A" w14:textId="77777777" w:rsidR="00883DB0" w:rsidRPr="00123083" w:rsidRDefault="00883DB0" w:rsidP="00EE768B">
            <w:pPr>
              <w:spacing w:line="276" w:lineRule="auto"/>
              <w:rPr>
                <w:rFonts w:ascii="Arial Nova" w:hAnsi="Arial Nova"/>
                <w:color w:val="000000" w:themeColor="text1"/>
                <w:szCs w:val="22"/>
                <w:lang w:val="pt-BR"/>
              </w:rPr>
            </w:pPr>
            <w:r w:rsidRPr="00123083">
              <w:rPr>
                <w:rFonts w:ascii="Arial Nova" w:hAnsi="Arial Nova"/>
                <w:color w:val="000000" w:themeColor="text1"/>
                <w:szCs w:val="22"/>
                <w:lang w:val="pt-BR"/>
              </w:rPr>
              <w:t>DM X PESO DE NIEVE O HIELO</w:t>
            </w:r>
          </w:p>
        </w:tc>
      </w:tr>
      <w:tr w:rsidR="00883DB0" w:rsidRPr="00B11DC5" w14:paraId="35CB75A2" w14:textId="77777777" w:rsidTr="00EE768B">
        <w:trPr>
          <w:trHeight w:val="20"/>
          <w:jc w:val="center"/>
        </w:trPr>
        <w:tc>
          <w:tcPr>
            <w:tcW w:w="537" w:type="dxa"/>
          </w:tcPr>
          <w:p w14:paraId="7CEBEB74"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12</w:t>
            </w:r>
          </w:p>
        </w:tc>
        <w:tc>
          <w:tcPr>
            <w:tcW w:w="3866" w:type="dxa"/>
          </w:tcPr>
          <w:p w14:paraId="01B4BDFA"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 xml:space="preserve">CAD120130419 </w:t>
            </w:r>
          </w:p>
        </w:tc>
        <w:tc>
          <w:tcPr>
            <w:tcW w:w="4993" w:type="dxa"/>
          </w:tcPr>
          <w:p w14:paraId="0DE8C49D"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DF POR SALIDA DE MAR</w:t>
            </w:r>
          </w:p>
        </w:tc>
      </w:tr>
      <w:tr w:rsidR="00883DB0" w:rsidRPr="00B11DC5" w14:paraId="28F456F4" w14:textId="77777777" w:rsidTr="00EE768B">
        <w:trPr>
          <w:trHeight w:val="20"/>
          <w:jc w:val="center"/>
        </w:trPr>
        <w:tc>
          <w:tcPr>
            <w:tcW w:w="537" w:type="dxa"/>
          </w:tcPr>
          <w:p w14:paraId="596C93FA"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13</w:t>
            </w:r>
          </w:p>
        </w:tc>
        <w:tc>
          <w:tcPr>
            <w:tcW w:w="3866" w:type="dxa"/>
          </w:tcPr>
          <w:p w14:paraId="3575CCA4"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 xml:space="preserve">CAD120130256 </w:t>
            </w:r>
          </w:p>
        </w:tc>
        <w:tc>
          <w:tcPr>
            <w:tcW w:w="4993" w:type="dxa"/>
          </w:tcPr>
          <w:p w14:paraId="03387BDC"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DF POR AEREONAVES</w:t>
            </w:r>
          </w:p>
        </w:tc>
      </w:tr>
      <w:tr w:rsidR="00883DB0" w:rsidRPr="00B11DC5" w14:paraId="7D7B6F6D" w14:textId="77777777" w:rsidTr="00EE768B">
        <w:trPr>
          <w:trHeight w:val="20"/>
          <w:jc w:val="center"/>
        </w:trPr>
        <w:tc>
          <w:tcPr>
            <w:tcW w:w="537" w:type="dxa"/>
          </w:tcPr>
          <w:p w14:paraId="40B892AE"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14</w:t>
            </w:r>
          </w:p>
        </w:tc>
        <w:tc>
          <w:tcPr>
            <w:tcW w:w="3866" w:type="dxa"/>
          </w:tcPr>
          <w:p w14:paraId="03DFE4FF"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 xml:space="preserve">CAD120130257 </w:t>
            </w:r>
          </w:p>
        </w:tc>
        <w:tc>
          <w:tcPr>
            <w:tcW w:w="4993" w:type="dxa"/>
          </w:tcPr>
          <w:p w14:paraId="3F60BE90"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DF POR VEHÍCULO MOTORIZADO</w:t>
            </w:r>
          </w:p>
        </w:tc>
      </w:tr>
      <w:tr w:rsidR="00883DB0" w:rsidRPr="00B11DC5" w14:paraId="4AEB3D2E" w14:textId="77777777" w:rsidTr="00EE768B">
        <w:trPr>
          <w:trHeight w:val="20"/>
          <w:jc w:val="center"/>
        </w:trPr>
        <w:tc>
          <w:tcPr>
            <w:tcW w:w="537" w:type="dxa"/>
          </w:tcPr>
          <w:p w14:paraId="036EB5FE"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15</w:t>
            </w:r>
          </w:p>
        </w:tc>
        <w:tc>
          <w:tcPr>
            <w:tcW w:w="3866" w:type="dxa"/>
          </w:tcPr>
          <w:p w14:paraId="49487B75"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 xml:space="preserve">CAD120130250 </w:t>
            </w:r>
          </w:p>
        </w:tc>
        <w:tc>
          <w:tcPr>
            <w:tcW w:w="4993" w:type="dxa"/>
          </w:tcPr>
          <w:p w14:paraId="7CB51B74"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DF POR ROTURA DE CAÑERÍAS</w:t>
            </w:r>
          </w:p>
        </w:tc>
      </w:tr>
      <w:tr w:rsidR="00883DB0" w:rsidRPr="00B11DC5" w14:paraId="1CC33C0C" w14:textId="77777777" w:rsidTr="00EE768B">
        <w:trPr>
          <w:trHeight w:val="20"/>
          <w:jc w:val="center"/>
        </w:trPr>
        <w:tc>
          <w:tcPr>
            <w:tcW w:w="537" w:type="dxa"/>
          </w:tcPr>
          <w:p w14:paraId="3D96FA48"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16</w:t>
            </w:r>
          </w:p>
        </w:tc>
        <w:tc>
          <w:tcPr>
            <w:tcW w:w="3866" w:type="dxa"/>
          </w:tcPr>
          <w:p w14:paraId="640C7D90"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 xml:space="preserve">CAD120130251 </w:t>
            </w:r>
          </w:p>
        </w:tc>
        <w:tc>
          <w:tcPr>
            <w:tcW w:w="4993" w:type="dxa"/>
          </w:tcPr>
          <w:p w14:paraId="4E39DC3F"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INC Y EXP POR HUELGA, DESORD</w:t>
            </w:r>
          </w:p>
        </w:tc>
      </w:tr>
      <w:tr w:rsidR="00883DB0" w:rsidRPr="00B11DC5" w14:paraId="21948DC0" w14:textId="77777777" w:rsidTr="00EE768B">
        <w:trPr>
          <w:trHeight w:val="20"/>
          <w:jc w:val="center"/>
        </w:trPr>
        <w:tc>
          <w:tcPr>
            <w:tcW w:w="537" w:type="dxa"/>
          </w:tcPr>
          <w:p w14:paraId="08E36610"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17</w:t>
            </w:r>
          </w:p>
        </w:tc>
        <w:tc>
          <w:tcPr>
            <w:tcW w:w="3866" w:type="dxa"/>
          </w:tcPr>
          <w:p w14:paraId="16CF3527"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 xml:space="preserve">CAD120130416 </w:t>
            </w:r>
          </w:p>
        </w:tc>
        <w:tc>
          <w:tcPr>
            <w:tcW w:w="4993" w:type="dxa"/>
          </w:tcPr>
          <w:p w14:paraId="2636DBA2"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DF POR HUELGA O DESORDEN</w:t>
            </w:r>
          </w:p>
        </w:tc>
      </w:tr>
      <w:tr w:rsidR="00883DB0" w:rsidRPr="00B11DC5" w14:paraId="096ADB0D" w14:textId="77777777" w:rsidTr="00EE768B">
        <w:trPr>
          <w:trHeight w:val="20"/>
          <w:jc w:val="center"/>
        </w:trPr>
        <w:tc>
          <w:tcPr>
            <w:tcW w:w="537" w:type="dxa"/>
          </w:tcPr>
          <w:p w14:paraId="5B0EC58E"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18</w:t>
            </w:r>
          </w:p>
        </w:tc>
        <w:tc>
          <w:tcPr>
            <w:tcW w:w="3866" w:type="dxa"/>
          </w:tcPr>
          <w:p w14:paraId="60BDCB60"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 xml:space="preserve">CAD120130417 </w:t>
            </w:r>
          </w:p>
        </w:tc>
        <w:tc>
          <w:tcPr>
            <w:tcW w:w="4993" w:type="dxa"/>
          </w:tcPr>
          <w:p w14:paraId="6C300634"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SAQUEO DURANTE HUELGA O DES</w:t>
            </w:r>
          </w:p>
        </w:tc>
      </w:tr>
      <w:tr w:rsidR="00883DB0" w:rsidRPr="00B11DC5" w14:paraId="6E8998BA" w14:textId="77777777" w:rsidTr="00EE768B">
        <w:trPr>
          <w:trHeight w:val="20"/>
          <w:jc w:val="center"/>
        </w:trPr>
        <w:tc>
          <w:tcPr>
            <w:tcW w:w="537" w:type="dxa"/>
          </w:tcPr>
          <w:p w14:paraId="63623366"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19</w:t>
            </w:r>
          </w:p>
        </w:tc>
        <w:tc>
          <w:tcPr>
            <w:tcW w:w="3866" w:type="dxa"/>
          </w:tcPr>
          <w:p w14:paraId="495ABA4E"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 xml:space="preserve">CAD120140273 </w:t>
            </w:r>
          </w:p>
        </w:tc>
        <w:tc>
          <w:tcPr>
            <w:tcW w:w="4993" w:type="dxa"/>
          </w:tcPr>
          <w:p w14:paraId="38AA0B8B"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REMOCIÓN DE ESCOMBROS</w:t>
            </w:r>
          </w:p>
        </w:tc>
      </w:tr>
      <w:tr w:rsidR="00883DB0" w:rsidRPr="00B11DC5" w14:paraId="78B77B53" w14:textId="77777777" w:rsidTr="00EE768B">
        <w:trPr>
          <w:trHeight w:val="20"/>
          <w:jc w:val="center"/>
        </w:trPr>
        <w:tc>
          <w:tcPr>
            <w:tcW w:w="537" w:type="dxa"/>
          </w:tcPr>
          <w:p w14:paraId="2FB5117B"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20</w:t>
            </w:r>
          </w:p>
        </w:tc>
        <w:tc>
          <w:tcPr>
            <w:tcW w:w="3866" w:type="dxa"/>
          </w:tcPr>
          <w:p w14:paraId="506C638A"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 xml:space="preserve">CAD120130425 </w:t>
            </w:r>
          </w:p>
        </w:tc>
        <w:tc>
          <w:tcPr>
            <w:tcW w:w="4993" w:type="dxa"/>
          </w:tcPr>
          <w:p w14:paraId="69338663"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COLAPSO DE EDIFICIO</w:t>
            </w:r>
          </w:p>
        </w:tc>
      </w:tr>
      <w:tr w:rsidR="00883DB0" w:rsidRPr="00B11DC5" w14:paraId="19113D44" w14:textId="77777777" w:rsidTr="00EE768B">
        <w:trPr>
          <w:trHeight w:val="20"/>
          <w:jc w:val="center"/>
        </w:trPr>
        <w:tc>
          <w:tcPr>
            <w:tcW w:w="537" w:type="dxa"/>
          </w:tcPr>
          <w:p w14:paraId="3203068E"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21</w:t>
            </w:r>
          </w:p>
        </w:tc>
        <w:tc>
          <w:tcPr>
            <w:tcW w:w="3866" w:type="dxa"/>
          </w:tcPr>
          <w:p w14:paraId="391F428A"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POL120130172</w:t>
            </w:r>
          </w:p>
        </w:tc>
        <w:tc>
          <w:tcPr>
            <w:tcW w:w="4993" w:type="dxa"/>
          </w:tcPr>
          <w:p w14:paraId="7F487083"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ROBO CON FRACTURA</w:t>
            </w:r>
          </w:p>
        </w:tc>
      </w:tr>
      <w:tr w:rsidR="00883DB0" w:rsidRPr="00B11DC5" w14:paraId="21668F87" w14:textId="77777777" w:rsidTr="00EE768B">
        <w:trPr>
          <w:trHeight w:val="20"/>
          <w:jc w:val="center"/>
        </w:trPr>
        <w:tc>
          <w:tcPr>
            <w:tcW w:w="537" w:type="dxa"/>
          </w:tcPr>
          <w:p w14:paraId="45680DEE"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22</w:t>
            </w:r>
          </w:p>
        </w:tc>
        <w:tc>
          <w:tcPr>
            <w:tcW w:w="3866" w:type="dxa"/>
          </w:tcPr>
          <w:p w14:paraId="43EB2E17"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 xml:space="preserve">POL120130172 </w:t>
            </w:r>
          </w:p>
        </w:tc>
        <w:tc>
          <w:tcPr>
            <w:tcW w:w="4993" w:type="dxa"/>
          </w:tcPr>
          <w:p w14:paraId="3053FEE6"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CRISTALES</w:t>
            </w:r>
          </w:p>
        </w:tc>
      </w:tr>
      <w:tr w:rsidR="00883DB0" w:rsidRPr="00B11DC5" w14:paraId="0B27357D" w14:textId="77777777" w:rsidTr="00EE768B">
        <w:trPr>
          <w:trHeight w:val="20"/>
          <w:jc w:val="center"/>
        </w:trPr>
        <w:tc>
          <w:tcPr>
            <w:tcW w:w="537" w:type="dxa"/>
          </w:tcPr>
          <w:p w14:paraId="769CFCF1"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23</w:t>
            </w:r>
          </w:p>
        </w:tc>
        <w:tc>
          <w:tcPr>
            <w:tcW w:w="3866" w:type="dxa"/>
          </w:tcPr>
          <w:p w14:paraId="7FA08DA7"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 xml:space="preserve">POL120130172 </w:t>
            </w:r>
          </w:p>
        </w:tc>
        <w:tc>
          <w:tcPr>
            <w:tcW w:w="4993" w:type="dxa"/>
          </w:tcPr>
          <w:p w14:paraId="4D673348"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RC FAMILIAR</w:t>
            </w:r>
          </w:p>
        </w:tc>
      </w:tr>
      <w:tr w:rsidR="00883DB0" w:rsidRPr="00B11DC5" w14:paraId="64F3A969" w14:textId="77777777" w:rsidTr="00EE768B">
        <w:trPr>
          <w:trHeight w:val="20"/>
          <w:jc w:val="center"/>
        </w:trPr>
        <w:tc>
          <w:tcPr>
            <w:tcW w:w="537" w:type="dxa"/>
          </w:tcPr>
          <w:p w14:paraId="7A3BB833"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24</w:t>
            </w:r>
          </w:p>
        </w:tc>
        <w:tc>
          <w:tcPr>
            <w:tcW w:w="3866" w:type="dxa"/>
          </w:tcPr>
          <w:p w14:paraId="60167AC8"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 xml:space="preserve">POL120130172 </w:t>
            </w:r>
          </w:p>
        </w:tc>
        <w:tc>
          <w:tcPr>
            <w:tcW w:w="4993" w:type="dxa"/>
          </w:tcPr>
          <w:p w14:paraId="5971270B"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AP MUERTE GRUPO FAMILIAR</w:t>
            </w:r>
          </w:p>
        </w:tc>
      </w:tr>
      <w:tr w:rsidR="00883DB0" w:rsidRPr="00B11DC5" w14:paraId="6CD4A536" w14:textId="77777777" w:rsidTr="00EE768B">
        <w:trPr>
          <w:trHeight w:val="20"/>
          <w:jc w:val="center"/>
        </w:trPr>
        <w:tc>
          <w:tcPr>
            <w:tcW w:w="537" w:type="dxa"/>
          </w:tcPr>
          <w:p w14:paraId="72B707DE"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25</w:t>
            </w:r>
          </w:p>
        </w:tc>
        <w:tc>
          <w:tcPr>
            <w:tcW w:w="3866" w:type="dxa"/>
          </w:tcPr>
          <w:p w14:paraId="72B5D0F9"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 xml:space="preserve">POL120130172 </w:t>
            </w:r>
          </w:p>
        </w:tc>
        <w:tc>
          <w:tcPr>
            <w:tcW w:w="4993" w:type="dxa"/>
          </w:tcPr>
          <w:p w14:paraId="441ECE14" w14:textId="77777777" w:rsidR="00883DB0" w:rsidRPr="00B11DC5" w:rsidRDefault="00883DB0" w:rsidP="00EE768B">
            <w:pPr>
              <w:spacing w:line="276" w:lineRule="auto"/>
              <w:rPr>
                <w:rFonts w:ascii="Arial Nova" w:hAnsi="Arial Nova"/>
                <w:color w:val="000000" w:themeColor="text1"/>
                <w:szCs w:val="22"/>
                <w:lang w:val="es-ES"/>
              </w:rPr>
            </w:pPr>
            <w:r w:rsidRPr="00B11DC5">
              <w:rPr>
                <w:rFonts w:ascii="Arial Nova" w:hAnsi="Arial Nova"/>
                <w:color w:val="000000" w:themeColor="text1"/>
                <w:szCs w:val="22"/>
                <w:lang w:val="es-ES"/>
              </w:rPr>
              <w:t>AP INCAPACIDAD FAMILIAR</w:t>
            </w:r>
          </w:p>
        </w:tc>
      </w:tr>
    </w:tbl>
    <w:p w14:paraId="34D3018D" w14:textId="77777777" w:rsidR="00883DB0" w:rsidRPr="00B11DC5" w:rsidRDefault="00883DB0" w:rsidP="00883DB0">
      <w:pPr>
        <w:spacing w:line="276" w:lineRule="auto"/>
        <w:rPr>
          <w:rFonts w:ascii="Arial Nova" w:hAnsi="Arial Nova"/>
          <w:color w:val="000000" w:themeColor="text1"/>
          <w:szCs w:val="22"/>
          <w:lang w:val="es-ES"/>
        </w:rPr>
      </w:pPr>
    </w:p>
    <w:p w14:paraId="1DEF5EA8" w14:textId="77777777" w:rsidR="00883DB0" w:rsidRPr="00B11DC5" w:rsidRDefault="00883DB0" w:rsidP="00883DB0">
      <w:pPr>
        <w:spacing w:line="276" w:lineRule="auto"/>
        <w:rPr>
          <w:rFonts w:ascii="Arial Nova" w:hAnsi="Arial Nova"/>
          <w:bCs/>
          <w:color w:val="000000" w:themeColor="text1"/>
          <w:szCs w:val="22"/>
        </w:rPr>
      </w:pPr>
      <w:r w:rsidRPr="00B11DC5">
        <w:rPr>
          <w:rFonts w:ascii="Arial Nova" w:hAnsi="Arial Nova"/>
          <w:bCs/>
          <w:color w:val="000000" w:themeColor="text1"/>
          <w:szCs w:val="22"/>
        </w:rPr>
        <w:t>Si el organismo licitante decide incluir otras CAD que no se encuentren contenidas en la POL general, sino más bien es un deseable, podrá utilizar los criterios de evaluación, según se estipula en la cláusula 9. f, criterio N°2 coberturas Adicionales (CAD).</w:t>
      </w:r>
    </w:p>
    <w:p w14:paraId="030F241C" w14:textId="77777777" w:rsidR="00883DB0" w:rsidRPr="00B11DC5" w:rsidRDefault="00883DB0" w:rsidP="00883DB0">
      <w:pPr>
        <w:spacing w:line="276" w:lineRule="auto"/>
        <w:rPr>
          <w:rFonts w:ascii="Arial Nova" w:hAnsi="Arial Nova"/>
          <w:bCs/>
          <w:color w:val="000000" w:themeColor="text1"/>
          <w:szCs w:val="22"/>
        </w:rPr>
      </w:pPr>
    </w:p>
    <w:p w14:paraId="76E8E7D0" w14:textId="77777777" w:rsidR="00883DB0" w:rsidRPr="0064453D" w:rsidRDefault="00883DB0" w:rsidP="0064453D">
      <w:pPr>
        <w:pStyle w:val="Ttulo3"/>
        <w:ind w:firstLine="596"/>
      </w:pPr>
      <w:r w:rsidRPr="0064453D">
        <w:t xml:space="preserve">Líneas para ofertar: </w:t>
      </w:r>
    </w:p>
    <w:p w14:paraId="601205C2" w14:textId="77777777" w:rsidR="00883DB0" w:rsidRPr="00B11DC5" w:rsidRDefault="00883DB0" w:rsidP="00883DB0">
      <w:pPr>
        <w:spacing w:line="276" w:lineRule="auto"/>
        <w:rPr>
          <w:rFonts w:ascii="Arial Nova" w:hAnsi="Arial Nova"/>
          <w:bCs/>
          <w:color w:val="000000" w:themeColor="text1"/>
          <w:szCs w:val="22"/>
        </w:rPr>
      </w:pPr>
    </w:p>
    <w:p w14:paraId="2E73C350" w14:textId="77777777" w:rsidR="00883DB0" w:rsidRPr="00B11DC5" w:rsidRDefault="00883DB0" w:rsidP="00883DB0">
      <w:pPr>
        <w:spacing w:line="276" w:lineRule="auto"/>
        <w:rPr>
          <w:rFonts w:ascii="Arial Nova" w:hAnsi="Arial Nova"/>
          <w:bCs/>
          <w:color w:val="000000" w:themeColor="text1"/>
          <w:szCs w:val="22"/>
        </w:rPr>
      </w:pPr>
      <w:r w:rsidRPr="00B11DC5">
        <w:rPr>
          <w:rFonts w:ascii="Arial Nova" w:hAnsi="Arial Nova"/>
          <w:bCs/>
          <w:color w:val="000000" w:themeColor="text1"/>
          <w:szCs w:val="22"/>
        </w:rPr>
        <w:t>Individualización de la(s) línea(s) de servicio(s) a licitar: La información expuesta es meramente ejemplar. Por tanto, el organismo licitante debe llenar el cuadro con la(s) línea(s) de servicio(s) que requiere licitar, de acuerdo con los parámetros expuestos: tipo de bienes, riesgo cubierto, zona, cantidad de bienes a asegurar, etc.</w:t>
      </w:r>
    </w:p>
    <w:p w14:paraId="2A1893C1" w14:textId="77777777" w:rsidR="00883DB0" w:rsidRPr="00B11DC5" w:rsidRDefault="00883DB0" w:rsidP="00883DB0">
      <w:pPr>
        <w:spacing w:line="276" w:lineRule="auto"/>
        <w:rPr>
          <w:rFonts w:ascii="Arial Nova" w:hAnsi="Arial Nova"/>
          <w:bCs/>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2994"/>
        <w:gridCol w:w="2995"/>
      </w:tblGrid>
      <w:tr w:rsidR="00883DB0" w:rsidRPr="00B11DC5" w14:paraId="3B8C9D82" w14:textId="77777777" w:rsidTr="00EE768B">
        <w:trPr>
          <w:trHeight w:val="20"/>
        </w:trPr>
        <w:tc>
          <w:tcPr>
            <w:tcW w:w="3397" w:type="dxa"/>
            <w:shd w:val="clear" w:color="000000" w:fill="F2F2F2"/>
            <w:vAlign w:val="center"/>
            <w:hideMark/>
          </w:tcPr>
          <w:p w14:paraId="0BE915BA" w14:textId="77777777" w:rsidR="00883DB0" w:rsidRPr="00B11DC5" w:rsidRDefault="00883DB0" w:rsidP="00EE768B">
            <w:pPr>
              <w:spacing w:line="276" w:lineRule="auto"/>
              <w:rPr>
                <w:rFonts w:ascii="Arial Nova" w:eastAsia="Times New Roman" w:hAnsi="Arial Nova"/>
                <w:b/>
                <w:bCs/>
                <w:color w:val="000000"/>
                <w:szCs w:val="22"/>
                <w:lang w:eastAsia="es-CL"/>
              </w:rPr>
            </w:pPr>
            <w:r w:rsidRPr="00B11DC5">
              <w:rPr>
                <w:rFonts w:ascii="Arial Nova" w:eastAsia="Times New Roman" w:hAnsi="Arial Nova"/>
                <w:b/>
                <w:bCs/>
                <w:color w:val="000000"/>
                <w:szCs w:val="22"/>
                <w:lang w:eastAsia="es-CL"/>
              </w:rPr>
              <w:t>Línea de servicios</w:t>
            </w:r>
          </w:p>
        </w:tc>
        <w:tc>
          <w:tcPr>
            <w:tcW w:w="2994" w:type="dxa"/>
            <w:shd w:val="clear" w:color="auto" w:fill="F2F2F2" w:themeFill="background1" w:themeFillShade="F2"/>
            <w:vAlign w:val="center"/>
            <w:hideMark/>
          </w:tcPr>
          <w:p w14:paraId="07F34668" w14:textId="77777777" w:rsidR="00883DB0" w:rsidRPr="00B11DC5" w:rsidRDefault="00883DB0" w:rsidP="00EE768B">
            <w:pPr>
              <w:spacing w:line="276" w:lineRule="auto"/>
              <w:rPr>
                <w:rFonts w:ascii="Arial Nova" w:eastAsia="Times New Roman" w:hAnsi="Arial Nova"/>
                <w:b/>
                <w:bCs/>
                <w:color w:val="000000"/>
                <w:szCs w:val="22"/>
                <w:lang w:eastAsia="es-CL"/>
              </w:rPr>
            </w:pPr>
            <w:r w:rsidRPr="00B11DC5">
              <w:rPr>
                <w:rFonts w:ascii="Arial Nova" w:eastAsia="Times New Roman" w:hAnsi="Arial Nova"/>
                <w:b/>
                <w:bCs/>
                <w:color w:val="000000"/>
                <w:szCs w:val="22"/>
                <w:lang w:eastAsia="es-CL"/>
              </w:rPr>
              <w:t>Línea de Servicio N°1</w:t>
            </w:r>
          </w:p>
        </w:tc>
        <w:tc>
          <w:tcPr>
            <w:tcW w:w="2995" w:type="dxa"/>
            <w:shd w:val="clear" w:color="auto" w:fill="F2F2F2" w:themeFill="background1" w:themeFillShade="F2"/>
            <w:vAlign w:val="center"/>
            <w:hideMark/>
          </w:tcPr>
          <w:p w14:paraId="1AE0C259" w14:textId="77777777" w:rsidR="00883DB0" w:rsidRPr="00B11DC5" w:rsidRDefault="00883DB0" w:rsidP="00EE768B">
            <w:pPr>
              <w:spacing w:line="276" w:lineRule="auto"/>
              <w:rPr>
                <w:rFonts w:ascii="Arial Nova" w:eastAsia="Times New Roman" w:hAnsi="Arial Nova"/>
                <w:b/>
                <w:bCs/>
                <w:color w:val="000000"/>
                <w:szCs w:val="22"/>
                <w:lang w:eastAsia="es-CL"/>
              </w:rPr>
            </w:pPr>
            <w:r w:rsidRPr="00B11DC5">
              <w:rPr>
                <w:rFonts w:ascii="Arial Nova" w:eastAsia="Times New Roman" w:hAnsi="Arial Nova"/>
                <w:b/>
                <w:bCs/>
                <w:color w:val="000000"/>
                <w:szCs w:val="22"/>
                <w:lang w:eastAsia="es-CL"/>
              </w:rPr>
              <w:t>Línea de Servicio N°2</w:t>
            </w:r>
          </w:p>
        </w:tc>
      </w:tr>
      <w:tr w:rsidR="00883DB0" w:rsidRPr="00B11DC5" w14:paraId="71F4C355" w14:textId="77777777" w:rsidTr="00EE768B">
        <w:trPr>
          <w:trHeight w:val="20"/>
        </w:trPr>
        <w:tc>
          <w:tcPr>
            <w:tcW w:w="3397" w:type="dxa"/>
            <w:shd w:val="clear" w:color="000000" w:fill="F2F2F2"/>
            <w:vAlign w:val="center"/>
            <w:hideMark/>
          </w:tcPr>
          <w:p w14:paraId="1C836184" w14:textId="77777777" w:rsidR="00883DB0" w:rsidRPr="00B11DC5" w:rsidRDefault="00883DB0" w:rsidP="00EE768B">
            <w:pPr>
              <w:spacing w:line="276" w:lineRule="auto"/>
              <w:rPr>
                <w:rFonts w:ascii="Arial Nova" w:eastAsia="Times New Roman" w:hAnsi="Arial Nova"/>
                <w:b/>
                <w:bCs/>
                <w:color w:val="000000"/>
                <w:szCs w:val="22"/>
                <w:lang w:eastAsia="es-CL"/>
              </w:rPr>
            </w:pPr>
            <w:r w:rsidRPr="00B11DC5">
              <w:rPr>
                <w:rFonts w:ascii="Arial Nova" w:eastAsia="Times New Roman" w:hAnsi="Arial Nova"/>
                <w:b/>
                <w:bCs/>
                <w:color w:val="000000"/>
                <w:szCs w:val="22"/>
                <w:lang w:eastAsia="es-CL"/>
              </w:rPr>
              <w:t>POL y CAD</w:t>
            </w:r>
          </w:p>
        </w:tc>
        <w:tc>
          <w:tcPr>
            <w:tcW w:w="2994" w:type="dxa"/>
            <w:shd w:val="clear" w:color="auto" w:fill="auto"/>
            <w:vAlign w:val="center"/>
            <w:hideMark/>
          </w:tcPr>
          <w:p w14:paraId="7740BDE5" w14:textId="77777777" w:rsidR="00883DB0" w:rsidRPr="00B11DC5" w:rsidRDefault="00883DB0" w:rsidP="00EE768B">
            <w:pPr>
              <w:spacing w:line="276" w:lineRule="auto"/>
              <w:rPr>
                <w:rFonts w:ascii="Arial Nova" w:eastAsia="Times New Roman" w:hAnsi="Arial Nova"/>
                <w:color w:val="000000"/>
                <w:szCs w:val="22"/>
                <w:lang w:eastAsia="es-CL"/>
              </w:rPr>
            </w:pPr>
            <w:r w:rsidRPr="00B11DC5">
              <w:rPr>
                <w:rFonts w:ascii="Arial Nova" w:eastAsia="Times New Roman" w:hAnsi="Arial Nova"/>
                <w:color w:val="000000"/>
                <w:szCs w:val="22"/>
                <w:lang w:val="es-ES" w:eastAsia="es-CL"/>
              </w:rPr>
              <w:t xml:space="preserve">CUADRO POL Y CAD DE ANEXO B, numeral 1 </w:t>
            </w:r>
          </w:p>
        </w:tc>
        <w:tc>
          <w:tcPr>
            <w:tcW w:w="2995" w:type="dxa"/>
            <w:shd w:val="clear" w:color="auto" w:fill="auto"/>
            <w:vAlign w:val="center"/>
            <w:hideMark/>
          </w:tcPr>
          <w:p w14:paraId="09C1FC32" w14:textId="77777777" w:rsidR="00883DB0" w:rsidRPr="00B11DC5" w:rsidRDefault="00883DB0" w:rsidP="00EE768B">
            <w:pPr>
              <w:spacing w:line="276" w:lineRule="auto"/>
              <w:rPr>
                <w:rFonts w:ascii="Arial Nova" w:eastAsia="Times New Roman" w:hAnsi="Arial Nova"/>
                <w:color w:val="000000"/>
                <w:szCs w:val="22"/>
                <w:lang w:eastAsia="es-CL"/>
              </w:rPr>
            </w:pPr>
            <w:r w:rsidRPr="00B11DC5">
              <w:rPr>
                <w:rFonts w:ascii="Arial Nova" w:eastAsia="Times New Roman" w:hAnsi="Arial Nova"/>
                <w:color w:val="000000"/>
                <w:szCs w:val="22"/>
                <w:lang w:val="es-ES" w:eastAsia="es-CL"/>
              </w:rPr>
              <w:t>CUADRO POL Y CAD DE ANEXO B, numeral 1</w:t>
            </w:r>
          </w:p>
        </w:tc>
      </w:tr>
      <w:tr w:rsidR="00883DB0" w:rsidRPr="00B11DC5" w14:paraId="5C3CE190" w14:textId="77777777" w:rsidTr="00EE768B">
        <w:trPr>
          <w:trHeight w:val="20"/>
        </w:trPr>
        <w:tc>
          <w:tcPr>
            <w:tcW w:w="3397" w:type="dxa"/>
            <w:shd w:val="clear" w:color="000000" w:fill="F2F2F2"/>
            <w:vAlign w:val="center"/>
            <w:hideMark/>
          </w:tcPr>
          <w:p w14:paraId="55F6846C" w14:textId="77777777" w:rsidR="00883DB0" w:rsidRPr="00B11DC5" w:rsidRDefault="00883DB0" w:rsidP="00EE768B">
            <w:pPr>
              <w:spacing w:line="276" w:lineRule="auto"/>
              <w:rPr>
                <w:rFonts w:ascii="Arial Nova" w:eastAsia="Times New Roman" w:hAnsi="Arial Nova"/>
                <w:b/>
                <w:bCs/>
                <w:color w:val="000000"/>
                <w:szCs w:val="22"/>
                <w:lang w:eastAsia="es-CL"/>
              </w:rPr>
            </w:pPr>
            <w:r w:rsidRPr="00B11DC5">
              <w:rPr>
                <w:rFonts w:ascii="Arial Nova" w:eastAsia="Times New Roman" w:hAnsi="Arial Nova"/>
                <w:b/>
                <w:bCs/>
                <w:color w:val="000000"/>
                <w:szCs w:val="22"/>
                <w:lang w:eastAsia="es-CL"/>
              </w:rPr>
              <w:lastRenderedPageBreak/>
              <w:t>Tipo de Bienes (a)</w:t>
            </w:r>
          </w:p>
        </w:tc>
        <w:tc>
          <w:tcPr>
            <w:tcW w:w="2994" w:type="dxa"/>
            <w:shd w:val="clear" w:color="auto" w:fill="auto"/>
            <w:vAlign w:val="center"/>
            <w:hideMark/>
          </w:tcPr>
          <w:p w14:paraId="6D42F67A" w14:textId="77777777" w:rsidR="00883DB0" w:rsidRPr="00B11DC5" w:rsidRDefault="00883DB0" w:rsidP="00EE768B">
            <w:pPr>
              <w:spacing w:line="276" w:lineRule="auto"/>
              <w:rPr>
                <w:rFonts w:ascii="Arial Nova" w:eastAsia="Times New Roman" w:hAnsi="Arial Nova"/>
                <w:color w:val="000000"/>
                <w:szCs w:val="22"/>
                <w:lang w:eastAsia="es-CL"/>
              </w:rPr>
            </w:pPr>
            <w:r w:rsidRPr="00B11DC5">
              <w:rPr>
                <w:rFonts w:ascii="Arial Nova" w:eastAsia="Times New Roman" w:hAnsi="Arial Nova"/>
                <w:color w:val="000000"/>
                <w:szCs w:val="22"/>
                <w:lang w:eastAsia="es-CL"/>
              </w:rPr>
              <w:t xml:space="preserve">Viviendas fiscales </w:t>
            </w:r>
          </w:p>
        </w:tc>
        <w:tc>
          <w:tcPr>
            <w:tcW w:w="2995" w:type="dxa"/>
            <w:shd w:val="clear" w:color="auto" w:fill="auto"/>
            <w:vAlign w:val="center"/>
            <w:hideMark/>
          </w:tcPr>
          <w:p w14:paraId="3CF69EF5" w14:textId="77777777" w:rsidR="00883DB0" w:rsidRPr="00B11DC5" w:rsidRDefault="00883DB0" w:rsidP="00EE768B">
            <w:pPr>
              <w:spacing w:line="276" w:lineRule="auto"/>
              <w:rPr>
                <w:rFonts w:ascii="Arial Nova" w:eastAsia="Times New Roman" w:hAnsi="Arial Nova"/>
                <w:color w:val="000000"/>
                <w:szCs w:val="22"/>
                <w:lang w:eastAsia="es-CL"/>
              </w:rPr>
            </w:pPr>
            <w:r w:rsidRPr="00B11DC5">
              <w:rPr>
                <w:rFonts w:ascii="Arial Nova" w:eastAsia="Times New Roman" w:hAnsi="Arial Nova"/>
                <w:color w:val="000000"/>
                <w:szCs w:val="22"/>
                <w:lang w:eastAsia="es-CL"/>
              </w:rPr>
              <w:t xml:space="preserve">Viviendas fiscales </w:t>
            </w:r>
          </w:p>
        </w:tc>
      </w:tr>
      <w:tr w:rsidR="00883DB0" w:rsidRPr="00B11DC5" w14:paraId="21FBD040" w14:textId="77777777" w:rsidTr="00EE768B">
        <w:trPr>
          <w:trHeight w:val="20"/>
        </w:trPr>
        <w:tc>
          <w:tcPr>
            <w:tcW w:w="3397" w:type="dxa"/>
            <w:shd w:val="clear" w:color="000000" w:fill="F2F2F2"/>
            <w:vAlign w:val="center"/>
            <w:hideMark/>
          </w:tcPr>
          <w:p w14:paraId="26A632DF" w14:textId="77777777" w:rsidR="00883DB0" w:rsidRPr="00B11DC5" w:rsidRDefault="00883DB0" w:rsidP="00EE768B">
            <w:pPr>
              <w:spacing w:line="276" w:lineRule="auto"/>
              <w:rPr>
                <w:rFonts w:ascii="Arial Nova" w:eastAsia="Times New Roman" w:hAnsi="Arial Nova"/>
                <w:b/>
                <w:bCs/>
                <w:color w:val="000000"/>
                <w:szCs w:val="22"/>
                <w:lang w:eastAsia="es-CL"/>
              </w:rPr>
            </w:pPr>
            <w:r w:rsidRPr="00B11DC5">
              <w:rPr>
                <w:rFonts w:ascii="Arial Nova" w:eastAsia="Times New Roman" w:hAnsi="Arial Nova"/>
                <w:b/>
                <w:bCs/>
                <w:color w:val="000000"/>
                <w:szCs w:val="22"/>
                <w:lang w:eastAsia="es-CL"/>
              </w:rPr>
              <w:t xml:space="preserve">Riesgos cubiertos (b) </w:t>
            </w:r>
          </w:p>
        </w:tc>
        <w:tc>
          <w:tcPr>
            <w:tcW w:w="2994" w:type="dxa"/>
            <w:shd w:val="clear" w:color="auto" w:fill="auto"/>
            <w:vAlign w:val="center"/>
            <w:hideMark/>
          </w:tcPr>
          <w:p w14:paraId="50FA5B85" w14:textId="77777777" w:rsidR="00883DB0" w:rsidRPr="00B11DC5" w:rsidRDefault="00883DB0" w:rsidP="00EE768B">
            <w:pPr>
              <w:spacing w:line="276" w:lineRule="auto"/>
              <w:rPr>
                <w:rFonts w:ascii="Arial Nova" w:eastAsia="Times New Roman" w:hAnsi="Arial Nova"/>
                <w:color w:val="000000"/>
                <w:szCs w:val="22"/>
                <w:lang w:eastAsia="es-CL"/>
              </w:rPr>
            </w:pPr>
            <w:r w:rsidRPr="00B11DC5">
              <w:rPr>
                <w:rFonts w:ascii="Arial Nova" w:eastAsia="Times New Roman" w:hAnsi="Arial Nova"/>
                <w:color w:val="000000"/>
                <w:szCs w:val="22"/>
                <w:lang w:eastAsia="es-CL"/>
              </w:rPr>
              <w:t xml:space="preserve">Incendio </w:t>
            </w:r>
          </w:p>
        </w:tc>
        <w:tc>
          <w:tcPr>
            <w:tcW w:w="2995" w:type="dxa"/>
            <w:shd w:val="clear" w:color="auto" w:fill="auto"/>
            <w:vAlign w:val="center"/>
            <w:hideMark/>
          </w:tcPr>
          <w:p w14:paraId="2F95D43C" w14:textId="77777777" w:rsidR="00883DB0" w:rsidRPr="00B11DC5" w:rsidRDefault="00883DB0" w:rsidP="00EE768B">
            <w:pPr>
              <w:spacing w:line="276" w:lineRule="auto"/>
              <w:rPr>
                <w:rFonts w:ascii="Arial Nova" w:eastAsia="Times New Roman" w:hAnsi="Arial Nova"/>
                <w:color w:val="000000"/>
                <w:szCs w:val="22"/>
                <w:lang w:eastAsia="es-CL"/>
              </w:rPr>
            </w:pPr>
            <w:r w:rsidRPr="00B11DC5">
              <w:rPr>
                <w:rFonts w:ascii="Arial Nova" w:eastAsia="Times New Roman" w:hAnsi="Arial Nova"/>
                <w:color w:val="000000"/>
                <w:szCs w:val="22"/>
                <w:lang w:eastAsia="es-CL"/>
              </w:rPr>
              <w:t xml:space="preserve">Incendio </w:t>
            </w:r>
          </w:p>
        </w:tc>
      </w:tr>
      <w:tr w:rsidR="00883DB0" w:rsidRPr="00B11DC5" w14:paraId="52B153AF" w14:textId="77777777" w:rsidTr="00EE768B">
        <w:trPr>
          <w:trHeight w:val="20"/>
        </w:trPr>
        <w:tc>
          <w:tcPr>
            <w:tcW w:w="3397" w:type="dxa"/>
            <w:shd w:val="clear" w:color="000000" w:fill="F2F2F2"/>
            <w:vAlign w:val="center"/>
            <w:hideMark/>
          </w:tcPr>
          <w:p w14:paraId="5470E18B" w14:textId="77777777" w:rsidR="00883DB0" w:rsidRPr="00B11DC5" w:rsidRDefault="00883DB0" w:rsidP="00EE768B">
            <w:pPr>
              <w:spacing w:line="276" w:lineRule="auto"/>
              <w:rPr>
                <w:rFonts w:ascii="Arial Nova" w:eastAsia="Times New Roman" w:hAnsi="Arial Nova"/>
                <w:b/>
                <w:bCs/>
                <w:color w:val="000000"/>
                <w:szCs w:val="22"/>
                <w:lang w:eastAsia="es-CL"/>
              </w:rPr>
            </w:pPr>
            <w:r w:rsidRPr="00B11DC5">
              <w:rPr>
                <w:rFonts w:ascii="Arial Nova" w:eastAsia="Times New Roman" w:hAnsi="Arial Nova"/>
                <w:b/>
                <w:bCs/>
                <w:color w:val="000000"/>
                <w:szCs w:val="22"/>
                <w:lang w:eastAsia="es-CL"/>
              </w:rPr>
              <w:t>Zona (c)</w:t>
            </w:r>
          </w:p>
        </w:tc>
        <w:tc>
          <w:tcPr>
            <w:tcW w:w="2994" w:type="dxa"/>
            <w:shd w:val="clear" w:color="auto" w:fill="auto"/>
            <w:vAlign w:val="center"/>
            <w:hideMark/>
          </w:tcPr>
          <w:p w14:paraId="0989777A" w14:textId="77777777" w:rsidR="00883DB0" w:rsidRPr="00B11DC5" w:rsidRDefault="00883DB0" w:rsidP="00EE768B">
            <w:pPr>
              <w:spacing w:line="276" w:lineRule="auto"/>
              <w:rPr>
                <w:rFonts w:ascii="Arial Nova" w:eastAsia="Times New Roman" w:hAnsi="Arial Nova"/>
                <w:color w:val="000000"/>
                <w:szCs w:val="22"/>
                <w:lang w:eastAsia="es-CL"/>
              </w:rPr>
            </w:pPr>
            <w:r w:rsidRPr="00B11DC5">
              <w:rPr>
                <w:rFonts w:ascii="Arial Nova" w:eastAsia="Times New Roman" w:hAnsi="Arial Nova"/>
                <w:color w:val="000000"/>
                <w:szCs w:val="22"/>
                <w:lang w:eastAsia="es-CL"/>
              </w:rPr>
              <w:t>Región Metropolitana</w:t>
            </w:r>
          </w:p>
        </w:tc>
        <w:tc>
          <w:tcPr>
            <w:tcW w:w="2995" w:type="dxa"/>
            <w:shd w:val="clear" w:color="auto" w:fill="auto"/>
            <w:vAlign w:val="center"/>
            <w:hideMark/>
          </w:tcPr>
          <w:p w14:paraId="79B93EF6" w14:textId="77777777" w:rsidR="00883DB0" w:rsidRPr="00B11DC5" w:rsidRDefault="00883DB0" w:rsidP="00EE768B">
            <w:pPr>
              <w:spacing w:line="276" w:lineRule="auto"/>
              <w:rPr>
                <w:rFonts w:ascii="Arial Nova" w:eastAsia="Times New Roman" w:hAnsi="Arial Nova"/>
                <w:color w:val="000000"/>
                <w:szCs w:val="22"/>
                <w:lang w:eastAsia="es-CL"/>
              </w:rPr>
            </w:pPr>
            <w:r w:rsidRPr="00B11DC5">
              <w:rPr>
                <w:rFonts w:ascii="Arial Nova" w:eastAsia="Times New Roman" w:hAnsi="Arial Nova"/>
                <w:color w:val="000000"/>
                <w:szCs w:val="22"/>
                <w:lang w:eastAsia="es-CL"/>
              </w:rPr>
              <w:t>Región Metropolitana</w:t>
            </w:r>
          </w:p>
        </w:tc>
      </w:tr>
      <w:tr w:rsidR="00883DB0" w:rsidRPr="00B11DC5" w14:paraId="73960C9B" w14:textId="77777777" w:rsidTr="00EE768B">
        <w:trPr>
          <w:trHeight w:val="20"/>
        </w:trPr>
        <w:tc>
          <w:tcPr>
            <w:tcW w:w="3397" w:type="dxa"/>
            <w:shd w:val="clear" w:color="000000" w:fill="F2F2F2"/>
            <w:vAlign w:val="center"/>
            <w:hideMark/>
          </w:tcPr>
          <w:p w14:paraId="77E44533" w14:textId="77777777" w:rsidR="00883DB0" w:rsidRPr="00B11DC5" w:rsidRDefault="00883DB0" w:rsidP="00EE768B">
            <w:pPr>
              <w:spacing w:line="276" w:lineRule="auto"/>
              <w:rPr>
                <w:rFonts w:ascii="Arial Nova" w:eastAsia="Times New Roman" w:hAnsi="Arial Nova"/>
                <w:b/>
                <w:bCs/>
                <w:color w:val="000000"/>
                <w:szCs w:val="22"/>
                <w:lang w:eastAsia="es-CL"/>
              </w:rPr>
            </w:pPr>
            <w:r w:rsidRPr="00B11DC5">
              <w:rPr>
                <w:rFonts w:ascii="Arial Nova" w:eastAsia="Times New Roman" w:hAnsi="Arial Nova"/>
                <w:b/>
                <w:bCs/>
                <w:color w:val="000000"/>
                <w:szCs w:val="22"/>
                <w:lang w:eastAsia="es-CL"/>
              </w:rPr>
              <w:t xml:space="preserve">Cantidad de bienes a asegurar </w:t>
            </w:r>
          </w:p>
        </w:tc>
        <w:tc>
          <w:tcPr>
            <w:tcW w:w="2994" w:type="dxa"/>
            <w:shd w:val="clear" w:color="auto" w:fill="auto"/>
            <w:vAlign w:val="center"/>
            <w:hideMark/>
          </w:tcPr>
          <w:p w14:paraId="0B3FB38F" w14:textId="77777777" w:rsidR="00883DB0" w:rsidRPr="00B11DC5" w:rsidRDefault="00883DB0" w:rsidP="00EE768B">
            <w:pPr>
              <w:spacing w:line="276" w:lineRule="auto"/>
              <w:rPr>
                <w:rFonts w:ascii="Arial Nova" w:eastAsia="Times New Roman" w:hAnsi="Arial Nova"/>
                <w:color w:val="000000"/>
                <w:szCs w:val="22"/>
                <w:lang w:eastAsia="es-CL"/>
              </w:rPr>
            </w:pPr>
            <w:r w:rsidRPr="00B11DC5">
              <w:rPr>
                <w:rFonts w:ascii="Arial Nova" w:eastAsia="Times New Roman" w:hAnsi="Arial Nova"/>
                <w:color w:val="000000"/>
                <w:szCs w:val="22"/>
                <w:lang w:eastAsia="es-CL"/>
              </w:rPr>
              <w:t>3</w:t>
            </w:r>
          </w:p>
        </w:tc>
        <w:tc>
          <w:tcPr>
            <w:tcW w:w="2995" w:type="dxa"/>
            <w:shd w:val="clear" w:color="auto" w:fill="auto"/>
            <w:vAlign w:val="center"/>
            <w:hideMark/>
          </w:tcPr>
          <w:p w14:paraId="25D83C82" w14:textId="77777777" w:rsidR="00883DB0" w:rsidRPr="00B11DC5" w:rsidRDefault="00883DB0" w:rsidP="00EE768B">
            <w:pPr>
              <w:spacing w:line="276" w:lineRule="auto"/>
              <w:rPr>
                <w:rFonts w:ascii="Arial Nova" w:eastAsia="Times New Roman" w:hAnsi="Arial Nova"/>
                <w:color w:val="000000"/>
                <w:szCs w:val="22"/>
                <w:lang w:eastAsia="es-CL"/>
              </w:rPr>
            </w:pPr>
            <w:r w:rsidRPr="00B11DC5">
              <w:rPr>
                <w:rFonts w:ascii="Arial Nova" w:eastAsia="Times New Roman" w:hAnsi="Arial Nova"/>
                <w:color w:val="000000"/>
                <w:szCs w:val="22"/>
                <w:lang w:eastAsia="es-CL"/>
              </w:rPr>
              <w:t>2</w:t>
            </w:r>
          </w:p>
        </w:tc>
      </w:tr>
      <w:tr w:rsidR="00883DB0" w:rsidRPr="00B11DC5" w14:paraId="0493E2BC" w14:textId="77777777" w:rsidTr="00EE768B">
        <w:trPr>
          <w:trHeight w:val="20"/>
        </w:trPr>
        <w:tc>
          <w:tcPr>
            <w:tcW w:w="3397" w:type="dxa"/>
            <w:shd w:val="clear" w:color="000000" w:fill="F2F2F2"/>
            <w:vAlign w:val="center"/>
            <w:hideMark/>
          </w:tcPr>
          <w:p w14:paraId="5E6E9E27" w14:textId="77777777" w:rsidR="00883DB0" w:rsidRPr="00B11DC5" w:rsidRDefault="00883DB0" w:rsidP="00EE768B">
            <w:pPr>
              <w:spacing w:line="276" w:lineRule="auto"/>
              <w:rPr>
                <w:rFonts w:ascii="Arial Nova" w:eastAsia="Times New Roman" w:hAnsi="Arial Nova"/>
                <w:b/>
                <w:bCs/>
                <w:color w:val="000000"/>
                <w:szCs w:val="22"/>
                <w:lang w:eastAsia="es-CL"/>
              </w:rPr>
            </w:pPr>
            <w:proofErr w:type="gramStart"/>
            <w:r w:rsidRPr="00B11DC5">
              <w:rPr>
                <w:rFonts w:ascii="Arial Nova" w:eastAsia="Times New Roman" w:hAnsi="Arial Nova"/>
                <w:b/>
                <w:bCs/>
                <w:color w:val="000000"/>
                <w:szCs w:val="22"/>
                <w:lang w:eastAsia="es-CL"/>
              </w:rPr>
              <w:t>Monto total a asegurar</w:t>
            </w:r>
            <w:proofErr w:type="gramEnd"/>
            <w:r w:rsidRPr="00B11DC5">
              <w:rPr>
                <w:rFonts w:ascii="Arial Nova" w:eastAsia="Times New Roman" w:hAnsi="Arial Nova"/>
                <w:b/>
                <w:bCs/>
                <w:color w:val="000000"/>
                <w:szCs w:val="22"/>
                <w:lang w:eastAsia="es-CL"/>
              </w:rPr>
              <w:t xml:space="preserve"> en UF (d)</w:t>
            </w:r>
          </w:p>
        </w:tc>
        <w:tc>
          <w:tcPr>
            <w:tcW w:w="2994" w:type="dxa"/>
            <w:shd w:val="clear" w:color="auto" w:fill="auto"/>
            <w:vAlign w:val="center"/>
            <w:hideMark/>
          </w:tcPr>
          <w:p w14:paraId="54B62425" w14:textId="77777777" w:rsidR="00883DB0" w:rsidRPr="00B11DC5" w:rsidRDefault="00883DB0" w:rsidP="00EE768B">
            <w:pPr>
              <w:spacing w:line="276" w:lineRule="auto"/>
              <w:rPr>
                <w:rFonts w:ascii="Arial Nova" w:eastAsia="Times New Roman" w:hAnsi="Arial Nova"/>
                <w:color w:val="000000"/>
                <w:szCs w:val="22"/>
                <w:lang w:eastAsia="es-CL"/>
              </w:rPr>
            </w:pPr>
            <w:r w:rsidRPr="00B11DC5">
              <w:rPr>
                <w:rFonts w:ascii="Arial Nova" w:eastAsia="Times New Roman" w:hAnsi="Arial Nova"/>
                <w:color w:val="000000"/>
                <w:szCs w:val="22"/>
                <w:lang w:eastAsia="es-CL"/>
              </w:rPr>
              <w:t>79.903,22</w:t>
            </w:r>
          </w:p>
        </w:tc>
        <w:tc>
          <w:tcPr>
            <w:tcW w:w="2995" w:type="dxa"/>
            <w:shd w:val="clear" w:color="auto" w:fill="auto"/>
            <w:vAlign w:val="center"/>
            <w:hideMark/>
          </w:tcPr>
          <w:p w14:paraId="6A958172" w14:textId="77777777" w:rsidR="00883DB0" w:rsidRPr="00B11DC5" w:rsidRDefault="00883DB0" w:rsidP="00EE768B">
            <w:pPr>
              <w:spacing w:line="276" w:lineRule="auto"/>
              <w:rPr>
                <w:rFonts w:ascii="Arial Nova" w:eastAsia="Times New Roman" w:hAnsi="Arial Nova"/>
                <w:color w:val="000000"/>
                <w:szCs w:val="22"/>
                <w:lang w:eastAsia="es-CL"/>
              </w:rPr>
            </w:pPr>
            <w:r w:rsidRPr="00B11DC5">
              <w:rPr>
                <w:rFonts w:ascii="Arial Nova" w:eastAsia="Times New Roman" w:hAnsi="Arial Nova"/>
                <w:color w:val="000000"/>
                <w:szCs w:val="22"/>
                <w:lang w:eastAsia="es-CL"/>
              </w:rPr>
              <w:t>55.847,19</w:t>
            </w:r>
          </w:p>
        </w:tc>
      </w:tr>
      <w:tr w:rsidR="00883DB0" w:rsidRPr="00B11DC5" w14:paraId="59489976" w14:textId="77777777" w:rsidTr="00EE768B">
        <w:trPr>
          <w:trHeight w:val="20"/>
        </w:trPr>
        <w:tc>
          <w:tcPr>
            <w:tcW w:w="3397" w:type="dxa"/>
            <w:shd w:val="clear" w:color="000000" w:fill="F2F2F2"/>
            <w:vAlign w:val="center"/>
            <w:hideMark/>
          </w:tcPr>
          <w:p w14:paraId="386E047D" w14:textId="77777777" w:rsidR="00883DB0" w:rsidRPr="00B11DC5" w:rsidRDefault="00883DB0" w:rsidP="00EE768B">
            <w:pPr>
              <w:spacing w:line="276" w:lineRule="auto"/>
              <w:rPr>
                <w:rFonts w:ascii="Arial Nova" w:eastAsia="Times New Roman" w:hAnsi="Arial Nova"/>
                <w:b/>
                <w:bCs/>
                <w:color w:val="000000"/>
                <w:szCs w:val="22"/>
                <w:lang w:eastAsia="es-CL"/>
              </w:rPr>
            </w:pPr>
            <w:r w:rsidRPr="00B11DC5">
              <w:rPr>
                <w:rFonts w:ascii="Arial Nova" w:eastAsia="Times New Roman" w:hAnsi="Arial Nova"/>
                <w:b/>
                <w:bCs/>
                <w:color w:val="000000"/>
                <w:szCs w:val="22"/>
                <w:lang w:eastAsia="es-CL"/>
              </w:rPr>
              <w:t>Siniestralidad (e)</w:t>
            </w:r>
          </w:p>
        </w:tc>
        <w:tc>
          <w:tcPr>
            <w:tcW w:w="2994" w:type="dxa"/>
            <w:shd w:val="clear" w:color="auto" w:fill="auto"/>
            <w:vAlign w:val="center"/>
            <w:hideMark/>
          </w:tcPr>
          <w:p w14:paraId="6FAF001B" w14:textId="77777777" w:rsidR="00883DB0" w:rsidRPr="00B11DC5" w:rsidRDefault="00883DB0" w:rsidP="00EE768B">
            <w:pPr>
              <w:spacing w:line="276" w:lineRule="auto"/>
              <w:rPr>
                <w:rFonts w:ascii="Arial Nova" w:eastAsia="Times New Roman" w:hAnsi="Arial Nova"/>
                <w:color w:val="000000"/>
                <w:szCs w:val="22"/>
                <w:lang w:eastAsia="es-CL"/>
              </w:rPr>
            </w:pPr>
            <w:r w:rsidRPr="00B11DC5">
              <w:rPr>
                <w:rFonts w:ascii="Arial Nova" w:eastAsia="Times New Roman" w:hAnsi="Arial Nova"/>
                <w:color w:val="000000"/>
                <w:szCs w:val="22"/>
                <w:lang w:eastAsia="es-CL"/>
              </w:rPr>
              <w:t>5% año 2020</w:t>
            </w:r>
          </w:p>
        </w:tc>
        <w:tc>
          <w:tcPr>
            <w:tcW w:w="2995" w:type="dxa"/>
            <w:shd w:val="clear" w:color="auto" w:fill="auto"/>
            <w:vAlign w:val="center"/>
            <w:hideMark/>
          </w:tcPr>
          <w:p w14:paraId="27A3FDB4" w14:textId="77777777" w:rsidR="00883DB0" w:rsidRPr="00B11DC5" w:rsidRDefault="00883DB0" w:rsidP="00EE768B">
            <w:pPr>
              <w:spacing w:line="276" w:lineRule="auto"/>
              <w:rPr>
                <w:rFonts w:ascii="Arial Nova" w:eastAsia="Times New Roman" w:hAnsi="Arial Nova"/>
                <w:color w:val="000000"/>
                <w:szCs w:val="22"/>
                <w:lang w:eastAsia="es-CL"/>
              </w:rPr>
            </w:pPr>
            <w:r w:rsidRPr="00B11DC5">
              <w:rPr>
                <w:rFonts w:ascii="Arial Nova" w:eastAsia="Times New Roman" w:hAnsi="Arial Nova"/>
                <w:color w:val="000000"/>
                <w:szCs w:val="22"/>
                <w:lang w:eastAsia="es-CL"/>
              </w:rPr>
              <w:t>4% año 2020</w:t>
            </w:r>
          </w:p>
        </w:tc>
      </w:tr>
      <w:tr w:rsidR="00883DB0" w:rsidRPr="00B11DC5" w14:paraId="71CB5CA6" w14:textId="77777777" w:rsidTr="00EE768B">
        <w:trPr>
          <w:trHeight w:val="20"/>
        </w:trPr>
        <w:tc>
          <w:tcPr>
            <w:tcW w:w="3397" w:type="dxa"/>
            <w:shd w:val="clear" w:color="000000" w:fill="F2F2F2"/>
            <w:vAlign w:val="center"/>
            <w:hideMark/>
          </w:tcPr>
          <w:p w14:paraId="5134311D" w14:textId="77777777" w:rsidR="00883DB0" w:rsidRPr="00B11DC5" w:rsidRDefault="00883DB0" w:rsidP="00EE768B">
            <w:pPr>
              <w:spacing w:line="276" w:lineRule="auto"/>
              <w:rPr>
                <w:rFonts w:ascii="Arial Nova" w:eastAsia="Times New Roman" w:hAnsi="Arial Nova"/>
                <w:b/>
                <w:bCs/>
                <w:color w:val="000000"/>
                <w:szCs w:val="22"/>
                <w:lang w:eastAsia="es-CL"/>
              </w:rPr>
            </w:pPr>
            <w:r w:rsidRPr="00B11DC5">
              <w:rPr>
                <w:rFonts w:ascii="Arial Nova" w:eastAsia="Times New Roman" w:hAnsi="Arial Nova"/>
                <w:b/>
                <w:bCs/>
                <w:color w:val="000000"/>
                <w:szCs w:val="22"/>
                <w:lang w:eastAsia="es-CL"/>
              </w:rPr>
              <w:t>Contratante (f)</w:t>
            </w:r>
          </w:p>
        </w:tc>
        <w:tc>
          <w:tcPr>
            <w:tcW w:w="2994" w:type="dxa"/>
            <w:shd w:val="clear" w:color="auto" w:fill="auto"/>
            <w:vAlign w:val="center"/>
            <w:hideMark/>
          </w:tcPr>
          <w:p w14:paraId="5A4CF8EE" w14:textId="77777777" w:rsidR="00883DB0" w:rsidRPr="00B11DC5" w:rsidRDefault="00883DB0" w:rsidP="00EE768B">
            <w:pPr>
              <w:spacing w:line="276" w:lineRule="auto"/>
              <w:rPr>
                <w:rFonts w:ascii="Arial Nova" w:eastAsia="Times New Roman" w:hAnsi="Arial Nova"/>
                <w:color w:val="000000"/>
                <w:szCs w:val="22"/>
                <w:lang w:eastAsia="es-CL"/>
              </w:rPr>
            </w:pPr>
            <w:r w:rsidRPr="00B11DC5">
              <w:rPr>
                <w:rFonts w:ascii="Arial Nova" w:eastAsia="Times New Roman" w:hAnsi="Arial Nova"/>
                <w:color w:val="000000"/>
                <w:szCs w:val="22"/>
                <w:lang w:eastAsia="es-CL"/>
              </w:rPr>
              <w:t>Armada de Chile</w:t>
            </w:r>
          </w:p>
        </w:tc>
        <w:tc>
          <w:tcPr>
            <w:tcW w:w="2995" w:type="dxa"/>
            <w:shd w:val="clear" w:color="auto" w:fill="auto"/>
            <w:vAlign w:val="center"/>
            <w:hideMark/>
          </w:tcPr>
          <w:p w14:paraId="55F6A2AB" w14:textId="77777777" w:rsidR="00883DB0" w:rsidRPr="00B11DC5" w:rsidRDefault="00883DB0" w:rsidP="00EE768B">
            <w:pPr>
              <w:spacing w:line="276" w:lineRule="auto"/>
              <w:rPr>
                <w:rFonts w:ascii="Arial Nova" w:eastAsia="Times New Roman" w:hAnsi="Arial Nova"/>
                <w:color w:val="000000"/>
                <w:szCs w:val="22"/>
                <w:lang w:eastAsia="es-CL"/>
              </w:rPr>
            </w:pPr>
            <w:r w:rsidRPr="00B11DC5">
              <w:rPr>
                <w:rFonts w:ascii="Arial Nova" w:eastAsia="Times New Roman" w:hAnsi="Arial Nova"/>
                <w:color w:val="000000"/>
                <w:szCs w:val="22"/>
                <w:lang w:eastAsia="es-CL"/>
              </w:rPr>
              <w:t>Armada de Chile</w:t>
            </w:r>
          </w:p>
        </w:tc>
      </w:tr>
      <w:tr w:rsidR="00883DB0" w:rsidRPr="00B11DC5" w14:paraId="3D4A3F1E" w14:textId="77777777" w:rsidTr="00EE768B">
        <w:trPr>
          <w:trHeight w:val="20"/>
        </w:trPr>
        <w:tc>
          <w:tcPr>
            <w:tcW w:w="3397" w:type="dxa"/>
            <w:shd w:val="clear" w:color="000000" w:fill="F2F2F2"/>
            <w:vAlign w:val="center"/>
            <w:hideMark/>
          </w:tcPr>
          <w:p w14:paraId="21AE470A" w14:textId="77777777" w:rsidR="00883DB0" w:rsidRPr="00B11DC5" w:rsidRDefault="00883DB0" w:rsidP="00EE768B">
            <w:pPr>
              <w:spacing w:line="276" w:lineRule="auto"/>
              <w:rPr>
                <w:rFonts w:ascii="Arial Nova" w:eastAsia="Times New Roman" w:hAnsi="Arial Nova"/>
                <w:b/>
                <w:bCs/>
                <w:color w:val="000000"/>
                <w:szCs w:val="22"/>
                <w:lang w:eastAsia="es-CL"/>
              </w:rPr>
            </w:pPr>
            <w:r w:rsidRPr="00B11DC5">
              <w:rPr>
                <w:rFonts w:ascii="Arial Nova" w:eastAsia="Times New Roman" w:hAnsi="Arial Nova"/>
                <w:b/>
                <w:bCs/>
                <w:color w:val="000000"/>
                <w:szCs w:val="22"/>
                <w:lang w:eastAsia="es-CL"/>
              </w:rPr>
              <w:t>Beneficiario (g)</w:t>
            </w:r>
          </w:p>
        </w:tc>
        <w:tc>
          <w:tcPr>
            <w:tcW w:w="2994" w:type="dxa"/>
            <w:shd w:val="clear" w:color="auto" w:fill="auto"/>
            <w:vAlign w:val="center"/>
            <w:hideMark/>
          </w:tcPr>
          <w:p w14:paraId="35E8127D" w14:textId="77777777" w:rsidR="00883DB0" w:rsidRPr="00B11DC5" w:rsidRDefault="00883DB0" w:rsidP="00EE768B">
            <w:pPr>
              <w:spacing w:line="276" w:lineRule="auto"/>
              <w:rPr>
                <w:rFonts w:ascii="Arial Nova" w:eastAsia="Times New Roman" w:hAnsi="Arial Nova"/>
                <w:color w:val="000000"/>
                <w:szCs w:val="22"/>
                <w:lang w:eastAsia="es-CL"/>
              </w:rPr>
            </w:pPr>
            <w:r w:rsidRPr="00B11DC5">
              <w:rPr>
                <w:rFonts w:ascii="Arial Nova" w:eastAsia="Times New Roman" w:hAnsi="Arial Nova"/>
                <w:color w:val="000000"/>
                <w:szCs w:val="22"/>
                <w:lang w:eastAsia="es-CL"/>
              </w:rPr>
              <w:t>Armada de Chile</w:t>
            </w:r>
          </w:p>
        </w:tc>
        <w:tc>
          <w:tcPr>
            <w:tcW w:w="2995" w:type="dxa"/>
            <w:shd w:val="clear" w:color="auto" w:fill="auto"/>
            <w:vAlign w:val="center"/>
            <w:hideMark/>
          </w:tcPr>
          <w:p w14:paraId="231A26AB" w14:textId="77777777" w:rsidR="00883DB0" w:rsidRPr="00B11DC5" w:rsidRDefault="00883DB0" w:rsidP="00EE768B">
            <w:pPr>
              <w:spacing w:line="276" w:lineRule="auto"/>
              <w:rPr>
                <w:rFonts w:ascii="Arial Nova" w:eastAsia="Times New Roman" w:hAnsi="Arial Nova"/>
                <w:color w:val="000000"/>
                <w:szCs w:val="22"/>
                <w:lang w:eastAsia="es-CL"/>
              </w:rPr>
            </w:pPr>
            <w:r w:rsidRPr="00B11DC5">
              <w:rPr>
                <w:rFonts w:ascii="Arial Nova" w:eastAsia="Times New Roman" w:hAnsi="Arial Nova"/>
                <w:color w:val="000000"/>
                <w:szCs w:val="22"/>
                <w:lang w:eastAsia="es-CL"/>
              </w:rPr>
              <w:t>Armada de Chile</w:t>
            </w:r>
          </w:p>
        </w:tc>
      </w:tr>
    </w:tbl>
    <w:p w14:paraId="6464494C" w14:textId="77777777" w:rsidR="00883DB0" w:rsidRPr="00B11DC5" w:rsidRDefault="00883DB0" w:rsidP="00883DB0">
      <w:pPr>
        <w:spacing w:line="276" w:lineRule="auto"/>
        <w:rPr>
          <w:rFonts w:ascii="Arial Nova" w:hAnsi="Arial Nova"/>
          <w:b/>
          <w:i/>
          <w:iCs/>
          <w:color w:val="000000" w:themeColor="text1"/>
          <w:szCs w:val="22"/>
        </w:rPr>
      </w:pPr>
      <w:r w:rsidRPr="00B11DC5">
        <w:rPr>
          <w:rFonts w:ascii="Arial Nova" w:hAnsi="Arial Nova"/>
          <w:bCs/>
          <w:i/>
          <w:iCs/>
          <w:color w:val="000000" w:themeColor="text1"/>
          <w:szCs w:val="22"/>
        </w:rPr>
        <w:t>Nota: La información proporcionada en la tabla es a modo de ejemplo</w:t>
      </w:r>
      <w:r w:rsidRPr="00B11DC5">
        <w:rPr>
          <w:rFonts w:ascii="Arial Nova" w:hAnsi="Arial Nova"/>
          <w:b/>
          <w:i/>
          <w:iCs/>
          <w:color w:val="000000" w:themeColor="text1"/>
          <w:szCs w:val="22"/>
        </w:rPr>
        <w:t>.</w:t>
      </w:r>
    </w:p>
    <w:p w14:paraId="765CDBEC" w14:textId="77777777" w:rsidR="00883DB0" w:rsidRPr="00B11DC5" w:rsidRDefault="00883DB0" w:rsidP="00883DB0">
      <w:pPr>
        <w:spacing w:line="276" w:lineRule="auto"/>
        <w:rPr>
          <w:rFonts w:ascii="Arial Nova" w:hAnsi="Arial Nova"/>
          <w:b/>
          <w:color w:val="000000" w:themeColor="text1"/>
          <w:szCs w:val="22"/>
        </w:rPr>
      </w:pPr>
    </w:p>
    <w:p w14:paraId="636DDB7A" w14:textId="77777777" w:rsidR="00883DB0" w:rsidRPr="00B11DC5" w:rsidRDefault="00883DB0" w:rsidP="00883DB0">
      <w:pPr>
        <w:spacing w:line="276" w:lineRule="auto"/>
        <w:rPr>
          <w:rFonts w:ascii="Arial Nova" w:hAnsi="Arial Nova"/>
          <w:bCs/>
          <w:color w:val="000000" w:themeColor="text1"/>
          <w:szCs w:val="22"/>
        </w:rPr>
      </w:pPr>
      <w:r w:rsidRPr="00B11DC5">
        <w:rPr>
          <w:rFonts w:ascii="Arial Nova" w:hAnsi="Arial Nova"/>
          <w:bCs/>
          <w:color w:val="000000" w:themeColor="text1"/>
          <w:szCs w:val="22"/>
        </w:rPr>
        <w:t xml:space="preserve">A continuación, se indican ejemplos asociados a los conceptos señalados en la tabla precedente según los literales indicados: </w:t>
      </w:r>
    </w:p>
    <w:p w14:paraId="0889C325" w14:textId="77777777" w:rsidR="00883DB0" w:rsidRPr="00B11DC5" w:rsidRDefault="00883DB0" w:rsidP="00883DB0">
      <w:pPr>
        <w:spacing w:line="276" w:lineRule="auto"/>
        <w:rPr>
          <w:rFonts w:ascii="Arial Nova" w:hAnsi="Arial Nova"/>
          <w:bCs/>
          <w:color w:val="000000" w:themeColor="text1"/>
          <w:szCs w:val="22"/>
        </w:rPr>
      </w:pPr>
    </w:p>
    <w:p w14:paraId="28102488" w14:textId="77777777" w:rsidR="00883DB0" w:rsidRPr="00B11DC5" w:rsidRDefault="00883DB0" w:rsidP="00034EBE">
      <w:pPr>
        <w:numPr>
          <w:ilvl w:val="0"/>
          <w:numId w:val="32"/>
        </w:numPr>
        <w:spacing w:line="276" w:lineRule="auto"/>
        <w:rPr>
          <w:rFonts w:ascii="Arial Nova" w:hAnsi="Arial Nova"/>
          <w:b/>
          <w:color w:val="000000" w:themeColor="text1"/>
          <w:szCs w:val="22"/>
        </w:rPr>
      </w:pPr>
      <w:r w:rsidRPr="00B11DC5">
        <w:rPr>
          <w:rFonts w:ascii="Arial Nova" w:hAnsi="Arial Nova"/>
          <w:b/>
          <w:color w:val="000000" w:themeColor="text1"/>
          <w:szCs w:val="22"/>
        </w:rPr>
        <w:t xml:space="preserve">Tipo de bienes: </w:t>
      </w:r>
    </w:p>
    <w:p w14:paraId="0E5630D4" w14:textId="77777777" w:rsidR="00883DB0" w:rsidRPr="00B11DC5" w:rsidRDefault="00883DB0" w:rsidP="00883DB0">
      <w:pPr>
        <w:spacing w:line="276" w:lineRule="auto"/>
        <w:rPr>
          <w:rFonts w:ascii="Arial Nova" w:hAnsi="Arial Nova"/>
          <w:bCs/>
          <w:color w:val="000000" w:themeColor="text1"/>
          <w:szCs w:val="22"/>
        </w:rPr>
      </w:pPr>
    </w:p>
    <w:p w14:paraId="1B9BEA11" w14:textId="77777777" w:rsidR="00883DB0" w:rsidRPr="00B11DC5" w:rsidRDefault="00883DB0" w:rsidP="00883DB0">
      <w:pPr>
        <w:spacing w:line="276" w:lineRule="auto"/>
        <w:rPr>
          <w:rFonts w:ascii="Arial Nova" w:hAnsi="Arial Nova"/>
          <w:bCs/>
          <w:color w:val="000000" w:themeColor="text1"/>
          <w:szCs w:val="22"/>
        </w:rPr>
      </w:pPr>
      <w:r w:rsidRPr="00B11DC5">
        <w:rPr>
          <w:rFonts w:ascii="Arial Nova" w:hAnsi="Arial Nova"/>
          <w:bCs/>
          <w:color w:val="000000" w:themeColor="text1"/>
          <w:szCs w:val="22"/>
        </w:rPr>
        <w:t>En la siguiente tabla se encuentran algunos ejemplos de tipos de bienes a asegurar. El organismo licitante debe llenar este campo con aquellos bienes que requiere asegurar</w:t>
      </w:r>
    </w:p>
    <w:p w14:paraId="476F58BB" w14:textId="77777777" w:rsidR="00883DB0" w:rsidRPr="00B11DC5" w:rsidRDefault="00883DB0" w:rsidP="00883DB0">
      <w:pPr>
        <w:spacing w:line="276" w:lineRule="auto"/>
        <w:rPr>
          <w:rFonts w:ascii="Arial Nova" w:hAnsi="Arial Nova"/>
          <w:bCs/>
          <w:color w:val="000000" w:themeColor="text1"/>
          <w:szCs w:val="22"/>
        </w:rPr>
      </w:pPr>
    </w:p>
    <w:p w14:paraId="15ABCD83" w14:textId="77777777" w:rsidR="00883DB0" w:rsidRPr="00B11DC5" w:rsidRDefault="00883DB0" w:rsidP="00883DB0">
      <w:pPr>
        <w:spacing w:line="276" w:lineRule="auto"/>
        <w:rPr>
          <w:rFonts w:ascii="Arial Nova" w:hAnsi="Arial Nova"/>
          <w:bCs/>
          <w:color w:val="000000" w:themeColor="text1"/>
          <w:szCs w:val="22"/>
        </w:rPr>
      </w:pPr>
      <w:r w:rsidRPr="00B11DC5">
        <w:rPr>
          <w:rFonts w:ascii="Arial Nova" w:hAnsi="Arial Nova"/>
          <w:bCs/>
          <w:color w:val="000000" w:themeColor="text1"/>
          <w:szCs w:val="22"/>
        </w:rPr>
        <w:t xml:space="preserve">Por ejemplo: </w:t>
      </w:r>
    </w:p>
    <w:p w14:paraId="7AF7CA51" w14:textId="77777777" w:rsidR="00883DB0" w:rsidRPr="00B11DC5" w:rsidRDefault="00883DB0" w:rsidP="00883DB0">
      <w:pPr>
        <w:spacing w:line="276" w:lineRule="auto"/>
        <w:rPr>
          <w:rFonts w:ascii="Arial Nova" w:hAnsi="Arial Nova"/>
          <w:b/>
          <w:color w:val="000000" w:themeColor="text1"/>
          <w:szCs w:val="22"/>
        </w:rPr>
      </w:pPr>
    </w:p>
    <w:tbl>
      <w:tblPr>
        <w:tblStyle w:val="Tablaconcuadrcula"/>
        <w:tblW w:w="0" w:type="auto"/>
        <w:tblLook w:val="04A0" w:firstRow="1" w:lastRow="0" w:firstColumn="1" w:lastColumn="0" w:noHBand="0" w:noVBand="1"/>
      </w:tblPr>
      <w:tblGrid>
        <w:gridCol w:w="3539"/>
      </w:tblGrid>
      <w:tr w:rsidR="00883DB0" w:rsidRPr="00B11DC5" w14:paraId="5F7636B0" w14:textId="77777777" w:rsidTr="00EE768B">
        <w:trPr>
          <w:trHeight w:val="238"/>
        </w:trPr>
        <w:tc>
          <w:tcPr>
            <w:tcW w:w="3539" w:type="dxa"/>
            <w:shd w:val="clear" w:color="auto" w:fill="F2F2F2" w:themeFill="background1" w:themeFillShade="F2"/>
          </w:tcPr>
          <w:p w14:paraId="0F197A51" w14:textId="77777777" w:rsidR="00883DB0" w:rsidRPr="00B11DC5" w:rsidRDefault="00883DB0" w:rsidP="00EE768B">
            <w:pPr>
              <w:spacing w:line="276" w:lineRule="auto"/>
              <w:rPr>
                <w:rFonts w:ascii="Arial Nova" w:hAnsi="Arial Nova"/>
                <w:b/>
                <w:color w:val="000000" w:themeColor="text1"/>
                <w:szCs w:val="22"/>
              </w:rPr>
            </w:pPr>
            <w:r w:rsidRPr="00B11DC5">
              <w:rPr>
                <w:rFonts w:ascii="Arial Nova" w:hAnsi="Arial Nova"/>
                <w:b/>
                <w:color w:val="000000" w:themeColor="text1"/>
                <w:szCs w:val="22"/>
              </w:rPr>
              <w:t>Tipo de bienes</w:t>
            </w:r>
          </w:p>
        </w:tc>
      </w:tr>
      <w:tr w:rsidR="00883DB0" w:rsidRPr="00B11DC5" w14:paraId="4FC25120" w14:textId="77777777" w:rsidTr="00EE768B">
        <w:trPr>
          <w:trHeight w:val="224"/>
        </w:trPr>
        <w:tc>
          <w:tcPr>
            <w:tcW w:w="3539" w:type="dxa"/>
          </w:tcPr>
          <w:p w14:paraId="551CDFCB" w14:textId="77777777" w:rsidR="00883DB0" w:rsidRPr="00B11DC5" w:rsidRDefault="00883DB0" w:rsidP="00EE768B">
            <w:pPr>
              <w:spacing w:line="276" w:lineRule="auto"/>
              <w:rPr>
                <w:rFonts w:ascii="Arial Nova" w:hAnsi="Arial Nova"/>
                <w:bCs/>
                <w:color w:val="000000" w:themeColor="text1"/>
                <w:szCs w:val="22"/>
              </w:rPr>
            </w:pPr>
            <w:r w:rsidRPr="00B11DC5">
              <w:rPr>
                <w:rFonts w:ascii="Arial Nova" w:hAnsi="Arial Nova"/>
                <w:bCs/>
                <w:color w:val="000000" w:themeColor="text1"/>
                <w:szCs w:val="22"/>
              </w:rPr>
              <w:t>Viviendas fiscales</w:t>
            </w:r>
          </w:p>
        </w:tc>
      </w:tr>
      <w:tr w:rsidR="00883DB0" w:rsidRPr="00B11DC5" w14:paraId="163B7030" w14:textId="77777777" w:rsidTr="00EE768B">
        <w:trPr>
          <w:trHeight w:val="224"/>
        </w:trPr>
        <w:tc>
          <w:tcPr>
            <w:tcW w:w="3539" w:type="dxa"/>
          </w:tcPr>
          <w:p w14:paraId="6CAF256B" w14:textId="77777777" w:rsidR="00883DB0" w:rsidRPr="00B11DC5" w:rsidRDefault="00883DB0" w:rsidP="00EE768B">
            <w:pPr>
              <w:spacing w:line="276" w:lineRule="auto"/>
              <w:rPr>
                <w:rFonts w:ascii="Arial Nova" w:hAnsi="Arial Nova"/>
                <w:bCs/>
                <w:color w:val="000000" w:themeColor="text1"/>
                <w:szCs w:val="22"/>
              </w:rPr>
            </w:pPr>
            <w:r w:rsidRPr="00B11DC5">
              <w:rPr>
                <w:rFonts w:ascii="Arial Nova" w:hAnsi="Arial Nova"/>
                <w:bCs/>
                <w:color w:val="000000" w:themeColor="text1"/>
                <w:szCs w:val="22"/>
              </w:rPr>
              <w:t>Inmuebles</w:t>
            </w:r>
          </w:p>
        </w:tc>
      </w:tr>
      <w:tr w:rsidR="00883DB0" w:rsidRPr="00B11DC5" w14:paraId="4A88B318" w14:textId="77777777" w:rsidTr="00EE768B">
        <w:trPr>
          <w:trHeight w:val="238"/>
        </w:trPr>
        <w:tc>
          <w:tcPr>
            <w:tcW w:w="3539" w:type="dxa"/>
          </w:tcPr>
          <w:p w14:paraId="014B8DB9" w14:textId="77777777" w:rsidR="00883DB0" w:rsidRPr="00B11DC5" w:rsidRDefault="00883DB0" w:rsidP="00EE768B">
            <w:pPr>
              <w:spacing w:line="276" w:lineRule="auto"/>
              <w:rPr>
                <w:rFonts w:ascii="Arial Nova" w:hAnsi="Arial Nova"/>
                <w:bCs/>
                <w:color w:val="000000" w:themeColor="text1"/>
                <w:szCs w:val="22"/>
              </w:rPr>
            </w:pPr>
            <w:r w:rsidRPr="00B11DC5">
              <w:rPr>
                <w:rFonts w:ascii="Arial Nova" w:hAnsi="Arial Nova"/>
                <w:bCs/>
                <w:color w:val="000000" w:themeColor="text1"/>
                <w:szCs w:val="22"/>
              </w:rPr>
              <w:t>Otros bienes</w:t>
            </w:r>
          </w:p>
        </w:tc>
      </w:tr>
    </w:tbl>
    <w:p w14:paraId="794B8518" w14:textId="77777777" w:rsidR="00883DB0" w:rsidRPr="00B11DC5" w:rsidRDefault="00883DB0" w:rsidP="00883DB0">
      <w:pPr>
        <w:spacing w:line="276" w:lineRule="auto"/>
        <w:ind w:left="720"/>
        <w:rPr>
          <w:rFonts w:ascii="Arial Nova" w:hAnsi="Arial Nova"/>
          <w:b/>
          <w:color w:val="000000" w:themeColor="text1"/>
          <w:szCs w:val="22"/>
        </w:rPr>
      </w:pPr>
    </w:p>
    <w:p w14:paraId="613DEC2B" w14:textId="77777777" w:rsidR="00883DB0" w:rsidRPr="00B11DC5" w:rsidRDefault="00883DB0" w:rsidP="00034EBE">
      <w:pPr>
        <w:numPr>
          <w:ilvl w:val="0"/>
          <w:numId w:val="32"/>
        </w:numPr>
        <w:spacing w:line="276" w:lineRule="auto"/>
        <w:rPr>
          <w:rFonts w:ascii="Arial Nova" w:hAnsi="Arial Nova"/>
          <w:b/>
          <w:color w:val="000000" w:themeColor="text1"/>
          <w:szCs w:val="22"/>
        </w:rPr>
      </w:pPr>
      <w:r w:rsidRPr="00B11DC5">
        <w:rPr>
          <w:rFonts w:ascii="Arial Nova" w:hAnsi="Arial Nova"/>
          <w:b/>
          <w:color w:val="000000" w:themeColor="text1"/>
          <w:szCs w:val="22"/>
        </w:rPr>
        <w:t xml:space="preserve">Riesgos cubiertos: </w:t>
      </w:r>
    </w:p>
    <w:p w14:paraId="1F9A109B" w14:textId="77777777" w:rsidR="00883DB0" w:rsidRPr="00B11DC5" w:rsidRDefault="00883DB0" w:rsidP="00883DB0">
      <w:pPr>
        <w:spacing w:line="276" w:lineRule="auto"/>
        <w:rPr>
          <w:rFonts w:ascii="Arial Nova" w:hAnsi="Arial Nova"/>
          <w:bCs/>
          <w:color w:val="000000" w:themeColor="text1"/>
          <w:szCs w:val="22"/>
        </w:rPr>
      </w:pPr>
    </w:p>
    <w:p w14:paraId="747BBBC2" w14:textId="77777777" w:rsidR="00883DB0" w:rsidRPr="00B11DC5" w:rsidRDefault="00883DB0" w:rsidP="00883DB0">
      <w:pPr>
        <w:spacing w:line="276" w:lineRule="auto"/>
        <w:rPr>
          <w:rFonts w:ascii="Arial Nova" w:hAnsi="Arial Nova"/>
          <w:bCs/>
          <w:color w:val="000000" w:themeColor="text1"/>
          <w:szCs w:val="22"/>
        </w:rPr>
      </w:pPr>
      <w:r w:rsidRPr="00B11DC5">
        <w:rPr>
          <w:rFonts w:ascii="Arial Nova" w:hAnsi="Arial Nova"/>
          <w:bCs/>
          <w:color w:val="000000" w:themeColor="text1"/>
          <w:szCs w:val="22"/>
        </w:rPr>
        <w:t>En la siguiente tabla se encuentran algunos ejemplos de riesgos o materias que la entidad licitante desea que sean cubiertos por el seguro.</w:t>
      </w:r>
    </w:p>
    <w:p w14:paraId="49DEFD2F" w14:textId="77777777" w:rsidR="00883DB0" w:rsidRPr="00B11DC5" w:rsidRDefault="00883DB0" w:rsidP="00883DB0">
      <w:pPr>
        <w:spacing w:line="276" w:lineRule="auto"/>
        <w:rPr>
          <w:rFonts w:ascii="Arial Nova" w:hAnsi="Arial Nova"/>
          <w:bCs/>
          <w:color w:val="000000" w:themeColor="text1"/>
          <w:szCs w:val="22"/>
        </w:rPr>
      </w:pPr>
    </w:p>
    <w:p w14:paraId="0AA3C9B9" w14:textId="77777777" w:rsidR="00883DB0" w:rsidRPr="00B11DC5" w:rsidRDefault="00883DB0" w:rsidP="00883DB0">
      <w:pPr>
        <w:spacing w:line="276" w:lineRule="auto"/>
        <w:rPr>
          <w:rFonts w:ascii="Arial Nova" w:hAnsi="Arial Nova"/>
          <w:bCs/>
          <w:color w:val="000000" w:themeColor="text1"/>
          <w:szCs w:val="22"/>
        </w:rPr>
      </w:pPr>
      <w:r w:rsidRPr="00B11DC5">
        <w:rPr>
          <w:rFonts w:ascii="Arial Nova" w:hAnsi="Arial Nova"/>
          <w:bCs/>
          <w:color w:val="000000" w:themeColor="text1"/>
          <w:szCs w:val="22"/>
        </w:rPr>
        <w:t xml:space="preserve">Por ejemplo: </w:t>
      </w:r>
    </w:p>
    <w:p w14:paraId="487E62EC" w14:textId="77777777" w:rsidR="00883DB0" w:rsidRPr="00B11DC5" w:rsidRDefault="00883DB0" w:rsidP="00883DB0">
      <w:pPr>
        <w:spacing w:line="276" w:lineRule="auto"/>
        <w:rPr>
          <w:rFonts w:ascii="Arial Nova" w:hAnsi="Arial Nova"/>
          <w:bCs/>
          <w:color w:val="000000" w:themeColor="text1"/>
          <w:szCs w:val="22"/>
        </w:rPr>
      </w:pPr>
    </w:p>
    <w:tbl>
      <w:tblPr>
        <w:tblStyle w:val="Tablaconcuadrcula"/>
        <w:tblW w:w="0" w:type="auto"/>
        <w:tblLook w:val="04A0" w:firstRow="1" w:lastRow="0" w:firstColumn="1" w:lastColumn="0" w:noHBand="0" w:noVBand="1"/>
      </w:tblPr>
      <w:tblGrid>
        <w:gridCol w:w="3539"/>
      </w:tblGrid>
      <w:tr w:rsidR="00883DB0" w:rsidRPr="00B11DC5" w14:paraId="7B6B85D0" w14:textId="77777777" w:rsidTr="00EE768B">
        <w:trPr>
          <w:trHeight w:val="20"/>
        </w:trPr>
        <w:tc>
          <w:tcPr>
            <w:tcW w:w="3539" w:type="dxa"/>
            <w:shd w:val="clear" w:color="auto" w:fill="F2F2F2" w:themeFill="background1" w:themeFillShade="F2"/>
          </w:tcPr>
          <w:p w14:paraId="33A5D1B9" w14:textId="77777777" w:rsidR="00883DB0" w:rsidRPr="00B11DC5" w:rsidRDefault="00883DB0" w:rsidP="00EE768B">
            <w:pPr>
              <w:spacing w:line="276" w:lineRule="auto"/>
              <w:rPr>
                <w:rFonts w:ascii="Arial Nova" w:hAnsi="Arial Nova"/>
                <w:b/>
                <w:color w:val="000000" w:themeColor="text1"/>
                <w:szCs w:val="22"/>
              </w:rPr>
            </w:pPr>
            <w:r w:rsidRPr="00B11DC5">
              <w:rPr>
                <w:rFonts w:ascii="Arial Nova" w:hAnsi="Arial Nova"/>
                <w:b/>
                <w:color w:val="000000" w:themeColor="text1"/>
                <w:szCs w:val="22"/>
              </w:rPr>
              <w:t xml:space="preserve">Riesgos cubiertos </w:t>
            </w:r>
          </w:p>
        </w:tc>
      </w:tr>
      <w:tr w:rsidR="00883DB0" w:rsidRPr="00B11DC5" w14:paraId="0AE6CBF5" w14:textId="77777777" w:rsidTr="00EE768B">
        <w:trPr>
          <w:trHeight w:val="20"/>
        </w:trPr>
        <w:tc>
          <w:tcPr>
            <w:tcW w:w="3539" w:type="dxa"/>
          </w:tcPr>
          <w:p w14:paraId="66F97412" w14:textId="77777777" w:rsidR="00883DB0" w:rsidRPr="00B11DC5" w:rsidRDefault="00883DB0" w:rsidP="00EE768B">
            <w:pPr>
              <w:spacing w:line="276" w:lineRule="auto"/>
              <w:rPr>
                <w:rFonts w:ascii="Arial Nova" w:hAnsi="Arial Nova"/>
                <w:bCs/>
                <w:color w:val="000000" w:themeColor="text1"/>
                <w:szCs w:val="22"/>
              </w:rPr>
            </w:pPr>
            <w:r w:rsidRPr="00B11DC5">
              <w:rPr>
                <w:rFonts w:ascii="Arial Nova" w:hAnsi="Arial Nova"/>
                <w:bCs/>
                <w:color w:val="000000" w:themeColor="text1"/>
                <w:szCs w:val="22"/>
              </w:rPr>
              <w:t xml:space="preserve">Incendio </w:t>
            </w:r>
          </w:p>
        </w:tc>
      </w:tr>
      <w:tr w:rsidR="00883DB0" w:rsidRPr="00B11DC5" w14:paraId="37C3DDCD" w14:textId="77777777" w:rsidTr="00EE768B">
        <w:trPr>
          <w:trHeight w:val="20"/>
        </w:trPr>
        <w:tc>
          <w:tcPr>
            <w:tcW w:w="3539" w:type="dxa"/>
          </w:tcPr>
          <w:p w14:paraId="532B1B51" w14:textId="77777777" w:rsidR="00883DB0" w:rsidRPr="00B11DC5" w:rsidRDefault="00883DB0" w:rsidP="00EE768B">
            <w:pPr>
              <w:spacing w:line="276" w:lineRule="auto"/>
              <w:rPr>
                <w:rFonts w:ascii="Arial Nova" w:hAnsi="Arial Nova"/>
                <w:bCs/>
                <w:color w:val="000000" w:themeColor="text1"/>
                <w:szCs w:val="22"/>
              </w:rPr>
            </w:pPr>
            <w:r w:rsidRPr="00B11DC5">
              <w:rPr>
                <w:rFonts w:ascii="Arial Nova" w:hAnsi="Arial Nova"/>
                <w:bCs/>
                <w:color w:val="000000" w:themeColor="text1"/>
                <w:szCs w:val="22"/>
              </w:rPr>
              <w:t xml:space="preserve">Terremoto y tsunami </w:t>
            </w:r>
          </w:p>
        </w:tc>
      </w:tr>
      <w:tr w:rsidR="00883DB0" w:rsidRPr="00B11DC5" w14:paraId="3376ECAE" w14:textId="77777777" w:rsidTr="00EE768B">
        <w:trPr>
          <w:trHeight w:val="20"/>
        </w:trPr>
        <w:tc>
          <w:tcPr>
            <w:tcW w:w="3539" w:type="dxa"/>
          </w:tcPr>
          <w:p w14:paraId="7020C01C" w14:textId="77777777" w:rsidR="00883DB0" w:rsidRPr="00B11DC5" w:rsidRDefault="00883DB0" w:rsidP="00EE768B">
            <w:pPr>
              <w:spacing w:line="276" w:lineRule="auto"/>
              <w:rPr>
                <w:rFonts w:ascii="Arial Nova" w:hAnsi="Arial Nova"/>
                <w:bCs/>
                <w:color w:val="000000" w:themeColor="text1"/>
                <w:szCs w:val="22"/>
              </w:rPr>
            </w:pPr>
            <w:r w:rsidRPr="00B11DC5">
              <w:rPr>
                <w:rFonts w:ascii="Arial Nova" w:hAnsi="Arial Nova"/>
                <w:bCs/>
                <w:color w:val="000000" w:themeColor="text1"/>
                <w:szCs w:val="22"/>
              </w:rPr>
              <w:t xml:space="preserve">Pérdida de beneficios por terremoto </w:t>
            </w:r>
          </w:p>
        </w:tc>
      </w:tr>
      <w:tr w:rsidR="00883DB0" w:rsidRPr="00B11DC5" w14:paraId="07E52A6F" w14:textId="77777777" w:rsidTr="00EE768B">
        <w:trPr>
          <w:trHeight w:val="20"/>
        </w:trPr>
        <w:tc>
          <w:tcPr>
            <w:tcW w:w="3539" w:type="dxa"/>
          </w:tcPr>
          <w:p w14:paraId="7462A873" w14:textId="77777777" w:rsidR="00883DB0" w:rsidRPr="00B11DC5" w:rsidRDefault="00883DB0" w:rsidP="00EE768B">
            <w:pPr>
              <w:spacing w:line="276" w:lineRule="auto"/>
              <w:rPr>
                <w:rFonts w:ascii="Arial Nova" w:hAnsi="Arial Nova"/>
                <w:bCs/>
                <w:color w:val="000000" w:themeColor="text1"/>
                <w:szCs w:val="22"/>
              </w:rPr>
            </w:pPr>
            <w:r w:rsidRPr="00B11DC5">
              <w:rPr>
                <w:rFonts w:ascii="Arial Nova" w:hAnsi="Arial Nova"/>
                <w:bCs/>
                <w:color w:val="000000" w:themeColor="text1"/>
                <w:szCs w:val="22"/>
              </w:rPr>
              <w:t xml:space="preserve">Otro riesgo de la naturaleza </w:t>
            </w:r>
          </w:p>
        </w:tc>
      </w:tr>
      <w:tr w:rsidR="00883DB0" w:rsidRPr="00B11DC5" w14:paraId="0786EEFA" w14:textId="77777777" w:rsidTr="00EE768B">
        <w:trPr>
          <w:trHeight w:val="20"/>
        </w:trPr>
        <w:tc>
          <w:tcPr>
            <w:tcW w:w="3539" w:type="dxa"/>
          </w:tcPr>
          <w:p w14:paraId="7D99921A" w14:textId="77777777" w:rsidR="00883DB0" w:rsidRPr="00B11DC5" w:rsidRDefault="00883DB0" w:rsidP="00EE768B">
            <w:pPr>
              <w:spacing w:line="276" w:lineRule="auto"/>
              <w:rPr>
                <w:rFonts w:ascii="Arial Nova" w:hAnsi="Arial Nova"/>
                <w:bCs/>
                <w:color w:val="000000" w:themeColor="text1"/>
                <w:szCs w:val="22"/>
              </w:rPr>
            </w:pPr>
            <w:r w:rsidRPr="00B11DC5">
              <w:rPr>
                <w:rFonts w:ascii="Arial Nova" w:hAnsi="Arial Nova"/>
                <w:bCs/>
                <w:color w:val="000000" w:themeColor="text1"/>
                <w:szCs w:val="22"/>
              </w:rPr>
              <w:t>Terrorismo</w:t>
            </w:r>
          </w:p>
        </w:tc>
      </w:tr>
    </w:tbl>
    <w:p w14:paraId="5E8AA64A" w14:textId="77777777" w:rsidR="00883DB0" w:rsidRPr="00B11DC5" w:rsidRDefault="00883DB0" w:rsidP="00883DB0">
      <w:pPr>
        <w:spacing w:line="276" w:lineRule="auto"/>
        <w:rPr>
          <w:rFonts w:ascii="Arial Nova" w:hAnsi="Arial Nova"/>
          <w:b/>
          <w:color w:val="000000" w:themeColor="text1"/>
          <w:szCs w:val="22"/>
        </w:rPr>
      </w:pPr>
    </w:p>
    <w:p w14:paraId="081A4AF0" w14:textId="77777777" w:rsidR="00883DB0" w:rsidRPr="00B11DC5" w:rsidRDefault="00883DB0" w:rsidP="00034EBE">
      <w:pPr>
        <w:numPr>
          <w:ilvl w:val="0"/>
          <w:numId w:val="32"/>
        </w:numPr>
        <w:spacing w:line="276" w:lineRule="auto"/>
        <w:rPr>
          <w:rFonts w:ascii="Arial Nova" w:hAnsi="Arial Nova"/>
          <w:b/>
          <w:color w:val="000000" w:themeColor="text1"/>
          <w:szCs w:val="22"/>
        </w:rPr>
      </w:pPr>
      <w:r w:rsidRPr="00B11DC5">
        <w:rPr>
          <w:rFonts w:ascii="Arial Nova" w:hAnsi="Arial Nova"/>
          <w:b/>
          <w:color w:val="000000" w:themeColor="text1"/>
          <w:szCs w:val="22"/>
        </w:rPr>
        <w:t xml:space="preserve">Zonas: </w:t>
      </w:r>
    </w:p>
    <w:p w14:paraId="73B99BCC" w14:textId="77777777" w:rsidR="00883DB0" w:rsidRPr="00B11DC5" w:rsidRDefault="00883DB0" w:rsidP="00883DB0">
      <w:pPr>
        <w:spacing w:line="276" w:lineRule="auto"/>
        <w:rPr>
          <w:rFonts w:ascii="Arial Nova" w:hAnsi="Arial Nova"/>
          <w:bCs/>
          <w:color w:val="000000" w:themeColor="text1"/>
          <w:szCs w:val="22"/>
        </w:rPr>
      </w:pPr>
    </w:p>
    <w:p w14:paraId="329ACD4F" w14:textId="77777777" w:rsidR="00883DB0" w:rsidRPr="00B11DC5" w:rsidRDefault="00883DB0" w:rsidP="00883DB0">
      <w:pPr>
        <w:spacing w:line="276" w:lineRule="auto"/>
        <w:rPr>
          <w:rFonts w:ascii="Arial Nova" w:hAnsi="Arial Nova"/>
          <w:b/>
          <w:color w:val="000000" w:themeColor="text1"/>
          <w:szCs w:val="22"/>
        </w:rPr>
      </w:pPr>
      <w:r w:rsidRPr="00B11DC5">
        <w:rPr>
          <w:rFonts w:ascii="Arial Nova" w:hAnsi="Arial Nova"/>
          <w:bCs/>
          <w:color w:val="000000" w:themeColor="text1"/>
          <w:szCs w:val="22"/>
        </w:rPr>
        <w:t>En la siguiente tabla se encuentran algunos ejemplos de zonas. El organismo licitante debe llenar este campo con las zonas donde se encuentran los bienes que asegurará.</w:t>
      </w:r>
    </w:p>
    <w:p w14:paraId="77C30E43" w14:textId="77777777" w:rsidR="00883DB0" w:rsidRPr="00B11DC5" w:rsidRDefault="00883DB0" w:rsidP="00883DB0">
      <w:pPr>
        <w:spacing w:line="276" w:lineRule="auto"/>
        <w:rPr>
          <w:rFonts w:ascii="Arial Nova" w:hAnsi="Arial Nova"/>
          <w:bCs/>
          <w:color w:val="000000" w:themeColor="text1"/>
          <w:szCs w:val="22"/>
        </w:rPr>
      </w:pPr>
    </w:p>
    <w:p w14:paraId="110713E2" w14:textId="77777777" w:rsidR="00883DB0" w:rsidRPr="00B11DC5" w:rsidRDefault="00883DB0" w:rsidP="00883DB0">
      <w:pPr>
        <w:spacing w:line="276" w:lineRule="auto"/>
        <w:rPr>
          <w:rFonts w:ascii="Arial Nova" w:hAnsi="Arial Nova"/>
          <w:bCs/>
          <w:color w:val="000000" w:themeColor="text1"/>
          <w:szCs w:val="22"/>
        </w:rPr>
      </w:pPr>
      <w:r w:rsidRPr="00B11DC5">
        <w:rPr>
          <w:rFonts w:ascii="Arial Nova" w:hAnsi="Arial Nova"/>
          <w:bCs/>
          <w:color w:val="000000" w:themeColor="text1"/>
          <w:szCs w:val="22"/>
        </w:rPr>
        <w:t xml:space="preserve">Por ejemplo: </w:t>
      </w:r>
    </w:p>
    <w:p w14:paraId="57927C2C" w14:textId="77777777" w:rsidR="00883DB0" w:rsidRPr="00B11DC5" w:rsidRDefault="00883DB0" w:rsidP="00883DB0">
      <w:pPr>
        <w:spacing w:line="276" w:lineRule="auto"/>
        <w:rPr>
          <w:rFonts w:ascii="Arial Nova" w:hAnsi="Arial Nova"/>
          <w:b/>
          <w:color w:val="000000" w:themeColor="text1"/>
          <w:szCs w:val="22"/>
        </w:rPr>
      </w:pPr>
    </w:p>
    <w:tbl>
      <w:tblPr>
        <w:tblStyle w:val="Tablaconcuadrcula"/>
        <w:tblW w:w="0" w:type="auto"/>
        <w:tblLook w:val="04A0" w:firstRow="1" w:lastRow="0" w:firstColumn="1" w:lastColumn="0" w:noHBand="0" w:noVBand="1"/>
      </w:tblPr>
      <w:tblGrid>
        <w:gridCol w:w="3539"/>
      </w:tblGrid>
      <w:tr w:rsidR="00883DB0" w:rsidRPr="00B11DC5" w14:paraId="427A57D4" w14:textId="77777777" w:rsidTr="00EE768B">
        <w:trPr>
          <w:trHeight w:val="238"/>
        </w:trPr>
        <w:tc>
          <w:tcPr>
            <w:tcW w:w="3539" w:type="dxa"/>
            <w:shd w:val="clear" w:color="auto" w:fill="F2F2F2" w:themeFill="background1" w:themeFillShade="F2"/>
          </w:tcPr>
          <w:p w14:paraId="29B2913B" w14:textId="77777777" w:rsidR="00883DB0" w:rsidRPr="00B11DC5" w:rsidRDefault="00883DB0" w:rsidP="00EE768B">
            <w:pPr>
              <w:spacing w:line="276" w:lineRule="auto"/>
              <w:rPr>
                <w:rFonts w:ascii="Arial Nova" w:hAnsi="Arial Nova"/>
                <w:b/>
                <w:color w:val="000000" w:themeColor="text1"/>
                <w:szCs w:val="22"/>
              </w:rPr>
            </w:pPr>
            <w:r w:rsidRPr="00B11DC5">
              <w:rPr>
                <w:rFonts w:ascii="Arial Nova" w:hAnsi="Arial Nova"/>
                <w:b/>
                <w:color w:val="000000" w:themeColor="text1"/>
                <w:szCs w:val="22"/>
              </w:rPr>
              <w:t>Zona</w:t>
            </w:r>
          </w:p>
        </w:tc>
      </w:tr>
      <w:tr w:rsidR="00883DB0" w:rsidRPr="00B11DC5" w14:paraId="0814AD3E" w14:textId="77777777" w:rsidTr="00EE768B">
        <w:trPr>
          <w:trHeight w:val="224"/>
        </w:trPr>
        <w:tc>
          <w:tcPr>
            <w:tcW w:w="3539" w:type="dxa"/>
          </w:tcPr>
          <w:p w14:paraId="6A884039" w14:textId="77777777" w:rsidR="00883DB0" w:rsidRPr="00B11DC5" w:rsidRDefault="00883DB0" w:rsidP="00EE768B">
            <w:pPr>
              <w:spacing w:line="276" w:lineRule="auto"/>
              <w:rPr>
                <w:rFonts w:ascii="Arial Nova" w:hAnsi="Arial Nova"/>
                <w:bCs/>
                <w:color w:val="000000" w:themeColor="text1"/>
                <w:szCs w:val="22"/>
              </w:rPr>
            </w:pPr>
            <w:r w:rsidRPr="00B11DC5">
              <w:rPr>
                <w:rFonts w:ascii="Arial Nova" w:hAnsi="Arial Nova"/>
                <w:bCs/>
                <w:color w:val="000000" w:themeColor="text1"/>
                <w:szCs w:val="22"/>
              </w:rPr>
              <w:t>CONCHALÍ</w:t>
            </w:r>
          </w:p>
        </w:tc>
      </w:tr>
      <w:tr w:rsidR="00883DB0" w:rsidRPr="00B11DC5" w14:paraId="63E1161C" w14:textId="77777777" w:rsidTr="00EE768B">
        <w:trPr>
          <w:trHeight w:val="224"/>
        </w:trPr>
        <w:tc>
          <w:tcPr>
            <w:tcW w:w="3539" w:type="dxa"/>
          </w:tcPr>
          <w:p w14:paraId="1C46D188" w14:textId="77777777" w:rsidR="00883DB0" w:rsidRPr="00B11DC5" w:rsidRDefault="00883DB0" w:rsidP="00EE768B">
            <w:pPr>
              <w:spacing w:line="276" w:lineRule="auto"/>
              <w:rPr>
                <w:rFonts w:ascii="Arial Nova" w:hAnsi="Arial Nova"/>
                <w:bCs/>
                <w:color w:val="000000" w:themeColor="text1"/>
                <w:szCs w:val="22"/>
              </w:rPr>
            </w:pPr>
            <w:r w:rsidRPr="00B11DC5">
              <w:rPr>
                <w:rFonts w:ascii="Arial Nova" w:hAnsi="Arial Nova"/>
                <w:bCs/>
                <w:color w:val="000000" w:themeColor="text1"/>
                <w:szCs w:val="22"/>
              </w:rPr>
              <w:t>RENCA</w:t>
            </w:r>
          </w:p>
        </w:tc>
      </w:tr>
      <w:tr w:rsidR="00883DB0" w:rsidRPr="00B11DC5" w14:paraId="7FC48FCB" w14:textId="77777777" w:rsidTr="00EE768B">
        <w:trPr>
          <w:trHeight w:val="238"/>
        </w:trPr>
        <w:tc>
          <w:tcPr>
            <w:tcW w:w="3539" w:type="dxa"/>
          </w:tcPr>
          <w:p w14:paraId="4D1A29DB" w14:textId="77777777" w:rsidR="00883DB0" w:rsidRPr="00B11DC5" w:rsidRDefault="00883DB0" w:rsidP="00EE768B">
            <w:pPr>
              <w:spacing w:line="276" w:lineRule="auto"/>
              <w:rPr>
                <w:rFonts w:ascii="Arial Nova" w:hAnsi="Arial Nova"/>
                <w:bCs/>
                <w:color w:val="000000" w:themeColor="text1"/>
                <w:szCs w:val="22"/>
              </w:rPr>
            </w:pPr>
            <w:r w:rsidRPr="00B11DC5">
              <w:rPr>
                <w:rFonts w:ascii="Arial Nova" w:hAnsi="Arial Nova"/>
                <w:bCs/>
                <w:color w:val="000000" w:themeColor="text1"/>
                <w:szCs w:val="22"/>
              </w:rPr>
              <w:t>REGIÓN METROPOLITANA</w:t>
            </w:r>
          </w:p>
        </w:tc>
      </w:tr>
    </w:tbl>
    <w:p w14:paraId="32CD6BC3" w14:textId="77777777" w:rsidR="00883DB0" w:rsidRPr="00B11DC5" w:rsidRDefault="00883DB0" w:rsidP="00883DB0">
      <w:pPr>
        <w:spacing w:line="276" w:lineRule="auto"/>
        <w:rPr>
          <w:rFonts w:ascii="Arial Nova" w:hAnsi="Arial Nova"/>
          <w:b/>
          <w:color w:val="000000" w:themeColor="text1"/>
          <w:szCs w:val="22"/>
        </w:rPr>
      </w:pPr>
    </w:p>
    <w:p w14:paraId="0DABEBFD" w14:textId="77777777" w:rsidR="00883DB0" w:rsidRPr="00B11DC5" w:rsidRDefault="00883DB0" w:rsidP="00034EBE">
      <w:pPr>
        <w:numPr>
          <w:ilvl w:val="0"/>
          <w:numId w:val="32"/>
        </w:numPr>
        <w:spacing w:line="276" w:lineRule="auto"/>
        <w:rPr>
          <w:rFonts w:ascii="Arial Nova" w:hAnsi="Arial Nova"/>
          <w:b/>
          <w:color w:val="000000" w:themeColor="text1"/>
          <w:szCs w:val="22"/>
        </w:rPr>
      </w:pPr>
      <w:r w:rsidRPr="00B11DC5">
        <w:rPr>
          <w:rFonts w:ascii="Arial Nova" w:hAnsi="Arial Nova"/>
          <w:b/>
          <w:color w:val="000000" w:themeColor="text1"/>
          <w:szCs w:val="22"/>
        </w:rPr>
        <w:t xml:space="preserve">Monto total para asegurar en UF:  </w:t>
      </w:r>
    </w:p>
    <w:p w14:paraId="1788FBB7" w14:textId="77777777" w:rsidR="00883DB0" w:rsidRPr="00B11DC5" w:rsidRDefault="00883DB0" w:rsidP="00883DB0">
      <w:pPr>
        <w:spacing w:line="276" w:lineRule="auto"/>
        <w:rPr>
          <w:rFonts w:ascii="Arial Nova" w:hAnsi="Arial Nova"/>
          <w:color w:val="000000" w:themeColor="text1"/>
          <w:szCs w:val="22"/>
        </w:rPr>
      </w:pPr>
    </w:p>
    <w:p w14:paraId="7D2D54CC" w14:textId="77777777" w:rsidR="00883DB0" w:rsidRPr="00B11DC5" w:rsidRDefault="00883DB0" w:rsidP="00883DB0">
      <w:pPr>
        <w:spacing w:line="276" w:lineRule="auto"/>
        <w:rPr>
          <w:rFonts w:ascii="Arial Nova" w:hAnsi="Arial Nova"/>
          <w:color w:val="000000" w:themeColor="text1"/>
          <w:szCs w:val="22"/>
        </w:rPr>
      </w:pPr>
      <w:r w:rsidRPr="00B11DC5">
        <w:rPr>
          <w:rFonts w:ascii="Arial Nova" w:hAnsi="Arial Nova"/>
          <w:color w:val="000000" w:themeColor="text1"/>
          <w:szCs w:val="22"/>
        </w:rPr>
        <w:lastRenderedPageBreak/>
        <w:t>El organismo requirente debe llenar el valor (en UF) que debe asegurar el oferente. El organismo requirente debe llenar el mismo monto en Anexo N°5 “Oferta económica” y Anexo C “Catastro de bienes asegurados”.</w:t>
      </w:r>
    </w:p>
    <w:p w14:paraId="4F1B1496" w14:textId="77777777" w:rsidR="00883DB0" w:rsidRPr="00B11DC5" w:rsidRDefault="00883DB0" w:rsidP="00883DB0">
      <w:pPr>
        <w:spacing w:line="276" w:lineRule="auto"/>
        <w:ind w:left="720"/>
        <w:rPr>
          <w:rFonts w:ascii="Arial Nova" w:hAnsi="Arial Nova"/>
          <w:b/>
          <w:color w:val="000000" w:themeColor="text1"/>
          <w:szCs w:val="22"/>
        </w:rPr>
      </w:pPr>
    </w:p>
    <w:p w14:paraId="5CF1AFB5" w14:textId="77777777" w:rsidR="00883DB0" w:rsidRPr="00B11DC5" w:rsidRDefault="00883DB0" w:rsidP="00034EBE">
      <w:pPr>
        <w:numPr>
          <w:ilvl w:val="0"/>
          <w:numId w:val="32"/>
        </w:numPr>
        <w:spacing w:line="276" w:lineRule="auto"/>
        <w:rPr>
          <w:rFonts w:ascii="Arial Nova" w:hAnsi="Arial Nova"/>
          <w:b/>
          <w:color w:val="000000" w:themeColor="text1"/>
          <w:szCs w:val="22"/>
        </w:rPr>
      </w:pPr>
      <w:r w:rsidRPr="00B11DC5">
        <w:rPr>
          <w:rFonts w:ascii="Arial Nova" w:hAnsi="Arial Nova"/>
          <w:b/>
          <w:color w:val="000000" w:themeColor="text1"/>
          <w:szCs w:val="22"/>
        </w:rPr>
        <w:t xml:space="preserve">Siniestralidad:  </w:t>
      </w:r>
    </w:p>
    <w:p w14:paraId="3EEE9E34" w14:textId="77777777" w:rsidR="00883DB0" w:rsidRPr="00B11DC5" w:rsidRDefault="00883DB0" w:rsidP="00883DB0">
      <w:pPr>
        <w:spacing w:line="276" w:lineRule="auto"/>
        <w:rPr>
          <w:rFonts w:ascii="Arial Nova" w:hAnsi="Arial Nova"/>
          <w:color w:val="000000" w:themeColor="text1"/>
          <w:szCs w:val="22"/>
        </w:rPr>
      </w:pPr>
    </w:p>
    <w:p w14:paraId="6337F67F" w14:textId="77777777" w:rsidR="00883DB0" w:rsidRPr="00B11DC5" w:rsidRDefault="00883DB0" w:rsidP="00883DB0">
      <w:pPr>
        <w:spacing w:line="276" w:lineRule="auto"/>
        <w:rPr>
          <w:rFonts w:ascii="Arial Nova" w:hAnsi="Arial Nova"/>
          <w:color w:val="000000" w:themeColor="text1"/>
          <w:szCs w:val="22"/>
        </w:rPr>
      </w:pPr>
      <w:r w:rsidRPr="00B11DC5">
        <w:rPr>
          <w:rFonts w:ascii="Arial Nova" w:hAnsi="Arial Nova"/>
          <w:color w:val="000000" w:themeColor="text1"/>
          <w:szCs w:val="22"/>
        </w:rPr>
        <w:t>El organismo requirente debe indicar la siniestralidad anual de todas las líneas de servicios. Este campo no es obligatorio de llenar. El organismo licitante decide si lo completa, en caso de no completarlo, debe dejar el campo vacío.</w:t>
      </w:r>
    </w:p>
    <w:p w14:paraId="74F85C85" w14:textId="77777777" w:rsidR="00883DB0" w:rsidRPr="00B11DC5" w:rsidRDefault="00883DB0" w:rsidP="00883DB0">
      <w:pPr>
        <w:spacing w:line="276" w:lineRule="auto"/>
        <w:rPr>
          <w:rFonts w:ascii="Arial Nova" w:hAnsi="Arial Nova"/>
          <w:color w:val="000000" w:themeColor="text1"/>
          <w:szCs w:val="22"/>
        </w:rPr>
      </w:pPr>
    </w:p>
    <w:p w14:paraId="77025A37" w14:textId="77777777" w:rsidR="00883DB0" w:rsidRPr="00B11DC5" w:rsidRDefault="00883DB0" w:rsidP="00034EBE">
      <w:pPr>
        <w:numPr>
          <w:ilvl w:val="0"/>
          <w:numId w:val="32"/>
        </w:numPr>
        <w:spacing w:line="276" w:lineRule="auto"/>
        <w:rPr>
          <w:rFonts w:ascii="Arial Nova" w:hAnsi="Arial Nova"/>
          <w:b/>
          <w:color w:val="000000" w:themeColor="text1"/>
          <w:szCs w:val="22"/>
        </w:rPr>
      </w:pPr>
      <w:r w:rsidRPr="00B11DC5">
        <w:rPr>
          <w:rFonts w:ascii="Arial Nova" w:hAnsi="Arial Nova"/>
          <w:b/>
          <w:color w:val="000000" w:themeColor="text1"/>
          <w:szCs w:val="22"/>
        </w:rPr>
        <w:t xml:space="preserve">Contratante:  </w:t>
      </w:r>
    </w:p>
    <w:p w14:paraId="304BF295" w14:textId="77777777" w:rsidR="00883DB0" w:rsidRPr="00B11DC5" w:rsidRDefault="00883DB0" w:rsidP="00883DB0">
      <w:pPr>
        <w:spacing w:line="276" w:lineRule="auto"/>
        <w:rPr>
          <w:rFonts w:ascii="Arial Nova" w:hAnsi="Arial Nova"/>
          <w:color w:val="000000" w:themeColor="text1"/>
          <w:szCs w:val="22"/>
        </w:rPr>
      </w:pPr>
    </w:p>
    <w:p w14:paraId="6CA608AE" w14:textId="77777777" w:rsidR="00883DB0" w:rsidRPr="00B11DC5" w:rsidRDefault="00883DB0" w:rsidP="00883DB0">
      <w:pPr>
        <w:spacing w:line="276" w:lineRule="auto"/>
        <w:rPr>
          <w:rFonts w:ascii="Arial Nova" w:hAnsi="Arial Nova"/>
          <w:color w:val="000000" w:themeColor="text1"/>
          <w:szCs w:val="22"/>
        </w:rPr>
      </w:pPr>
      <w:r w:rsidRPr="00B11DC5">
        <w:rPr>
          <w:rFonts w:ascii="Arial Nova" w:hAnsi="Arial Nova"/>
          <w:color w:val="000000" w:themeColor="text1"/>
          <w:szCs w:val="22"/>
        </w:rPr>
        <w:t>La persona que contrata el seguro con la compañía aseguradora y sobre quien recaen, en general,</w:t>
      </w:r>
    </w:p>
    <w:p w14:paraId="38A7F126" w14:textId="77777777" w:rsidR="00883DB0" w:rsidRPr="00B11DC5" w:rsidRDefault="00883DB0" w:rsidP="00883DB0">
      <w:pPr>
        <w:spacing w:line="276" w:lineRule="auto"/>
        <w:rPr>
          <w:rFonts w:ascii="Arial Nova" w:hAnsi="Arial Nova"/>
          <w:color w:val="000000" w:themeColor="text1"/>
          <w:szCs w:val="22"/>
        </w:rPr>
      </w:pPr>
      <w:r w:rsidRPr="00B11DC5">
        <w:rPr>
          <w:rFonts w:ascii="Arial Nova" w:hAnsi="Arial Nova"/>
          <w:color w:val="000000" w:themeColor="text1"/>
          <w:szCs w:val="22"/>
        </w:rPr>
        <w:t>las obligaciones y cargas del contrato. Puede ser una persona diferente al asegurado.</w:t>
      </w:r>
    </w:p>
    <w:p w14:paraId="1DDB150D" w14:textId="77777777" w:rsidR="00883DB0" w:rsidRPr="00B11DC5" w:rsidRDefault="00883DB0" w:rsidP="00883DB0">
      <w:pPr>
        <w:spacing w:line="276" w:lineRule="auto"/>
        <w:rPr>
          <w:rFonts w:ascii="Arial Nova" w:hAnsi="Arial Nova"/>
          <w:color w:val="000000" w:themeColor="text1"/>
          <w:szCs w:val="22"/>
        </w:rPr>
      </w:pPr>
    </w:p>
    <w:p w14:paraId="78C349D1" w14:textId="77777777" w:rsidR="00883DB0" w:rsidRPr="00B11DC5" w:rsidRDefault="00883DB0" w:rsidP="00034EBE">
      <w:pPr>
        <w:numPr>
          <w:ilvl w:val="0"/>
          <w:numId w:val="32"/>
        </w:numPr>
        <w:spacing w:line="276" w:lineRule="auto"/>
        <w:rPr>
          <w:rFonts w:ascii="Arial Nova" w:hAnsi="Arial Nova"/>
          <w:b/>
          <w:color w:val="000000" w:themeColor="text1"/>
          <w:szCs w:val="22"/>
        </w:rPr>
      </w:pPr>
      <w:r w:rsidRPr="00B11DC5">
        <w:rPr>
          <w:rFonts w:ascii="Arial Nova" w:hAnsi="Arial Nova"/>
          <w:b/>
          <w:color w:val="000000" w:themeColor="text1"/>
          <w:szCs w:val="22"/>
        </w:rPr>
        <w:t xml:space="preserve">Beneficiario:  </w:t>
      </w:r>
    </w:p>
    <w:p w14:paraId="76F3DCAB" w14:textId="77777777" w:rsidR="00883DB0" w:rsidRPr="00B11DC5" w:rsidRDefault="00883DB0" w:rsidP="00883DB0">
      <w:pPr>
        <w:spacing w:line="276" w:lineRule="auto"/>
        <w:rPr>
          <w:rFonts w:ascii="Arial Nova" w:hAnsi="Arial Nova"/>
          <w:color w:val="000000" w:themeColor="text1"/>
          <w:szCs w:val="22"/>
        </w:rPr>
      </w:pPr>
    </w:p>
    <w:p w14:paraId="0465952B" w14:textId="77777777" w:rsidR="00883DB0" w:rsidRPr="00B11DC5" w:rsidRDefault="00883DB0" w:rsidP="00883DB0">
      <w:pPr>
        <w:spacing w:line="276" w:lineRule="auto"/>
        <w:rPr>
          <w:rFonts w:ascii="Arial Nova" w:hAnsi="Arial Nova"/>
          <w:color w:val="000000" w:themeColor="text1"/>
          <w:szCs w:val="22"/>
        </w:rPr>
      </w:pPr>
      <w:r w:rsidRPr="00B11DC5">
        <w:rPr>
          <w:rFonts w:ascii="Arial Nova" w:hAnsi="Arial Nova"/>
          <w:color w:val="000000" w:themeColor="text1"/>
          <w:szCs w:val="22"/>
        </w:rPr>
        <w:t>La persona que, aun sin ser asegurado, tiene derecho a la indemnización en caso de siniestro.</w:t>
      </w:r>
    </w:p>
    <w:p w14:paraId="48184EA3" w14:textId="77777777" w:rsidR="00883DB0" w:rsidRPr="00B11DC5" w:rsidRDefault="00883DB0" w:rsidP="00883DB0">
      <w:pPr>
        <w:spacing w:line="276" w:lineRule="auto"/>
        <w:rPr>
          <w:rFonts w:ascii="Arial Nova" w:hAnsi="Arial Nova"/>
          <w:color w:val="000000" w:themeColor="text1"/>
          <w:szCs w:val="22"/>
        </w:rPr>
      </w:pPr>
    </w:p>
    <w:p w14:paraId="678DB002" w14:textId="77777777" w:rsidR="00883DB0" w:rsidRPr="00B11DC5" w:rsidRDefault="00883DB0" w:rsidP="00034EBE">
      <w:pPr>
        <w:numPr>
          <w:ilvl w:val="0"/>
          <w:numId w:val="32"/>
        </w:numPr>
        <w:spacing w:line="276" w:lineRule="auto"/>
        <w:rPr>
          <w:rFonts w:ascii="Arial Nova" w:hAnsi="Arial Nova"/>
          <w:b/>
          <w:color w:val="000000" w:themeColor="text1"/>
          <w:szCs w:val="22"/>
        </w:rPr>
      </w:pPr>
      <w:r w:rsidRPr="00B11DC5">
        <w:rPr>
          <w:rFonts w:ascii="Arial Nova" w:hAnsi="Arial Nova"/>
          <w:b/>
          <w:color w:val="000000" w:themeColor="text1"/>
          <w:szCs w:val="22"/>
        </w:rPr>
        <w:t xml:space="preserve">Catastro de bienes:  </w:t>
      </w:r>
    </w:p>
    <w:p w14:paraId="41A6330A" w14:textId="77777777" w:rsidR="00883DB0" w:rsidRPr="00B11DC5" w:rsidRDefault="00883DB0" w:rsidP="00883DB0">
      <w:pPr>
        <w:spacing w:line="276" w:lineRule="auto"/>
        <w:rPr>
          <w:rFonts w:ascii="Arial Nova" w:hAnsi="Arial Nova"/>
          <w:color w:val="000000" w:themeColor="text1"/>
          <w:szCs w:val="22"/>
        </w:rPr>
      </w:pPr>
    </w:p>
    <w:p w14:paraId="2000D935" w14:textId="77777777" w:rsidR="00883DB0" w:rsidRPr="00B11DC5" w:rsidRDefault="00883DB0" w:rsidP="00883DB0">
      <w:pPr>
        <w:spacing w:line="276" w:lineRule="auto"/>
        <w:rPr>
          <w:rFonts w:ascii="Arial Nova" w:hAnsi="Arial Nova"/>
          <w:color w:val="000000" w:themeColor="text1"/>
          <w:szCs w:val="22"/>
        </w:rPr>
      </w:pPr>
      <w:r w:rsidRPr="00B11DC5">
        <w:rPr>
          <w:rFonts w:ascii="Arial Nova" w:hAnsi="Arial Nova"/>
          <w:color w:val="000000" w:themeColor="text1"/>
          <w:szCs w:val="22"/>
        </w:rPr>
        <w:t>El organismo requirente debe presentar en Anexo C el catastro de bienes sujetos a asegurar por cada línea de servicio y con el detalle que se exige en el anexo mencionado.</w:t>
      </w:r>
    </w:p>
    <w:p w14:paraId="5B99802C" w14:textId="77777777" w:rsidR="00883DB0" w:rsidRPr="00B11DC5" w:rsidRDefault="00883DB0" w:rsidP="00883DB0">
      <w:pPr>
        <w:spacing w:line="276" w:lineRule="auto"/>
        <w:rPr>
          <w:rFonts w:ascii="Arial Nova" w:hAnsi="Arial Nova"/>
          <w:color w:val="000000" w:themeColor="text1"/>
          <w:szCs w:val="22"/>
        </w:rPr>
      </w:pPr>
    </w:p>
    <w:p w14:paraId="2AD7017C" w14:textId="77777777" w:rsidR="00883DB0" w:rsidRPr="00B11DC5" w:rsidRDefault="00883DB0" w:rsidP="00034EBE">
      <w:pPr>
        <w:numPr>
          <w:ilvl w:val="0"/>
          <w:numId w:val="32"/>
        </w:numPr>
        <w:spacing w:line="276" w:lineRule="auto"/>
        <w:rPr>
          <w:rFonts w:ascii="Arial Nova" w:hAnsi="Arial Nova"/>
          <w:b/>
          <w:color w:val="000000" w:themeColor="text1"/>
          <w:szCs w:val="22"/>
        </w:rPr>
      </w:pPr>
      <w:r w:rsidRPr="00B11DC5">
        <w:rPr>
          <w:rFonts w:ascii="Arial Nova" w:hAnsi="Arial Nova"/>
          <w:b/>
          <w:color w:val="000000" w:themeColor="text1"/>
          <w:szCs w:val="22"/>
        </w:rPr>
        <w:t xml:space="preserve">Niveles de atención:  </w:t>
      </w:r>
    </w:p>
    <w:p w14:paraId="1560C24C" w14:textId="77777777" w:rsidR="00883DB0" w:rsidRPr="00B11DC5" w:rsidRDefault="00883DB0" w:rsidP="00883DB0">
      <w:pPr>
        <w:spacing w:line="276" w:lineRule="auto"/>
        <w:rPr>
          <w:rFonts w:ascii="Arial Nova" w:hAnsi="Arial Nova"/>
          <w:color w:val="000000" w:themeColor="text1"/>
          <w:szCs w:val="22"/>
        </w:rPr>
      </w:pPr>
    </w:p>
    <w:p w14:paraId="3C0AA5B1" w14:textId="77777777" w:rsidR="00883DB0" w:rsidRPr="00B11DC5" w:rsidRDefault="00883DB0" w:rsidP="00883DB0">
      <w:pPr>
        <w:spacing w:line="276" w:lineRule="auto"/>
        <w:rPr>
          <w:rFonts w:ascii="Arial Nova" w:hAnsi="Arial Nova"/>
          <w:color w:val="000000" w:themeColor="text1"/>
          <w:szCs w:val="22"/>
        </w:rPr>
      </w:pPr>
      <w:r w:rsidRPr="00B11DC5">
        <w:rPr>
          <w:rFonts w:ascii="Arial Nova" w:hAnsi="Arial Nova"/>
          <w:color w:val="000000" w:themeColor="text1"/>
          <w:szCs w:val="22"/>
        </w:rPr>
        <w:t>El organismo requirente debe señalar en esta sección los niveles de atención que exigirá al proveedor, tales como tiempos de respuesta, forma de contacto, entre otros.</w:t>
      </w:r>
    </w:p>
    <w:p w14:paraId="7F834719" w14:textId="77777777" w:rsidR="00883DB0" w:rsidRPr="00B11DC5" w:rsidRDefault="00883DB0" w:rsidP="00883DB0">
      <w:pPr>
        <w:spacing w:line="276" w:lineRule="auto"/>
        <w:rPr>
          <w:rFonts w:ascii="Arial Nova" w:hAnsi="Arial Nova"/>
          <w:color w:val="000000" w:themeColor="text1"/>
          <w:szCs w:val="22"/>
        </w:rPr>
      </w:pPr>
    </w:p>
    <w:p w14:paraId="6A4B7514" w14:textId="77777777" w:rsidR="00883DB0" w:rsidRPr="0064453D" w:rsidRDefault="00883DB0" w:rsidP="0064453D">
      <w:pPr>
        <w:pStyle w:val="Ttulo3"/>
        <w:ind w:firstLine="596"/>
      </w:pPr>
      <w:r w:rsidRPr="0064453D">
        <w:t xml:space="preserve">Requisitos para los oferentes: solo podrán ofertar aquellos proveedores que cumplan con lo siguiente: </w:t>
      </w:r>
    </w:p>
    <w:p w14:paraId="6BD768CA" w14:textId="77777777" w:rsidR="00883DB0" w:rsidRPr="00B11DC5" w:rsidRDefault="00883DB0" w:rsidP="00883DB0">
      <w:pPr>
        <w:spacing w:line="276" w:lineRule="auto"/>
        <w:rPr>
          <w:rFonts w:ascii="Arial Nova" w:hAnsi="Arial Nova"/>
          <w:b/>
          <w:color w:val="000000" w:themeColor="text1"/>
          <w:szCs w:val="22"/>
        </w:rPr>
      </w:pPr>
    </w:p>
    <w:p w14:paraId="41DBF622" w14:textId="77777777" w:rsidR="00883DB0" w:rsidRPr="00B11DC5" w:rsidRDefault="00883DB0" w:rsidP="00883DB0">
      <w:pPr>
        <w:spacing w:line="276" w:lineRule="auto"/>
        <w:rPr>
          <w:rFonts w:ascii="Arial Nova" w:hAnsi="Arial Nova"/>
          <w:color w:val="000000" w:themeColor="text1"/>
          <w:szCs w:val="22"/>
        </w:rPr>
      </w:pPr>
      <w:r w:rsidRPr="00B11DC5">
        <w:rPr>
          <w:rFonts w:ascii="Arial Nova" w:hAnsi="Arial Nova"/>
          <w:color w:val="000000" w:themeColor="text1"/>
          <w:szCs w:val="22"/>
        </w:rPr>
        <w:t xml:space="preserve">En caso de que no cumpla debidamente estos puntos, la oferta será declarada </w:t>
      </w:r>
      <w:r w:rsidRPr="00B11DC5">
        <w:rPr>
          <w:rFonts w:ascii="Arial Nova" w:hAnsi="Arial Nova"/>
          <w:b/>
          <w:bCs/>
          <w:color w:val="000000" w:themeColor="text1"/>
          <w:szCs w:val="22"/>
          <w:u w:val="single"/>
        </w:rPr>
        <w:t>inadmisible</w:t>
      </w:r>
      <w:r w:rsidRPr="00B11DC5">
        <w:rPr>
          <w:rFonts w:ascii="Arial Nova" w:hAnsi="Arial Nova"/>
          <w:color w:val="000000" w:themeColor="text1"/>
          <w:szCs w:val="22"/>
        </w:rPr>
        <w:t>.</w:t>
      </w:r>
    </w:p>
    <w:p w14:paraId="2E7E4DCB" w14:textId="77777777" w:rsidR="00883DB0" w:rsidRPr="00B11DC5" w:rsidRDefault="00883DB0" w:rsidP="00883DB0">
      <w:pPr>
        <w:spacing w:line="276" w:lineRule="auto"/>
        <w:rPr>
          <w:rFonts w:ascii="Arial Nova" w:hAnsi="Arial Nova"/>
          <w:b/>
          <w:bCs/>
          <w:color w:val="000000" w:themeColor="text1"/>
          <w:szCs w:val="22"/>
        </w:rPr>
      </w:pPr>
    </w:p>
    <w:p w14:paraId="3D1B5947" w14:textId="77777777" w:rsidR="0064453D" w:rsidRDefault="00883DB0" w:rsidP="00034EBE">
      <w:pPr>
        <w:pStyle w:val="Prrafodelista"/>
        <w:numPr>
          <w:ilvl w:val="1"/>
          <w:numId w:val="58"/>
        </w:numPr>
        <w:spacing w:line="276" w:lineRule="auto"/>
        <w:rPr>
          <w:rFonts w:ascii="Arial Nova" w:hAnsi="Arial Nova"/>
          <w:b/>
          <w:color w:val="000000" w:themeColor="text1"/>
        </w:rPr>
      </w:pPr>
      <w:r w:rsidRPr="00B11DC5">
        <w:rPr>
          <w:rFonts w:ascii="Arial Nova" w:hAnsi="Arial Nova"/>
          <w:b/>
          <w:color w:val="000000" w:themeColor="text1"/>
        </w:rPr>
        <w:t xml:space="preserve">Cumplimientos de los requisitos legales señalados en: </w:t>
      </w:r>
    </w:p>
    <w:p w14:paraId="668FD45A" w14:textId="77777777" w:rsidR="008C3B47" w:rsidRDefault="008C3B47" w:rsidP="008C3B47">
      <w:pPr>
        <w:pStyle w:val="Prrafodelista"/>
        <w:numPr>
          <w:ilvl w:val="0"/>
          <w:numId w:val="0"/>
        </w:numPr>
        <w:spacing w:line="276" w:lineRule="auto"/>
        <w:ind w:left="360"/>
        <w:rPr>
          <w:rFonts w:ascii="Arial Nova" w:hAnsi="Arial Nova"/>
          <w:b/>
          <w:color w:val="000000" w:themeColor="text1"/>
        </w:rPr>
      </w:pPr>
    </w:p>
    <w:p w14:paraId="68240E11" w14:textId="53D84EFC" w:rsidR="00883DB0" w:rsidRPr="008C3B47" w:rsidRDefault="008C3B47" w:rsidP="008C3B47">
      <w:pPr>
        <w:spacing w:line="276" w:lineRule="auto"/>
        <w:ind w:left="568"/>
        <w:rPr>
          <w:rFonts w:ascii="Arial Nova" w:hAnsi="Arial Nova"/>
          <w:b/>
          <w:color w:val="000000" w:themeColor="text1"/>
        </w:rPr>
      </w:pPr>
      <w:r>
        <w:rPr>
          <w:rFonts w:ascii="Arial Nova" w:hAnsi="Arial Nova"/>
          <w:b/>
          <w:color w:val="000000" w:themeColor="text1"/>
        </w:rPr>
        <w:t xml:space="preserve">A1: </w:t>
      </w:r>
      <w:r w:rsidR="00883DB0" w:rsidRPr="008C3B47">
        <w:rPr>
          <w:rFonts w:ascii="Arial Nova" w:hAnsi="Arial Nova"/>
          <w:b/>
          <w:color w:val="000000" w:themeColor="text1"/>
        </w:rPr>
        <w:t>Código de Comercio.</w:t>
      </w:r>
    </w:p>
    <w:p w14:paraId="4A3C91E5" w14:textId="77777777" w:rsidR="00883DB0" w:rsidRPr="00B11DC5" w:rsidRDefault="00883DB0" w:rsidP="00883DB0">
      <w:pPr>
        <w:spacing w:line="276" w:lineRule="auto"/>
        <w:rPr>
          <w:rFonts w:ascii="Arial Nova" w:hAnsi="Arial Nova"/>
          <w:color w:val="000000" w:themeColor="text1"/>
          <w:szCs w:val="22"/>
        </w:rPr>
      </w:pPr>
    </w:p>
    <w:p w14:paraId="10B5D15D" w14:textId="77777777" w:rsidR="00883DB0" w:rsidRPr="00B11DC5" w:rsidRDefault="00883DB0" w:rsidP="00883DB0">
      <w:pPr>
        <w:spacing w:line="276" w:lineRule="auto"/>
        <w:rPr>
          <w:rFonts w:ascii="Arial Nova" w:hAnsi="Arial Nova"/>
          <w:color w:val="000000" w:themeColor="text1"/>
          <w:szCs w:val="22"/>
        </w:rPr>
      </w:pPr>
      <w:r w:rsidRPr="00B11DC5">
        <w:rPr>
          <w:rFonts w:ascii="Arial Nova" w:hAnsi="Arial Nova"/>
          <w:color w:val="000000" w:themeColor="text1"/>
          <w:szCs w:val="22"/>
        </w:rPr>
        <w:t>El Código de Comercio contiene las reglas aplicables al contrato de seguros, precisando sus características y las obligaciones de las partes que en él intervienen:</w:t>
      </w:r>
    </w:p>
    <w:p w14:paraId="2A2DA817" w14:textId="77777777" w:rsidR="00883DB0" w:rsidRPr="00B11DC5" w:rsidRDefault="00883DB0" w:rsidP="00034EBE">
      <w:pPr>
        <w:pStyle w:val="Prrafodelista"/>
        <w:numPr>
          <w:ilvl w:val="0"/>
          <w:numId w:val="35"/>
        </w:numPr>
        <w:spacing w:line="276" w:lineRule="auto"/>
        <w:rPr>
          <w:rFonts w:ascii="Arial Nova" w:hAnsi="Arial Nova"/>
          <w:color w:val="000000" w:themeColor="text1"/>
        </w:rPr>
      </w:pPr>
      <w:r w:rsidRPr="00B11DC5">
        <w:rPr>
          <w:rFonts w:ascii="Arial Nova" w:hAnsi="Arial Nova"/>
          <w:color w:val="000000" w:themeColor="text1"/>
        </w:rPr>
        <w:t>Del seguro en general y de los seguros terrestres en particular (arts. 512 a 601).</w:t>
      </w:r>
    </w:p>
    <w:p w14:paraId="349642E3" w14:textId="77777777" w:rsidR="00883DB0" w:rsidRPr="00B11DC5" w:rsidRDefault="00883DB0" w:rsidP="00034EBE">
      <w:pPr>
        <w:pStyle w:val="Prrafodelista"/>
        <w:numPr>
          <w:ilvl w:val="0"/>
          <w:numId w:val="35"/>
        </w:numPr>
        <w:spacing w:line="276" w:lineRule="auto"/>
        <w:rPr>
          <w:rFonts w:ascii="Arial Nova" w:hAnsi="Arial Nova"/>
          <w:color w:val="000000" w:themeColor="text1"/>
        </w:rPr>
      </w:pPr>
      <w:r w:rsidRPr="00B11DC5">
        <w:rPr>
          <w:rFonts w:ascii="Arial Nova" w:hAnsi="Arial Nova"/>
          <w:color w:val="000000" w:themeColor="text1"/>
        </w:rPr>
        <w:t>De los seguros marítimos (arts. 1.158 a 1.202).</w:t>
      </w:r>
    </w:p>
    <w:p w14:paraId="0390D1B7" w14:textId="77777777" w:rsidR="00883DB0" w:rsidRPr="00B11DC5" w:rsidRDefault="00883DB0" w:rsidP="00883DB0">
      <w:pPr>
        <w:spacing w:line="276" w:lineRule="auto"/>
        <w:ind w:left="720"/>
        <w:rPr>
          <w:rFonts w:ascii="Arial Nova" w:hAnsi="Arial Nova"/>
          <w:color w:val="000000" w:themeColor="text1"/>
          <w:szCs w:val="22"/>
        </w:rPr>
      </w:pPr>
    </w:p>
    <w:p w14:paraId="38408E40" w14:textId="77777777" w:rsidR="008C3B47" w:rsidRDefault="008C3B47" w:rsidP="008C3B47">
      <w:pPr>
        <w:spacing w:line="276" w:lineRule="auto"/>
        <w:ind w:left="720"/>
        <w:rPr>
          <w:rFonts w:ascii="Arial Nova" w:hAnsi="Arial Nova"/>
          <w:b/>
          <w:color w:val="000000" w:themeColor="text1"/>
          <w:szCs w:val="22"/>
        </w:rPr>
      </w:pPr>
    </w:p>
    <w:p w14:paraId="65CA0563" w14:textId="7C30B84B" w:rsidR="00883DB0" w:rsidRPr="00B11DC5" w:rsidRDefault="008C3B47" w:rsidP="008C3B47">
      <w:pPr>
        <w:spacing w:line="276" w:lineRule="auto"/>
        <w:ind w:firstLine="708"/>
        <w:rPr>
          <w:rFonts w:ascii="Arial Nova" w:hAnsi="Arial Nova"/>
          <w:b/>
          <w:color w:val="000000" w:themeColor="text1"/>
          <w:szCs w:val="22"/>
        </w:rPr>
      </w:pPr>
      <w:r>
        <w:rPr>
          <w:rFonts w:ascii="Arial Nova" w:hAnsi="Arial Nova"/>
          <w:b/>
          <w:color w:val="000000" w:themeColor="text1"/>
          <w:szCs w:val="22"/>
        </w:rPr>
        <w:t xml:space="preserve">A2: </w:t>
      </w:r>
      <w:r w:rsidR="00883DB0" w:rsidRPr="00B11DC5">
        <w:rPr>
          <w:rFonts w:ascii="Arial Nova" w:hAnsi="Arial Nova"/>
          <w:b/>
          <w:color w:val="000000" w:themeColor="text1"/>
          <w:szCs w:val="22"/>
        </w:rPr>
        <w:t>D.F.L. 251 Compañías de Seguros, Sociedades Anónimas y Bolsa de Comercio, de 1931 y sus modificaciones.</w:t>
      </w:r>
    </w:p>
    <w:p w14:paraId="123D91BE" w14:textId="77777777" w:rsidR="00883DB0" w:rsidRPr="00B11DC5" w:rsidRDefault="00883DB0" w:rsidP="00883DB0">
      <w:pPr>
        <w:spacing w:line="276" w:lineRule="auto"/>
        <w:rPr>
          <w:rFonts w:ascii="Arial Nova" w:hAnsi="Arial Nova"/>
          <w:color w:val="000000" w:themeColor="text1"/>
          <w:szCs w:val="22"/>
        </w:rPr>
      </w:pPr>
    </w:p>
    <w:p w14:paraId="5F0CD347" w14:textId="77777777" w:rsidR="00883DB0" w:rsidRPr="00B11DC5" w:rsidRDefault="00883DB0" w:rsidP="00883DB0">
      <w:pPr>
        <w:spacing w:line="276" w:lineRule="auto"/>
        <w:rPr>
          <w:rFonts w:ascii="Arial Nova" w:hAnsi="Arial Nova"/>
          <w:color w:val="000000" w:themeColor="text1"/>
          <w:szCs w:val="22"/>
        </w:rPr>
      </w:pPr>
      <w:r w:rsidRPr="00B11DC5">
        <w:rPr>
          <w:rFonts w:ascii="Arial Nova" w:hAnsi="Arial Nova"/>
          <w:color w:val="000000" w:themeColor="text1"/>
          <w:szCs w:val="22"/>
        </w:rPr>
        <w:t>Los oferentes deberán cumplir con todas las exigencias establecidas en el</w:t>
      </w:r>
      <w:r w:rsidRPr="00B11DC5">
        <w:rPr>
          <w:rFonts w:ascii="Arial Nova" w:hAnsi="Arial Nova"/>
          <w:b/>
          <w:bCs/>
          <w:color w:val="000000" w:themeColor="text1"/>
          <w:szCs w:val="22"/>
        </w:rPr>
        <w:t xml:space="preserve"> </w:t>
      </w:r>
      <w:r w:rsidRPr="00B11DC5">
        <w:rPr>
          <w:rFonts w:ascii="Arial Nova" w:hAnsi="Arial Nova"/>
          <w:color w:val="000000" w:themeColor="text1"/>
          <w:szCs w:val="22"/>
        </w:rPr>
        <w:t>D.F.L. 251, de 1931 y sus modificaciones. A continuación, se presentan resumidamente algunos de los requisitos que esta normativa consagra a propósito de las compañías de seguro.</w:t>
      </w:r>
    </w:p>
    <w:p w14:paraId="0A123FE9" w14:textId="77777777" w:rsidR="00883DB0" w:rsidRPr="00B11DC5" w:rsidRDefault="00883DB0" w:rsidP="00883DB0">
      <w:pPr>
        <w:spacing w:line="276" w:lineRule="auto"/>
        <w:rPr>
          <w:rFonts w:ascii="Arial Nova" w:hAnsi="Arial Nova"/>
          <w:color w:val="000000" w:themeColor="text1"/>
          <w:szCs w:val="22"/>
        </w:rPr>
      </w:pPr>
    </w:p>
    <w:p w14:paraId="792A7D72" w14:textId="77777777" w:rsidR="00883DB0" w:rsidRPr="00B11DC5" w:rsidRDefault="00883DB0" w:rsidP="00883DB0">
      <w:pPr>
        <w:spacing w:line="276" w:lineRule="auto"/>
        <w:rPr>
          <w:rFonts w:ascii="Arial Nova" w:hAnsi="Arial Nova"/>
          <w:color w:val="000000" w:themeColor="text1"/>
          <w:szCs w:val="22"/>
        </w:rPr>
      </w:pPr>
      <w:r w:rsidRPr="00B11DC5">
        <w:rPr>
          <w:rFonts w:ascii="Arial Nova" w:hAnsi="Arial Nova"/>
          <w:color w:val="000000" w:themeColor="text1"/>
          <w:szCs w:val="22"/>
        </w:rPr>
        <w:t xml:space="preserve">De conformidad con lo dispuesto en el artículo 4° del D.F.L. 251 de 1931, el comercio de asegurar riesgos en base a primas sólo podrá hacerse en Chile por sociedades anónimas nacionales de seguros y reaseguros, que tengan por objeto exclusivo el desarrollo de dicho giro y las actividades que sean afines o </w:t>
      </w:r>
      <w:r w:rsidRPr="00B11DC5">
        <w:rPr>
          <w:rFonts w:ascii="Arial Nova" w:hAnsi="Arial Nova"/>
          <w:color w:val="000000" w:themeColor="text1"/>
          <w:szCs w:val="22"/>
        </w:rPr>
        <w:lastRenderedPageBreak/>
        <w:t xml:space="preserve">complementarias a éste, que autorice la Comisión para el Mercado Financiero mediante norma de carácter general.  </w:t>
      </w:r>
    </w:p>
    <w:p w14:paraId="6E1B7A45" w14:textId="77777777" w:rsidR="00883DB0" w:rsidRPr="00B11DC5" w:rsidRDefault="00883DB0" w:rsidP="00883DB0">
      <w:pPr>
        <w:spacing w:line="276" w:lineRule="auto"/>
        <w:rPr>
          <w:rFonts w:ascii="Arial Nova" w:hAnsi="Arial Nova"/>
          <w:color w:val="000000" w:themeColor="text1"/>
          <w:szCs w:val="22"/>
        </w:rPr>
      </w:pPr>
    </w:p>
    <w:p w14:paraId="2F2E8CA6" w14:textId="77777777" w:rsidR="00883DB0" w:rsidRPr="00B11DC5" w:rsidRDefault="00883DB0" w:rsidP="00883DB0">
      <w:pPr>
        <w:spacing w:line="276" w:lineRule="auto"/>
        <w:rPr>
          <w:rFonts w:ascii="Arial Nova" w:hAnsi="Arial Nova"/>
          <w:color w:val="000000" w:themeColor="text1"/>
          <w:szCs w:val="22"/>
        </w:rPr>
      </w:pPr>
      <w:r w:rsidRPr="00B11DC5">
        <w:rPr>
          <w:rFonts w:ascii="Arial Nova" w:hAnsi="Arial Nova"/>
          <w:color w:val="000000" w:themeColor="text1"/>
          <w:szCs w:val="22"/>
        </w:rPr>
        <w:t xml:space="preserve">El capital de las compañías de seguro no podrá ser inferior a 90.000 UF al momento de constituirse y deberá encontrarse totalmente suscrito y pagado para autorizar su existencia. Si durante el funcionamiento de la compañía el patrimonio se redujera a una cantidad inferior a 90.000 UF, la compañía estará obligada a complementarlo según lo dispuesto en el artículo 65 y siguientes del D.F.L 251, de 1931. </w:t>
      </w:r>
    </w:p>
    <w:p w14:paraId="27D67F38" w14:textId="77777777" w:rsidR="00883DB0" w:rsidRPr="00B11DC5" w:rsidRDefault="00883DB0" w:rsidP="00883DB0">
      <w:pPr>
        <w:spacing w:line="276" w:lineRule="auto"/>
        <w:rPr>
          <w:rFonts w:ascii="Arial Nova" w:hAnsi="Arial Nova"/>
          <w:color w:val="000000" w:themeColor="text1"/>
          <w:szCs w:val="22"/>
        </w:rPr>
      </w:pPr>
    </w:p>
    <w:p w14:paraId="6ADB42AF" w14:textId="77777777" w:rsidR="00883DB0" w:rsidRPr="00B11DC5" w:rsidRDefault="00883DB0" w:rsidP="00883DB0">
      <w:pPr>
        <w:spacing w:line="276" w:lineRule="auto"/>
        <w:rPr>
          <w:rFonts w:ascii="Arial Nova" w:hAnsi="Arial Nova"/>
          <w:color w:val="000000" w:themeColor="text1"/>
          <w:szCs w:val="22"/>
        </w:rPr>
      </w:pPr>
      <w:r w:rsidRPr="00B11DC5">
        <w:rPr>
          <w:rFonts w:ascii="Arial Nova" w:hAnsi="Arial Nova"/>
          <w:color w:val="000000" w:themeColor="text1"/>
          <w:szCs w:val="22"/>
        </w:rPr>
        <w:t>Las compañías de seguro se dividen en dos grupos. Al primero pertenecen las compañías que aseguran los riesgos de pérdidas o deterioro en las cosas o el patrimonio. Al segundo grupo, corresponden las compañías que cubren los riesgos de las personas o que garantizan a éstas, dentro o al término de un plazo, un capital, una póliza saldada o una renta para el asegurado o sus beneficiarios. Sobre este punto, el D.F.L antes citado dispone que no podrán organizarse entidades aseguradoras destinadas a cubrir riesgos comprendidos en los dos grupos.</w:t>
      </w:r>
    </w:p>
    <w:p w14:paraId="789A2E61" w14:textId="77777777" w:rsidR="00883DB0" w:rsidRPr="00B11DC5" w:rsidRDefault="00883DB0" w:rsidP="00883DB0">
      <w:pPr>
        <w:spacing w:line="276" w:lineRule="auto"/>
        <w:ind w:left="720"/>
        <w:rPr>
          <w:rFonts w:ascii="Arial Nova" w:hAnsi="Arial Nova"/>
          <w:color w:val="000000" w:themeColor="text1"/>
          <w:szCs w:val="22"/>
        </w:rPr>
      </w:pPr>
    </w:p>
    <w:p w14:paraId="4DF2345A" w14:textId="699FC372" w:rsidR="00883DB0" w:rsidRPr="00B11DC5" w:rsidRDefault="008C3B47" w:rsidP="008C3B47">
      <w:pPr>
        <w:pStyle w:val="Prrafodelista"/>
        <w:numPr>
          <w:ilvl w:val="0"/>
          <w:numId w:val="0"/>
        </w:numPr>
        <w:spacing w:line="276" w:lineRule="auto"/>
        <w:ind w:left="360"/>
        <w:rPr>
          <w:rFonts w:ascii="Arial Nova" w:hAnsi="Arial Nova"/>
          <w:b/>
          <w:color w:val="000000" w:themeColor="text1"/>
        </w:rPr>
      </w:pPr>
      <w:r>
        <w:rPr>
          <w:rFonts w:ascii="Arial Nova" w:hAnsi="Arial Nova"/>
          <w:b/>
          <w:color w:val="000000" w:themeColor="text1"/>
        </w:rPr>
        <w:t xml:space="preserve">A3: </w:t>
      </w:r>
      <w:r w:rsidR="00883DB0" w:rsidRPr="00B11DC5">
        <w:rPr>
          <w:rFonts w:ascii="Arial Nova" w:hAnsi="Arial Nova"/>
          <w:b/>
          <w:color w:val="000000" w:themeColor="text1"/>
        </w:rPr>
        <w:t xml:space="preserve">Clasificación categoría de entidad clasificadora de riesgo: </w:t>
      </w:r>
    </w:p>
    <w:p w14:paraId="5FCF36F0" w14:textId="77777777" w:rsidR="00883DB0" w:rsidRPr="00B11DC5" w:rsidRDefault="00883DB0" w:rsidP="00883DB0">
      <w:pPr>
        <w:spacing w:line="276" w:lineRule="auto"/>
        <w:rPr>
          <w:rFonts w:ascii="Arial Nova" w:hAnsi="Arial Nova"/>
          <w:color w:val="000000" w:themeColor="text1"/>
          <w:szCs w:val="22"/>
        </w:rPr>
      </w:pPr>
    </w:p>
    <w:p w14:paraId="2B7B71A7" w14:textId="77777777" w:rsidR="00883DB0" w:rsidRPr="00B11DC5" w:rsidRDefault="00883DB0" w:rsidP="00883DB0">
      <w:pPr>
        <w:spacing w:line="276" w:lineRule="auto"/>
        <w:rPr>
          <w:rFonts w:ascii="Arial Nova" w:hAnsi="Arial Nova"/>
          <w:color w:val="000000" w:themeColor="text1"/>
          <w:szCs w:val="22"/>
        </w:rPr>
      </w:pPr>
      <w:r w:rsidRPr="00B11DC5">
        <w:rPr>
          <w:rFonts w:ascii="Arial Nova" w:hAnsi="Arial Nova"/>
          <w:color w:val="000000" w:themeColor="text1"/>
          <w:szCs w:val="22"/>
        </w:rPr>
        <w:t>Los oferentes deberán poseer una clasificación de riesgo categoría no inferior a (ver Anexo A, numeral 11), debiendo acreditar dicha clasificación mediante documentos o certificado de respaldo a lo menos de dos entidades clasificadoras de riesgo, según regulaciones de la Comisión para el Mercado Financiero.</w:t>
      </w:r>
    </w:p>
    <w:p w14:paraId="39C3CCB0" w14:textId="77777777" w:rsidR="00883DB0" w:rsidRPr="00B11DC5" w:rsidRDefault="00883DB0" w:rsidP="00883DB0">
      <w:pPr>
        <w:spacing w:line="276" w:lineRule="auto"/>
        <w:rPr>
          <w:rFonts w:ascii="Arial Nova" w:hAnsi="Arial Nova"/>
          <w:color w:val="000000" w:themeColor="text1"/>
          <w:szCs w:val="22"/>
        </w:rPr>
      </w:pPr>
    </w:p>
    <w:p w14:paraId="27905E8C" w14:textId="5A2A9325" w:rsidR="00883DB0" w:rsidRPr="00B11DC5" w:rsidRDefault="006D279C" w:rsidP="006D279C">
      <w:pPr>
        <w:pStyle w:val="Prrafodelista"/>
        <w:numPr>
          <w:ilvl w:val="0"/>
          <w:numId w:val="0"/>
        </w:numPr>
        <w:spacing w:line="276" w:lineRule="auto"/>
        <w:ind w:left="360"/>
        <w:rPr>
          <w:rFonts w:ascii="Arial Nova" w:hAnsi="Arial Nova"/>
          <w:b/>
          <w:color w:val="000000" w:themeColor="text1"/>
        </w:rPr>
      </w:pPr>
      <w:r>
        <w:rPr>
          <w:rFonts w:ascii="Arial Nova" w:hAnsi="Arial Nova"/>
          <w:b/>
          <w:color w:val="000000" w:themeColor="text1"/>
        </w:rPr>
        <w:t xml:space="preserve">A4: </w:t>
      </w:r>
      <w:r w:rsidR="00883DB0" w:rsidRPr="00B11DC5">
        <w:rPr>
          <w:rFonts w:ascii="Arial Nova" w:hAnsi="Arial Nova"/>
          <w:b/>
          <w:color w:val="000000" w:themeColor="text1"/>
        </w:rPr>
        <w:t xml:space="preserve">En caso de que la compañía de seguros oferte incluyendo UTP: </w:t>
      </w:r>
    </w:p>
    <w:p w14:paraId="6887D5D5" w14:textId="77777777" w:rsidR="00883DB0" w:rsidRPr="00B11DC5" w:rsidRDefault="00883DB0" w:rsidP="00883DB0">
      <w:pPr>
        <w:spacing w:line="276" w:lineRule="auto"/>
        <w:rPr>
          <w:rFonts w:ascii="Arial Nova" w:hAnsi="Arial Nova"/>
          <w:color w:val="000000" w:themeColor="text1"/>
          <w:szCs w:val="22"/>
        </w:rPr>
      </w:pPr>
    </w:p>
    <w:p w14:paraId="3E233654" w14:textId="77777777" w:rsidR="00883DB0" w:rsidRPr="00B11DC5" w:rsidRDefault="00883DB0" w:rsidP="00883DB0">
      <w:pPr>
        <w:spacing w:line="276" w:lineRule="auto"/>
        <w:rPr>
          <w:rFonts w:ascii="Arial Nova" w:hAnsi="Arial Nova"/>
          <w:color w:val="000000" w:themeColor="text1"/>
          <w:szCs w:val="22"/>
        </w:rPr>
      </w:pPr>
      <w:r w:rsidRPr="00B11DC5">
        <w:rPr>
          <w:rFonts w:ascii="Arial Nova" w:hAnsi="Arial Nova"/>
          <w:color w:val="000000" w:themeColor="text1"/>
          <w:szCs w:val="22"/>
        </w:rPr>
        <w:t>Deberá declarar por escrito su composición indicando el porcentaje de participación de cada compañía de seguros integrante de la unión temporal de proveedores y su apoderado.</w:t>
      </w:r>
    </w:p>
    <w:p w14:paraId="67E80835" w14:textId="77777777" w:rsidR="00883DB0" w:rsidRPr="00B11DC5" w:rsidRDefault="00883DB0" w:rsidP="00883DB0">
      <w:pPr>
        <w:spacing w:line="276" w:lineRule="auto"/>
        <w:rPr>
          <w:rFonts w:ascii="Arial Nova" w:hAnsi="Arial Nova"/>
          <w:color w:val="000000" w:themeColor="text1"/>
          <w:szCs w:val="22"/>
        </w:rPr>
      </w:pPr>
    </w:p>
    <w:p w14:paraId="4B8FD556" w14:textId="4A9301F2" w:rsidR="00883DB0" w:rsidRPr="00B11DC5" w:rsidRDefault="006D279C" w:rsidP="006D279C">
      <w:pPr>
        <w:pStyle w:val="Prrafodelista"/>
        <w:numPr>
          <w:ilvl w:val="0"/>
          <w:numId w:val="0"/>
        </w:numPr>
        <w:spacing w:line="276" w:lineRule="auto"/>
        <w:ind w:left="360"/>
        <w:rPr>
          <w:rFonts w:ascii="Arial Nova" w:hAnsi="Arial Nova"/>
          <w:b/>
          <w:color w:val="000000" w:themeColor="text1"/>
        </w:rPr>
      </w:pPr>
      <w:r>
        <w:rPr>
          <w:rFonts w:ascii="Arial Nova" w:hAnsi="Arial Nova"/>
          <w:b/>
          <w:color w:val="000000" w:themeColor="text1"/>
        </w:rPr>
        <w:t xml:space="preserve">A5: </w:t>
      </w:r>
      <w:r w:rsidR="00883DB0" w:rsidRPr="00B11DC5">
        <w:rPr>
          <w:rFonts w:ascii="Arial Nova" w:hAnsi="Arial Nova"/>
          <w:b/>
          <w:color w:val="000000" w:themeColor="text1"/>
        </w:rPr>
        <w:t>Requisitos para los corredores de seguros:</w:t>
      </w:r>
    </w:p>
    <w:p w14:paraId="67F81649" w14:textId="77777777" w:rsidR="00883DB0" w:rsidRPr="00B11DC5" w:rsidRDefault="00883DB0" w:rsidP="00883DB0">
      <w:pPr>
        <w:spacing w:line="276" w:lineRule="auto"/>
        <w:rPr>
          <w:rFonts w:ascii="Arial Nova" w:hAnsi="Arial Nova"/>
          <w:color w:val="000000" w:themeColor="text1"/>
          <w:szCs w:val="22"/>
        </w:rPr>
      </w:pPr>
    </w:p>
    <w:p w14:paraId="337BEAC0" w14:textId="77777777" w:rsidR="00883DB0" w:rsidRPr="00B11DC5" w:rsidRDefault="00883DB0" w:rsidP="00883DB0">
      <w:pPr>
        <w:spacing w:line="276" w:lineRule="auto"/>
        <w:rPr>
          <w:rFonts w:ascii="Arial Nova" w:hAnsi="Arial Nova"/>
          <w:color w:val="000000" w:themeColor="text1"/>
          <w:szCs w:val="22"/>
        </w:rPr>
      </w:pPr>
      <w:r w:rsidRPr="00B11DC5">
        <w:rPr>
          <w:rFonts w:ascii="Arial Nova" w:hAnsi="Arial Nova"/>
          <w:color w:val="000000" w:themeColor="text1"/>
          <w:szCs w:val="22"/>
        </w:rPr>
        <w:t xml:space="preserve">Podrán participar en representación de las compañías de seguros, los corredores de seguros que sean personas naturales o jurídicas nacionales legalmente autorizadas en el país. Por lo anterior, deberán estar inscritos en los registros de la Comisión para el Mercado Financiero, siendo respaldado por los siguientes documentos que deberán ser entregados por el oferente: </w:t>
      </w:r>
    </w:p>
    <w:p w14:paraId="33E9A7BC" w14:textId="77777777" w:rsidR="00883DB0" w:rsidRPr="00B11DC5" w:rsidRDefault="00883DB0" w:rsidP="00883DB0">
      <w:pPr>
        <w:spacing w:line="276" w:lineRule="auto"/>
        <w:rPr>
          <w:rFonts w:ascii="Arial Nova" w:hAnsi="Arial Nova"/>
          <w:color w:val="000000" w:themeColor="text1"/>
          <w:szCs w:val="22"/>
        </w:rPr>
      </w:pPr>
    </w:p>
    <w:p w14:paraId="25D4A4ED" w14:textId="77777777" w:rsidR="00883DB0" w:rsidRPr="00B11DC5" w:rsidRDefault="00883DB0" w:rsidP="00034EBE">
      <w:pPr>
        <w:numPr>
          <w:ilvl w:val="0"/>
          <w:numId w:val="34"/>
        </w:numPr>
        <w:spacing w:line="276" w:lineRule="auto"/>
        <w:rPr>
          <w:rFonts w:ascii="Arial Nova" w:hAnsi="Arial Nova"/>
          <w:color w:val="000000" w:themeColor="text1"/>
          <w:szCs w:val="22"/>
        </w:rPr>
      </w:pPr>
      <w:r w:rsidRPr="00B11DC5">
        <w:rPr>
          <w:rFonts w:ascii="Arial Nova" w:hAnsi="Arial Nova"/>
          <w:color w:val="000000" w:themeColor="text1"/>
          <w:szCs w:val="22"/>
        </w:rPr>
        <w:t>Certificado emitido por la Comisión para el Mercado Financiero, en el cual acredite dicha inscripción. Deberá acreditar presentando la resolución o certificado que deberá poseer una antigüedad máxima de 30 días.</w:t>
      </w:r>
    </w:p>
    <w:p w14:paraId="69C7D277" w14:textId="77777777" w:rsidR="00883DB0" w:rsidRPr="00B11DC5" w:rsidRDefault="00883DB0" w:rsidP="00883DB0">
      <w:pPr>
        <w:spacing w:line="276" w:lineRule="auto"/>
        <w:ind w:left="720"/>
        <w:rPr>
          <w:rFonts w:ascii="Arial Nova" w:hAnsi="Arial Nova"/>
          <w:color w:val="000000" w:themeColor="text1"/>
          <w:szCs w:val="22"/>
        </w:rPr>
      </w:pPr>
    </w:p>
    <w:p w14:paraId="31E20C2D" w14:textId="77777777" w:rsidR="00883DB0" w:rsidRPr="00B11DC5" w:rsidRDefault="00883DB0" w:rsidP="00034EBE">
      <w:pPr>
        <w:numPr>
          <w:ilvl w:val="0"/>
          <w:numId w:val="34"/>
        </w:numPr>
        <w:spacing w:line="276" w:lineRule="auto"/>
        <w:rPr>
          <w:rFonts w:ascii="Arial Nova" w:hAnsi="Arial Nova"/>
          <w:color w:val="000000" w:themeColor="text1"/>
          <w:szCs w:val="22"/>
        </w:rPr>
      </w:pPr>
      <w:r w:rsidRPr="00B11DC5">
        <w:rPr>
          <w:rFonts w:ascii="Arial Nova" w:hAnsi="Arial Nova"/>
          <w:bCs/>
          <w:iCs/>
          <w:color w:val="000000" w:themeColor="text1"/>
          <w:szCs w:val="22"/>
        </w:rPr>
        <w:t>Autorización de la compañía de seguros mediante carta suscrita por el representante legal de la compañía de seguros o quien tenga poder para representarla.</w:t>
      </w:r>
    </w:p>
    <w:p w14:paraId="1B985949" w14:textId="77777777" w:rsidR="00883DB0" w:rsidRPr="00883DB0" w:rsidRDefault="00883DB0" w:rsidP="00883DB0">
      <w:pPr>
        <w:rPr>
          <w:lang w:eastAsia="es-CL"/>
        </w:rPr>
      </w:pPr>
    </w:p>
    <w:p w14:paraId="45410F55" w14:textId="77777777" w:rsidR="006E1831" w:rsidRDefault="006E1831" w:rsidP="006E1831">
      <w:pPr>
        <w:rPr>
          <w:lang w:eastAsia="es-CL"/>
        </w:rPr>
      </w:pPr>
    </w:p>
    <w:p w14:paraId="56896165" w14:textId="77777777" w:rsidR="007D669B" w:rsidRDefault="007D669B" w:rsidP="006E1831">
      <w:pPr>
        <w:rPr>
          <w:lang w:eastAsia="es-CL"/>
        </w:rPr>
      </w:pPr>
    </w:p>
    <w:p w14:paraId="37787663" w14:textId="77777777" w:rsidR="00556EF3" w:rsidRDefault="00556EF3" w:rsidP="006E1831">
      <w:pPr>
        <w:rPr>
          <w:lang w:eastAsia="es-CL"/>
        </w:rPr>
      </w:pPr>
    </w:p>
    <w:p w14:paraId="7A705DF2" w14:textId="77777777" w:rsidR="00556EF3" w:rsidRDefault="00556EF3" w:rsidP="00764615">
      <w:pPr>
        <w:pStyle w:val="Ttulo1"/>
        <w:numPr>
          <w:ilvl w:val="0"/>
          <w:numId w:val="0"/>
        </w:numPr>
        <w:ind w:left="340"/>
        <w:jc w:val="center"/>
        <w:rPr>
          <w:color w:val="000000" w:themeColor="text1"/>
        </w:rPr>
      </w:pPr>
      <w:r>
        <w:rPr>
          <w:color w:val="000000" w:themeColor="text1"/>
        </w:rPr>
        <w:br w:type="page"/>
      </w:r>
    </w:p>
    <w:p w14:paraId="1665ED75" w14:textId="359D9BD7" w:rsidR="00A83619" w:rsidRPr="008961B6" w:rsidRDefault="00A83619" w:rsidP="00764615">
      <w:pPr>
        <w:pStyle w:val="Ttulo1"/>
        <w:numPr>
          <w:ilvl w:val="0"/>
          <w:numId w:val="0"/>
        </w:numPr>
        <w:ind w:left="340"/>
        <w:jc w:val="center"/>
        <w:rPr>
          <w:color w:val="000000" w:themeColor="text1"/>
        </w:rPr>
      </w:pPr>
      <w:r w:rsidRPr="008961B6">
        <w:rPr>
          <w:color w:val="000000" w:themeColor="text1"/>
        </w:rPr>
        <w:lastRenderedPageBreak/>
        <w:t xml:space="preserve">ANEXO N°1: </w:t>
      </w:r>
      <w:r w:rsidR="001C6CCB" w:rsidRPr="008961B6">
        <w:rPr>
          <w:color w:val="000000" w:themeColor="text1"/>
        </w:rPr>
        <w:t>Formulario datos del oferente</w:t>
      </w:r>
    </w:p>
    <w:p w14:paraId="32FB51C1" w14:textId="6C67EEC9" w:rsidR="001C6CCB" w:rsidRPr="008961B6" w:rsidRDefault="001C6CCB" w:rsidP="00764615">
      <w:pPr>
        <w:spacing w:line="276" w:lineRule="auto"/>
        <w:jc w:val="center"/>
        <w:rPr>
          <w:rFonts w:ascii="Arial Nova" w:eastAsia="Calibri" w:hAnsi="Arial Nova" w:cstheme="minorHAnsi"/>
          <w:b/>
          <w:color w:val="000000" w:themeColor="text1"/>
          <w:szCs w:val="22"/>
          <w:lang w:eastAsia="es-CL"/>
        </w:rPr>
      </w:pPr>
      <w:r w:rsidRPr="008961B6">
        <w:rPr>
          <w:rFonts w:ascii="Arial Nova" w:eastAsia="Calibri" w:hAnsi="Arial Nova" w:cstheme="minorHAnsi"/>
          <w:b/>
          <w:color w:val="000000" w:themeColor="text1"/>
          <w:szCs w:val="22"/>
          <w:lang w:eastAsia="es-CL"/>
        </w:rPr>
        <w:t xml:space="preserve">LICITACIÓN PARA LA CONTRATACIÓN DE </w:t>
      </w:r>
    </w:p>
    <w:p w14:paraId="1A4563B2" w14:textId="2F199436" w:rsidR="001C6CCB" w:rsidRPr="008961B6" w:rsidRDefault="005B359C" w:rsidP="00764615">
      <w:pPr>
        <w:spacing w:line="276" w:lineRule="auto"/>
        <w:jc w:val="center"/>
        <w:rPr>
          <w:rFonts w:ascii="Arial Nova" w:hAnsi="Arial Nova"/>
          <w:iCs/>
          <w:color w:val="000000" w:themeColor="text1"/>
          <w:szCs w:val="22"/>
        </w:rPr>
      </w:pPr>
      <w:r w:rsidRPr="008961B6">
        <w:rPr>
          <w:rFonts w:ascii="Arial Nova" w:eastAsia="Calibri" w:hAnsi="Arial Nova" w:cstheme="minorHAnsi"/>
          <w:b/>
          <w:color w:val="000000" w:themeColor="text1"/>
          <w:szCs w:val="22"/>
          <w:lang w:eastAsia="es-CL"/>
        </w:rPr>
        <w:t>SEGUROS GENERALES</w:t>
      </w:r>
    </w:p>
    <w:p w14:paraId="095424B1" w14:textId="77777777" w:rsidR="001C6CCB" w:rsidRPr="008961B6" w:rsidRDefault="001C6CCB" w:rsidP="00764615">
      <w:pPr>
        <w:spacing w:line="276" w:lineRule="auto"/>
        <w:rPr>
          <w:rFonts w:ascii="Arial Nova" w:hAnsi="Arial Nova"/>
          <w:b/>
          <w:color w:val="000000" w:themeColor="text1"/>
          <w:szCs w:val="22"/>
        </w:rPr>
      </w:pPr>
    </w:p>
    <w:p w14:paraId="0F5D297C" w14:textId="77777777" w:rsidR="00065940" w:rsidRPr="008961B6" w:rsidRDefault="00065940" w:rsidP="00764615">
      <w:pPr>
        <w:spacing w:line="276" w:lineRule="auto"/>
        <w:rPr>
          <w:rFonts w:ascii="Arial Nova" w:hAnsi="Arial Nova"/>
          <w:b/>
          <w:color w:val="000000" w:themeColor="text1"/>
          <w:szCs w:val="22"/>
        </w:rPr>
      </w:pPr>
    </w:p>
    <w:p w14:paraId="7C10532B" w14:textId="77777777" w:rsidR="001C6CCB" w:rsidRPr="008961B6" w:rsidRDefault="001C6CCB" w:rsidP="00764615">
      <w:pPr>
        <w:spacing w:line="276" w:lineRule="auto"/>
        <w:rPr>
          <w:rFonts w:ascii="Arial Nova" w:hAnsi="Arial Nova"/>
          <w:b/>
          <w:color w:val="000000" w:themeColor="text1"/>
          <w:szCs w:val="22"/>
        </w:rPr>
      </w:pPr>
      <w:r w:rsidRPr="008961B6">
        <w:rPr>
          <w:rFonts w:ascii="Arial Nova" w:hAnsi="Arial Nova"/>
          <w:b/>
          <w:color w:val="000000" w:themeColor="text1"/>
          <w:szCs w:val="22"/>
        </w:rPr>
        <w:t xml:space="preserve">A) DATOS DEL OFERENTE </w:t>
      </w:r>
    </w:p>
    <w:p w14:paraId="195393A8" w14:textId="77777777" w:rsidR="001C6CCB" w:rsidRPr="008961B6" w:rsidRDefault="001C6CCB" w:rsidP="00764615">
      <w:pPr>
        <w:spacing w:line="276" w:lineRule="auto"/>
        <w:rPr>
          <w:rFonts w:ascii="Arial Nova" w:hAnsi="Arial Nova"/>
          <w:color w:val="000000" w:themeColor="text1"/>
          <w:szCs w:val="22"/>
        </w:rPr>
      </w:pPr>
    </w:p>
    <w:tbl>
      <w:tblPr>
        <w:tblW w:w="5000" w:type="pct"/>
        <w:tblLook w:val="04A0" w:firstRow="1" w:lastRow="0" w:firstColumn="1" w:lastColumn="0" w:noHBand="0" w:noVBand="1"/>
      </w:tblPr>
      <w:tblGrid>
        <w:gridCol w:w="4674"/>
        <w:gridCol w:w="4722"/>
      </w:tblGrid>
      <w:tr w:rsidR="00455191" w:rsidRPr="008961B6" w14:paraId="77184582" w14:textId="77777777" w:rsidTr="00370BFA">
        <w:trPr>
          <w:trHeight w:val="309"/>
        </w:trPr>
        <w:tc>
          <w:tcPr>
            <w:tcW w:w="2487" w:type="pct"/>
            <w:tcBorders>
              <w:top w:val="single" w:sz="4" w:space="0" w:color="000000"/>
              <w:left w:val="single" w:sz="4" w:space="0" w:color="000000"/>
              <w:bottom w:val="single" w:sz="4" w:space="0" w:color="000000"/>
              <w:right w:val="nil"/>
            </w:tcBorders>
            <w:shd w:val="clear" w:color="auto" w:fill="D5DCE4" w:themeFill="text2" w:themeFillTint="33"/>
            <w:vAlign w:val="center"/>
            <w:hideMark/>
          </w:tcPr>
          <w:p w14:paraId="36545166" w14:textId="77777777" w:rsidR="001C6CCB" w:rsidRPr="008961B6" w:rsidRDefault="001C6CCB" w:rsidP="00764615">
            <w:pPr>
              <w:spacing w:line="276" w:lineRule="auto"/>
              <w:rPr>
                <w:rFonts w:ascii="Arial Nova" w:hAnsi="Arial Nova"/>
                <w:b/>
                <w:bCs/>
                <w:color w:val="000000" w:themeColor="text1"/>
                <w:szCs w:val="22"/>
              </w:rPr>
            </w:pPr>
            <w:r w:rsidRPr="008961B6">
              <w:rPr>
                <w:rFonts w:ascii="Arial Nova" w:hAnsi="Arial Nova"/>
                <w:b/>
                <w:color w:val="000000" w:themeColor="text1"/>
                <w:szCs w:val="22"/>
              </w:rPr>
              <w:t>Razón social o nombre persona natural</w:t>
            </w:r>
          </w:p>
        </w:tc>
        <w:tc>
          <w:tcPr>
            <w:tcW w:w="2513" w:type="pct"/>
            <w:tcBorders>
              <w:top w:val="single" w:sz="4" w:space="0" w:color="000000"/>
              <w:left w:val="single" w:sz="4" w:space="0" w:color="000000"/>
              <w:bottom w:val="single" w:sz="4" w:space="0" w:color="000000"/>
              <w:right w:val="single" w:sz="4" w:space="0" w:color="000000"/>
            </w:tcBorders>
            <w:vAlign w:val="center"/>
          </w:tcPr>
          <w:p w14:paraId="5BC386D3" w14:textId="77777777" w:rsidR="001C6CCB" w:rsidRPr="008961B6" w:rsidRDefault="001C6CCB" w:rsidP="00764615">
            <w:pPr>
              <w:spacing w:line="276" w:lineRule="auto"/>
              <w:rPr>
                <w:rFonts w:ascii="Arial Nova" w:hAnsi="Arial Nova"/>
                <w:color w:val="000000" w:themeColor="text1"/>
                <w:szCs w:val="22"/>
              </w:rPr>
            </w:pPr>
          </w:p>
        </w:tc>
      </w:tr>
      <w:tr w:rsidR="00455191" w:rsidRPr="008961B6" w14:paraId="7EFC2014" w14:textId="77777777" w:rsidTr="00370BFA">
        <w:trPr>
          <w:trHeight w:val="309"/>
        </w:trPr>
        <w:tc>
          <w:tcPr>
            <w:tcW w:w="2487" w:type="pct"/>
            <w:tcBorders>
              <w:top w:val="single" w:sz="4" w:space="0" w:color="000000"/>
              <w:left w:val="single" w:sz="4" w:space="0" w:color="000000"/>
              <w:bottom w:val="single" w:sz="4" w:space="0" w:color="000000"/>
              <w:right w:val="nil"/>
            </w:tcBorders>
            <w:shd w:val="clear" w:color="auto" w:fill="D5DCE4" w:themeFill="text2" w:themeFillTint="33"/>
            <w:vAlign w:val="center"/>
            <w:hideMark/>
          </w:tcPr>
          <w:p w14:paraId="792F8BE7" w14:textId="77777777" w:rsidR="001C6CCB" w:rsidRPr="008961B6" w:rsidRDefault="001C6CCB" w:rsidP="00764615">
            <w:pPr>
              <w:spacing w:line="276" w:lineRule="auto"/>
              <w:rPr>
                <w:rFonts w:ascii="Arial Nova" w:hAnsi="Arial Nova"/>
                <w:b/>
                <w:bCs/>
                <w:color w:val="000000" w:themeColor="text1"/>
                <w:szCs w:val="22"/>
              </w:rPr>
            </w:pPr>
            <w:r w:rsidRPr="008961B6">
              <w:rPr>
                <w:rFonts w:ascii="Arial Nova" w:hAnsi="Arial Nova"/>
                <w:b/>
                <w:color w:val="000000" w:themeColor="text1"/>
                <w:szCs w:val="22"/>
              </w:rPr>
              <w:t>RUT oferente</w:t>
            </w:r>
          </w:p>
        </w:tc>
        <w:tc>
          <w:tcPr>
            <w:tcW w:w="2513" w:type="pct"/>
            <w:tcBorders>
              <w:top w:val="single" w:sz="4" w:space="0" w:color="000000"/>
              <w:left w:val="single" w:sz="4" w:space="0" w:color="000000"/>
              <w:bottom w:val="single" w:sz="4" w:space="0" w:color="000000"/>
              <w:right w:val="single" w:sz="4" w:space="0" w:color="000000"/>
            </w:tcBorders>
            <w:vAlign w:val="center"/>
          </w:tcPr>
          <w:p w14:paraId="30170A8A" w14:textId="77777777" w:rsidR="001C6CCB" w:rsidRPr="008961B6" w:rsidRDefault="001C6CCB" w:rsidP="00764615">
            <w:pPr>
              <w:spacing w:line="276" w:lineRule="auto"/>
              <w:rPr>
                <w:rFonts w:ascii="Arial Nova" w:hAnsi="Arial Nova"/>
                <w:color w:val="000000" w:themeColor="text1"/>
                <w:szCs w:val="22"/>
              </w:rPr>
            </w:pPr>
          </w:p>
        </w:tc>
      </w:tr>
      <w:tr w:rsidR="00455191" w:rsidRPr="008961B6" w14:paraId="62CBFA70" w14:textId="77777777" w:rsidTr="00370BFA">
        <w:trPr>
          <w:trHeight w:val="309"/>
        </w:trPr>
        <w:tc>
          <w:tcPr>
            <w:tcW w:w="2487" w:type="pct"/>
            <w:tcBorders>
              <w:top w:val="single" w:sz="4" w:space="0" w:color="000000"/>
              <w:left w:val="single" w:sz="4" w:space="0" w:color="000000"/>
              <w:bottom w:val="single" w:sz="4" w:space="0" w:color="000000"/>
              <w:right w:val="nil"/>
            </w:tcBorders>
            <w:shd w:val="clear" w:color="auto" w:fill="D5DCE4" w:themeFill="text2" w:themeFillTint="33"/>
            <w:vAlign w:val="center"/>
          </w:tcPr>
          <w:p w14:paraId="29679834" w14:textId="77777777" w:rsidR="001C6CCB" w:rsidRPr="008961B6" w:rsidRDefault="001C6CCB" w:rsidP="00764615">
            <w:pPr>
              <w:spacing w:line="276" w:lineRule="auto"/>
              <w:rPr>
                <w:rFonts w:ascii="Arial Nova" w:hAnsi="Arial Nova"/>
                <w:b/>
                <w:bCs/>
                <w:color w:val="000000" w:themeColor="text1"/>
                <w:szCs w:val="22"/>
              </w:rPr>
            </w:pPr>
            <w:r w:rsidRPr="008961B6">
              <w:rPr>
                <w:rFonts w:ascii="Arial Nova" w:hAnsi="Arial Nova"/>
                <w:b/>
                <w:color w:val="000000" w:themeColor="text1"/>
                <w:szCs w:val="22"/>
              </w:rPr>
              <w:t>Dirección</w:t>
            </w:r>
          </w:p>
        </w:tc>
        <w:tc>
          <w:tcPr>
            <w:tcW w:w="2513" w:type="pct"/>
            <w:tcBorders>
              <w:top w:val="single" w:sz="4" w:space="0" w:color="000000"/>
              <w:left w:val="single" w:sz="4" w:space="0" w:color="000000"/>
              <w:bottom w:val="single" w:sz="4" w:space="0" w:color="000000"/>
              <w:right w:val="single" w:sz="4" w:space="0" w:color="000000"/>
            </w:tcBorders>
            <w:vAlign w:val="center"/>
          </w:tcPr>
          <w:p w14:paraId="0646BCF7" w14:textId="77777777" w:rsidR="001C6CCB" w:rsidRPr="008961B6" w:rsidRDefault="001C6CCB" w:rsidP="00764615">
            <w:pPr>
              <w:spacing w:line="276" w:lineRule="auto"/>
              <w:rPr>
                <w:rFonts w:ascii="Arial Nova" w:hAnsi="Arial Nova"/>
                <w:color w:val="000000" w:themeColor="text1"/>
                <w:szCs w:val="22"/>
              </w:rPr>
            </w:pPr>
          </w:p>
        </w:tc>
      </w:tr>
      <w:tr w:rsidR="00455191" w:rsidRPr="008961B6" w14:paraId="45790BE9" w14:textId="77777777" w:rsidTr="00370BFA">
        <w:trPr>
          <w:trHeight w:val="324"/>
        </w:trPr>
        <w:tc>
          <w:tcPr>
            <w:tcW w:w="2487" w:type="pct"/>
            <w:tcBorders>
              <w:top w:val="single" w:sz="4" w:space="0" w:color="000000"/>
              <w:left w:val="single" w:sz="4" w:space="0" w:color="000000"/>
              <w:bottom w:val="single" w:sz="4" w:space="0" w:color="000000"/>
              <w:right w:val="nil"/>
            </w:tcBorders>
            <w:shd w:val="clear" w:color="auto" w:fill="D5DCE4" w:themeFill="text2" w:themeFillTint="33"/>
            <w:vAlign w:val="center"/>
          </w:tcPr>
          <w:p w14:paraId="4653890F" w14:textId="77777777" w:rsidR="001C6CCB" w:rsidRPr="008961B6" w:rsidRDefault="001C6CCB" w:rsidP="00764615">
            <w:pPr>
              <w:spacing w:line="276" w:lineRule="auto"/>
              <w:rPr>
                <w:rFonts w:ascii="Arial Nova" w:hAnsi="Arial Nova"/>
                <w:b/>
                <w:bCs/>
                <w:color w:val="000000" w:themeColor="text1"/>
                <w:szCs w:val="22"/>
              </w:rPr>
            </w:pPr>
            <w:r w:rsidRPr="008961B6">
              <w:rPr>
                <w:rFonts w:ascii="Arial Nova" w:hAnsi="Arial Nova"/>
                <w:b/>
                <w:color w:val="000000" w:themeColor="text1"/>
                <w:szCs w:val="22"/>
              </w:rPr>
              <w:t>Ciudad</w:t>
            </w:r>
          </w:p>
        </w:tc>
        <w:tc>
          <w:tcPr>
            <w:tcW w:w="2513" w:type="pct"/>
            <w:tcBorders>
              <w:top w:val="single" w:sz="4" w:space="0" w:color="000000"/>
              <w:left w:val="single" w:sz="4" w:space="0" w:color="000000"/>
              <w:bottom w:val="single" w:sz="4" w:space="0" w:color="000000"/>
              <w:right w:val="single" w:sz="4" w:space="0" w:color="000000"/>
            </w:tcBorders>
            <w:vAlign w:val="center"/>
          </w:tcPr>
          <w:p w14:paraId="0DBDCD48" w14:textId="77777777" w:rsidR="001C6CCB" w:rsidRPr="008961B6" w:rsidRDefault="001C6CCB" w:rsidP="00764615">
            <w:pPr>
              <w:spacing w:line="276" w:lineRule="auto"/>
              <w:rPr>
                <w:rFonts w:ascii="Arial Nova" w:hAnsi="Arial Nova"/>
                <w:color w:val="000000" w:themeColor="text1"/>
                <w:szCs w:val="22"/>
              </w:rPr>
            </w:pPr>
          </w:p>
        </w:tc>
      </w:tr>
      <w:tr w:rsidR="00455191" w:rsidRPr="008961B6" w14:paraId="3A67965A" w14:textId="77777777" w:rsidTr="00370BFA">
        <w:trPr>
          <w:trHeight w:val="324"/>
        </w:trPr>
        <w:tc>
          <w:tcPr>
            <w:tcW w:w="2487" w:type="pct"/>
            <w:tcBorders>
              <w:top w:val="single" w:sz="4" w:space="0" w:color="000000"/>
              <w:left w:val="single" w:sz="4" w:space="0" w:color="000000"/>
              <w:bottom w:val="single" w:sz="4" w:space="0" w:color="000000"/>
              <w:right w:val="nil"/>
            </w:tcBorders>
            <w:shd w:val="clear" w:color="auto" w:fill="D5DCE4" w:themeFill="text2" w:themeFillTint="33"/>
            <w:vAlign w:val="center"/>
          </w:tcPr>
          <w:p w14:paraId="4FCAD1CB" w14:textId="77777777" w:rsidR="001C6CCB" w:rsidRPr="008961B6" w:rsidRDefault="001C6CCB" w:rsidP="00764615">
            <w:pPr>
              <w:spacing w:line="276" w:lineRule="auto"/>
              <w:rPr>
                <w:rFonts w:ascii="Arial Nova" w:hAnsi="Arial Nova"/>
                <w:b/>
                <w:bCs/>
                <w:color w:val="000000" w:themeColor="text1"/>
                <w:szCs w:val="22"/>
              </w:rPr>
            </w:pPr>
            <w:r w:rsidRPr="008961B6">
              <w:rPr>
                <w:rFonts w:ascii="Arial Nova" w:hAnsi="Arial Nova"/>
                <w:b/>
                <w:color w:val="000000" w:themeColor="text1"/>
                <w:szCs w:val="22"/>
              </w:rPr>
              <w:t>Teléfono</w:t>
            </w:r>
          </w:p>
        </w:tc>
        <w:tc>
          <w:tcPr>
            <w:tcW w:w="2513" w:type="pct"/>
            <w:tcBorders>
              <w:top w:val="single" w:sz="4" w:space="0" w:color="000000"/>
              <w:left w:val="single" w:sz="4" w:space="0" w:color="000000"/>
              <w:bottom w:val="single" w:sz="4" w:space="0" w:color="000000"/>
              <w:right w:val="single" w:sz="4" w:space="0" w:color="000000"/>
            </w:tcBorders>
            <w:vAlign w:val="center"/>
          </w:tcPr>
          <w:p w14:paraId="32DF4505" w14:textId="77777777" w:rsidR="001C6CCB" w:rsidRPr="008961B6" w:rsidRDefault="001C6CCB" w:rsidP="00764615">
            <w:pPr>
              <w:spacing w:line="276" w:lineRule="auto"/>
              <w:rPr>
                <w:rFonts w:ascii="Arial Nova" w:hAnsi="Arial Nova"/>
                <w:color w:val="000000" w:themeColor="text1"/>
                <w:szCs w:val="22"/>
              </w:rPr>
            </w:pPr>
          </w:p>
        </w:tc>
      </w:tr>
      <w:tr w:rsidR="00455191" w:rsidRPr="008961B6" w14:paraId="0235E9F0" w14:textId="77777777" w:rsidTr="00370BFA">
        <w:trPr>
          <w:trHeight w:val="324"/>
        </w:trPr>
        <w:tc>
          <w:tcPr>
            <w:tcW w:w="2487" w:type="pct"/>
            <w:tcBorders>
              <w:top w:val="single" w:sz="4" w:space="0" w:color="000000"/>
              <w:left w:val="single" w:sz="4" w:space="0" w:color="000000"/>
              <w:bottom w:val="single" w:sz="4" w:space="0" w:color="000000"/>
              <w:right w:val="nil"/>
            </w:tcBorders>
            <w:shd w:val="clear" w:color="auto" w:fill="D5DCE4" w:themeFill="text2" w:themeFillTint="33"/>
            <w:vAlign w:val="center"/>
          </w:tcPr>
          <w:p w14:paraId="32FFC3C0" w14:textId="77777777" w:rsidR="001C6CCB" w:rsidRPr="008961B6" w:rsidRDefault="001C6CCB" w:rsidP="00764615">
            <w:pPr>
              <w:spacing w:line="276" w:lineRule="auto"/>
              <w:rPr>
                <w:rFonts w:ascii="Arial Nova" w:hAnsi="Arial Nova"/>
                <w:b/>
                <w:bCs/>
                <w:color w:val="000000" w:themeColor="text1"/>
                <w:szCs w:val="22"/>
              </w:rPr>
            </w:pPr>
            <w:r w:rsidRPr="008961B6">
              <w:rPr>
                <w:rFonts w:ascii="Arial Nova" w:hAnsi="Arial Nova"/>
                <w:b/>
                <w:color w:val="000000" w:themeColor="text1"/>
                <w:szCs w:val="22"/>
              </w:rPr>
              <w:t>Nombre Representante legal (si procede)</w:t>
            </w:r>
          </w:p>
        </w:tc>
        <w:tc>
          <w:tcPr>
            <w:tcW w:w="2513" w:type="pct"/>
            <w:tcBorders>
              <w:top w:val="single" w:sz="4" w:space="0" w:color="000000"/>
              <w:left w:val="single" w:sz="4" w:space="0" w:color="000000"/>
              <w:bottom w:val="single" w:sz="4" w:space="0" w:color="000000"/>
              <w:right w:val="single" w:sz="4" w:space="0" w:color="000000"/>
            </w:tcBorders>
            <w:vAlign w:val="center"/>
          </w:tcPr>
          <w:p w14:paraId="19057A6A" w14:textId="77777777" w:rsidR="001C6CCB" w:rsidRPr="008961B6" w:rsidRDefault="001C6CCB" w:rsidP="00764615">
            <w:pPr>
              <w:spacing w:line="276" w:lineRule="auto"/>
              <w:rPr>
                <w:rFonts w:ascii="Arial Nova" w:hAnsi="Arial Nova"/>
                <w:color w:val="000000" w:themeColor="text1"/>
                <w:szCs w:val="22"/>
              </w:rPr>
            </w:pPr>
          </w:p>
        </w:tc>
      </w:tr>
      <w:tr w:rsidR="00455191" w:rsidRPr="008961B6" w14:paraId="58EBDFCC" w14:textId="77777777" w:rsidTr="00370BFA">
        <w:trPr>
          <w:trHeight w:val="324"/>
        </w:trPr>
        <w:tc>
          <w:tcPr>
            <w:tcW w:w="2487" w:type="pct"/>
            <w:tcBorders>
              <w:top w:val="single" w:sz="4" w:space="0" w:color="000000"/>
              <w:left w:val="single" w:sz="4" w:space="0" w:color="000000"/>
              <w:bottom w:val="single" w:sz="4" w:space="0" w:color="000000"/>
              <w:right w:val="nil"/>
            </w:tcBorders>
            <w:shd w:val="clear" w:color="auto" w:fill="D5DCE4" w:themeFill="text2" w:themeFillTint="33"/>
            <w:vAlign w:val="center"/>
          </w:tcPr>
          <w:p w14:paraId="695C3CDB" w14:textId="77777777" w:rsidR="001C6CCB" w:rsidRPr="008961B6" w:rsidRDefault="001C6CCB" w:rsidP="00764615">
            <w:pPr>
              <w:spacing w:line="276" w:lineRule="auto"/>
              <w:rPr>
                <w:rFonts w:ascii="Arial Nova" w:hAnsi="Arial Nova"/>
                <w:b/>
                <w:color w:val="000000" w:themeColor="text1"/>
                <w:szCs w:val="22"/>
              </w:rPr>
            </w:pPr>
            <w:r w:rsidRPr="008961B6">
              <w:rPr>
                <w:rFonts w:ascii="Arial Nova" w:hAnsi="Arial Nova"/>
                <w:b/>
                <w:color w:val="000000" w:themeColor="text1"/>
                <w:szCs w:val="22"/>
              </w:rPr>
              <w:t>Rut Representante legal (si procede)</w:t>
            </w:r>
          </w:p>
        </w:tc>
        <w:tc>
          <w:tcPr>
            <w:tcW w:w="2513" w:type="pct"/>
            <w:tcBorders>
              <w:top w:val="single" w:sz="4" w:space="0" w:color="000000"/>
              <w:left w:val="single" w:sz="4" w:space="0" w:color="000000"/>
              <w:bottom w:val="single" w:sz="4" w:space="0" w:color="000000"/>
              <w:right w:val="single" w:sz="4" w:space="0" w:color="000000"/>
            </w:tcBorders>
            <w:vAlign w:val="center"/>
          </w:tcPr>
          <w:p w14:paraId="12977EE5" w14:textId="77777777" w:rsidR="001C6CCB" w:rsidRPr="008961B6" w:rsidRDefault="001C6CCB" w:rsidP="00764615">
            <w:pPr>
              <w:spacing w:line="276" w:lineRule="auto"/>
              <w:rPr>
                <w:rFonts w:ascii="Arial Nova" w:hAnsi="Arial Nova"/>
                <w:color w:val="000000" w:themeColor="text1"/>
                <w:szCs w:val="22"/>
              </w:rPr>
            </w:pPr>
          </w:p>
        </w:tc>
      </w:tr>
      <w:tr w:rsidR="00455191" w:rsidRPr="008961B6" w14:paraId="7A1F2231" w14:textId="77777777" w:rsidTr="00370BFA">
        <w:trPr>
          <w:trHeight w:val="324"/>
        </w:trPr>
        <w:tc>
          <w:tcPr>
            <w:tcW w:w="2487" w:type="pct"/>
            <w:tcBorders>
              <w:top w:val="single" w:sz="4" w:space="0" w:color="000000"/>
              <w:left w:val="single" w:sz="4" w:space="0" w:color="000000"/>
              <w:bottom w:val="single" w:sz="4" w:space="0" w:color="000000"/>
              <w:right w:val="nil"/>
            </w:tcBorders>
            <w:shd w:val="clear" w:color="auto" w:fill="D5DCE4" w:themeFill="text2" w:themeFillTint="33"/>
            <w:vAlign w:val="center"/>
          </w:tcPr>
          <w:p w14:paraId="6BF56F52" w14:textId="77777777" w:rsidR="001C6CCB" w:rsidRPr="008961B6" w:rsidRDefault="001C6CCB" w:rsidP="00764615">
            <w:pPr>
              <w:spacing w:line="276" w:lineRule="auto"/>
              <w:rPr>
                <w:rFonts w:ascii="Arial Nova" w:hAnsi="Arial Nova"/>
                <w:b/>
                <w:color w:val="000000" w:themeColor="text1"/>
                <w:szCs w:val="22"/>
              </w:rPr>
            </w:pPr>
            <w:r w:rsidRPr="008961B6">
              <w:rPr>
                <w:rFonts w:ascii="Arial Nova" w:hAnsi="Arial Nova"/>
                <w:b/>
                <w:color w:val="000000" w:themeColor="text1"/>
                <w:szCs w:val="22"/>
              </w:rPr>
              <w:t>Correo electrónico</w:t>
            </w:r>
          </w:p>
        </w:tc>
        <w:tc>
          <w:tcPr>
            <w:tcW w:w="2513" w:type="pct"/>
            <w:tcBorders>
              <w:top w:val="single" w:sz="4" w:space="0" w:color="000000"/>
              <w:left w:val="single" w:sz="4" w:space="0" w:color="000000"/>
              <w:bottom w:val="single" w:sz="4" w:space="0" w:color="000000"/>
              <w:right w:val="single" w:sz="4" w:space="0" w:color="000000"/>
            </w:tcBorders>
            <w:vAlign w:val="center"/>
          </w:tcPr>
          <w:p w14:paraId="41BC914E" w14:textId="77777777" w:rsidR="001C6CCB" w:rsidRPr="008961B6" w:rsidRDefault="001C6CCB" w:rsidP="00764615">
            <w:pPr>
              <w:spacing w:line="276" w:lineRule="auto"/>
              <w:rPr>
                <w:rFonts w:ascii="Arial Nova" w:hAnsi="Arial Nova"/>
                <w:color w:val="000000" w:themeColor="text1"/>
                <w:szCs w:val="22"/>
              </w:rPr>
            </w:pPr>
          </w:p>
        </w:tc>
      </w:tr>
    </w:tbl>
    <w:p w14:paraId="176FAF3C" w14:textId="77777777" w:rsidR="001C6CCB" w:rsidRPr="008961B6" w:rsidRDefault="001C6CCB" w:rsidP="00764615">
      <w:pPr>
        <w:spacing w:line="276" w:lineRule="auto"/>
        <w:rPr>
          <w:rFonts w:ascii="Arial Nova" w:hAnsi="Arial Nova"/>
          <w:color w:val="000000" w:themeColor="text1"/>
          <w:szCs w:val="22"/>
        </w:rPr>
      </w:pPr>
    </w:p>
    <w:p w14:paraId="32A246F9" w14:textId="77777777" w:rsidR="001C6CCB" w:rsidRPr="008961B6" w:rsidRDefault="001C6CCB" w:rsidP="00034EBE">
      <w:pPr>
        <w:pStyle w:val="Prrafodelista"/>
        <w:numPr>
          <w:ilvl w:val="0"/>
          <w:numId w:val="24"/>
        </w:numPr>
        <w:spacing w:line="276" w:lineRule="auto"/>
        <w:rPr>
          <w:rFonts w:ascii="Arial Nova" w:hAnsi="Arial Nova"/>
          <w:i/>
          <w:color w:val="000000" w:themeColor="text1"/>
        </w:rPr>
      </w:pPr>
      <w:r w:rsidRPr="008961B6">
        <w:rPr>
          <w:rFonts w:ascii="Arial Nova" w:hAnsi="Arial Nova"/>
          <w:color w:val="000000" w:themeColor="text1"/>
        </w:rPr>
        <w:t>¿Oferente corresponde a una Unión Temporal de Proveedores?: ______ (</w:t>
      </w:r>
      <w:r w:rsidRPr="008961B6">
        <w:rPr>
          <w:rFonts w:ascii="Arial Nova" w:hAnsi="Arial Nova"/>
          <w:i/>
          <w:color w:val="000000" w:themeColor="text1"/>
        </w:rPr>
        <w:t>Indicar Sí o No)</w:t>
      </w:r>
    </w:p>
    <w:p w14:paraId="16897E73" w14:textId="77777777" w:rsidR="001C6CCB" w:rsidRPr="008961B6" w:rsidRDefault="001C6CCB" w:rsidP="00764615">
      <w:pPr>
        <w:spacing w:line="276" w:lineRule="auto"/>
        <w:rPr>
          <w:rFonts w:ascii="Arial Nova" w:hAnsi="Arial Nova"/>
          <w:i/>
          <w:color w:val="000000" w:themeColor="text1"/>
          <w:szCs w:val="22"/>
        </w:rPr>
      </w:pPr>
    </w:p>
    <w:p w14:paraId="33C4B9E6" w14:textId="278A5C34" w:rsidR="001C6CCB" w:rsidRPr="008961B6" w:rsidRDefault="001C6CCB" w:rsidP="00764615">
      <w:pPr>
        <w:spacing w:line="276" w:lineRule="auto"/>
        <w:rPr>
          <w:rFonts w:ascii="Arial Nova" w:hAnsi="Arial Nova"/>
          <w:iCs/>
          <w:color w:val="000000" w:themeColor="text1"/>
          <w:szCs w:val="22"/>
        </w:rPr>
      </w:pPr>
      <w:r w:rsidRPr="008961B6">
        <w:rPr>
          <w:rFonts w:ascii="Arial Nova" w:hAnsi="Arial Nova"/>
          <w:iCs/>
          <w:color w:val="000000" w:themeColor="text1"/>
          <w:szCs w:val="22"/>
        </w:rPr>
        <w:t xml:space="preserve">Se deja constancia de que en caso de que el oferente se trate de una Unión Temporal de Proveedores se deberá adjuntar </w:t>
      </w:r>
      <w:r w:rsidRPr="008961B6">
        <w:rPr>
          <w:rFonts w:ascii="Arial Nova" w:hAnsi="Arial Nova"/>
          <w:iCs/>
          <w:color w:val="000000" w:themeColor="text1"/>
          <w:szCs w:val="22"/>
          <w:u w:val="single"/>
        </w:rPr>
        <w:t>obligatoriamente</w:t>
      </w:r>
      <w:r w:rsidRPr="008961B6">
        <w:rPr>
          <w:rFonts w:ascii="Arial Nova" w:hAnsi="Arial Nova"/>
          <w:iCs/>
          <w:color w:val="000000" w:themeColor="text1"/>
          <w:szCs w:val="22"/>
        </w:rPr>
        <w:t xml:space="preserve"> el </w:t>
      </w:r>
      <w:r w:rsidRPr="008961B6">
        <w:rPr>
          <w:rFonts w:ascii="Arial Nova" w:hAnsi="Arial Nova"/>
          <w:b/>
          <w:bCs/>
          <w:iCs/>
          <w:color w:val="000000" w:themeColor="text1"/>
          <w:szCs w:val="22"/>
        </w:rPr>
        <w:t>Anexo N°</w:t>
      </w:r>
      <w:r w:rsidR="00AA552C" w:rsidRPr="008961B6">
        <w:rPr>
          <w:rFonts w:ascii="Arial Nova" w:hAnsi="Arial Nova"/>
          <w:b/>
          <w:bCs/>
          <w:iCs/>
          <w:color w:val="000000" w:themeColor="text1"/>
          <w:szCs w:val="22"/>
        </w:rPr>
        <w:t xml:space="preserve"> </w:t>
      </w:r>
      <w:r w:rsidR="00AB6460" w:rsidRPr="008961B6">
        <w:rPr>
          <w:rFonts w:ascii="Arial Nova" w:hAnsi="Arial Nova"/>
          <w:b/>
          <w:bCs/>
          <w:iCs/>
          <w:color w:val="000000" w:themeColor="text1"/>
          <w:szCs w:val="22"/>
        </w:rPr>
        <w:t>6</w:t>
      </w:r>
      <w:r w:rsidRPr="008961B6">
        <w:rPr>
          <w:rFonts w:ascii="Arial Nova" w:hAnsi="Arial Nova"/>
          <w:iCs/>
          <w:color w:val="000000" w:themeColor="text1"/>
          <w:szCs w:val="22"/>
        </w:rPr>
        <w:t xml:space="preserve"> según lo requerido en la cláusula N°</w:t>
      </w:r>
      <w:r w:rsidR="00AA552C" w:rsidRPr="008961B6">
        <w:rPr>
          <w:rFonts w:ascii="Arial Nova" w:hAnsi="Arial Nova"/>
          <w:iCs/>
          <w:color w:val="000000" w:themeColor="text1"/>
          <w:szCs w:val="22"/>
        </w:rPr>
        <w:t xml:space="preserve"> </w:t>
      </w:r>
      <w:r w:rsidRPr="008961B6">
        <w:rPr>
          <w:rFonts w:ascii="Arial Nova" w:hAnsi="Arial Nova"/>
          <w:iCs/>
          <w:color w:val="000000" w:themeColor="text1"/>
          <w:szCs w:val="22"/>
        </w:rPr>
        <w:t>6 de estas bases de licitación.</w:t>
      </w:r>
    </w:p>
    <w:p w14:paraId="6AA47F21" w14:textId="77777777" w:rsidR="001C6CCB" w:rsidRPr="008961B6" w:rsidRDefault="001C6CCB" w:rsidP="00764615">
      <w:pPr>
        <w:spacing w:line="276" w:lineRule="auto"/>
        <w:rPr>
          <w:rFonts w:ascii="Arial Nova" w:hAnsi="Arial Nova"/>
          <w:color w:val="000000" w:themeColor="text1"/>
          <w:szCs w:val="22"/>
        </w:rPr>
      </w:pPr>
    </w:p>
    <w:p w14:paraId="43ADFA71" w14:textId="77777777" w:rsidR="001C6CCB" w:rsidRPr="008961B6" w:rsidRDefault="001C6CCB" w:rsidP="00764615">
      <w:pPr>
        <w:spacing w:line="276" w:lineRule="auto"/>
        <w:rPr>
          <w:rFonts w:ascii="Arial Nova" w:hAnsi="Arial Nova"/>
          <w:b/>
          <w:color w:val="000000" w:themeColor="text1"/>
          <w:szCs w:val="22"/>
        </w:rPr>
      </w:pPr>
      <w:r w:rsidRPr="008961B6">
        <w:rPr>
          <w:rFonts w:ascii="Arial Nova" w:hAnsi="Arial Nova"/>
          <w:b/>
          <w:color w:val="000000" w:themeColor="text1"/>
          <w:szCs w:val="22"/>
        </w:rPr>
        <w:t>B) DATOS DEL CONTACTO DEL OFERENTE PARA EFECTOS DE LA LICITACIÓN</w:t>
      </w:r>
    </w:p>
    <w:p w14:paraId="046D98A5" w14:textId="77777777" w:rsidR="001C6CCB" w:rsidRPr="008961B6" w:rsidRDefault="001C6CCB" w:rsidP="00764615">
      <w:pPr>
        <w:spacing w:line="276" w:lineRule="auto"/>
        <w:rPr>
          <w:rFonts w:ascii="Arial Nova" w:hAnsi="Arial Nova"/>
          <w:b/>
          <w:color w:val="000000" w:themeColor="text1"/>
          <w:szCs w:val="22"/>
        </w:rPr>
      </w:pPr>
    </w:p>
    <w:tbl>
      <w:tblPr>
        <w:tblW w:w="5000" w:type="pct"/>
        <w:tblLook w:val="04A0" w:firstRow="1" w:lastRow="0" w:firstColumn="1" w:lastColumn="0" w:noHBand="0" w:noVBand="1"/>
      </w:tblPr>
      <w:tblGrid>
        <w:gridCol w:w="2860"/>
        <w:gridCol w:w="6536"/>
      </w:tblGrid>
      <w:tr w:rsidR="00455191" w:rsidRPr="008961B6" w14:paraId="044DFC0D" w14:textId="77777777" w:rsidTr="00370BFA">
        <w:trPr>
          <w:trHeight w:val="288"/>
        </w:trPr>
        <w:tc>
          <w:tcPr>
            <w:tcW w:w="1522" w:type="pct"/>
            <w:tcBorders>
              <w:top w:val="single" w:sz="4" w:space="0" w:color="000000"/>
              <w:left w:val="single" w:sz="4" w:space="0" w:color="000000"/>
              <w:bottom w:val="single" w:sz="4" w:space="0" w:color="000000"/>
              <w:right w:val="nil"/>
            </w:tcBorders>
            <w:shd w:val="clear" w:color="auto" w:fill="D5DCE4" w:themeFill="text2" w:themeFillTint="33"/>
            <w:vAlign w:val="center"/>
            <w:hideMark/>
          </w:tcPr>
          <w:p w14:paraId="7B85B260" w14:textId="77777777" w:rsidR="001C6CCB" w:rsidRPr="008961B6" w:rsidRDefault="001C6CCB" w:rsidP="00764615">
            <w:pPr>
              <w:spacing w:line="276" w:lineRule="auto"/>
              <w:rPr>
                <w:rFonts w:ascii="Arial Nova" w:hAnsi="Arial Nova"/>
                <w:b/>
                <w:bCs/>
                <w:color w:val="000000" w:themeColor="text1"/>
                <w:szCs w:val="22"/>
              </w:rPr>
            </w:pPr>
            <w:r w:rsidRPr="008961B6">
              <w:rPr>
                <w:rFonts w:ascii="Arial Nova" w:hAnsi="Arial Nova"/>
                <w:b/>
                <w:color w:val="000000" w:themeColor="text1"/>
                <w:szCs w:val="22"/>
              </w:rPr>
              <w:t>Nombre completo</w:t>
            </w:r>
          </w:p>
        </w:tc>
        <w:tc>
          <w:tcPr>
            <w:tcW w:w="3478" w:type="pct"/>
            <w:tcBorders>
              <w:top w:val="single" w:sz="4" w:space="0" w:color="000000"/>
              <w:left w:val="single" w:sz="4" w:space="0" w:color="000000"/>
              <w:bottom w:val="single" w:sz="4" w:space="0" w:color="000000"/>
              <w:right w:val="single" w:sz="4" w:space="0" w:color="000000"/>
            </w:tcBorders>
            <w:vAlign w:val="center"/>
          </w:tcPr>
          <w:p w14:paraId="5319152B" w14:textId="77777777" w:rsidR="001C6CCB" w:rsidRPr="008961B6" w:rsidRDefault="001C6CCB" w:rsidP="00764615">
            <w:pPr>
              <w:spacing w:line="276" w:lineRule="auto"/>
              <w:rPr>
                <w:rFonts w:ascii="Arial Nova" w:hAnsi="Arial Nova"/>
                <w:color w:val="000000" w:themeColor="text1"/>
                <w:szCs w:val="22"/>
              </w:rPr>
            </w:pPr>
          </w:p>
        </w:tc>
      </w:tr>
      <w:tr w:rsidR="00455191" w:rsidRPr="008961B6" w14:paraId="67B23414" w14:textId="77777777" w:rsidTr="00370BFA">
        <w:trPr>
          <w:trHeight w:val="288"/>
        </w:trPr>
        <w:tc>
          <w:tcPr>
            <w:tcW w:w="1522" w:type="pct"/>
            <w:tcBorders>
              <w:top w:val="single" w:sz="4" w:space="0" w:color="000000"/>
              <w:left w:val="single" w:sz="4" w:space="0" w:color="000000"/>
              <w:bottom w:val="single" w:sz="4" w:space="0" w:color="000000"/>
              <w:right w:val="nil"/>
            </w:tcBorders>
            <w:shd w:val="clear" w:color="auto" w:fill="D5DCE4" w:themeFill="text2" w:themeFillTint="33"/>
            <w:vAlign w:val="center"/>
          </w:tcPr>
          <w:p w14:paraId="3ECB21A4" w14:textId="77777777" w:rsidR="001C6CCB" w:rsidRPr="008961B6" w:rsidRDefault="001C6CCB" w:rsidP="00764615">
            <w:pPr>
              <w:spacing w:line="276" w:lineRule="auto"/>
              <w:rPr>
                <w:rFonts w:ascii="Arial Nova" w:hAnsi="Arial Nova"/>
                <w:b/>
                <w:bCs/>
                <w:color w:val="000000" w:themeColor="text1"/>
                <w:szCs w:val="22"/>
              </w:rPr>
            </w:pPr>
            <w:r w:rsidRPr="008961B6">
              <w:rPr>
                <w:rFonts w:ascii="Arial Nova" w:hAnsi="Arial Nova"/>
                <w:b/>
                <w:color w:val="000000" w:themeColor="text1"/>
                <w:szCs w:val="22"/>
              </w:rPr>
              <w:t>Rut</w:t>
            </w:r>
          </w:p>
        </w:tc>
        <w:tc>
          <w:tcPr>
            <w:tcW w:w="3478" w:type="pct"/>
            <w:tcBorders>
              <w:top w:val="single" w:sz="4" w:space="0" w:color="000000"/>
              <w:left w:val="single" w:sz="4" w:space="0" w:color="000000"/>
              <w:bottom w:val="single" w:sz="4" w:space="0" w:color="000000"/>
              <w:right w:val="single" w:sz="4" w:space="0" w:color="000000"/>
            </w:tcBorders>
            <w:vAlign w:val="center"/>
          </w:tcPr>
          <w:p w14:paraId="11D65CC9" w14:textId="77777777" w:rsidR="001C6CCB" w:rsidRPr="008961B6" w:rsidRDefault="001C6CCB" w:rsidP="00764615">
            <w:pPr>
              <w:spacing w:line="276" w:lineRule="auto"/>
              <w:rPr>
                <w:rFonts w:ascii="Arial Nova" w:hAnsi="Arial Nova"/>
                <w:color w:val="000000" w:themeColor="text1"/>
                <w:szCs w:val="22"/>
              </w:rPr>
            </w:pPr>
          </w:p>
        </w:tc>
      </w:tr>
      <w:tr w:rsidR="00455191" w:rsidRPr="008961B6" w14:paraId="49B91FE5" w14:textId="77777777" w:rsidTr="00370BFA">
        <w:trPr>
          <w:trHeight w:val="288"/>
        </w:trPr>
        <w:tc>
          <w:tcPr>
            <w:tcW w:w="1522" w:type="pct"/>
            <w:tcBorders>
              <w:top w:val="single" w:sz="4" w:space="0" w:color="000000"/>
              <w:left w:val="single" w:sz="4" w:space="0" w:color="000000"/>
              <w:bottom w:val="single" w:sz="4" w:space="0" w:color="000000"/>
              <w:right w:val="nil"/>
            </w:tcBorders>
            <w:shd w:val="clear" w:color="auto" w:fill="D5DCE4" w:themeFill="text2" w:themeFillTint="33"/>
            <w:vAlign w:val="center"/>
          </w:tcPr>
          <w:p w14:paraId="3A84D1C9" w14:textId="77777777" w:rsidR="001C6CCB" w:rsidRPr="008961B6" w:rsidRDefault="001C6CCB" w:rsidP="00764615">
            <w:pPr>
              <w:spacing w:line="276" w:lineRule="auto"/>
              <w:rPr>
                <w:rFonts w:ascii="Arial Nova" w:hAnsi="Arial Nova"/>
                <w:b/>
                <w:bCs/>
                <w:color w:val="000000" w:themeColor="text1"/>
                <w:szCs w:val="22"/>
              </w:rPr>
            </w:pPr>
            <w:r w:rsidRPr="008961B6">
              <w:rPr>
                <w:rFonts w:ascii="Arial Nova" w:hAnsi="Arial Nova"/>
                <w:b/>
                <w:color w:val="000000" w:themeColor="text1"/>
                <w:szCs w:val="22"/>
              </w:rPr>
              <w:t>Cargo</w:t>
            </w:r>
          </w:p>
        </w:tc>
        <w:tc>
          <w:tcPr>
            <w:tcW w:w="3478" w:type="pct"/>
            <w:tcBorders>
              <w:top w:val="single" w:sz="4" w:space="0" w:color="000000"/>
              <w:left w:val="single" w:sz="4" w:space="0" w:color="000000"/>
              <w:bottom w:val="single" w:sz="4" w:space="0" w:color="000000"/>
              <w:right w:val="single" w:sz="4" w:space="0" w:color="000000"/>
            </w:tcBorders>
            <w:vAlign w:val="center"/>
          </w:tcPr>
          <w:p w14:paraId="1470E2CA" w14:textId="77777777" w:rsidR="001C6CCB" w:rsidRPr="008961B6" w:rsidRDefault="001C6CCB" w:rsidP="00764615">
            <w:pPr>
              <w:spacing w:line="276" w:lineRule="auto"/>
              <w:rPr>
                <w:rFonts w:ascii="Arial Nova" w:hAnsi="Arial Nova"/>
                <w:color w:val="000000" w:themeColor="text1"/>
                <w:szCs w:val="22"/>
              </w:rPr>
            </w:pPr>
          </w:p>
        </w:tc>
      </w:tr>
      <w:tr w:rsidR="00455191" w:rsidRPr="008961B6" w14:paraId="76B8FD2D" w14:textId="77777777" w:rsidTr="00370BFA">
        <w:trPr>
          <w:trHeight w:val="288"/>
        </w:trPr>
        <w:tc>
          <w:tcPr>
            <w:tcW w:w="1522" w:type="pct"/>
            <w:tcBorders>
              <w:top w:val="single" w:sz="4" w:space="0" w:color="000000"/>
              <w:left w:val="single" w:sz="4" w:space="0" w:color="000000"/>
              <w:bottom w:val="single" w:sz="4" w:space="0" w:color="000000"/>
              <w:right w:val="nil"/>
            </w:tcBorders>
            <w:shd w:val="clear" w:color="auto" w:fill="D5DCE4" w:themeFill="text2" w:themeFillTint="33"/>
            <w:vAlign w:val="center"/>
            <w:hideMark/>
          </w:tcPr>
          <w:p w14:paraId="5E097D17" w14:textId="77777777" w:rsidR="001C6CCB" w:rsidRPr="008961B6" w:rsidRDefault="001C6CCB" w:rsidP="00764615">
            <w:pPr>
              <w:spacing w:line="276" w:lineRule="auto"/>
              <w:rPr>
                <w:rFonts w:ascii="Arial Nova" w:hAnsi="Arial Nova"/>
                <w:b/>
                <w:bCs/>
                <w:color w:val="000000" w:themeColor="text1"/>
                <w:szCs w:val="22"/>
              </w:rPr>
            </w:pPr>
            <w:r w:rsidRPr="008961B6">
              <w:rPr>
                <w:rFonts w:ascii="Arial Nova" w:hAnsi="Arial Nova"/>
                <w:b/>
                <w:color w:val="000000" w:themeColor="text1"/>
                <w:szCs w:val="22"/>
              </w:rPr>
              <w:t>Teléfono</w:t>
            </w:r>
          </w:p>
        </w:tc>
        <w:tc>
          <w:tcPr>
            <w:tcW w:w="3478" w:type="pct"/>
            <w:tcBorders>
              <w:top w:val="single" w:sz="4" w:space="0" w:color="000000"/>
              <w:left w:val="single" w:sz="4" w:space="0" w:color="000000"/>
              <w:bottom w:val="single" w:sz="4" w:space="0" w:color="000000"/>
              <w:right w:val="single" w:sz="4" w:space="0" w:color="000000"/>
            </w:tcBorders>
            <w:vAlign w:val="center"/>
          </w:tcPr>
          <w:p w14:paraId="2D10C096" w14:textId="77777777" w:rsidR="001C6CCB" w:rsidRPr="008961B6" w:rsidRDefault="001C6CCB" w:rsidP="00764615">
            <w:pPr>
              <w:spacing w:line="276" w:lineRule="auto"/>
              <w:rPr>
                <w:rFonts w:ascii="Arial Nova" w:hAnsi="Arial Nova"/>
                <w:color w:val="000000" w:themeColor="text1"/>
                <w:szCs w:val="22"/>
              </w:rPr>
            </w:pPr>
          </w:p>
        </w:tc>
      </w:tr>
      <w:tr w:rsidR="00455191" w:rsidRPr="008961B6" w14:paraId="02A21A7B" w14:textId="77777777" w:rsidTr="00370BFA">
        <w:trPr>
          <w:trHeight w:val="288"/>
        </w:trPr>
        <w:tc>
          <w:tcPr>
            <w:tcW w:w="1522" w:type="pct"/>
            <w:tcBorders>
              <w:top w:val="single" w:sz="4" w:space="0" w:color="000000"/>
              <w:left w:val="single" w:sz="4" w:space="0" w:color="000000"/>
              <w:bottom w:val="single" w:sz="4" w:space="0" w:color="000000"/>
              <w:right w:val="nil"/>
            </w:tcBorders>
            <w:shd w:val="clear" w:color="auto" w:fill="D5DCE4" w:themeFill="text2" w:themeFillTint="33"/>
            <w:vAlign w:val="center"/>
            <w:hideMark/>
          </w:tcPr>
          <w:p w14:paraId="31D59A83" w14:textId="77777777" w:rsidR="001C6CCB" w:rsidRPr="008961B6" w:rsidRDefault="001C6CCB" w:rsidP="00764615">
            <w:pPr>
              <w:spacing w:line="276" w:lineRule="auto"/>
              <w:rPr>
                <w:rFonts w:ascii="Arial Nova" w:hAnsi="Arial Nova"/>
                <w:b/>
                <w:bCs/>
                <w:color w:val="000000" w:themeColor="text1"/>
                <w:szCs w:val="22"/>
              </w:rPr>
            </w:pPr>
            <w:r w:rsidRPr="008961B6">
              <w:rPr>
                <w:rFonts w:ascii="Arial Nova" w:hAnsi="Arial Nova"/>
                <w:b/>
                <w:color w:val="000000" w:themeColor="text1"/>
                <w:szCs w:val="22"/>
              </w:rPr>
              <w:t>Celular (opcional)</w:t>
            </w:r>
          </w:p>
        </w:tc>
        <w:tc>
          <w:tcPr>
            <w:tcW w:w="3478" w:type="pct"/>
            <w:tcBorders>
              <w:top w:val="single" w:sz="4" w:space="0" w:color="000000"/>
              <w:left w:val="single" w:sz="4" w:space="0" w:color="000000"/>
              <w:bottom w:val="single" w:sz="4" w:space="0" w:color="000000"/>
              <w:right w:val="single" w:sz="4" w:space="0" w:color="000000"/>
            </w:tcBorders>
            <w:vAlign w:val="center"/>
          </w:tcPr>
          <w:p w14:paraId="6A957478" w14:textId="77777777" w:rsidR="001C6CCB" w:rsidRPr="008961B6" w:rsidRDefault="001C6CCB" w:rsidP="00764615">
            <w:pPr>
              <w:spacing w:line="276" w:lineRule="auto"/>
              <w:rPr>
                <w:rFonts w:ascii="Arial Nova" w:hAnsi="Arial Nova"/>
                <w:color w:val="000000" w:themeColor="text1"/>
                <w:szCs w:val="22"/>
              </w:rPr>
            </w:pPr>
          </w:p>
        </w:tc>
      </w:tr>
      <w:tr w:rsidR="00455191" w:rsidRPr="008961B6" w14:paraId="67291330" w14:textId="77777777" w:rsidTr="00370BFA">
        <w:trPr>
          <w:trHeight w:val="288"/>
        </w:trPr>
        <w:tc>
          <w:tcPr>
            <w:tcW w:w="1522" w:type="pct"/>
            <w:tcBorders>
              <w:top w:val="single" w:sz="4" w:space="0" w:color="000000"/>
              <w:left w:val="single" w:sz="4" w:space="0" w:color="000000"/>
              <w:bottom w:val="single" w:sz="4" w:space="0" w:color="000000"/>
              <w:right w:val="nil"/>
            </w:tcBorders>
            <w:shd w:val="clear" w:color="auto" w:fill="D5DCE4" w:themeFill="text2" w:themeFillTint="33"/>
            <w:vAlign w:val="center"/>
            <w:hideMark/>
          </w:tcPr>
          <w:p w14:paraId="1FDE8FF7" w14:textId="77777777" w:rsidR="001C6CCB" w:rsidRPr="008961B6" w:rsidRDefault="001C6CCB" w:rsidP="00764615">
            <w:pPr>
              <w:spacing w:line="276" w:lineRule="auto"/>
              <w:rPr>
                <w:rFonts w:ascii="Arial Nova" w:hAnsi="Arial Nova"/>
                <w:b/>
                <w:bCs/>
                <w:color w:val="000000" w:themeColor="text1"/>
                <w:szCs w:val="22"/>
              </w:rPr>
            </w:pPr>
            <w:r w:rsidRPr="008961B6">
              <w:rPr>
                <w:rFonts w:ascii="Arial Nova" w:hAnsi="Arial Nova"/>
                <w:b/>
                <w:color w:val="000000" w:themeColor="text1"/>
                <w:szCs w:val="22"/>
              </w:rPr>
              <w:t>Correo electrónico</w:t>
            </w:r>
          </w:p>
        </w:tc>
        <w:tc>
          <w:tcPr>
            <w:tcW w:w="3478" w:type="pct"/>
            <w:tcBorders>
              <w:top w:val="single" w:sz="4" w:space="0" w:color="000000"/>
              <w:left w:val="single" w:sz="4" w:space="0" w:color="000000"/>
              <w:bottom w:val="single" w:sz="4" w:space="0" w:color="000000"/>
              <w:right w:val="single" w:sz="4" w:space="0" w:color="000000"/>
            </w:tcBorders>
            <w:vAlign w:val="center"/>
          </w:tcPr>
          <w:p w14:paraId="3845C1D0" w14:textId="77777777" w:rsidR="001C6CCB" w:rsidRPr="008961B6" w:rsidRDefault="001C6CCB" w:rsidP="00764615">
            <w:pPr>
              <w:spacing w:line="276" w:lineRule="auto"/>
              <w:rPr>
                <w:rFonts w:ascii="Arial Nova" w:hAnsi="Arial Nova"/>
                <w:color w:val="000000" w:themeColor="text1"/>
                <w:szCs w:val="22"/>
              </w:rPr>
            </w:pPr>
          </w:p>
        </w:tc>
      </w:tr>
      <w:tr w:rsidR="00455191" w:rsidRPr="008961B6" w14:paraId="0E3CC674" w14:textId="77777777" w:rsidTr="00370BFA">
        <w:trPr>
          <w:trHeight w:val="288"/>
        </w:trPr>
        <w:tc>
          <w:tcPr>
            <w:tcW w:w="1522" w:type="pct"/>
            <w:tcBorders>
              <w:top w:val="single" w:sz="4" w:space="0" w:color="000000"/>
              <w:left w:val="single" w:sz="4" w:space="0" w:color="000000"/>
              <w:bottom w:val="single" w:sz="4" w:space="0" w:color="000000"/>
              <w:right w:val="nil"/>
            </w:tcBorders>
            <w:shd w:val="clear" w:color="auto" w:fill="D5DCE4" w:themeFill="text2" w:themeFillTint="33"/>
            <w:vAlign w:val="center"/>
          </w:tcPr>
          <w:p w14:paraId="2DD21558" w14:textId="77777777" w:rsidR="001C6CCB" w:rsidRPr="008961B6" w:rsidRDefault="001C6CCB" w:rsidP="00764615">
            <w:pPr>
              <w:spacing w:line="276" w:lineRule="auto"/>
              <w:rPr>
                <w:rFonts w:ascii="Arial Nova" w:hAnsi="Arial Nova"/>
                <w:b/>
                <w:bCs/>
                <w:color w:val="000000" w:themeColor="text1"/>
                <w:szCs w:val="22"/>
              </w:rPr>
            </w:pPr>
            <w:r w:rsidRPr="008961B6">
              <w:rPr>
                <w:rFonts w:ascii="Arial Nova" w:hAnsi="Arial Nova"/>
                <w:b/>
                <w:color w:val="000000" w:themeColor="text1"/>
                <w:szCs w:val="22"/>
              </w:rPr>
              <w:t xml:space="preserve">Dirección </w:t>
            </w:r>
          </w:p>
        </w:tc>
        <w:tc>
          <w:tcPr>
            <w:tcW w:w="3478" w:type="pct"/>
            <w:tcBorders>
              <w:top w:val="single" w:sz="4" w:space="0" w:color="000000"/>
              <w:left w:val="single" w:sz="4" w:space="0" w:color="000000"/>
              <w:bottom w:val="single" w:sz="4" w:space="0" w:color="000000"/>
              <w:right w:val="single" w:sz="4" w:space="0" w:color="000000"/>
            </w:tcBorders>
            <w:vAlign w:val="center"/>
          </w:tcPr>
          <w:p w14:paraId="6F89A2F0" w14:textId="77777777" w:rsidR="001C6CCB" w:rsidRPr="008961B6" w:rsidRDefault="001C6CCB" w:rsidP="00764615">
            <w:pPr>
              <w:spacing w:line="276" w:lineRule="auto"/>
              <w:rPr>
                <w:rFonts w:ascii="Arial Nova" w:hAnsi="Arial Nova"/>
                <w:color w:val="000000" w:themeColor="text1"/>
                <w:szCs w:val="22"/>
              </w:rPr>
            </w:pPr>
          </w:p>
        </w:tc>
      </w:tr>
    </w:tbl>
    <w:p w14:paraId="4C960DF5" w14:textId="77777777" w:rsidR="001C6CCB" w:rsidRPr="008961B6" w:rsidRDefault="001C6CCB" w:rsidP="00764615">
      <w:pPr>
        <w:spacing w:line="276" w:lineRule="auto"/>
        <w:rPr>
          <w:rFonts w:ascii="Arial Nova" w:hAnsi="Arial Nova"/>
          <w:b/>
          <w:color w:val="000000" w:themeColor="text1"/>
          <w:szCs w:val="22"/>
        </w:rPr>
      </w:pPr>
    </w:p>
    <w:p w14:paraId="749BAD0A" w14:textId="7D077A1E" w:rsidR="00265AFF" w:rsidRPr="008961B6" w:rsidRDefault="00265AFF" w:rsidP="00764615">
      <w:pPr>
        <w:spacing w:line="276" w:lineRule="auto"/>
        <w:rPr>
          <w:rFonts w:ascii="Arial Nova" w:hAnsi="Arial Nova"/>
          <w:b/>
          <w:color w:val="000000" w:themeColor="text1"/>
          <w:szCs w:val="22"/>
        </w:rPr>
      </w:pPr>
      <w:r w:rsidRPr="008961B6">
        <w:rPr>
          <w:rFonts w:ascii="Arial Nova" w:hAnsi="Arial Nova"/>
          <w:b/>
          <w:color w:val="000000" w:themeColor="text1"/>
          <w:szCs w:val="22"/>
        </w:rPr>
        <w:t>C)</w:t>
      </w:r>
      <w:r w:rsidR="003059C6" w:rsidRPr="008961B6">
        <w:rPr>
          <w:rFonts w:ascii="Arial Nova" w:hAnsi="Arial Nova"/>
          <w:b/>
          <w:color w:val="000000" w:themeColor="text1"/>
          <w:szCs w:val="22"/>
        </w:rPr>
        <w:t xml:space="preserve"> DISTRIBUCIÓN DE SUS OFICINAS COMERCIALES A NIVEL NACIONAL:</w:t>
      </w:r>
    </w:p>
    <w:p w14:paraId="23DD76E8" w14:textId="77777777" w:rsidR="00265AFF" w:rsidRPr="008961B6" w:rsidRDefault="00265AFF" w:rsidP="00764615">
      <w:pPr>
        <w:spacing w:line="276" w:lineRule="auto"/>
        <w:rPr>
          <w:rFonts w:ascii="Arial Nova" w:hAnsi="Arial Nova"/>
          <w:b/>
          <w:color w:val="000000" w:themeColor="text1"/>
          <w:szCs w:val="22"/>
        </w:rPr>
      </w:pPr>
    </w:p>
    <w:tbl>
      <w:tblPr>
        <w:tblStyle w:val="Tablaconcuadrcula"/>
        <w:tblW w:w="0" w:type="auto"/>
        <w:tblLook w:val="04A0" w:firstRow="1" w:lastRow="0" w:firstColumn="1" w:lastColumn="0" w:noHBand="0" w:noVBand="1"/>
      </w:tblPr>
      <w:tblGrid>
        <w:gridCol w:w="1952"/>
        <w:gridCol w:w="3204"/>
        <w:gridCol w:w="1478"/>
        <w:gridCol w:w="1152"/>
        <w:gridCol w:w="1610"/>
      </w:tblGrid>
      <w:tr w:rsidR="00265AFF" w:rsidRPr="008961B6" w14:paraId="1AC54014" w14:textId="45102113" w:rsidTr="004A6C50">
        <w:tc>
          <w:tcPr>
            <w:tcW w:w="1129" w:type="dxa"/>
            <w:shd w:val="clear" w:color="auto" w:fill="9CC2E5" w:themeFill="accent1" w:themeFillTint="99"/>
          </w:tcPr>
          <w:p w14:paraId="23AC6655" w14:textId="49DE8DAB" w:rsidR="00265AFF" w:rsidRPr="008961B6" w:rsidRDefault="00265AFF" w:rsidP="00764615">
            <w:pPr>
              <w:spacing w:line="276" w:lineRule="auto"/>
              <w:rPr>
                <w:rFonts w:ascii="Arial Nova" w:hAnsi="Arial Nova"/>
                <w:b/>
                <w:color w:val="000000" w:themeColor="text1"/>
                <w:szCs w:val="22"/>
              </w:rPr>
            </w:pPr>
            <w:r w:rsidRPr="008961B6">
              <w:rPr>
                <w:rFonts w:ascii="Arial Nova" w:hAnsi="Arial Nova"/>
                <w:b/>
                <w:color w:val="000000" w:themeColor="text1"/>
                <w:szCs w:val="22"/>
              </w:rPr>
              <w:t>Región</w:t>
            </w:r>
          </w:p>
        </w:tc>
        <w:tc>
          <w:tcPr>
            <w:tcW w:w="3775" w:type="dxa"/>
            <w:shd w:val="clear" w:color="auto" w:fill="9CC2E5" w:themeFill="accent1" w:themeFillTint="99"/>
          </w:tcPr>
          <w:p w14:paraId="78483D7D" w14:textId="197E771E" w:rsidR="00265AFF" w:rsidRPr="008961B6" w:rsidRDefault="00265AFF" w:rsidP="00764615">
            <w:pPr>
              <w:spacing w:line="276" w:lineRule="auto"/>
              <w:rPr>
                <w:rFonts w:ascii="Arial Nova" w:hAnsi="Arial Nova"/>
                <w:b/>
                <w:color w:val="000000" w:themeColor="text1"/>
                <w:szCs w:val="22"/>
              </w:rPr>
            </w:pPr>
            <w:r w:rsidRPr="008961B6">
              <w:rPr>
                <w:rFonts w:ascii="Arial Nova" w:hAnsi="Arial Nova"/>
                <w:b/>
                <w:color w:val="000000" w:themeColor="text1"/>
                <w:szCs w:val="22"/>
              </w:rPr>
              <w:t>Nombre del Coordinador en la región</w:t>
            </w:r>
          </w:p>
        </w:tc>
        <w:tc>
          <w:tcPr>
            <w:tcW w:w="1591" w:type="dxa"/>
            <w:shd w:val="clear" w:color="auto" w:fill="9CC2E5" w:themeFill="accent1" w:themeFillTint="99"/>
          </w:tcPr>
          <w:p w14:paraId="066BE285" w14:textId="55675219" w:rsidR="00265AFF" w:rsidRPr="008961B6" w:rsidRDefault="00265AFF" w:rsidP="00764615">
            <w:pPr>
              <w:spacing w:line="276" w:lineRule="auto"/>
              <w:rPr>
                <w:rFonts w:ascii="Arial Nova" w:hAnsi="Arial Nova"/>
                <w:b/>
                <w:color w:val="000000" w:themeColor="text1"/>
                <w:szCs w:val="22"/>
              </w:rPr>
            </w:pPr>
            <w:r w:rsidRPr="008961B6">
              <w:rPr>
                <w:rFonts w:ascii="Arial Nova" w:hAnsi="Arial Nova"/>
                <w:b/>
                <w:color w:val="000000" w:themeColor="text1"/>
                <w:szCs w:val="22"/>
              </w:rPr>
              <w:t>Dirección</w:t>
            </w:r>
          </w:p>
        </w:tc>
        <w:tc>
          <w:tcPr>
            <w:tcW w:w="1187" w:type="dxa"/>
            <w:shd w:val="clear" w:color="auto" w:fill="9CC2E5" w:themeFill="accent1" w:themeFillTint="99"/>
          </w:tcPr>
          <w:p w14:paraId="73DDB066" w14:textId="2040D8EA" w:rsidR="00265AFF" w:rsidRPr="008961B6" w:rsidRDefault="00265AFF" w:rsidP="00764615">
            <w:pPr>
              <w:spacing w:line="276" w:lineRule="auto"/>
              <w:rPr>
                <w:rFonts w:ascii="Arial Nova" w:hAnsi="Arial Nova"/>
                <w:b/>
                <w:color w:val="000000" w:themeColor="text1"/>
                <w:szCs w:val="22"/>
              </w:rPr>
            </w:pPr>
            <w:r w:rsidRPr="008961B6">
              <w:rPr>
                <w:rFonts w:ascii="Arial Nova" w:hAnsi="Arial Nova"/>
                <w:b/>
                <w:color w:val="000000" w:themeColor="text1"/>
                <w:szCs w:val="22"/>
              </w:rPr>
              <w:t>Teléfono</w:t>
            </w:r>
          </w:p>
        </w:tc>
        <w:tc>
          <w:tcPr>
            <w:tcW w:w="1714" w:type="dxa"/>
            <w:shd w:val="clear" w:color="auto" w:fill="9CC2E5" w:themeFill="accent1" w:themeFillTint="99"/>
          </w:tcPr>
          <w:p w14:paraId="16D1B9B6" w14:textId="7CF20F72" w:rsidR="00265AFF" w:rsidRPr="008961B6" w:rsidRDefault="00265AFF" w:rsidP="00764615">
            <w:pPr>
              <w:spacing w:line="276" w:lineRule="auto"/>
              <w:rPr>
                <w:rFonts w:ascii="Arial Nova" w:hAnsi="Arial Nova"/>
                <w:b/>
                <w:color w:val="000000" w:themeColor="text1"/>
                <w:szCs w:val="22"/>
              </w:rPr>
            </w:pPr>
            <w:r w:rsidRPr="008961B6">
              <w:rPr>
                <w:rFonts w:ascii="Arial Nova" w:hAnsi="Arial Nova"/>
                <w:b/>
                <w:color w:val="000000" w:themeColor="text1"/>
                <w:szCs w:val="22"/>
              </w:rPr>
              <w:t>Correo electrónico</w:t>
            </w:r>
          </w:p>
        </w:tc>
      </w:tr>
      <w:tr w:rsidR="00265AFF" w:rsidRPr="008961B6" w14:paraId="3066CA91" w14:textId="6B5D7F46" w:rsidTr="004A6C50">
        <w:tc>
          <w:tcPr>
            <w:tcW w:w="1129" w:type="dxa"/>
            <w:shd w:val="clear" w:color="auto" w:fill="D5DCE4" w:themeFill="text2" w:themeFillTint="33"/>
          </w:tcPr>
          <w:p w14:paraId="0D0C2564" w14:textId="77777777" w:rsidR="00265AFF" w:rsidRPr="008961B6" w:rsidRDefault="00265AFF" w:rsidP="00764615">
            <w:pPr>
              <w:spacing w:line="276" w:lineRule="auto"/>
              <w:rPr>
                <w:rFonts w:ascii="Arial Nova" w:hAnsi="Arial Nova"/>
                <w:b/>
                <w:color w:val="000000" w:themeColor="text1"/>
                <w:szCs w:val="22"/>
              </w:rPr>
            </w:pPr>
          </w:p>
        </w:tc>
        <w:tc>
          <w:tcPr>
            <w:tcW w:w="3775" w:type="dxa"/>
          </w:tcPr>
          <w:p w14:paraId="1C37FF08" w14:textId="2E18EB6B" w:rsidR="00265AFF" w:rsidRPr="008961B6" w:rsidRDefault="00265AFF" w:rsidP="00764615">
            <w:pPr>
              <w:spacing w:line="276" w:lineRule="auto"/>
              <w:rPr>
                <w:rFonts w:ascii="Arial Nova" w:hAnsi="Arial Nova"/>
                <w:b/>
                <w:color w:val="000000" w:themeColor="text1"/>
                <w:szCs w:val="22"/>
              </w:rPr>
            </w:pPr>
          </w:p>
        </w:tc>
        <w:tc>
          <w:tcPr>
            <w:tcW w:w="1591" w:type="dxa"/>
          </w:tcPr>
          <w:p w14:paraId="2B3F9F7D" w14:textId="77777777" w:rsidR="00265AFF" w:rsidRPr="008961B6" w:rsidRDefault="00265AFF" w:rsidP="00764615">
            <w:pPr>
              <w:spacing w:line="276" w:lineRule="auto"/>
              <w:rPr>
                <w:rFonts w:ascii="Arial Nova" w:hAnsi="Arial Nova"/>
                <w:b/>
                <w:color w:val="000000" w:themeColor="text1"/>
                <w:szCs w:val="22"/>
              </w:rPr>
            </w:pPr>
          </w:p>
        </w:tc>
        <w:tc>
          <w:tcPr>
            <w:tcW w:w="1187" w:type="dxa"/>
          </w:tcPr>
          <w:p w14:paraId="42D6401F" w14:textId="77777777" w:rsidR="00265AFF" w:rsidRPr="008961B6" w:rsidRDefault="00265AFF" w:rsidP="00764615">
            <w:pPr>
              <w:spacing w:line="276" w:lineRule="auto"/>
              <w:rPr>
                <w:rFonts w:ascii="Arial Nova" w:hAnsi="Arial Nova"/>
                <w:b/>
                <w:color w:val="000000" w:themeColor="text1"/>
                <w:szCs w:val="22"/>
              </w:rPr>
            </w:pPr>
          </w:p>
        </w:tc>
        <w:tc>
          <w:tcPr>
            <w:tcW w:w="1714" w:type="dxa"/>
          </w:tcPr>
          <w:p w14:paraId="7CE88FB2" w14:textId="77777777" w:rsidR="00265AFF" w:rsidRPr="008961B6" w:rsidRDefault="00265AFF" w:rsidP="00764615">
            <w:pPr>
              <w:spacing w:line="276" w:lineRule="auto"/>
              <w:rPr>
                <w:rFonts w:ascii="Arial Nova" w:hAnsi="Arial Nova"/>
                <w:b/>
                <w:color w:val="000000" w:themeColor="text1"/>
                <w:szCs w:val="22"/>
              </w:rPr>
            </w:pPr>
          </w:p>
        </w:tc>
      </w:tr>
      <w:tr w:rsidR="00265AFF" w:rsidRPr="008961B6" w14:paraId="5180401F" w14:textId="06A76AB5" w:rsidTr="004A6C50">
        <w:tc>
          <w:tcPr>
            <w:tcW w:w="1129" w:type="dxa"/>
            <w:shd w:val="clear" w:color="auto" w:fill="D5DCE4" w:themeFill="text2" w:themeFillTint="33"/>
          </w:tcPr>
          <w:p w14:paraId="0E082CCF" w14:textId="4A265CDE" w:rsidR="00265AFF" w:rsidRPr="008961B6" w:rsidRDefault="00265AFF" w:rsidP="00764615">
            <w:pPr>
              <w:spacing w:line="276" w:lineRule="auto"/>
              <w:rPr>
                <w:rFonts w:ascii="Arial Nova" w:hAnsi="Arial Nova"/>
                <w:b/>
                <w:color w:val="000000" w:themeColor="text1"/>
                <w:szCs w:val="22"/>
              </w:rPr>
            </w:pPr>
            <w:r w:rsidRPr="008961B6">
              <w:rPr>
                <w:rFonts w:ascii="Arial Nova" w:hAnsi="Arial Nova"/>
                <w:b/>
                <w:color w:val="000000" w:themeColor="text1"/>
                <w:szCs w:val="22"/>
              </w:rPr>
              <w:t>(Agregue las filas correspondientes)</w:t>
            </w:r>
          </w:p>
        </w:tc>
        <w:tc>
          <w:tcPr>
            <w:tcW w:w="3775" w:type="dxa"/>
          </w:tcPr>
          <w:p w14:paraId="7275E654" w14:textId="7D144781" w:rsidR="00265AFF" w:rsidRPr="008961B6" w:rsidRDefault="00265AFF" w:rsidP="00764615">
            <w:pPr>
              <w:spacing w:line="276" w:lineRule="auto"/>
              <w:rPr>
                <w:rFonts w:ascii="Arial Nova" w:hAnsi="Arial Nova"/>
                <w:b/>
                <w:color w:val="000000" w:themeColor="text1"/>
                <w:szCs w:val="22"/>
              </w:rPr>
            </w:pPr>
          </w:p>
        </w:tc>
        <w:tc>
          <w:tcPr>
            <w:tcW w:w="1591" w:type="dxa"/>
          </w:tcPr>
          <w:p w14:paraId="30121390" w14:textId="77777777" w:rsidR="00265AFF" w:rsidRPr="008961B6" w:rsidRDefault="00265AFF" w:rsidP="00764615">
            <w:pPr>
              <w:spacing w:line="276" w:lineRule="auto"/>
              <w:rPr>
                <w:rFonts w:ascii="Arial Nova" w:hAnsi="Arial Nova"/>
                <w:b/>
                <w:color w:val="000000" w:themeColor="text1"/>
                <w:szCs w:val="22"/>
              </w:rPr>
            </w:pPr>
          </w:p>
        </w:tc>
        <w:tc>
          <w:tcPr>
            <w:tcW w:w="1187" w:type="dxa"/>
          </w:tcPr>
          <w:p w14:paraId="40853648" w14:textId="77777777" w:rsidR="00265AFF" w:rsidRPr="008961B6" w:rsidRDefault="00265AFF" w:rsidP="00764615">
            <w:pPr>
              <w:spacing w:line="276" w:lineRule="auto"/>
              <w:rPr>
                <w:rFonts w:ascii="Arial Nova" w:hAnsi="Arial Nova"/>
                <w:b/>
                <w:color w:val="000000" w:themeColor="text1"/>
                <w:szCs w:val="22"/>
              </w:rPr>
            </w:pPr>
          </w:p>
        </w:tc>
        <w:tc>
          <w:tcPr>
            <w:tcW w:w="1714" w:type="dxa"/>
          </w:tcPr>
          <w:p w14:paraId="5FB5451E" w14:textId="77777777" w:rsidR="00265AFF" w:rsidRPr="008961B6" w:rsidRDefault="00265AFF" w:rsidP="00764615">
            <w:pPr>
              <w:spacing w:line="276" w:lineRule="auto"/>
              <w:rPr>
                <w:rFonts w:ascii="Arial Nova" w:hAnsi="Arial Nova"/>
                <w:b/>
                <w:color w:val="000000" w:themeColor="text1"/>
                <w:szCs w:val="22"/>
              </w:rPr>
            </w:pPr>
          </w:p>
        </w:tc>
      </w:tr>
    </w:tbl>
    <w:p w14:paraId="3F7E26AF" w14:textId="77777777" w:rsidR="00265AFF" w:rsidRPr="008961B6" w:rsidRDefault="00265AFF" w:rsidP="00764615">
      <w:pPr>
        <w:spacing w:line="276" w:lineRule="auto"/>
        <w:rPr>
          <w:rFonts w:ascii="Arial Nova" w:hAnsi="Arial Nova"/>
          <w:b/>
          <w:color w:val="000000" w:themeColor="text1"/>
          <w:szCs w:val="22"/>
        </w:rPr>
      </w:pPr>
    </w:p>
    <w:p w14:paraId="7D73B356" w14:textId="537B3B97" w:rsidR="00265AFF" w:rsidRPr="008961B6" w:rsidRDefault="00265AFF" w:rsidP="00764615">
      <w:pPr>
        <w:spacing w:line="276" w:lineRule="auto"/>
        <w:rPr>
          <w:rFonts w:ascii="Arial Nova" w:hAnsi="Arial Nova"/>
          <w:b/>
          <w:color w:val="000000" w:themeColor="text1"/>
          <w:szCs w:val="22"/>
        </w:rPr>
      </w:pPr>
      <w:r w:rsidRPr="008961B6">
        <w:rPr>
          <w:rFonts w:ascii="Arial Nova" w:hAnsi="Arial Nova"/>
          <w:b/>
          <w:color w:val="000000" w:themeColor="text1"/>
          <w:szCs w:val="22"/>
        </w:rPr>
        <w:t xml:space="preserve"> </w:t>
      </w:r>
    </w:p>
    <w:p w14:paraId="71C42BC4" w14:textId="77777777" w:rsidR="00A816E9" w:rsidRDefault="00A816E9" w:rsidP="007D669B">
      <w:pPr>
        <w:spacing w:line="276" w:lineRule="auto"/>
        <w:rPr>
          <w:rFonts w:ascii="Arial Nova" w:hAnsi="Arial Nova"/>
          <w:b/>
          <w:bCs/>
          <w:color w:val="000000" w:themeColor="text1"/>
        </w:rPr>
      </w:pPr>
    </w:p>
    <w:p w14:paraId="7527EBF1" w14:textId="20DC3816" w:rsidR="00A816E9" w:rsidRPr="008C3A64" w:rsidRDefault="00A816E9" w:rsidP="00034EBE">
      <w:pPr>
        <w:pStyle w:val="Prrafodelista"/>
        <w:numPr>
          <w:ilvl w:val="0"/>
          <w:numId w:val="63"/>
        </w:numPr>
        <w:tabs>
          <w:tab w:val="left" w:pos="340"/>
        </w:tabs>
        <w:autoSpaceDE w:val="0"/>
        <w:autoSpaceDN w:val="0"/>
        <w:adjustRightInd w:val="0"/>
        <w:spacing w:line="276" w:lineRule="auto"/>
        <w:rPr>
          <w:rFonts w:ascii="Arial Nova" w:hAnsi="Arial Nova"/>
          <w:b/>
          <w:color w:val="000000" w:themeColor="text1"/>
          <w:sz w:val="18"/>
          <w:szCs w:val="20"/>
        </w:rPr>
      </w:pPr>
      <w:r w:rsidRPr="008C3A64">
        <w:rPr>
          <w:rFonts w:ascii="Arial Nova" w:hAnsi="Arial Nova"/>
          <w:b/>
          <w:color w:val="000000" w:themeColor="text1"/>
          <w:sz w:val="18"/>
          <w:szCs w:val="20"/>
        </w:rPr>
        <w:t>IMPLEMENTACIÓN DE POLÍTICAS DE INCLUSIVIDAD</w:t>
      </w:r>
    </w:p>
    <w:p w14:paraId="17937CE8" w14:textId="77777777" w:rsidR="00A816E9" w:rsidRPr="008961B6" w:rsidRDefault="00A816E9" w:rsidP="00A816E9">
      <w:pPr>
        <w:spacing w:line="276" w:lineRule="auto"/>
        <w:rPr>
          <w:rFonts w:ascii="Arial Nova" w:hAnsi="Arial Nova"/>
          <w:color w:val="000000" w:themeColor="text1"/>
          <w:sz w:val="18"/>
          <w:szCs w:val="20"/>
        </w:rPr>
      </w:pPr>
    </w:p>
    <w:p w14:paraId="102B899B" w14:textId="77777777" w:rsidR="00A816E9" w:rsidRPr="008961B6" w:rsidRDefault="00A816E9" w:rsidP="00A816E9">
      <w:pPr>
        <w:spacing w:line="276" w:lineRule="auto"/>
        <w:rPr>
          <w:rFonts w:ascii="Arial Nova" w:hAnsi="Arial Nova" w:cs="Calibri"/>
          <w:color w:val="000000" w:themeColor="text1"/>
          <w:sz w:val="18"/>
          <w:szCs w:val="20"/>
        </w:rPr>
      </w:pPr>
      <w:r w:rsidRPr="008961B6">
        <w:rPr>
          <w:rFonts w:ascii="Arial Nova" w:hAnsi="Arial Nova" w:cs="Calibri"/>
          <w:color w:val="000000" w:themeColor="text1"/>
          <w:sz w:val="18"/>
          <w:szCs w:val="20"/>
        </w:rPr>
        <w:t xml:space="preserve">En caso de que se haya considerado el criterio técnico de evaluación “Implementación de políticas de inclusividad”, según lo requerido en el Anexo A, numeral 7, el oferente deberá contestar la siguiente pregunta, </w:t>
      </w:r>
      <w:r w:rsidRPr="008961B6">
        <w:rPr>
          <w:rFonts w:ascii="Arial Nova" w:hAnsi="Arial Nova" w:cs="Calibri"/>
          <w:color w:val="000000" w:themeColor="text1"/>
          <w:sz w:val="18"/>
          <w:szCs w:val="20"/>
          <w:u w:val="single"/>
        </w:rPr>
        <w:t>indicando “Sí” o “No”</w:t>
      </w:r>
      <w:r w:rsidRPr="008961B6">
        <w:rPr>
          <w:rFonts w:ascii="Arial Nova" w:hAnsi="Arial Nova" w:cs="Calibri"/>
          <w:color w:val="000000" w:themeColor="text1"/>
          <w:sz w:val="18"/>
          <w:szCs w:val="20"/>
        </w:rPr>
        <w:t xml:space="preserve"> según corresponda de acuerdo con su condición: </w:t>
      </w:r>
    </w:p>
    <w:p w14:paraId="714AB10F" w14:textId="77777777" w:rsidR="00A816E9" w:rsidRPr="008961B6" w:rsidRDefault="00A816E9" w:rsidP="00A816E9">
      <w:pPr>
        <w:spacing w:line="276" w:lineRule="auto"/>
        <w:rPr>
          <w:rFonts w:ascii="Arial Nova" w:hAnsi="Arial Nova" w:cs="Calibri"/>
          <w:color w:val="000000" w:themeColor="text1"/>
          <w:sz w:val="18"/>
          <w:szCs w:val="20"/>
        </w:rPr>
      </w:pPr>
    </w:p>
    <w:p w14:paraId="59777DAA" w14:textId="77777777" w:rsidR="00A816E9" w:rsidRPr="008961B6" w:rsidRDefault="00A816E9" w:rsidP="00C35E82">
      <w:pPr>
        <w:pStyle w:val="Prrafodelista"/>
        <w:numPr>
          <w:ilvl w:val="0"/>
          <w:numId w:val="19"/>
        </w:numPr>
        <w:spacing w:line="276" w:lineRule="auto"/>
        <w:rPr>
          <w:rFonts w:ascii="Arial Nova" w:hAnsi="Arial Nova" w:cs="Calibri"/>
          <w:b/>
          <w:bCs w:val="0"/>
          <w:i/>
          <w:iCs w:val="0"/>
          <w:color w:val="000000" w:themeColor="text1"/>
          <w:sz w:val="18"/>
          <w:szCs w:val="20"/>
        </w:rPr>
      </w:pPr>
      <w:r w:rsidRPr="008961B6">
        <w:rPr>
          <w:rFonts w:ascii="Arial Nova" w:hAnsi="Arial Nova" w:cs="Calibri"/>
          <w:b/>
          <w:bCs w:val="0"/>
          <w:i/>
          <w:iCs w:val="0"/>
          <w:color w:val="000000" w:themeColor="text1"/>
          <w:sz w:val="18"/>
          <w:szCs w:val="20"/>
        </w:rPr>
        <w:t xml:space="preserve">¿Oferente cuenta con Sello Empresa Mujer del Registro de Proveedores?: _______ </w:t>
      </w:r>
    </w:p>
    <w:p w14:paraId="7FE107A1" w14:textId="77777777" w:rsidR="00A816E9" w:rsidRDefault="00A816E9" w:rsidP="001F3D53">
      <w:pPr>
        <w:spacing w:line="276" w:lineRule="auto"/>
        <w:jc w:val="center"/>
        <w:rPr>
          <w:rFonts w:ascii="Arial Nova" w:hAnsi="Arial Nova"/>
          <w:b/>
          <w:bCs/>
          <w:color w:val="000000" w:themeColor="text1"/>
        </w:rPr>
      </w:pPr>
    </w:p>
    <w:p w14:paraId="3E208CE8" w14:textId="77777777" w:rsidR="00A816E9" w:rsidRDefault="00A816E9" w:rsidP="001F3D53">
      <w:pPr>
        <w:spacing w:line="276" w:lineRule="auto"/>
        <w:jc w:val="center"/>
        <w:rPr>
          <w:rFonts w:ascii="Arial Nova" w:hAnsi="Arial Nova"/>
          <w:b/>
          <w:bCs/>
          <w:color w:val="000000" w:themeColor="text1"/>
        </w:rPr>
      </w:pPr>
    </w:p>
    <w:p w14:paraId="4EF851BA" w14:textId="77777777" w:rsidR="00A816E9" w:rsidRDefault="00A816E9" w:rsidP="001F3D53">
      <w:pPr>
        <w:spacing w:line="276" w:lineRule="auto"/>
        <w:jc w:val="center"/>
        <w:rPr>
          <w:rFonts w:ascii="Arial Nova" w:hAnsi="Arial Nova"/>
          <w:b/>
          <w:bCs/>
          <w:color w:val="000000" w:themeColor="text1"/>
        </w:rPr>
      </w:pPr>
    </w:p>
    <w:p w14:paraId="49D19F6C" w14:textId="6B3F6F8A" w:rsidR="00A816E9" w:rsidRDefault="007D669B" w:rsidP="007D669B">
      <w:pPr>
        <w:spacing w:line="276" w:lineRule="auto"/>
        <w:jc w:val="left"/>
        <w:rPr>
          <w:rFonts w:ascii="Arial Nova" w:hAnsi="Arial Nova"/>
          <w:b/>
          <w:bCs/>
          <w:color w:val="000000" w:themeColor="text1"/>
        </w:rPr>
      </w:pPr>
      <w:r w:rsidRPr="008961B6">
        <w:rPr>
          <w:rFonts w:ascii="Arial Nova" w:hAnsi="Arial Nova"/>
          <w:i/>
          <w:iCs/>
          <w:color w:val="000000" w:themeColor="text1"/>
          <w:szCs w:val="22"/>
          <w:u w:val="single"/>
        </w:rPr>
        <w:t>&lt;Ciudad&gt;, &lt;día/mes/año&gt;</w:t>
      </w:r>
    </w:p>
    <w:p w14:paraId="2147FBEE" w14:textId="77777777" w:rsidR="008C3A64" w:rsidRDefault="008C3A64" w:rsidP="001F3D53">
      <w:pPr>
        <w:spacing w:line="276" w:lineRule="auto"/>
        <w:jc w:val="center"/>
        <w:rPr>
          <w:rFonts w:ascii="Arial Nova" w:hAnsi="Arial Nova"/>
          <w:b/>
          <w:bCs/>
          <w:color w:val="000000" w:themeColor="text1"/>
        </w:rPr>
      </w:pPr>
    </w:p>
    <w:tbl>
      <w:tblPr>
        <w:tblStyle w:val="Tablaconcuadrcula"/>
        <w:tblW w:w="5000" w:type="pct"/>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96"/>
      </w:tblGrid>
      <w:tr w:rsidR="007D669B" w:rsidRPr="008961B6" w14:paraId="3136E632" w14:textId="77777777" w:rsidTr="66573AC7">
        <w:tc>
          <w:tcPr>
            <w:tcW w:w="5000" w:type="pct"/>
            <w:shd w:val="clear" w:color="auto" w:fill="D5DCE4" w:themeFill="text2" w:themeFillTint="33"/>
            <w:vAlign w:val="center"/>
          </w:tcPr>
          <w:p w14:paraId="4282DBCC" w14:textId="77777777" w:rsidR="007D669B" w:rsidRPr="008961B6" w:rsidRDefault="007D669B" w:rsidP="00190705">
            <w:pPr>
              <w:tabs>
                <w:tab w:val="left" w:pos="284"/>
              </w:tabs>
              <w:spacing w:line="276" w:lineRule="auto"/>
              <w:jc w:val="left"/>
              <w:rPr>
                <w:rFonts w:ascii="Arial Nova" w:hAnsi="Arial Nova"/>
                <w:b/>
                <w:color w:val="000000" w:themeColor="text1"/>
                <w:szCs w:val="20"/>
              </w:rPr>
            </w:pPr>
            <w:r w:rsidRPr="008961B6">
              <w:rPr>
                <w:rFonts w:ascii="Arial Nova" w:hAnsi="Arial Nova"/>
                <w:b/>
                <w:color w:val="000000" w:themeColor="text1"/>
                <w:szCs w:val="20"/>
              </w:rPr>
              <w:t xml:space="preserve">NOTAS: </w:t>
            </w:r>
          </w:p>
        </w:tc>
      </w:tr>
      <w:tr w:rsidR="007D669B" w:rsidRPr="008961B6" w14:paraId="6904322E" w14:textId="77777777" w:rsidTr="66573AC7">
        <w:trPr>
          <w:trHeight w:val="969"/>
        </w:trPr>
        <w:tc>
          <w:tcPr>
            <w:tcW w:w="5000" w:type="pct"/>
            <w:shd w:val="clear" w:color="auto" w:fill="D5DCE4" w:themeFill="text2" w:themeFillTint="33"/>
            <w:vAlign w:val="center"/>
          </w:tcPr>
          <w:p w14:paraId="2229D1C6" w14:textId="77777777" w:rsidR="007D669B" w:rsidRPr="008961B6" w:rsidRDefault="007D669B" w:rsidP="00034EBE">
            <w:pPr>
              <w:pStyle w:val="Prrafodelista"/>
              <w:numPr>
                <w:ilvl w:val="0"/>
                <w:numId w:val="67"/>
              </w:numPr>
              <w:tabs>
                <w:tab w:val="left" w:pos="284"/>
              </w:tabs>
              <w:spacing w:line="276" w:lineRule="auto"/>
              <w:jc w:val="left"/>
              <w:rPr>
                <w:rFonts w:ascii="Arial Nova" w:hAnsi="Arial Nova"/>
                <w:color w:val="000000" w:themeColor="text1"/>
                <w:szCs w:val="20"/>
              </w:rPr>
            </w:pPr>
            <w:r w:rsidRPr="008961B6">
              <w:rPr>
                <w:rFonts w:ascii="Arial Nova" w:hAnsi="Arial Nova"/>
                <w:color w:val="000000" w:themeColor="text1"/>
                <w:szCs w:val="20"/>
              </w:rPr>
              <w:t>Todos los datos solicitados deben ser completados debidamente por el oferente</w:t>
            </w:r>
          </w:p>
          <w:p w14:paraId="396168F4" w14:textId="77777777" w:rsidR="007D669B" w:rsidRPr="008961B6" w:rsidRDefault="007D669B" w:rsidP="00034EBE">
            <w:pPr>
              <w:pStyle w:val="Prrafodelista"/>
              <w:numPr>
                <w:ilvl w:val="0"/>
                <w:numId w:val="67"/>
              </w:numPr>
              <w:tabs>
                <w:tab w:val="left" w:pos="284"/>
              </w:tabs>
              <w:spacing w:line="276" w:lineRule="auto"/>
              <w:ind w:left="309" w:hanging="284"/>
              <w:jc w:val="left"/>
              <w:rPr>
                <w:rFonts w:ascii="Arial Nova" w:hAnsi="Arial Nova"/>
                <w:color w:val="000000" w:themeColor="text1"/>
                <w:szCs w:val="20"/>
              </w:rPr>
            </w:pPr>
            <w:r w:rsidRPr="008961B6">
              <w:rPr>
                <w:rFonts w:ascii="Arial Nova" w:hAnsi="Arial Nova"/>
                <w:color w:val="000000" w:themeColor="text1"/>
                <w:szCs w:val="20"/>
              </w:rPr>
              <w:t xml:space="preserve">Tratándose de una oferta UTP, los datos de contacto del oferente deberán ser referidos al apoderado de esta, no siendo necesario que los demás miembros de la UTP completen este anexo. </w:t>
            </w:r>
          </w:p>
        </w:tc>
      </w:tr>
    </w:tbl>
    <w:p w14:paraId="554F0943" w14:textId="77777777" w:rsidR="008C3A64" w:rsidRDefault="008C3A64" w:rsidP="001F3D53">
      <w:pPr>
        <w:spacing w:line="276" w:lineRule="auto"/>
        <w:jc w:val="center"/>
        <w:rPr>
          <w:rFonts w:ascii="Arial Nova" w:hAnsi="Arial Nova"/>
          <w:b/>
          <w:bCs/>
          <w:color w:val="000000" w:themeColor="text1"/>
        </w:rPr>
      </w:pPr>
    </w:p>
    <w:p w14:paraId="171F6B27" w14:textId="1B45C2E3" w:rsidR="008C3A64" w:rsidRDefault="008C3A64" w:rsidP="008C3A64">
      <w:pPr>
        <w:spacing w:line="276" w:lineRule="auto"/>
        <w:jc w:val="center"/>
        <w:rPr>
          <w:rFonts w:ascii="Arial Nova" w:hAnsi="Arial Nova"/>
          <w:b/>
          <w:bCs/>
          <w:color w:val="000000" w:themeColor="text1"/>
        </w:rPr>
      </w:pPr>
    </w:p>
    <w:p w14:paraId="04741A77" w14:textId="77777777" w:rsidR="00A816E9" w:rsidRDefault="00A816E9" w:rsidP="001F3D53">
      <w:pPr>
        <w:spacing w:line="276" w:lineRule="auto"/>
        <w:jc w:val="center"/>
        <w:rPr>
          <w:rFonts w:ascii="Arial Nova" w:hAnsi="Arial Nova"/>
          <w:b/>
          <w:bCs/>
          <w:color w:val="000000" w:themeColor="text1"/>
        </w:rPr>
      </w:pPr>
    </w:p>
    <w:p w14:paraId="606C0811" w14:textId="77777777" w:rsidR="002C55B2" w:rsidRDefault="002C55B2" w:rsidP="003059C6">
      <w:pPr>
        <w:pStyle w:val="Ttulo1"/>
        <w:numPr>
          <w:ilvl w:val="0"/>
          <w:numId w:val="0"/>
        </w:numPr>
        <w:ind w:left="340"/>
        <w:jc w:val="center"/>
        <w:rPr>
          <w:color w:val="000000" w:themeColor="text1"/>
        </w:rPr>
      </w:pPr>
      <w:r>
        <w:rPr>
          <w:color w:val="000000" w:themeColor="text1"/>
        </w:rPr>
        <w:br w:type="page"/>
      </w:r>
    </w:p>
    <w:p w14:paraId="5BC39A6A" w14:textId="509788E8" w:rsidR="001F3D53" w:rsidRPr="008C3A64" w:rsidRDefault="001F3D53" w:rsidP="003059C6">
      <w:pPr>
        <w:pStyle w:val="Ttulo1"/>
        <w:numPr>
          <w:ilvl w:val="0"/>
          <w:numId w:val="0"/>
        </w:numPr>
        <w:ind w:left="340"/>
        <w:jc w:val="center"/>
        <w:rPr>
          <w:color w:val="000000" w:themeColor="text1"/>
        </w:rPr>
      </w:pPr>
      <w:r w:rsidRPr="008C3A64">
        <w:rPr>
          <w:color w:val="000000" w:themeColor="text1"/>
        </w:rPr>
        <w:lastRenderedPageBreak/>
        <w:t>ANEXO N°2:</w:t>
      </w:r>
      <w:r w:rsidR="003059C6">
        <w:rPr>
          <w:color w:val="000000" w:themeColor="text1"/>
        </w:rPr>
        <w:t xml:space="preserve"> </w:t>
      </w:r>
      <w:r w:rsidRPr="008C3A64">
        <w:rPr>
          <w:color w:val="000000" w:themeColor="text1"/>
        </w:rPr>
        <w:t>DECLARACIÓN JURADA DE OFERTA DE EMPRESAS RELACIONADAS O PARTE DE UN GRUPO EMPRESARIAL</w:t>
      </w:r>
    </w:p>
    <w:p w14:paraId="69316C3D" w14:textId="77777777" w:rsidR="001F3D53" w:rsidRPr="001F3D53" w:rsidRDefault="001F3D53" w:rsidP="001F3D53">
      <w:pPr>
        <w:spacing w:line="276" w:lineRule="auto"/>
        <w:jc w:val="left"/>
        <w:rPr>
          <w:rFonts w:ascii="Arial Nova" w:hAnsi="Arial Nova"/>
          <w:color w:val="000000" w:themeColor="text1"/>
        </w:rPr>
      </w:pPr>
    </w:p>
    <w:p w14:paraId="14D4F134" w14:textId="7A880FB6" w:rsidR="001F3D53" w:rsidRPr="001F3D53" w:rsidRDefault="001F3D53" w:rsidP="001F3D53">
      <w:pPr>
        <w:spacing w:line="276" w:lineRule="auto"/>
        <w:jc w:val="center"/>
        <w:rPr>
          <w:rFonts w:ascii="Arial Nova" w:hAnsi="Arial Nova"/>
          <w:b/>
          <w:bCs/>
          <w:color w:val="000000" w:themeColor="text1"/>
        </w:rPr>
      </w:pPr>
      <w:r>
        <w:rPr>
          <w:rFonts w:ascii="Arial Nova" w:hAnsi="Arial Nova"/>
          <w:b/>
          <w:bCs/>
          <w:color w:val="000000" w:themeColor="text1"/>
        </w:rPr>
        <w:t>LICITACIÓN PARA LA CONTRATACIÓN DE SEGUROS GENERALES</w:t>
      </w:r>
    </w:p>
    <w:p w14:paraId="48361901" w14:textId="77777777" w:rsidR="001F3D53" w:rsidRPr="001F3D53" w:rsidRDefault="001F3D53" w:rsidP="001F3D53">
      <w:pPr>
        <w:spacing w:line="276" w:lineRule="auto"/>
        <w:jc w:val="left"/>
        <w:rPr>
          <w:rFonts w:ascii="Arial Nova" w:hAnsi="Arial Nova"/>
          <w:color w:val="000000" w:themeColor="text1"/>
        </w:rPr>
      </w:pPr>
      <w:r w:rsidRPr="001F3D53">
        <w:rPr>
          <w:rFonts w:ascii="Arial Nova" w:hAnsi="Arial Nova"/>
          <w:color w:val="000000" w:themeColor="text1"/>
        </w:rPr>
        <w:t> </w:t>
      </w:r>
    </w:p>
    <w:p w14:paraId="5E6A0F48" w14:textId="6FEA0E86" w:rsidR="001F3D53" w:rsidRPr="001F3D53" w:rsidRDefault="001F3D53" w:rsidP="001F3D53">
      <w:pPr>
        <w:spacing w:line="276" w:lineRule="auto"/>
        <w:jc w:val="left"/>
        <w:rPr>
          <w:rFonts w:ascii="Arial Nova" w:hAnsi="Arial Nova"/>
          <w:color w:val="000000" w:themeColor="text1"/>
        </w:rPr>
      </w:pPr>
      <w:r w:rsidRPr="001F3D53">
        <w:rPr>
          <w:rFonts w:ascii="Arial Nova" w:hAnsi="Arial Nova"/>
          <w:color w:val="000000" w:themeColor="text1"/>
        </w:rPr>
        <w:t xml:space="preserve">Yo, </w:t>
      </w:r>
      <w:r w:rsidRPr="001F3D53">
        <w:rPr>
          <w:rFonts w:ascii="Arial Nova" w:hAnsi="Arial Nova"/>
          <w:color w:val="000000" w:themeColor="text1"/>
          <w:u w:val="single"/>
        </w:rPr>
        <w:t>&lt;nombre de representante legal o persona natural&gt;</w:t>
      </w:r>
      <w:r w:rsidRPr="001F3D53">
        <w:rPr>
          <w:rFonts w:ascii="Arial Nova" w:hAnsi="Arial Nova"/>
          <w:color w:val="000000" w:themeColor="text1"/>
        </w:rPr>
        <w:t xml:space="preserve">, cédula de identidad N° </w:t>
      </w:r>
      <w:r w:rsidRPr="001F3D53">
        <w:rPr>
          <w:rFonts w:ascii="Arial Nova" w:hAnsi="Arial Nova"/>
          <w:color w:val="000000" w:themeColor="text1"/>
          <w:u w:val="single"/>
        </w:rPr>
        <w:t>&lt;RUT representante legal o de persona natural&gt;</w:t>
      </w:r>
      <w:r w:rsidRPr="001F3D53">
        <w:rPr>
          <w:rFonts w:ascii="Arial Nova" w:hAnsi="Arial Nova"/>
          <w:color w:val="000000" w:themeColor="text1"/>
        </w:rPr>
        <w:t xml:space="preserve">, con domicilio en </w:t>
      </w:r>
      <w:r w:rsidRPr="001F3D53">
        <w:rPr>
          <w:rFonts w:ascii="Arial Nova" w:hAnsi="Arial Nova"/>
          <w:color w:val="000000" w:themeColor="text1"/>
          <w:u w:val="single"/>
        </w:rPr>
        <w:t>&lt;Domicilio, Comuna, Ciudad&gt;</w:t>
      </w:r>
      <w:r w:rsidRPr="001F3D53">
        <w:rPr>
          <w:rFonts w:ascii="Arial Nova" w:hAnsi="Arial Nova"/>
          <w:color w:val="000000" w:themeColor="text1"/>
        </w:rPr>
        <w:t xml:space="preserve"> en representación de </w:t>
      </w:r>
      <w:r w:rsidRPr="001F3D53">
        <w:rPr>
          <w:rFonts w:ascii="Arial Nova" w:hAnsi="Arial Nova"/>
          <w:color w:val="000000" w:themeColor="text1"/>
          <w:u w:val="single"/>
        </w:rPr>
        <w:t>&lt;Razón social empresa&gt;</w:t>
      </w:r>
      <w:r w:rsidRPr="001F3D53">
        <w:rPr>
          <w:rFonts w:ascii="Arial Nova" w:hAnsi="Arial Nova"/>
          <w:color w:val="000000" w:themeColor="text1"/>
        </w:rPr>
        <w:t xml:space="preserve">, RUT: </w:t>
      </w:r>
      <w:r w:rsidRPr="001F3D53">
        <w:rPr>
          <w:rFonts w:ascii="Arial Nova" w:hAnsi="Arial Nova"/>
          <w:color w:val="000000" w:themeColor="text1"/>
          <w:u w:val="single"/>
        </w:rPr>
        <w:t>&lt;Rut empresa &gt;</w:t>
      </w:r>
      <w:r w:rsidRPr="001F3D53">
        <w:rPr>
          <w:rFonts w:ascii="Arial Nova" w:hAnsi="Arial Nova"/>
          <w:color w:val="000000" w:themeColor="text1"/>
        </w:rPr>
        <w:t xml:space="preserve">, del mismo domicilio, </w:t>
      </w:r>
      <w:r w:rsidRPr="001F3D53">
        <w:rPr>
          <w:rFonts w:ascii="Arial Nova" w:hAnsi="Arial Nova"/>
          <w:iCs/>
          <w:color w:val="000000" w:themeColor="text1"/>
        </w:rPr>
        <w:t xml:space="preserve">para la licitación pública para la contratación de </w:t>
      </w:r>
      <w:r w:rsidR="008F274E">
        <w:rPr>
          <w:rFonts w:ascii="Arial Nova" w:hAnsi="Arial Nova"/>
          <w:b/>
          <w:color w:val="000000" w:themeColor="text1"/>
          <w:u w:val="single"/>
        </w:rPr>
        <w:t>SEGUROS GENERALES</w:t>
      </w:r>
      <w:r w:rsidRPr="001F3D53">
        <w:rPr>
          <w:rFonts w:ascii="Arial Nova" w:hAnsi="Arial Nova"/>
          <w:b/>
          <w:bCs/>
          <w:iCs/>
          <w:color w:val="000000" w:themeColor="text1"/>
        </w:rPr>
        <w:t>,</w:t>
      </w:r>
      <w:r w:rsidRPr="001F3D53">
        <w:rPr>
          <w:rFonts w:ascii="Arial Nova" w:hAnsi="Arial Nova"/>
          <w:iCs/>
          <w:color w:val="000000" w:themeColor="text1"/>
        </w:rPr>
        <w:t xml:space="preserve"> </w:t>
      </w:r>
      <w:r w:rsidRPr="001F3D53">
        <w:rPr>
          <w:rFonts w:ascii="Arial Nova" w:hAnsi="Arial Nova"/>
          <w:color w:val="000000" w:themeColor="text1"/>
        </w:rPr>
        <w:t>declaro bajo juramento que: </w:t>
      </w:r>
    </w:p>
    <w:p w14:paraId="25D927C8" w14:textId="77777777" w:rsidR="001F3D53" w:rsidRPr="001F3D53" w:rsidRDefault="001F3D53" w:rsidP="001F3D53">
      <w:pPr>
        <w:spacing w:line="276" w:lineRule="auto"/>
        <w:jc w:val="left"/>
        <w:rPr>
          <w:rFonts w:ascii="Arial Nova" w:hAnsi="Arial Nova"/>
          <w:color w:val="000000" w:themeColor="text1"/>
        </w:rPr>
      </w:pPr>
      <w:r w:rsidRPr="001F3D53">
        <w:rPr>
          <w:rFonts w:ascii="Arial Nova" w:hAnsi="Arial Nova"/>
          <w:color w:val="000000" w:themeColor="text1"/>
        </w:rPr>
        <w:t> </w:t>
      </w:r>
    </w:p>
    <w:p w14:paraId="16D7E958" w14:textId="77777777" w:rsidR="001F3D53" w:rsidRPr="001F3D53" w:rsidRDefault="001F3D53" w:rsidP="001F3D53">
      <w:pPr>
        <w:spacing w:line="276" w:lineRule="auto"/>
        <w:jc w:val="left"/>
        <w:rPr>
          <w:rFonts w:ascii="Arial Nova" w:hAnsi="Arial Nova"/>
          <w:i/>
          <w:iCs/>
          <w:color w:val="000000" w:themeColor="text1"/>
        </w:rPr>
      </w:pPr>
      <w:r w:rsidRPr="001F3D53">
        <w:rPr>
          <w:rFonts w:ascii="Arial Nova" w:hAnsi="Arial Nova"/>
          <w:i/>
          <w:iCs/>
          <w:color w:val="000000" w:themeColor="text1"/>
        </w:rPr>
        <w:t>(En el espacio respectivo marcar con “X” solo una opción de acuerdo con la declaración efectuada)</w:t>
      </w:r>
    </w:p>
    <w:p w14:paraId="741F8598" w14:textId="77777777" w:rsidR="001F3D53" w:rsidRPr="001F3D53" w:rsidRDefault="001F3D53" w:rsidP="001F3D53">
      <w:pPr>
        <w:spacing w:line="276" w:lineRule="auto"/>
        <w:jc w:val="left"/>
        <w:rPr>
          <w:rFonts w:ascii="Arial Nova" w:hAnsi="Arial Nova"/>
          <w:color w:val="000000" w:themeColor="text1"/>
        </w:rPr>
      </w:pPr>
    </w:p>
    <w:p w14:paraId="785513FF" w14:textId="013C1B60" w:rsidR="001F3D53" w:rsidRPr="001F3D53" w:rsidRDefault="001F3D53" w:rsidP="001F3D53">
      <w:pPr>
        <w:spacing w:line="276" w:lineRule="auto"/>
        <w:jc w:val="left"/>
        <w:rPr>
          <w:rFonts w:ascii="Arial Nova" w:hAnsi="Arial Nova"/>
          <w:color w:val="000000" w:themeColor="text1"/>
        </w:rPr>
      </w:pPr>
      <w:r w:rsidRPr="001F3D53">
        <w:rPr>
          <w:rFonts w:ascii="Arial Nova" w:hAnsi="Arial Nova"/>
          <w:color w:val="000000" w:themeColor="text1"/>
        </w:rPr>
        <w:t xml:space="preserve">___ Mi representada </w:t>
      </w:r>
      <w:r w:rsidRPr="001F3D53">
        <w:rPr>
          <w:rFonts w:ascii="Arial Nova" w:hAnsi="Arial Nova"/>
          <w:b/>
          <w:bCs/>
          <w:color w:val="000000" w:themeColor="text1"/>
          <w:u w:val="single"/>
        </w:rPr>
        <w:t>no</w:t>
      </w:r>
      <w:r w:rsidRPr="001F3D53">
        <w:rPr>
          <w:rFonts w:ascii="Arial Nova" w:hAnsi="Arial Nova"/>
          <w:color w:val="000000" w:themeColor="text1"/>
        </w:rPr>
        <w:t xml:space="preserve"> forma parte de un mismo grupo empresarial o </w:t>
      </w:r>
      <w:r w:rsidRPr="001F3D53">
        <w:rPr>
          <w:rFonts w:ascii="Arial Nova" w:hAnsi="Arial Nova"/>
          <w:b/>
          <w:bCs/>
          <w:color w:val="000000" w:themeColor="text1"/>
          <w:u w:val="single"/>
        </w:rPr>
        <w:t>no</w:t>
      </w:r>
      <w:r w:rsidRPr="001F3D53">
        <w:rPr>
          <w:rFonts w:ascii="Arial Nova" w:hAnsi="Arial Nova"/>
          <w:color w:val="000000" w:themeColor="text1"/>
        </w:rPr>
        <w:t xml:space="preserve"> está relacionada con personas en los términos establecidos en el artículo 9</w:t>
      </w:r>
      <w:r w:rsidR="008F274E">
        <w:rPr>
          <w:rFonts w:ascii="Arial Nova" w:hAnsi="Arial Nova"/>
          <w:color w:val="000000" w:themeColor="text1"/>
        </w:rPr>
        <w:t>°</w:t>
      </w:r>
      <w:r w:rsidRPr="001F3D53">
        <w:rPr>
          <w:rFonts w:ascii="Arial Nova" w:hAnsi="Arial Nova"/>
          <w:color w:val="000000" w:themeColor="text1"/>
        </w:rPr>
        <w:t xml:space="preserve"> de la Ley N° 19.886.  </w:t>
      </w:r>
    </w:p>
    <w:p w14:paraId="72ED2089" w14:textId="77777777" w:rsidR="001F3D53" w:rsidRPr="001F3D53" w:rsidRDefault="001F3D53" w:rsidP="001F3D53">
      <w:pPr>
        <w:spacing w:line="276" w:lineRule="auto"/>
        <w:jc w:val="left"/>
        <w:rPr>
          <w:rFonts w:ascii="Arial Nova" w:hAnsi="Arial Nova"/>
          <w:color w:val="000000" w:themeColor="text1"/>
        </w:rPr>
      </w:pPr>
      <w:r w:rsidRPr="001F3D53">
        <w:rPr>
          <w:rFonts w:ascii="Arial Nova" w:hAnsi="Arial Nova"/>
          <w:color w:val="000000" w:themeColor="text1"/>
        </w:rPr>
        <w:t>  </w:t>
      </w:r>
    </w:p>
    <w:p w14:paraId="0E060E33" w14:textId="77777777" w:rsidR="001F3D53" w:rsidRPr="001F3D53" w:rsidRDefault="001F3D53" w:rsidP="001F3D53">
      <w:pPr>
        <w:spacing w:line="276" w:lineRule="auto"/>
        <w:jc w:val="left"/>
        <w:rPr>
          <w:rFonts w:ascii="Arial Nova" w:hAnsi="Arial Nova"/>
          <w:color w:val="000000" w:themeColor="text1"/>
        </w:rPr>
      </w:pPr>
    </w:p>
    <w:p w14:paraId="195B79B2" w14:textId="79F2EC8A" w:rsidR="001F3D53" w:rsidRPr="001F3D53" w:rsidRDefault="001F3D53" w:rsidP="001F3D53">
      <w:pPr>
        <w:spacing w:line="276" w:lineRule="auto"/>
        <w:jc w:val="left"/>
        <w:rPr>
          <w:rFonts w:ascii="Arial Nova" w:hAnsi="Arial Nova"/>
          <w:color w:val="000000" w:themeColor="text1"/>
        </w:rPr>
      </w:pPr>
      <w:r w:rsidRPr="001F3D53">
        <w:rPr>
          <w:rFonts w:ascii="Arial Nova" w:hAnsi="Arial Nova"/>
          <w:color w:val="000000" w:themeColor="text1"/>
        </w:rPr>
        <w:t xml:space="preserve">___ Mi representada </w:t>
      </w:r>
      <w:r w:rsidRPr="001F3D53">
        <w:rPr>
          <w:rFonts w:ascii="Arial Nova" w:hAnsi="Arial Nova"/>
          <w:b/>
          <w:bCs/>
          <w:color w:val="000000" w:themeColor="text1"/>
          <w:u w:val="single"/>
        </w:rPr>
        <w:t>sí</w:t>
      </w:r>
      <w:r w:rsidRPr="001F3D53">
        <w:rPr>
          <w:rFonts w:ascii="Arial Nova" w:hAnsi="Arial Nova"/>
          <w:color w:val="000000" w:themeColor="text1"/>
        </w:rPr>
        <w:t xml:space="preserve"> forma parte de un grupo empresarial o </w:t>
      </w:r>
      <w:r w:rsidRPr="001F3D53">
        <w:rPr>
          <w:rFonts w:ascii="Arial Nova" w:hAnsi="Arial Nova"/>
          <w:b/>
          <w:bCs/>
          <w:color w:val="000000" w:themeColor="text1"/>
          <w:u w:val="single"/>
        </w:rPr>
        <w:t>sí</w:t>
      </w:r>
      <w:r w:rsidRPr="001F3D53">
        <w:rPr>
          <w:rFonts w:ascii="Arial Nova" w:hAnsi="Arial Nova"/>
          <w:color w:val="000000" w:themeColor="text1"/>
        </w:rPr>
        <w:t xml:space="preserve"> está relacionada con personas en los términos establecidos artículo 9</w:t>
      </w:r>
      <w:r w:rsidR="008F274E">
        <w:rPr>
          <w:rFonts w:ascii="Arial Nova" w:hAnsi="Arial Nova"/>
          <w:color w:val="000000" w:themeColor="text1"/>
        </w:rPr>
        <w:t>°</w:t>
      </w:r>
      <w:r w:rsidRPr="001F3D53">
        <w:rPr>
          <w:rFonts w:ascii="Arial Nova" w:hAnsi="Arial Nova"/>
          <w:color w:val="000000" w:themeColor="text1"/>
        </w:rPr>
        <w:t xml:space="preserve"> de la Ley N° 19.886, </w:t>
      </w:r>
      <w:r w:rsidRPr="001F3D53">
        <w:rPr>
          <w:rFonts w:ascii="Arial Nova" w:hAnsi="Arial Nova"/>
          <w:b/>
          <w:bCs/>
          <w:color w:val="000000" w:themeColor="text1"/>
          <w:u w:val="single"/>
        </w:rPr>
        <w:t xml:space="preserve">participando alguno </w:t>
      </w:r>
      <w:r w:rsidRPr="001F3D53">
        <w:rPr>
          <w:rFonts w:ascii="Arial Nova" w:hAnsi="Arial Nova"/>
          <w:color w:val="000000" w:themeColor="text1"/>
        </w:rPr>
        <w:t>de los miembros del grupo empresarial o de sus personas relacionadas en el presente procedimiento licitatorio respecto del mismo producto o servicio, los que se detallan a continuación:</w:t>
      </w:r>
    </w:p>
    <w:p w14:paraId="655859DC" w14:textId="77777777" w:rsidR="001F3D53" w:rsidRPr="001F3D53" w:rsidRDefault="001F3D53" w:rsidP="001F3D53">
      <w:pPr>
        <w:spacing w:line="276" w:lineRule="auto"/>
        <w:jc w:val="left"/>
        <w:rPr>
          <w:rFonts w:ascii="Arial Nova" w:hAnsi="Arial Nova"/>
          <w:color w:val="000000" w:themeColor="text1"/>
        </w:rPr>
      </w:pPr>
    </w:p>
    <w:tbl>
      <w:tblPr>
        <w:tblStyle w:val="Tablaconcuadrcula"/>
        <w:tblW w:w="0" w:type="auto"/>
        <w:tblLook w:val="04A0" w:firstRow="1" w:lastRow="0" w:firstColumn="1" w:lastColumn="0" w:noHBand="0" w:noVBand="1"/>
      </w:tblPr>
      <w:tblGrid>
        <w:gridCol w:w="562"/>
        <w:gridCol w:w="5670"/>
        <w:gridCol w:w="3164"/>
      </w:tblGrid>
      <w:tr w:rsidR="001F3D53" w:rsidRPr="001F3D53" w14:paraId="1FC84D6A" w14:textId="77777777" w:rsidTr="001F3D53">
        <w:tc>
          <w:tcPr>
            <w:tcW w:w="562" w:type="dxa"/>
            <w:tcBorders>
              <w:top w:val="single" w:sz="4" w:space="0" w:color="auto"/>
              <w:left w:val="single" w:sz="4" w:space="0" w:color="auto"/>
              <w:bottom w:val="single" w:sz="4" w:space="0" w:color="auto"/>
              <w:right w:val="single" w:sz="4" w:space="0" w:color="auto"/>
            </w:tcBorders>
            <w:hideMark/>
          </w:tcPr>
          <w:p w14:paraId="097C2F9B" w14:textId="77777777" w:rsidR="001F3D53" w:rsidRPr="001F3D53" w:rsidRDefault="001F3D53" w:rsidP="001F3D53">
            <w:pPr>
              <w:spacing w:line="276" w:lineRule="auto"/>
              <w:jc w:val="left"/>
              <w:rPr>
                <w:rFonts w:ascii="Arial Nova" w:hAnsi="Arial Nova"/>
                <w:color w:val="000000" w:themeColor="text1"/>
              </w:rPr>
            </w:pPr>
            <w:r w:rsidRPr="001F3D53">
              <w:rPr>
                <w:rFonts w:ascii="Arial Nova" w:hAnsi="Arial Nova"/>
                <w:color w:val="000000" w:themeColor="text1"/>
              </w:rPr>
              <w:t>N°</w:t>
            </w:r>
          </w:p>
        </w:tc>
        <w:tc>
          <w:tcPr>
            <w:tcW w:w="5670" w:type="dxa"/>
            <w:tcBorders>
              <w:top w:val="single" w:sz="4" w:space="0" w:color="auto"/>
              <w:left w:val="single" w:sz="4" w:space="0" w:color="auto"/>
              <w:bottom w:val="single" w:sz="4" w:space="0" w:color="auto"/>
              <w:right w:val="single" w:sz="4" w:space="0" w:color="auto"/>
            </w:tcBorders>
            <w:hideMark/>
          </w:tcPr>
          <w:p w14:paraId="7C3B093F" w14:textId="77777777" w:rsidR="001F3D53" w:rsidRPr="001F3D53" w:rsidRDefault="001F3D53" w:rsidP="001F3D53">
            <w:pPr>
              <w:spacing w:line="276" w:lineRule="auto"/>
              <w:jc w:val="left"/>
              <w:rPr>
                <w:rFonts w:ascii="Arial Nova" w:hAnsi="Arial Nova"/>
                <w:color w:val="000000" w:themeColor="text1"/>
              </w:rPr>
            </w:pPr>
            <w:r w:rsidRPr="001F3D53">
              <w:rPr>
                <w:rFonts w:ascii="Arial Nova" w:hAnsi="Arial Nova"/>
                <w:color w:val="000000" w:themeColor="text1"/>
              </w:rPr>
              <w:t>Nombre o razón social</w:t>
            </w:r>
          </w:p>
        </w:tc>
        <w:tc>
          <w:tcPr>
            <w:tcW w:w="3164" w:type="dxa"/>
            <w:tcBorders>
              <w:top w:val="single" w:sz="4" w:space="0" w:color="auto"/>
              <w:left w:val="single" w:sz="4" w:space="0" w:color="auto"/>
              <w:bottom w:val="single" w:sz="4" w:space="0" w:color="auto"/>
              <w:right w:val="single" w:sz="4" w:space="0" w:color="auto"/>
            </w:tcBorders>
            <w:hideMark/>
          </w:tcPr>
          <w:p w14:paraId="7FDEC213" w14:textId="77777777" w:rsidR="001F3D53" w:rsidRPr="001F3D53" w:rsidRDefault="001F3D53" w:rsidP="001F3D53">
            <w:pPr>
              <w:spacing w:line="276" w:lineRule="auto"/>
              <w:jc w:val="left"/>
              <w:rPr>
                <w:rFonts w:ascii="Arial Nova" w:hAnsi="Arial Nova"/>
                <w:color w:val="000000" w:themeColor="text1"/>
              </w:rPr>
            </w:pPr>
            <w:r w:rsidRPr="001F3D53">
              <w:rPr>
                <w:rFonts w:ascii="Arial Nova" w:hAnsi="Arial Nova"/>
                <w:color w:val="000000" w:themeColor="text1"/>
              </w:rPr>
              <w:t>RUT</w:t>
            </w:r>
          </w:p>
        </w:tc>
      </w:tr>
      <w:tr w:rsidR="001F3D53" w:rsidRPr="001F3D53" w14:paraId="30BC64FA" w14:textId="77777777" w:rsidTr="001F3D53">
        <w:tc>
          <w:tcPr>
            <w:tcW w:w="562" w:type="dxa"/>
            <w:tcBorders>
              <w:top w:val="single" w:sz="4" w:space="0" w:color="auto"/>
              <w:left w:val="single" w:sz="4" w:space="0" w:color="auto"/>
              <w:bottom w:val="single" w:sz="4" w:space="0" w:color="auto"/>
              <w:right w:val="single" w:sz="4" w:space="0" w:color="auto"/>
            </w:tcBorders>
            <w:hideMark/>
          </w:tcPr>
          <w:p w14:paraId="624E8E62" w14:textId="77777777" w:rsidR="001F3D53" w:rsidRPr="001F3D53" w:rsidRDefault="001F3D53" w:rsidP="001F3D53">
            <w:pPr>
              <w:spacing w:line="276" w:lineRule="auto"/>
              <w:jc w:val="left"/>
              <w:rPr>
                <w:rFonts w:ascii="Arial Nova" w:hAnsi="Arial Nova"/>
                <w:color w:val="000000" w:themeColor="text1"/>
              </w:rPr>
            </w:pPr>
            <w:r w:rsidRPr="001F3D53">
              <w:rPr>
                <w:rFonts w:ascii="Arial Nova" w:hAnsi="Arial Nova"/>
                <w:color w:val="000000" w:themeColor="text1"/>
              </w:rPr>
              <w:t>1</w:t>
            </w:r>
          </w:p>
        </w:tc>
        <w:tc>
          <w:tcPr>
            <w:tcW w:w="5670" w:type="dxa"/>
            <w:tcBorders>
              <w:top w:val="single" w:sz="4" w:space="0" w:color="auto"/>
              <w:left w:val="single" w:sz="4" w:space="0" w:color="auto"/>
              <w:bottom w:val="single" w:sz="4" w:space="0" w:color="auto"/>
              <w:right w:val="single" w:sz="4" w:space="0" w:color="auto"/>
            </w:tcBorders>
          </w:tcPr>
          <w:p w14:paraId="7AB92C40" w14:textId="77777777" w:rsidR="001F3D53" w:rsidRPr="001F3D53" w:rsidRDefault="001F3D53" w:rsidP="001F3D53">
            <w:pPr>
              <w:spacing w:line="276" w:lineRule="auto"/>
              <w:jc w:val="left"/>
              <w:rPr>
                <w:rFonts w:ascii="Arial Nova" w:hAnsi="Arial Nova"/>
                <w:color w:val="000000" w:themeColor="text1"/>
              </w:rPr>
            </w:pPr>
          </w:p>
        </w:tc>
        <w:tc>
          <w:tcPr>
            <w:tcW w:w="3164" w:type="dxa"/>
            <w:tcBorders>
              <w:top w:val="single" w:sz="4" w:space="0" w:color="auto"/>
              <w:left w:val="single" w:sz="4" w:space="0" w:color="auto"/>
              <w:bottom w:val="single" w:sz="4" w:space="0" w:color="auto"/>
              <w:right w:val="single" w:sz="4" w:space="0" w:color="auto"/>
            </w:tcBorders>
          </w:tcPr>
          <w:p w14:paraId="2CE38D9C" w14:textId="77777777" w:rsidR="001F3D53" w:rsidRPr="001F3D53" w:rsidRDefault="001F3D53" w:rsidP="001F3D53">
            <w:pPr>
              <w:spacing w:line="276" w:lineRule="auto"/>
              <w:jc w:val="left"/>
              <w:rPr>
                <w:rFonts w:ascii="Arial Nova" w:hAnsi="Arial Nova"/>
                <w:color w:val="000000" w:themeColor="text1"/>
              </w:rPr>
            </w:pPr>
          </w:p>
        </w:tc>
      </w:tr>
      <w:tr w:rsidR="001F3D53" w:rsidRPr="001F3D53" w14:paraId="30A51C10" w14:textId="77777777" w:rsidTr="001F3D53">
        <w:tc>
          <w:tcPr>
            <w:tcW w:w="562" w:type="dxa"/>
            <w:tcBorders>
              <w:top w:val="single" w:sz="4" w:space="0" w:color="auto"/>
              <w:left w:val="single" w:sz="4" w:space="0" w:color="auto"/>
              <w:bottom w:val="single" w:sz="4" w:space="0" w:color="auto"/>
              <w:right w:val="single" w:sz="4" w:space="0" w:color="auto"/>
            </w:tcBorders>
            <w:hideMark/>
          </w:tcPr>
          <w:p w14:paraId="467A935A" w14:textId="77777777" w:rsidR="001F3D53" w:rsidRPr="001F3D53" w:rsidRDefault="001F3D53" w:rsidP="001F3D53">
            <w:pPr>
              <w:spacing w:line="276" w:lineRule="auto"/>
              <w:jc w:val="left"/>
              <w:rPr>
                <w:rFonts w:ascii="Arial Nova" w:hAnsi="Arial Nova"/>
                <w:color w:val="000000" w:themeColor="text1"/>
              </w:rPr>
            </w:pPr>
            <w:r w:rsidRPr="001F3D53">
              <w:rPr>
                <w:rFonts w:ascii="Arial Nova" w:hAnsi="Arial Nova"/>
                <w:color w:val="000000" w:themeColor="text1"/>
              </w:rPr>
              <w:t>2</w:t>
            </w:r>
          </w:p>
        </w:tc>
        <w:tc>
          <w:tcPr>
            <w:tcW w:w="5670" w:type="dxa"/>
            <w:tcBorders>
              <w:top w:val="single" w:sz="4" w:space="0" w:color="auto"/>
              <w:left w:val="single" w:sz="4" w:space="0" w:color="auto"/>
              <w:bottom w:val="single" w:sz="4" w:space="0" w:color="auto"/>
              <w:right w:val="single" w:sz="4" w:space="0" w:color="auto"/>
            </w:tcBorders>
          </w:tcPr>
          <w:p w14:paraId="6773B6F0" w14:textId="77777777" w:rsidR="001F3D53" w:rsidRPr="001F3D53" w:rsidRDefault="001F3D53" w:rsidP="001F3D53">
            <w:pPr>
              <w:spacing w:line="276" w:lineRule="auto"/>
              <w:jc w:val="left"/>
              <w:rPr>
                <w:rFonts w:ascii="Arial Nova" w:hAnsi="Arial Nova"/>
                <w:color w:val="000000" w:themeColor="text1"/>
              </w:rPr>
            </w:pPr>
          </w:p>
        </w:tc>
        <w:tc>
          <w:tcPr>
            <w:tcW w:w="3164" w:type="dxa"/>
            <w:tcBorders>
              <w:top w:val="single" w:sz="4" w:space="0" w:color="auto"/>
              <w:left w:val="single" w:sz="4" w:space="0" w:color="auto"/>
              <w:bottom w:val="single" w:sz="4" w:space="0" w:color="auto"/>
              <w:right w:val="single" w:sz="4" w:space="0" w:color="auto"/>
            </w:tcBorders>
          </w:tcPr>
          <w:p w14:paraId="5D3E0DD2" w14:textId="77777777" w:rsidR="001F3D53" w:rsidRPr="001F3D53" w:rsidRDefault="001F3D53" w:rsidP="001F3D53">
            <w:pPr>
              <w:spacing w:line="276" w:lineRule="auto"/>
              <w:jc w:val="left"/>
              <w:rPr>
                <w:rFonts w:ascii="Arial Nova" w:hAnsi="Arial Nova"/>
                <w:color w:val="000000" w:themeColor="text1"/>
              </w:rPr>
            </w:pPr>
          </w:p>
        </w:tc>
      </w:tr>
      <w:tr w:rsidR="001F3D53" w:rsidRPr="001F3D53" w14:paraId="252ACD09" w14:textId="77777777" w:rsidTr="001F3D53">
        <w:tc>
          <w:tcPr>
            <w:tcW w:w="562" w:type="dxa"/>
            <w:tcBorders>
              <w:top w:val="single" w:sz="4" w:space="0" w:color="auto"/>
              <w:left w:val="single" w:sz="4" w:space="0" w:color="auto"/>
              <w:bottom w:val="single" w:sz="4" w:space="0" w:color="auto"/>
              <w:right w:val="single" w:sz="4" w:space="0" w:color="auto"/>
            </w:tcBorders>
            <w:hideMark/>
          </w:tcPr>
          <w:p w14:paraId="4932656F" w14:textId="77777777" w:rsidR="001F3D53" w:rsidRPr="001F3D53" w:rsidRDefault="001F3D53" w:rsidP="001F3D53">
            <w:pPr>
              <w:spacing w:line="276" w:lineRule="auto"/>
              <w:jc w:val="left"/>
              <w:rPr>
                <w:rFonts w:ascii="Arial Nova" w:hAnsi="Arial Nova"/>
                <w:color w:val="000000" w:themeColor="text1"/>
              </w:rPr>
            </w:pPr>
            <w:r w:rsidRPr="001F3D53">
              <w:rPr>
                <w:rFonts w:ascii="Arial Nova" w:hAnsi="Arial Nova"/>
                <w:color w:val="000000" w:themeColor="text1"/>
              </w:rPr>
              <w:t>3</w:t>
            </w:r>
          </w:p>
        </w:tc>
        <w:tc>
          <w:tcPr>
            <w:tcW w:w="5670" w:type="dxa"/>
            <w:tcBorders>
              <w:top w:val="single" w:sz="4" w:space="0" w:color="auto"/>
              <w:left w:val="single" w:sz="4" w:space="0" w:color="auto"/>
              <w:bottom w:val="single" w:sz="4" w:space="0" w:color="auto"/>
              <w:right w:val="single" w:sz="4" w:space="0" w:color="auto"/>
            </w:tcBorders>
          </w:tcPr>
          <w:p w14:paraId="2D6A2213" w14:textId="77777777" w:rsidR="001F3D53" w:rsidRPr="001F3D53" w:rsidRDefault="001F3D53" w:rsidP="001F3D53">
            <w:pPr>
              <w:spacing w:line="276" w:lineRule="auto"/>
              <w:jc w:val="left"/>
              <w:rPr>
                <w:rFonts w:ascii="Arial Nova" w:hAnsi="Arial Nova"/>
                <w:color w:val="000000" w:themeColor="text1"/>
              </w:rPr>
            </w:pPr>
          </w:p>
        </w:tc>
        <w:tc>
          <w:tcPr>
            <w:tcW w:w="3164" w:type="dxa"/>
            <w:tcBorders>
              <w:top w:val="single" w:sz="4" w:space="0" w:color="auto"/>
              <w:left w:val="single" w:sz="4" w:space="0" w:color="auto"/>
              <w:bottom w:val="single" w:sz="4" w:space="0" w:color="auto"/>
              <w:right w:val="single" w:sz="4" w:space="0" w:color="auto"/>
            </w:tcBorders>
          </w:tcPr>
          <w:p w14:paraId="5BAA0912" w14:textId="77777777" w:rsidR="001F3D53" w:rsidRPr="001F3D53" w:rsidRDefault="001F3D53" w:rsidP="001F3D53">
            <w:pPr>
              <w:spacing w:line="276" w:lineRule="auto"/>
              <w:jc w:val="left"/>
              <w:rPr>
                <w:rFonts w:ascii="Arial Nova" w:hAnsi="Arial Nova"/>
                <w:color w:val="000000" w:themeColor="text1"/>
              </w:rPr>
            </w:pPr>
          </w:p>
        </w:tc>
      </w:tr>
    </w:tbl>
    <w:p w14:paraId="76088F68" w14:textId="77777777" w:rsidR="001F3D53" w:rsidRPr="001F3D53" w:rsidRDefault="001F3D53" w:rsidP="001F3D53">
      <w:pPr>
        <w:spacing w:line="276" w:lineRule="auto"/>
        <w:jc w:val="left"/>
        <w:rPr>
          <w:rFonts w:ascii="Arial Nova" w:hAnsi="Arial Nova"/>
          <w:color w:val="000000" w:themeColor="text1"/>
        </w:rPr>
      </w:pPr>
      <w:r w:rsidRPr="001F3D53">
        <w:rPr>
          <w:rFonts w:ascii="Arial Nova" w:hAnsi="Arial Nova"/>
          <w:color w:val="000000" w:themeColor="text1"/>
        </w:rPr>
        <w:t xml:space="preserve">Nota: El oferente podrá incluir más filas, si así es necesario. </w:t>
      </w:r>
    </w:p>
    <w:p w14:paraId="41729160" w14:textId="77777777" w:rsidR="001F3D53" w:rsidRPr="001F3D53" w:rsidRDefault="001F3D53" w:rsidP="001F3D53">
      <w:pPr>
        <w:spacing w:line="276" w:lineRule="auto"/>
        <w:jc w:val="left"/>
        <w:rPr>
          <w:rFonts w:ascii="Arial Nova" w:hAnsi="Arial Nova"/>
          <w:color w:val="000000" w:themeColor="text1"/>
        </w:rPr>
      </w:pPr>
    </w:p>
    <w:p w14:paraId="633FEECF" w14:textId="62FE5858" w:rsidR="001F3D53" w:rsidRPr="001F3D53" w:rsidRDefault="001F3D53" w:rsidP="009A7DCE">
      <w:pPr>
        <w:spacing w:line="276" w:lineRule="auto"/>
        <w:rPr>
          <w:rFonts w:ascii="Arial Nova" w:hAnsi="Arial Nova"/>
          <w:color w:val="000000" w:themeColor="text1"/>
        </w:rPr>
      </w:pPr>
      <w:r w:rsidRPr="001F3D53">
        <w:rPr>
          <w:rFonts w:ascii="Arial Nova" w:hAnsi="Arial Nova"/>
          <w:color w:val="000000" w:themeColor="text1"/>
        </w:rPr>
        <w:t>&lt;Ciudad&gt;, &lt;día/mes/año&gt;</w:t>
      </w:r>
    </w:p>
    <w:p w14:paraId="4B1E11F6" w14:textId="02A95C21" w:rsidR="001F3D53" w:rsidRPr="001F3D53" w:rsidRDefault="001F3D53" w:rsidP="001E7F03">
      <w:pPr>
        <w:spacing w:line="276" w:lineRule="auto"/>
        <w:jc w:val="center"/>
        <w:rPr>
          <w:rFonts w:ascii="Arial Nova" w:hAnsi="Arial Nova"/>
          <w:color w:val="000000" w:themeColor="text1"/>
        </w:rPr>
      </w:pPr>
    </w:p>
    <w:tbl>
      <w:tblPr>
        <w:tblW w:w="0" w:type="auto"/>
        <w:tblBorders>
          <w:top w:val="outset" w:sz="6" w:space="0" w:color="auto"/>
          <w:left w:val="outset" w:sz="6" w:space="0" w:color="auto"/>
          <w:bottom w:val="outset" w:sz="6" w:space="0" w:color="auto"/>
          <w:right w:val="outset" w:sz="6" w:space="0" w:color="auto"/>
        </w:tblBorders>
        <w:shd w:val="clear" w:color="auto" w:fill="F2F2F2"/>
        <w:tblLayout w:type="fixed"/>
        <w:tblCellMar>
          <w:left w:w="0" w:type="dxa"/>
          <w:right w:w="0" w:type="dxa"/>
        </w:tblCellMar>
        <w:tblLook w:val="04A0" w:firstRow="1" w:lastRow="0" w:firstColumn="1" w:lastColumn="0" w:noHBand="0" w:noVBand="1"/>
      </w:tblPr>
      <w:tblGrid>
        <w:gridCol w:w="9390"/>
      </w:tblGrid>
      <w:tr w:rsidR="001F3D53" w:rsidRPr="001F3D53" w14:paraId="3BB57D10" w14:textId="77777777" w:rsidTr="001F3D53">
        <w:trPr>
          <w:trHeight w:val="300"/>
        </w:trPr>
        <w:tc>
          <w:tcPr>
            <w:tcW w:w="9390" w:type="dxa"/>
            <w:tcBorders>
              <w:top w:val="single" w:sz="6" w:space="0" w:color="auto"/>
              <w:left w:val="single" w:sz="6" w:space="0" w:color="auto"/>
              <w:bottom w:val="nil"/>
              <w:right w:val="single" w:sz="6" w:space="0" w:color="auto"/>
            </w:tcBorders>
            <w:shd w:val="clear" w:color="auto" w:fill="F2F2F2" w:themeFill="background1" w:themeFillShade="F2"/>
            <w:vAlign w:val="center"/>
            <w:hideMark/>
          </w:tcPr>
          <w:p w14:paraId="5BA3F331" w14:textId="77777777" w:rsidR="001F3D53" w:rsidRPr="001F3D53" w:rsidRDefault="001F3D53" w:rsidP="001F3D53">
            <w:pPr>
              <w:spacing w:line="276" w:lineRule="auto"/>
              <w:jc w:val="left"/>
              <w:rPr>
                <w:rFonts w:ascii="Arial Nova" w:hAnsi="Arial Nova"/>
                <w:color w:val="000000" w:themeColor="text1"/>
              </w:rPr>
            </w:pPr>
            <w:r w:rsidRPr="001F3D53">
              <w:rPr>
                <w:rFonts w:ascii="Arial Nova" w:hAnsi="Arial Nova"/>
                <w:color w:val="000000" w:themeColor="text1"/>
              </w:rPr>
              <w:t> </w:t>
            </w:r>
            <w:r w:rsidRPr="001F3D53">
              <w:rPr>
                <w:rFonts w:ascii="Arial Nova" w:hAnsi="Arial Nova"/>
                <w:b/>
                <w:bCs/>
                <w:color w:val="000000" w:themeColor="text1"/>
              </w:rPr>
              <w:t>NOTA: </w:t>
            </w:r>
            <w:r w:rsidRPr="001F3D53">
              <w:rPr>
                <w:rFonts w:ascii="Arial Nova" w:hAnsi="Arial Nova"/>
                <w:color w:val="000000" w:themeColor="text1"/>
              </w:rPr>
              <w:t> </w:t>
            </w:r>
          </w:p>
        </w:tc>
      </w:tr>
      <w:tr w:rsidR="001F3D53" w:rsidRPr="001F3D53" w14:paraId="51F7C130" w14:textId="77777777" w:rsidTr="001F3D53">
        <w:trPr>
          <w:trHeight w:val="705"/>
        </w:trPr>
        <w:tc>
          <w:tcPr>
            <w:tcW w:w="9390" w:type="dxa"/>
            <w:tcBorders>
              <w:top w:val="nil"/>
              <w:left w:val="single" w:sz="6" w:space="0" w:color="auto"/>
              <w:bottom w:val="single" w:sz="6" w:space="0" w:color="auto"/>
              <w:right w:val="single" w:sz="6" w:space="0" w:color="auto"/>
            </w:tcBorders>
            <w:shd w:val="clear" w:color="auto" w:fill="F2F2F2" w:themeFill="background1" w:themeFillShade="F2"/>
            <w:vAlign w:val="center"/>
            <w:hideMark/>
          </w:tcPr>
          <w:p w14:paraId="3C8B959F" w14:textId="77777777" w:rsidR="001F3D53" w:rsidRPr="001F3D53" w:rsidRDefault="001F3D53" w:rsidP="00034EBE">
            <w:pPr>
              <w:numPr>
                <w:ilvl w:val="0"/>
                <w:numId w:val="62"/>
              </w:numPr>
              <w:spacing w:line="276" w:lineRule="auto"/>
              <w:jc w:val="left"/>
              <w:rPr>
                <w:rFonts w:ascii="Arial Nova" w:hAnsi="Arial Nova"/>
                <w:color w:val="000000" w:themeColor="text1"/>
              </w:rPr>
            </w:pPr>
            <w:r w:rsidRPr="001F3D53">
              <w:rPr>
                <w:rFonts w:ascii="Arial Nova" w:hAnsi="Arial Nova"/>
                <w:color w:val="000000" w:themeColor="text1"/>
              </w:rPr>
              <w:t>En el caso de las personas jurídicas, quien suscribe debe ser el representante legal o apoderado con poder suficiente para tal actuación, y en el caso de las UTP, la declaración deberá ser suscrita por el apoderado de la UTP, ya sea persona natural o persona jurídica; y en este último caso, debe firmar su representante legal o apoderado con poder suficiente para tal actuación. </w:t>
            </w:r>
          </w:p>
        </w:tc>
      </w:tr>
    </w:tbl>
    <w:p w14:paraId="7B079ED7" w14:textId="1E318DB5" w:rsidR="00CB492B" w:rsidRPr="001F3D53" w:rsidRDefault="00CB492B" w:rsidP="001F3D53">
      <w:pPr>
        <w:spacing w:line="276" w:lineRule="auto"/>
        <w:jc w:val="left"/>
        <w:rPr>
          <w:rFonts w:ascii="Arial Nova" w:eastAsia="Calibri" w:hAnsi="Arial Nova" w:cstheme="minorHAnsi"/>
          <w:b/>
          <w:caps/>
          <w:color w:val="000000" w:themeColor="text1"/>
          <w:sz w:val="21"/>
          <w:szCs w:val="21"/>
          <w:lang w:eastAsia="es-CL"/>
        </w:rPr>
      </w:pPr>
      <w:r w:rsidRPr="008961B6">
        <w:rPr>
          <w:rFonts w:ascii="Arial Nova" w:hAnsi="Arial Nova"/>
          <w:color w:val="000000" w:themeColor="text1"/>
        </w:rPr>
        <w:br w:type="page"/>
      </w:r>
    </w:p>
    <w:p w14:paraId="58E9652D" w14:textId="14A938CE" w:rsidR="00CB492B" w:rsidRPr="00123083" w:rsidRDefault="00CB492B" w:rsidP="00764615">
      <w:pPr>
        <w:pStyle w:val="Ttulo1"/>
        <w:numPr>
          <w:ilvl w:val="0"/>
          <w:numId w:val="0"/>
        </w:numPr>
        <w:jc w:val="center"/>
        <w:rPr>
          <w:color w:val="000000" w:themeColor="text1"/>
          <w:sz w:val="20"/>
          <w:szCs w:val="20"/>
          <w:lang w:val="pt-BR"/>
        </w:rPr>
      </w:pPr>
      <w:r w:rsidRPr="00123083">
        <w:rPr>
          <w:color w:val="000000" w:themeColor="text1"/>
          <w:sz w:val="20"/>
          <w:szCs w:val="20"/>
          <w:lang w:val="pt-BR"/>
        </w:rPr>
        <w:lastRenderedPageBreak/>
        <w:t>ANEXO N°</w:t>
      </w:r>
      <w:r w:rsidR="00350D46" w:rsidRPr="00123083">
        <w:rPr>
          <w:color w:val="000000" w:themeColor="text1"/>
          <w:sz w:val="20"/>
          <w:szCs w:val="20"/>
          <w:lang w:val="pt-BR"/>
        </w:rPr>
        <w:t>3</w:t>
      </w:r>
      <w:r w:rsidRPr="00123083">
        <w:rPr>
          <w:color w:val="000000" w:themeColor="text1"/>
          <w:sz w:val="20"/>
          <w:szCs w:val="20"/>
          <w:lang w:val="pt-BR"/>
        </w:rPr>
        <w:t>: Programa de integridad</w:t>
      </w:r>
    </w:p>
    <w:p w14:paraId="0CDB4B96" w14:textId="77777777" w:rsidR="00CB492B" w:rsidRPr="00123083" w:rsidRDefault="00CB492B" w:rsidP="00764615">
      <w:pPr>
        <w:spacing w:line="276" w:lineRule="auto"/>
        <w:jc w:val="center"/>
        <w:textAlignment w:val="baseline"/>
        <w:rPr>
          <w:rFonts w:ascii="Arial Nova" w:hAnsi="Arial Nova" w:cs="Segoe UI"/>
          <w:color w:val="000000" w:themeColor="text1"/>
          <w:sz w:val="18"/>
          <w:szCs w:val="20"/>
          <w:lang w:val="pt-BR" w:eastAsia="es-CL"/>
        </w:rPr>
      </w:pPr>
      <w:r w:rsidRPr="00123083">
        <w:rPr>
          <w:rFonts w:ascii="Arial Nova" w:hAnsi="Arial Nova" w:cs="Segoe UI"/>
          <w:color w:val="000000" w:themeColor="text1"/>
          <w:sz w:val="18"/>
          <w:szCs w:val="20"/>
          <w:lang w:val="pt-BR" w:eastAsia="es-CL"/>
        </w:rPr>
        <w:t>(Anexo para ofertar)</w:t>
      </w:r>
    </w:p>
    <w:p w14:paraId="53EF83F8" w14:textId="77777777" w:rsidR="00CB492B" w:rsidRPr="00123083" w:rsidRDefault="00CB492B" w:rsidP="00764615">
      <w:pPr>
        <w:spacing w:line="276" w:lineRule="auto"/>
        <w:jc w:val="center"/>
        <w:textAlignment w:val="baseline"/>
        <w:rPr>
          <w:rFonts w:ascii="Arial Nova" w:hAnsi="Arial Nova" w:cs="Segoe UI"/>
          <w:color w:val="000000" w:themeColor="text1"/>
          <w:szCs w:val="22"/>
          <w:lang w:val="pt-BR" w:eastAsia="es-CL"/>
        </w:rPr>
      </w:pPr>
    </w:p>
    <w:p w14:paraId="3E1F895B" w14:textId="77777777" w:rsidR="00A83619" w:rsidRPr="00123083" w:rsidRDefault="00A83619" w:rsidP="00764615">
      <w:pPr>
        <w:spacing w:line="276" w:lineRule="auto"/>
        <w:jc w:val="center"/>
        <w:textAlignment w:val="baseline"/>
        <w:rPr>
          <w:rFonts w:ascii="Arial Nova" w:hAnsi="Arial Nova" w:cs="Segoe UI"/>
          <w:color w:val="000000" w:themeColor="text1"/>
          <w:szCs w:val="22"/>
          <w:lang w:val="pt-BR" w:eastAsia="es-CL"/>
        </w:rPr>
      </w:pPr>
    </w:p>
    <w:p w14:paraId="74639236" w14:textId="77777777" w:rsidR="005B359C" w:rsidRPr="008961B6" w:rsidRDefault="005B359C" w:rsidP="00764615">
      <w:pPr>
        <w:spacing w:line="276" w:lineRule="auto"/>
        <w:jc w:val="center"/>
        <w:rPr>
          <w:rFonts w:ascii="Arial Nova" w:eastAsia="Calibri" w:hAnsi="Arial Nova" w:cstheme="minorHAnsi"/>
          <w:b/>
          <w:color w:val="000000" w:themeColor="text1"/>
          <w:szCs w:val="22"/>
          <w:lang w:eastAsia="es-CL"/>
        </w:rPr>
      </w:pPr>
      <w:r w:rsidRPr="008961B6">
        <w:rPr>
          <w:rFonts w:ascii="Arial Nova" w:eastAsia="Calibri" w:hAnsi="Arial Nova" w:cstheme="minorHAnsi"/>
          <w:b/>
          <w:color w:val="000000" w:themeColor="text1"/>
          <w:szCs w:val="22"/>
          <w:lang w:eastAsia="es-CL"/>
        </w:rPr>
        <w:t xml:space="preserve">LICITACIÓN PARA LA CONTRATACIÓN DE </w:t>
      </w:r>
    </w:p>
    <w:p w14:paraId="2AED1C6D" w14:textId="77777777" w:rsidR="005B359C" w:rsidRPr="008961B6" w:rsidRDefault="005B359C" w:rsidP="00764615">
      <w:pPr>
        <w:spacing w:line="276" w:lineRule="auto"/>
        <w:jc w:val="center"/>
        <w:rPr>
          <w:rFonts w:ascii="Arial Nova" w:hAnsi="Arial Nova"/>
          <w:iCs/>
          <w:color w:val="000000" w:themeColor="text1"/>
          <w:szCs w:val="22"/>
        </w:rPr>
      </w:pPr>
      <w:r w:rsidRPr="008961B6">
        <w:rPr>
          <w:rFonts w:ascii="Arial Nova" w:eastAsia="Calibri" w:hAnsi="Arial Nova" w:cstheme="minorHAnsi"/>
          <w:b/>
          <w:color w:val="000000" w:themeColor="text1"/>
          <w:szCs w:val="22"/>
          <w:lang w:eastAsia="es-CL"/>
        </w:rPr>
        <w:t>SEGUROS GENERALES</w:t>
      </w:r>
    </w:p>
    <w:p w14:paraId="6BE84AB1" w14:textId="77777777" w:rsidR="00CB492B" w:rsidRPr="008961B6" w:rsidRDefault="00CB492B" w:rsidP="00764615">
      <w:pPr>
        <w:spacing w:line="276" w:lineRule="auto"/>
        <w:jc w:val="center"/>
        <w:textAlignment w:val="baseline"/>
        <w:rPr>
          <w:rFonts w:ascii="Arial Nova" w:hAnsi="Arial Nova" w:cs="Segoe UI"/>
          <w:color w:val="000000" w:themeColor="text1"/>
          <w:szCs w:val="22"/>
          <w:lang w:eastAsia="es-CL"/>
        </w:rPr>
      </w:pPr>
    </w:p>
    <w:p w14:paraId="49865373" w14:textId="77777777" w:rsidR="00CB492B" w:rsidRPr="008961B6" w:rsidRDefault="00CB492B" w:rsidP="00764615">
      <w:pPr>
        <w:spacing w:line="276" w:lineRule="auto"/>
        <w:textAlignment w:val="baseline"/>
        <w:rPr>
          <w:rFonts w:ascii="Arial Nova" w:hAnsi="Arial Nova" w:cs="Segoe UI"/>
          <w:color w:val="000000" w:themeColor="text1"/>
          <w:szCs w:val="22"/>
          <w:lang w:eastAsia="es-CL"/>
        </w:rPr>
      </w:pPr>
      <w:r w:rsidRPr="008961B6">
        <w:rPr>
          <w:rFonts w:ascii="Arial Nova" w:hAnsi="Arial Nova" w:cs="Segoe UI"/>
          <w:color w:val="000000" w:themeColor="text1"/>
          <w:szCs w:val="22"/>
          <w:lang w:eastAsia="es-CL"/>
        </w:rPr>
        <w:t> </w:t>
      </w:r>
    </w:p>
    <w:p w14:paraId="726E7248" w14:textId="53B3ED0F" w:rsidR="00B46779" w:rsidRPr="008961B6" w:rsidRDefault="00B46779" w:rsidP="00B46779">
      <w:pPr>
        <w:spacing w:line="360" w:lineRule="auto"/>
        <w:textAlignment w:val="baseline"/>
        <w:rPr>
          <w:rFonts w:ascii="Arial Nova" w:hAnsi="Arial Nova" w:cs="Segoe UI"/>
          <w:color w:val="000000" w:themeColor="text1"/>
          <w:szCs w:val="20"/>
          <w:lang w:eastAsia="es-CL"/>
        </w:rPr>
      </w:pPr>
      <w:r w:rsidRPr="008961B6">
        <w:rPr>
          <w:rFonts w:ascii="Arial Nova" w:hAnsi="Arial Nova" w:cs="Segoe UI"/>
          <w:color w:val="000000" w:themeColor="text1"/>
          <w:szCs w:val="20"/>
          <w:lang w:eastAsia="es-CL"/>
        </w:rPr>
        <w:t xml:space="preserve">Yo, </w:t>
      </w:r>
      <w:r w:rsidRPr="008961B6">
        <w:rPr>
          <w:rFonts w:ascii="Arial Nova" w:hAnsi="Arial Nova" w:cs="Segoe UI"/>
          <w:color w:val="000000" w:themeColor="text1"/>
          <w:szCs w:val="20"/>
          <w:u w:val="single"/>
          <w:lang w:eastAsia="es-CL"/>
        </w:rPr>
        <w:t>&lt;nombre de representante legal o persona natural&gt;</w:t>
      </w:r>
      <w:r w:rsidRPr="008961B6">
        <w:rPr>
          <w:rFonts w:ascii="Arial Nova" w:hAnsi="Arial Nova" w:cs="Segoe UI"/>
          <w:color w:val="000000" w:themeColor="text1"/>
          <w:szCs w:val="20"/>
          <w:lang w:eastAsia="es-CL"/>
        </w:rPr>
        <w:t xml:space="preserve">, cédula de identidad N° </w:t>
      </w:r>
      <w:r w:rsidRPr="008961B6">
        <w:rPr>
          <w:rFonts w:ascii="Arial Nova" w:hAnsi="Arial Nova" w:cs="Segoe UI"/>
          <w:color w:val="000000" w:themeColor="text1"/>
          <w:szCs w:val="20"/>
          <w:u w:val="single"/>
          <w:lang w:eastAsia="es-CL"/>
        </w:rPr>
        <w:t>&lt;RUT representante legal o de persona natural&gt;</w:t>
      </w:r>
      <w:r w:rsidRPr="008961B6">
        <w:rPr>
          <w:rFonts w:ascii="Arial Nova" w:hAnsi="Arial Nova" w:cs="Segoe UI"/>
          <w:color w:val="000000" w:themeColor="text1"/>
          <w:szCs w:val="20"/>
          <w:lang w:eastAsia="es-CL"/>
        </w:rPr>
        <w:t xml:space="preserve">, con domicilio en </w:t>
      </w:r>
      <w:r w:rsidRPr="008961B6">
        <w:rPr>
          <w:rFonts w:ascii="Arial Nova" w:hAnsi="Arial Nova" w:cs="Segoe UI"/>
          <w:color w:val="000000" w:themeColor="text1"/>
          <w:szCs w:val="20"/>
          <w:u w:val="single"/>
          <w:lang w:eastAsia="es-CL"/>
        </w:rPr>
        <w:t>&lt;Domicilio, Comuna, Ciudad&gt;</w:t>
      </w:r>
      <w:r w:rsidRPr="008961B6">
        <w:rPr>
          <w:rFonts w:ascii="Arial Nova" w:hAnsi="Arial Nova" w:cs="Segoe UI"/>
          <w:color w:val="000000" w:themeColor="text1"/>
          <w:szCs w:val="20"/>
          <w:lang w:eastAsia="es-CL"/>
        </w:rPr>
        <w:t xml:space="preserve"> en representación de </w:t>
      </w:r>
      <w:r w:rsidRPr="008961B6">
        <w:rPr>
          <w:rFonts w:ascii="Arial Nova" w:hAnsi="Arial Nova" w:cs="Segoe UI"/>
          <w:color w:val="000000" w:themeColor="text1"/>
          <w:szCs w:val="20"/>
          <w:u w:val="single"/>
          <w:lang w:eastAsia="es-CL"/>
        </w:rPr>
        <w:t>&lt;Razón social empresa o nombre UTP&gt;</w:t>
      </w:r>
      <w:r w:rsidRPr="008961B6">
        <w:rPr>
          <w:rFonts w:ascii="Arial Nova" w:hAnsi="Arial Nova" w:cs="Segoe UI"/>
          <w:color w:val="000000" w:themeColor="text1"/>
          <w:szCs w:val="20"/>
          <w:lang w:eastAsia="es-CL"/>
        </w:rPr>
        <w:t xml:space="preserve">, RUT: </w:t>
      </w:r>
      <w:r w:rsidRPr="008961B6">
        <w:rPr>
          <w:rFonts w:ascii="Arial Nova" w:hAnsi="Arial Nova" w:cs="Segoe UI"/>
          <w:color w:val="000000" w:themeColor="text1"/>
          <w:szCs w:val="20"/>
          <w:u w:val="single"/>
          <w:lang w:eastAsia="es-CL"/>
        </w:rPr>
        <w:t>&lt;Rut empresa o de apoderado UTP&gt;</w:t>
      </w:r>
      <w:r w:rsidRPr="008961B6">
        <w:rPr>
          <w:rFonts w:ascii="Arial Nova" w:hAnsi="Arial Nova" w:cs="Segoe UI"/>
          <w:color w:val="000000" w:themeColor="text1"/>
          <w:szCs w:val="20"/>
          <w:lang w:eastAsia="es-CL"/>
        </w:rPr>
        <w:t xml:space="preserve">, del mismo domicilio, </w:t>
      </w:r>
      <w:r w:rsidRPr="008961B6">
        <w:rPr>
          <w:rFonts w:ascii="Arial Nova" w:hAnsi="Arial Nova" w:cstheme="minorHAnsi"/>
          <w:iCs/>
          <w:color w:val="000000" w:themeColor="text1"/>
          <w:szCs w:val="20"/>
        </w:rPr>
        <w:t xml:space="preserve">para la licitación pública para la contratación del </w:t>
      </w:r>
      <w:r w:rsidRPr="008961B6">
        <w:rPr>
          <w:rFonts w:ascii="Arial Nova" w:hAnsi="Arial Nova" w:cstheme="minorHAnsi"/>
          <w:b/>
          <w:color w:val="000000" w:themeColor="text1"/>
          <w:szCs w:val="20"/>
          <w:u w:val="single"/>
        </w:rPr>
        <w:t xml:space="preserve">Servicio de </w:t>
      </w:r>
      <w:r w:rsidR="001A33F4">
        <w:rPr>
          <w:rFonts w:ascii="Arial Nova" w:hAnsi="Arial Nova" w:cstheme="minorHAnsi"/>
          <w:b/>
          <w:color w:val="000000" w:themeColor="text1"/>
          <w:szCs w:val="20"/>
          <w:u w:val="single"/>
        </w:rPr>
        <w:t>Seguros Generales</w:t>
      </w:r>
      <w:r w:rsidRPr="008961B6">
        <w:rPr>
          <w:rFonts w:ascii="Arial Nova" w:hAnsi="Arial Nova" w:cs="Segoe UI"/>
          <w:color w:val="000000" w:themeColor="text1"/>
          <w:szCs w:val="20"/>
          <w:lang w:eastAsia="es-CL"/>
        </w:rPr>
        <w:t>, declaro bajo juramento que: </w:t>
      </w:r>
    </w:p>
    <w:p w14:paraId="3D7E5BA0" w14:textId="77777777" w:rsidR="00CB492B" w:rsidRPr="008961B6" w:rsidRDefault="00CB492B" w:rsidP="00764615">
      <w:pPr>
        <w:spacing w:line="276" w:lineRule="auto"/>
        <w:jc w:val="left"/>
        <w:textAlignment w:val="baseline"/>
        <w:rPr>
          <w:rFonts w:ascii="Arial Nova" w:hAnsi="Arial Nova" w:cs="Segoe UI"/>
          <w:color w:val="000000" w:themeColor="text1"/>
          <w:szCs w:val="22"/>
          <w:lang w:eastAsia="es-CL"/>
        </w:rPr>
      </w:pPr>
      <w:r w:rsidRPr="008961B6">
        <w:rPr>
          <w:rFonts w:ascii="Arial Nova" w:hAnsi="Arial Nova" w:cs="Segoe UI"/>
          <w:color w:val="000000" w:themeColor="text1"/>
          <w:szCs w:val="22"/>
          <w:lang w:eastAsia="es-CL"/>
        </w:rPr>
        <w:t> </w:t>
      </w:r>
    </w:p>
    <w:p w14:paraId="7C8D6A8E" w14:textId="77777777" w:rsidR="00B256A4" w:rsidRPr="008961B6" w:rsidRDefault="00B256A4" w:rsidP="00B256A4">
      <w:pPr>
        <w:spacing w:line="360" w:lineRule="auto"/>
        <w:textAlignment w:val="baseline"/>
        <w:rPr>
          <w:rFonts w:ascii="Arial Nova" w:hAnsi="Arial Nova" w:cs="Segoe UI"/>
          <w:color w:val="000000" w:themeColor="text1"/>
          <w:szCs w:val="20"/>
          <w:lang w:eastAsia="es-CL"/>
        </w:rPr>
      </w:pPr>
      <w:r w:rsidRPr="008961B6">
        <w:rPr>
          <w:rFonts w:ascii="Arial Nova" w:hAnsi="Arial Nova" w:cs="Segoe UI"/>
          <w:color w:val="000000" w:themeColor="text1"/>
          <w:szCs w:val="20"/>
          <w:lang w:eastAsia="es-CL"/>
        </w:rPr>
        <w:t>Mi representada</w:t>
      </w:r>
      <w:r w:rsidRPr="008961B6">
        <w:rPr>
          <w:rFonts w:ascii="Arial Nova" w:hAnsi="Arial Nova" w:cs="Segoe UI"/>
          <w:b/>
          <w:bCs/>
          <w:color w:val="000000" w:themeColor="text1"/>
          <w:szCs w:val="20"/>
          <w:lang w:eastAsia="es-CL"/>
        </w:rPr>
        <w:t xml:space="preserve"> ______ (SÍ/NO) </w:t>
      </w:r>
      <w:r w:rsidRPr="008961B6">
        <w:rPr>
          <w:rFonts w:ascii="Arial Nova" w:hAnsi="Arial Nova" w:cs="Segoe UI"/>
          <w:color w:val="000000" w:themeColor="text1"/>
          <w:szCs w:val="20"/>
          <w:lang w:eastAsia="es-CL"/>
        </w:rPr>
        <w:t xml:space="preserve">posee un programa de integridad que es conocido por su personal, entendiendo programa de integridad cualquier sistema de gestión que tenga como objetivo prevenir </w:t>
      </w:r>
      <w:r w:rsidRPr="008961B6">
        <w:rPr>
          <w:rFonts w:ascii="Arial" w:hAnsi="Arial" w:cs="Arial"/>
          <w:color w:val="000000" w:themeColor="text1"/>
          <w:szCs w:val="20"/>
          <w:lang w:eastAsia="ja-JP"/>
        </w:rPr>
        <w:t>─</w:t>
      </w:r>
      <w:r w:rsidRPr="008961B6">
        <w:rPr>
          <w:rFonts w:ascii="Arial Nova" w:hAnsi="Arial Nova" w:cs="Segoe UI"/>
          <w:color w:val="000000" w:themeColor="text1"/>
          <w:szCs w:val="20"/>
          <w:lang w:eastAsia="es-CL"/>
        </w:rPr>
        <w:t>y si resulta necesario, identificar y sancionar</w:t>
      </w:r>
      <w:r w:rsidRPr="008961B6">
        <w:rPr>
          <w:rFonts w:ascii="Arial" w:hAnsi="Arial" w:cs="Arial"/>
          <w:color w:val="000000" w:themeColor="text1"/>
          <w:szCs w:val="20"/>
          <w:lang w:eastAsia="ja-JP"/>
        </w:rPr>
        <w:t>─</w:t>
      </w:r>
      <w:r w:rsidRPr="008961B6">
        <w:rPr>
          <w:rFonts w:ascii="Arial Nova" w:eastAsiaTheme="minorEastAsia" w:hAnsi="Arial Nova" w:cs="Arial"/>
          <w:color w:val="000000" w:themeColor="text1"/>
          <w:szCs w:val="20"/>
          <w:lang w:eastAsia="ja-JP"/>
        </w:rPr>
        <w:t xml:space="preserve"> </w:t>
      </w:r>
      <w:r w:rsidRPr="008961B6">
        <w:rPr>
          <w:rFonts w:ascii="Arial Nova" w:hAnsi="Arial Nova" w:cs="Segoe UI"/>
          <w:color w:val="000000" w:themeColor="text1"/>
          <w:szCs w:val="20"/>
          <w:lang w:eastAsia="es-CL"/>
        </w:rPr>
        <w:t>las infracciones de leyes, regulaciones, códigos o procedimientos internos que tienen lugar en una organización, promoviendo una cultura de cumplimiento.  </w:t>
      </w:r>
    </w:p>
    <w:p w14:paraId="63C7C0BB" w14:textId="77777777" w:rsidR="00CB492B" w:rsidRPr="008961B6" w:rsidRDefault="00CB492B" w:rsidP="00764615">
      <w:pPr>
        <w:spacing w:line="276" w:lineRule="auto"/>
        <w:jc w:val="left"/>
        <w:textAlignment w:val="baseline"/>
        <w:rPr>
          <w:rFonts w:ascii="Arial Nova" w:hAnsi="Arial Nova" w:cs="Segoe UI"/>
          <w:color w:val="000000" w:themeColor="text1"/>
          <w:szCs w:val="22"/>
          <w:lang w:eastAsia="es-CL"/>
        </w:rPr>
      </w:pPr>
      <w:r w:rsidRPr="008961B6">
        <w:rPr>
          <w:rFonts w:ascii="Arial Nova" w:hAnsi="Arial Nova" w:cs="Segoe UI"/>
          <w:color w:val="000000" w:themeColor="text1"/>
          <w:szCs w:val="22"/>
          <w:lang w:eastAsia="es-CL"/>
        </w:rPr>
        <w:t> </w:t>
      </w:r>
    </w:p>
    <w:p w14:paraId="0139AE76" w14:textId="77777777" w:rsidR="00CB492B" w:rsidRPr="008961B6" w:rsidRDefault="00CB492B" w:rsidP="00764615">
      <w:pPr>
        <w:spacing w:line="276" w:lineRule="auto"/>
        <w:textAlignment w:val="baseline"/>
        <w:rPr>
          <w:rFonts w:ascii="Arial Nova" w:hAnsi="Arial Nova" w:cs="Segoe UI"/>
          <w:color w:val="000000" w:themeColor="text1"/>
          <w:szCs w:val="22"/>
          <w:lang w:eastAsia="es-CL"/>
        </w:rPr>
      </w:pPr>
      <w:r w:rsidRPr="008961B6">
        <w:rPr>
          <w:rFonts w:ascii="Arial Nova" w:hAnsi="Arial Nova" w:cs="Segoe UI"/>
          <w:b/>
          <w:bCs/>
          <w:color w:val="000000" w:themeColor="text1"/>
          <w:szCs w:val="22"/>
          <w:lang w:eastAsia="es-CL"/>
        </w:rPr>
        <w:t>A fin de comprobar su declaración se deberá adjuntar a la oferta el referido programa de integridad. </w:t>
      </w:r>
      <w:r w:rsidRPr="008961B6">
        <w:rPr>
          <w:rFonts w:ascii="Arial Nova" w:hAnsi="Arial Nova" w:cs="Segoe UI"/>
          <w:color w:val="000000" w:themeColor="text1"/>
          <w:szCs w:val="22"/>
          <w:lang w:eastAsia="es-CL"/>
        </w:rPr>
        <w:t> </w:t>
      </w:r>
    </w:p>
    <w:p w14:paraId="1CE6A742" w14:textId="77777777" w:rsidR="00CB492B" w:rsidRPr="008961B6" w:rsidRDefault="00CB492B" w:rsidP="00764615">
      <w:pPr>
        <w:spacing w:line="276" w:lineRule="auto"/>
        <w:textAlignment w:val="baseline"/>
        <w:rPr>
          <w:rFonts w:ascii="Arial Nova" w:hAnsi="Arial Nova" w:cs="Segoe UI"/>
          <w:color w:val="000000" w:themeColor="text1"/>
          <w:szCs w:val="22"/>
          <w:lang w:eastAsia="es-CL"/>
        </w:rPr>
      </w:pPr>
      <w:r w:rsidRPr="008961B6">
        <w:rPr>
          <w:rFonts w:ascii="Arial Nova" w:hAnsi="Arial Nova" w:cs="Segoe UI"/>
          <w:color w:val="000000" w:themeColor="text1"/>
          <w:szCs w:val="22"/>
          <w:lang w:eastAsia="es-CL"/>
        </w:rPr>
        <w:t> </w:t>
      </w:r>
    </w:p>
    <w:p w14:paraId="57AB3FE8" w14:textId="77777777" w:rsidR="00CB492B" w:rsidRPr="008961B6" w:rsidRDefault="00CB492B" w:rsidP="00764615">
      <w:pPr>
        <w:spacing w:line="276" w:lineRule="auto"/>
        <w:textAlignment w:val="baseline"/>
        <w:rPr>
          <w:rFonts w:ascii="Arial Nova" w:hAnsi="Arial Nova" w:cs="Segoe UI"/>
          <w:color w:val="000000" w:themeColor="text1"/>
          <w:szCs w:val="22"/>
          <w:lang w:eastAsia="es-CL"/>
        </w:rPr>
      </w:pPr>
      <w:r w:rsidRPr="008961B6">
        <w:rPr>
          <w:rFonts w:ascii="Arial Nova" w:hAnsi="Arial Nova" w:cs="Segoe UI"/>
          <w:color w:val="000000" w:themeColor="text1"/>
          <w:szCs w:val="22"/>
          <w:lang w:eastAsia="es-CL"/>
        </w:rPr>
        <w:t> </w:t>
      </w:r>
    </w:p>
    <w:p w14:paraId="5FBF7DB6" w14:textId="77777777" w:rsidR="00CB492B" w:rsidRPr="008961B6" w:rsidRDefault="00CB492B" w:rsidP="00764615">
      <w:pPr>
        <w:spacing w:line="276" w:lineRule="auto"/>
        <w:jc w:val="right"/>
        <w:textAlignment w:val="baseline"/>
        <w:rPr>
          <w:rFonts w:ascii="Arial Nova" w:hAnsi="Arial Nova" w:cs="Segoe UI"/>
          <w:color w:val="000000" w:themeColor="text1"/>
          <w:szCs w:val="22"/>
          <w:lang w:eastAsia="es-CL"/>
        </w:rPr>
      </w:pPr>
      <w:r w:rsidRPr="008961B6">
        <w:rPr>
          <w:rFonts w:ascii="Arial Nova" w:hAnsi="Arial Nova" w:cs="Segoe UI"/>
          <w:color w:val="000000" w:themeColor="text1"/>
          <w:szCs w:val="22"/>
          <w:lang w:eastAsia="es-CL"/>
        </w:rPr>
        <w:t>&lt;Ciudad&gt;, &lt;día/mes/año&gt; </w:t>
      </w:r>
    </w:p>
    <w:p w14:paraId="504689C8" w14:textId="77777777" w:rsidR="00CB492B" w:rsidRPr="008961B6" w:rsidRDefault="00CB492B" w:rsidP="00764615">
      <w:pPr>
        <w:spacing w:line="276" w:lineRule="auto"/>
        <w:textAlignment w:val="baseline"/>
        <w:rPr>
          <w:rFonts w:ascii="Arial Nova" w:hAnsi="Arial Nova" w:cs="Segoe UI"/>
          <w:color w:val="000000" w:themeColor="text1"/>
          <w:szCs w:val="22"/>
          <w:lang w:eastAsia="es-CL"/>
        </w:rPr>
      </w:pPr>
      <w:r w:rsidRPr="008961B6">
        <w:rPr>
          <w:rFonts w:ascii="Arial Nova" w:hAnsi="Arial Nova" w:cs="Segoe UI"/>
          <w:color w:val="000000" w:themeColor="text1"/>
          <w:szCs w:val="22"/>
          <w:lang w:eastAsia="es-CL"/>
        </w:rPr>
        <w:t> </w:t>
      </w:r>
    </w:p>
    <w:p w14:paraId="3D208F41" w14:textId="77777777" w:rsidR="00CB492B" w:rsidRPr="008961B6" w:rsidRDefault="00CB492B" w:rsidP="00764615">
      <w:pPr>
        <w:spacing w:line="276" w:lineRule="auto"/>
        <w:textAlignment w:val="baseline"/>
        <w:rPr>
          <w:rFonts w:ascii="Arial Nova" w:hAnsi="Arial Nova" w:cs="Segoe UI"/>
          <w:color w:val="000000" w:themeColor="text1"/>
          <w:szCs w:val="22"/>
          <w:lang w:eastAsia="es-CL"/>
        </w:rPr>
      </w:pPr>
    </w:p>
    <w:p w14:paraId="25248309" w14:textId="77777777" w:rsidR="00CB492B" w:rsidRPr="008961B6" w:rsidRDefault="00CB492B" w:rsidP="00764615">
      <w:pPr>
        <w:spacing w:line="276" w:lineRule="auto"/>
        <w:textAlignment w:val="baseline"/>
        <w:rPr>
          <w:rFonts w:ascii="Arial Nova" w:hAnsi="Arial Nova" w:cs="Segoe UI"/>
          <w:color w:val="000000" w:themeColor="text1"/>
          <w:szCs w:val="22"/>
          <w:lang w:eastAsia="es-CL"/>
        </w:rPr>
      </w:pPr>
    </w:p>
    <w:p w14:paraId="7A706256" w14:textId="77777777" w:rsidR="00124AAB" w:rsidRPr="008961B6" w:rsidRDefault="00124AAB" w:rsidP="00764615">
      <w:pPr>
        <w:spacing w:line="276" w:lineRule="auto"/>
        <w:rPr>
          <w:rFonts w:ascii="Arial Nova" w:hAnsi="Arial Nova"/>
          <w:color w:val="000000" w:themeColor="text1"/>
        </w:rPr>
      </w:pPr>
    </w:p>
    <w:p w14:paraId="4726C407" w14:textId="77777777" w:rsidR="00124AAB" w:rsidRPr="008961B6" w:rsidRDefault="00124AAB" w:rsidP="00764615">
      <w:pPr>
        <w:spacing w:line="276" w:lineRule="auto"/>
        <w:rPr>
          <w:rFonts w:ascii="Arial Nova" w:hAnsi="Arial Nova"/>
          <w:color w:val="000000" w:themeColor="text1"/>
        </w:rPr>
      </w:pPr>
    </w:p>
    <w:p w14:paraId="631EAE5B" w14:textId="0E38B137" w:rsidR="000E1295" w:rsidRPr="008961B6" w:rsidRDefault="000E1295" w:rsidP="00764615">
      <w:pPr>
        <w:spacing w:line="276" w:lineRule="auto"/>
        <w:rPr>
          <w:rFonts w:ascii="Arial Nova" w:hAnsi="Arial Nova"/>
          <w:color w:val="000000" w:themeColor="text1"/>
          <w:sz w:val="21"/>
          <w:szCs w:val="21"/>
          <w:lang w:eastAsia="es-CL"/>
        </w:rPr>
      </w:pPr>
    </w:p>
    <w:tbl>
      <w:tblPr>
        <w:tblW w:w="0" w:type="auto"/>
        <w:tblBorders>
          <w:top w:val="outset" w:sz="6" w:space="0" w:color="auto"/>
          <w:left w:val="outset" w:sz="6" w:space="0" w:color="auto"/>
          <w:bottom w:val="outset" w:sz="6" w:space="0" w:color="auto"/>
          <w:right w:val="outset" w:sz="6" w:space="0" w:color="auto"/>
        </w:tblBorders>
        <w:shd w:val="clear" w:color="auto" w:fill="F2F2F2"/>
        <w:tblLayout w:type="fixed"/>
        <w:tblCellMar>
          <w:left w:w="0" w:type="dxa"/>
          <w:right w:w="0" w:type="dxa"/>
        </w:tblCellMar>
        <w:tblLook w:val="04A0" w:firstRow="1" w:lastRow="0" w:firstColumn="1" w:lastColumn="0" w:noHBand="0" w:noVBand="1"/>
      </w:tblPr>
      <w:tblGrid>
        <w:gridCol w:w="9390"/>
      </w:tblGrid>
      <w:tr w:rsidR="00D809C4" w:rsidRPr="008961B6" w14:paraId="4DD95EEE" w14:textId="77777777" w:rsidTr="00696331">
        <w:trPr>
          <w:trHeight w:val="300"/>
        </w:trPr>
        <w:tc>
          <w:tcPr>
            <w:tcW w:w="9390" w:type="dxa"/>
            <w:tcBorders>
              <w:top w:val="single" w:sz="6" w:space="0" w:color="auto"/>
              <w:left w:val="single" w:sz="6" w:space="0" w:color="auto"/>
              <w:bottom w:val="nil"/>
              <w:right w:val="single" w:sz="6" w:space="0" w:color="auto"/>
            </w:tcBorders>
            <w:shd w:val="clear" w:color="auto" w:fill="D5DCE4" w:themeFill="text2" w:themeFillTint="33"/>
            <w:vAlign w:val="center"/>
            <w:hideMark/>
          </w:tcPr>
          <w:p w14:paraId="1C3239A0" w14:textId="77777777" w:rsidR="00D809C4" w:rsidRPr="008961B6" w:rsidRDefault="00D809C4" w:rsidP="00EE768B">
            <w:pPr>
              <w:spacing w:line="360" w:lineRule="auto"/>
              <w:ind w:left="696" w:right="135" w:hanging="567"/>
              <w:textAlignment w:val="baseline"/>
              <w:rPr>
                <w:rFonts w:ascii="Arial Nova" w:hAnsi="Arial Nova"/>
                <w:color w:val="000000" w:themeColor="text1"/>
                <w:sz w:val="18"/>
                <w:szCs w:val="18"/>
                <w:lang w:eastAsia="es-CL"/>
              </w:rPr>
            </w:pPr>
            <w:r w:rsidRPr="008961B6">
              <w:rPr>
                <w:rFonts w:ascii="Arial Nova" w:hAnsi="Arial Nova"/>
                <w:b/>
                <w:bCs/>
                <w:color w:val="000000" w:themeColor="text1"/>
                <w:sz w:val="18"/>
                <w:szCs w:val="18"/>
                <w:lang w:eastAsia="es-CL"/>
              </w:rPr>
              <w:t>NOTA: </w:t>
            </w:r>
            <w:r w:rsidRPr="008961B6">
              <w:rPr>
                <w:rFonts w:ascii="Arial Nova" w:hAnsi="Arial Nova"/>
                <w:color w:val="000000" w:themeColor="text1"/>
                <w:sz w:val="18"/>
                <w:szCs w:val="18"/>
                <w:lang w:eastAsia="es-CL"/>
              </w:rPr>
              <w:t> </w:t>
            </w:r>
          </w:p>
        </w:tc>
      </w:tr>
      <w:tr w:rsidR="00D809C4" w:rsidRPr="008961B6" w14:paraId="0BC71EAD" w14:textId="77777777" w:rsidTr="00696331">
        <w:trPr>
          <w:trHeight w:val="705"/>
        </w:trPr>
        <w:tc>
          <w:tcPr>
            <w:tcW w:w="9390" w:type="dxa"/>
            <w:tcBorders>
              <w:top w:val="nil"/>
              <w:left w:val="single" w:sz="6" w:space="0" w:color="auto"/>
              <w:bottom w:val="single" w:sz="6" w:space="0" w:color="auto"/>
              <w:right w:val="single" w:sz="6" w:space="0" w:color="auto"/>
            </w:tcBorders>
            <w:shd w:val="clear" w:color="auto" w:fill="D5DCE4" w:themeFill="text2" w:themeFillTint="33"/>
            <w:vAlign w:val="center"/>
            <w:hideMark/>
          </w:tcPr>
          <w:p w14:paraId="271BA5F5" w14:textId="77777777" w:rsidR="00D809C4" w:rsidRPr="008961B6" w:rsidRDefault="00D809C4" w:rsidP="00034EBE">
            <w:pPr>
              <w:numPr>
                <w:ilvl w:val="0"/>
                <w:numId w:val="36"/>
              </w:numPr>
              <w:spacing w:line="360" w:lineRule="auto"/>
              <w:ind w:right="135"/>
              <w:textAlignment w:val="baseline"/>
              <w:rPr>
                <w:rFonts w:ascii="Arial Nova" w:hAnsi="Arial Nova"/>
                <w:color w:val="000000" w:themeColor="text1"/>
                <w:sz w:val="18"/>
                <w:szCs w:val="18"/>
                <w:lang w:eastAsia="es-CL"/>
              </w:rPr>
            </w:pPr>
            <w:r w:rsidRPr="008961B6">
              <w:rPr>
                <w:rFonts w:ascii="Arial Nova" w:hAnsi="Arial Nova"/>
                <w:color w:val="000000" w:themeColor="text1"/>
                <w:sz w:val="18"/>
                <w:szCs w:val="18"/>
                <w:lang w:eastAsia="es-CL"/>
              </w:rPr>
              <w:t>Marcar con SI/NO el párrafo, según corresponda a su situación.  </w:t>
            </w:r>
          </w:p>
          <w:p w14:paraId="6ABA6525" w14:textId="79A5CEA3" w:rsidR="00D809C4" w:rsidRPr="008961B6" w:rsidRDefault="00D809C4" w:rsidP="00034EBE">
            <w:pPr>
              <w:numPr>
                <w:ilvl w:val="0"/>
                <w:numId w:val="36"/>
              </w:numPr>
              <w:spacing w:line="360" w:lineRule="auto"/>
              <w:ind w:left="696" w:right="135" w:hanging="283"/>
              <w:textAlignment w:val="baseline"/>
              <w:rPr>
                <w:rFonts w:ascii="Arial Nova" w:hAnsi="Arial Nova"/>
                <w:color w:val="000000" w:themeColor="text1"/>
                <w:sz w:val="18"/>
                <w:szCs w:val="18"/>
                <w:lang w:eastAsia="es-CL"/>
              </w:rPr>
            </w:pPr>
            <w:r w:rsidRPr="008961B6">
              <w:rPr>
                <w:rFonts w:ascii="Arial Nova" w:hAnsi="Arial Nova"/>
                <w:color w:val="000000" w:themeColor="text1"/>
                <w:sz w:val="18"/>
                <w:szCs w:val="18"/>
                <w:lang w:eastAsia="es-CL"/>
              </w:rPr>
              <w:t xml:space="preserve">En el caso de las UTP, la declaración deberá ser </w:t>
            </w:r>
            <w:r w:rsidR="00E37D02">
              <w:rPr>
                <w:rFonts w:ascii="Arial Nova" w:hAnsi="Arial Nova"/>
                <w:color w:val="000000" w:themeColor="text1"/>
                <w:sz w:val="18"/>
                <w:szCs w:val="18"/>
                <w:lang w:eastAsia="es-CL"/>
              </w:rPr>
              <w:t>presentada</w:t>
            </w:r>
            <w:r w:rsidR="00E37D02" w:rsidRPr="008961B6">
              <w:rPr>
                <w:rFonts w:ascii="Arial Nova" w:hAnsi="Arial Nova"/>
                <w:color w:val="000000" w:themeColor="text1"/>
                <w:sz w:val="18"/>
                <w:szCs w:val="18"/>
                <w:lang w:eastAsia="es-CL"/>
              </w:rPr>
              <w:t xml:space="preserve"> </w:t>
            </w:r>
            <w:r w:rsidRPr="008961B6">
              <w:rPr>
                <w:rFonts w:ascii="Arial Nova" w:hAnsi="Arial Nova"/>
                <w:color w:val="000000" w:themeColor="text1"/>
                <w:sz w:val="18"/>
                <w:szCs w:val="18"/>
                <w:lang w:eastAsia="es-CL"/>
              </w:rPr>
              <w:t>por cada uno de los miembros de esta, ya sea persona natural o persona jurídica</w:t>
            </w:r>
            <w:r w:rsidR="009A7DCE">
              <w:rPr>
                <w:rFonts w:ascii="Arial Nova" w:hAnsi="Arial Nova"/>
                <w:color w:val="000000" w:themeColor="text1"/>
                <w:sz w:val="18"/>
                <w:szCs w:val="18"/>
                <w:lang w:eastAsia="es-CL"/>
              </w:rPr>
              <w:t>.</w:t>
            </w:r>
            <w:r w:rsidRPr="008961B6">
              <w:rPr>
                <w:rFonts w:ascii="Arial Nova" w:hAnsi="Arial Nova"/>
                <w:color w:val="000000" w:themeColor="text1"/>
                <w:sz w:val="18"/>
                <w:szCs w:val="18"/>
                <w:lang w:eastAsia="es-CL"/>
              </w:rPr>
              <w:t> </w:t>
            </w:r>
          </w:p>
        </w:tc>
      </w:tr>
    </w:tbl>
    <w:p w14:paraId="2E1D6215" w14:textId="77777777" w:rsidR="00F43830" w:rsidRPr="008961B6" w:rsidRDefault="00F43830" w:rsidP="00764615">
      <w:pPr>
        <w:spacing w:line="276" w:lineRule="auto"/>
        <w:rPr>
          <w:rFonts w:ascii="Arial Nova" w:hAnsi="Arial Nova"/>
          <w:color w:val="000000" w:themeColor="text1"/>
          <w:sz w:val="21"/>
          <w:szCs w:val="21"/>
          <w:lang w:eastAsia="es-CL"/>
        </w:rPr>
      </w:pPr>
    </w:p>
    <w:p w14:paraId="55D0B28C" w14:textId="77777777" w:rsidR="00FE4B41" w:rsidRPr="008961B6" w:rsidRDefault="00FE4B41" w:rsidP="00764615">
      <w:pPr>
        <w:spacing w:line="276" w:lineRule="auto"/>
        <w:jc w:val="left"/>
        <w:rPr>
          <w:rFonts w:ascii="Arial Nova" w:eastAsia="Calibri" w:hAnsi="Arial Nova" w:cstheme="minorHAnsi"/>
          <w:b/>
          <w:caps/>
          <w:color w:val="000000" w:themeColor="text1"/>
          <w:sz w:val="21"/>
          <w:szCs w:val="21"/>
          <w:lang w:eastAsia="es-CL"/>
        </w:rPr>
      </w:pPr>
      <w:r w:rsidRPr="008961B6">
        <w:rPr>
          <w:rFonts w:ascii="Arial Nova" w:hAnsi="Arial Nova"/>
          <w:color w:val="000000" w:themeColor="text1"/>
          <w:sz w:val="21"/>
          <w:szCs w:val="21"/>
        </w:rPr>
        <w:br w:type="page"/>
      </w:r>
    </w:p>
    <w:p w14:paraId="3A8BF9B9" w14:textId="62B39AE0" w:rsidR="007417DD" w:rsidRPr="00123083" w:rsidRDefault="005D58AA" w:rsidP="00764615">
      <w:pPr>
        <w:pStyle w:val="Ttulo1"/>
        <w:numPr>
          <w:ilvl w:val="0"/>
          <w:numId w:val="0"/>
        </w:numPr>
        <w:ind w:left="340"/>
        <w:jc w:val="center"/>
        <w:rPr>
          <w:color w:val="000000" w:themeColor="text1"/>
          <w:sz w:val="20"/>
          <w:szCs w:val="20"/>
          <w:lang w:val="pt-BR"/>
        </w:rPr>
      </w:pPr>
      <w:r w:rsidRPr="00123083">
        <w:rPr>
          <w:color w:val="000000" w:themeColor="text1"/>
          <w:sz w:val="20"/>
          <w:szCs w:val="20"/>
          <w:lang w:val="pt-BR"/>
        </w:rPr>
        <w:lastRenderedPageBreak/>
        <w:t>ANEXO N°</w:t>
      </w:r>
      <w:r w:rsidR="00350D46" w:rsidRPr="00123083">
        <w:rPr>
          <w:color w:val="000000" w:themeColor="text1"/>
          <w:sz w:val="20"/>
          <w:szCs w:val="20"/>
          <w:lang w:val="pt-BR"/>
        </w:rPr>
        <w:t>4</w:t>
      </w:r>
      <w:r w:rsidR="0035576D" w:rsidRPr="00123083">
        <w:rPr>
          <w:color w:val="000000" w:themeColor="text1"/>
          <w:sz w:val="20"/>
          <w:szCs w:val="20"/>
          <w:lang w:val="pt-BR"/>
        </w:rPr>
        <w:t xml:space="preserve">: </w:t>
      </w:r>
      <w:r w:rsidR="007417DD" w:rsidRPr="00123083">
        <w:rPr>
          <w:color w:val="000000" w:themeColor="text1"/>
          <w:sz w:val="20"/>
          <w:szCs w:val="20"/>
          <w:lang w:val="pt-BR"/>
        </w:rPr>
        <w:t>Oferta técnica</w:t>
      </w:r>
    </w:p>
    <w:p w14:paraId="26F7F34B" w14:textId="77777777" w:rsidR="007417DD" w:rsidRPr="00123083" w:rsidRDefault="007417DD" w:rsidP="00764615">
      <w:pPr>
        <w:spacing w:line="276" w:lineRule="auto"/>
        <w:jc w:val="center"/>
        <w:rPr>
          <w:rFonts w:ascii="Arial Nova" w:hAnsi="Arial Nova"/>
          <w:bCs/>
          <w:iCs/>
          <w:color w:val="000000" w:themeColor="text1"/>
          <w:sz w:val="16"/>
          <w:szCs w:val="18"/>
          <w:lang w:val="pt-BR"/>
        </w:rPr>
      </w:pPr>
      <w:r w:rsidRPr="00123083">
        <w:rPr>
          <w:rFonts w:ascii="Arial Nova" w:hAnsi="Arial Nova"/>
          <w:iCs/>
          <w:color w:val="000000" w:themeColor="text1"/>
          <w:sz w:val="16"/>
          <w:szCs w:val="18"/>
          <w:lang w:val="pt-BR"/>
        </w:rPr>
        <w:t>(Anexo para ofertar)</w:t>
      </w:r>
    </w:p>
    <w:p w14:paraId="113D49DC" w14:textId="77777777" w:rsidR="007417DD" w:rsidRPr="00123083" w:rsidRDefault="007417DD" w:rsidP="00764615">
      <w:pPr>
        <w:spacing w:line="276" w:lineRule="auto"/>
        <w:jc w:val="center"/>
        <w:rPr>
          <w:rFonts w:ascii="Arial Nova" w:hAnsi="Arial Nova"/>
          <w:b/>
          <w:i/>
          <w:color w:val="000000" w:themeColor="text1"/>
          <w:sz w:val="18"/>
          <w:szCs w:val="20"/>
          <w:lang w:val="pt-BR"/>
        </w:rPr>
      </w:pPr>
    </w:p>
    <w:p w14:paraId="77472694" w14:textId="77777777" w:rsidR="007417DD" w:rsidRPr="00123083" w:rsidRDefault="007417DD" w:rsidP="00764615">
      <w:pPr>
        <w:spacing w:line="276" w:lineRule="auto"/>
        <w:jc w:val="center"/>
        <w:rPr>
          <w:rFonts w:ascii="Arial Nova" w:hAnsi="Arial Nova"/>
          <w:b/>
          <w:i/>
          <w:color w:val="000000" w:themeColor="text1"/>
          <w:sz w:val="18"/>
          <w:szCs w:val="20"/>
          <w:lang w:val="pt-BR"/>
        </w:rPr>
      </w:pPr>
    </w:p>
    <w:p w14:paraId="51E55B27" w14:textId="77777777" w:rsidR="00EC0CF0" w:rsidRPr="008961B6" w:rsidRDefault="00EC0CF0" w:rsidP="00764615">
      <w:pPr>
        <w:spacing w:line="276" w:lineRule="auto"/>
        <w:jc w:val="center"/>
        <w:rPr>
          <w:rFonts w:ascii="Arial Nova" w:eastAsia="Calibri" w:hAnsi="Arial Nova" w:cstheme="minorHAnsi"/>
          <w:b/>
          <w:color w:val="000000" w:themeColor="text1"/>
          <w:sz w:val="18"/>
          <w:szCs w:val="20"/>
          <w:lang w:eastAsia="es-CL"/>
        </w:rPr>
      </w:pPr>
      <w:r w:rsidRPr="008961B6">
        <w:rPr>
          <w:rFonts w:ascii="Arial Nova" w:eastAsia="Calibri" w:hAnsi="Arial Nova" w:cstheme="minorHAnsi"/>
          <w:b/>
          <w:color w:val="000000" w:themeColor="text1"/>
          <w:sz w:val="18"/>
          <w:szCs w:val="20"/>
          <w:lang w:eastAsia="es-CL"/>
        </w:rPr>
        <w:t xml:space="preserve">LICITACIÓN PARA LA CONTRATACIÓN DE </w:t>
      </w:r>
    </w:p>
    <w:p w14:paraId="66E6BCBC" w14:textId="77777777" w:rsidR="00EC0CF0" w:rsidRPr="008961B6" w:rsidRDefault="00EC0CF0" w:rsidP="00764615">
      <w:pPr>
        <w:spacing w:line="276" w:lineRule="auto"/>
        <w:jc w:val="center"/>
        <w:rPr>
          <w:rFonts w:ascii="Arial Nova" w:hAnsi="Arial Nova"/>
          <w:iCs/>
          <w:color w:val="000000" w:themeColor="text1"/>
          <w:sz w:val="18"/>
          <w:szCs w:val="20"/>
        </w:rPr>
      </w:pPr>
      <w:r w:rsidRPr="008961B6">
        <w:rPr>
          <w:rFonts w:ascii="Arial Nova" w:eastAsia="Calibri" w:hAnsi="Arial Nova" w:cstheme="minorHAnsi"/>
          <w:b/>
          <w:color w:val="000000" w:themeColor="text1"/>
          <w:sz w:val="18"/>
          <w:szCs w:val="20"/>
          <w:lang w:eastAsia="es-CL"/>
        </w:rPr>
        <w:t>SEGUROS GENERALES</w:t>
      </w:r>
    </w:p>
    <w:p w14:paraId="1959B89B" w14:textId="20AAC21B" w:rsidR="00A83619" w:rsidRPr="008961B6" w:rsidRDefault="00A83619" w:rsidP="00764615">
      <w:pPr>
        <w:spacing w:line="276" w:lineRule="auto"/>
        <w:jc w:val="center"/>
        <w:rPr>
          <w:rFonts w:ascii="Arial Nova" w:eastAsia="Calibri" w:hAnsi="Arial Nova" w:cstheme="minorHAnsi"/>
          <w:b/>
          <w:color w:val="000000" w:themeColor="text1"/>
          <w:sz w:val="18"/>
          <w:szCs w:val="20"/>
          <w:lang w:eastAsia="es-CL"/>
        </w:rPr>
      </w:pPr>
    </w:p>
    <w:p w14:paraId="13829809" w14:textId="796F81F0" w:rsidR="00577E38" w:rsidRPr="008961B6" w:rsidRDefault="00577E38" w:rsidP="00764615">
      <w:pPr>
        <w:spacing w:line="276" w:lineRule="auto"/>
        <w:rPr>
          <w:rFonts w:ascii="Arial Nova" w:hAnsi="Arial Nova"/>
          <w:color w:val="000000" w:themeColor="text1"/>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5715"/>
      </w:tblGrid>
      <w:tr w:rsidR="00455191" w:rsidRPr="008961B6" w14:paraId="147FBDAF" w14:textId="77777777" w:rsidTr="004A6C50">
        <w:trPr>
          <w:trHeight w:val="369"/>
        </w:trPr>
        <w:tc>
          <w:tcPr>
            <w:tcW w:w="9396" w:type="dxa"/>
            <w:gridSpan w:val="2"/>
            <w:shd w:val="clear" w:color="auto" w:fill="9CC2E5" w:themeFill="accent1" w:themeFillTint="99"/>
            <w:vAlign w:val="center"/>
          </w:tcPr>
          <w:p w14:paraId="73941F40" w14:textId="77777777" w:rsidR="00296429" w:rsidRPr="008961B6" w:rsidRDefault="00296429" w:rsidP="00764615">
            <w:pPr>
              <w:spacing w:line="276" w:lineRule="auto"/>
              <w:jc w:val="center"/>
              <w:rPr>
                <w:rFonts w:ascii="Arial Nova" w:hAnsi="Arial Nova"/>
                <w:b/>
                <w:bCs/>
                <w:color w:val="000000" w:themeColor="text1"/>
                <w:sz w:val="18"/>
                <w:szCs w:val="20"/>
              </w:rPr>
            </w:pPr>
            <w:r w:rsidRPr="008961B6">
              <w:rPr>
                <w:rFonts w:ascii="Arial Nova" w:hAnsi="Arial Nova"/>
                <w:b/>
                <w:color w:val="000000" w:themeColor="text1"/>
                <w:sz w:val="18"/>
                <w:szCs w:val="20"/>
              </w:rPr>
              <w:t>DATOS DE LA OFERTA</w:t>
            </w:r>
          </w:p>
        </w:tc>
      </w:tr>
      <w:tr w:rsidR="00455191" w:rsidRPr="008961B6" w14:paraId="18C13BE6" w14:textId="77777777" w:rsidTr="004A6C50">
        <w:trPr>
          <w:trHeight w:val="401"/>
        </w:trPr>
        <w:tc>
          <w:tcPr>
            <w:tcW w:w="3681" w:type="dxa"/>
            <w:shd w:val="clear" w:color="auto" w:fill="D5DCE4" w:themeFill="text2" w:themeFillTint="33"/>
            <w:vAlign w:val="center"/>
          </w:tcPr>
          <w:p w14:paraId="039C978D" w14:textId="77777777" w:rsidR="00296429" w:rsidRPr="008961B6" w:rsidRDefault="00296429" w:rsidP="00764615">
            <w:pPr>
              <w:spacing w:line="276" w:lineRule="auto"/>
              <w:jc w:val="left"/>
              <w:rPr>
                <w:rFonts w:ascii="Arial Nova" w:hAnsi="Arial Nova"/>
                <w:b/>
                <w:color w:val="000000" w:themeColor="text1"/>
                <w:sz w:val="18"/>
                <w:szCs w:val="20"/>
              </w:rPr>
            </w:pPr>
            <w:r w:rsidRPr="008961B6">
              <w:rPr>
                <w:rFonts w:ascii="Arial Nova" w:hAnsi="Arial Nova"/>
                <w:b/>
                <w:color w:val="000000" w:themeColor="text1"/>
                <w:sz w:val="18"/>
                <w:szCs w:val="20"/>
              </w:rPr>
              <w:t>Razón social oferente, nombre persona natural o nombre UTP</w:t>
            </w:r>
          </w:p>
        </w:tc>
        <w:tc>
          <w:tcPr>
            <w:tcW w:w="5715" w:type="dxa"/>
            <w:shd w:val="clear" w:color="auto" w:fill="auto"/>
            <w:vAlign w:val="center"/>
          </w:tcPr>
          <w:p w14:paraId="296EBFCF" w14:textId="77777777" w:rsidR="00296429" w:rsidRPr="008961B6" w:rsidRDefault="00296429" w:rsidP="00764615">
            <w:pPr>
              <w:spacing w:line="276" w:lineRule="auto"/>
              <w:jc w:val="left"/>
              <w:rPr>
                <w:rFonts w:ascii="Arial Nova" w:hAnsi="Arial Nova"/>
                <w:color w:val="000000" w:themeColor="text1"/>
                <w:sz w:val="18"/>
                <w:szCs w:val="20"/>
              </w:rPr>
            </w:pPr>
          </w:p>
        </w:tc>
      </w:tr>
      <w:tr w:rsidR="00455191" w:rsidRPr="008961B6" w14:paraId="2557A52C" w14:textId="77777777" w:rsidTr="004A6C50">
        <w:trPr>
          <w:trHeight w:val="423"/>
        </w:trPr>
        <w:tc>
          <w:tcPr>
            <w:tcW w:w="3681" w:type="dxa"/>
            <w:shd w:val="clear" w:color="auto" w:fill="D5DCE4" w:themeFill="text2" w:themeFillTint="33"/>
            <w:vAlign w:val="center"/>
          </w:tcPr>
          <w:p w14:paraId="482395E9" w14:textId="77777777" w:rsidR="00296429" w:rsidRPr="008961B6" w:rsidRDefault="00296429" w:rsidP="00764615">
            <w:pPr>
              <w:spacing w:line="276" w:lineRule="auto"/>
              <w:jc w:val="left"/>
              <w:rPr>
                <w:rFonts w:ascii="Arial Nova" w:hAnsi="Arial Nova"/>
                <w:b/>
                <w:color w:val="000000" w:themeColor="text1"/>
                <w:sz w:val="18"/>
                <w:szCs w:val="20"/>
              </w:rPr>
            </w:pPr>
            <w:r w:rsidRPr="008961B6">
              <w:rPr>
                <w:rFonts w:ascii="Arial Nova" w:hAnsi="Arial Nova"/>
                <w:b/>
                <w:color w:val="000000" w:themeColor="text1"/>
                <w:sz w:val="18"/>
                <w:szCs w:val="20"/>
              </w:rPr>
              <w:t xml:space="preserve">RUT del oferente </w:t>
            </w:r>
            <w:r w:rsidRPr="008961B6">
              <w:rPr>
                <w:rFonts w:ascii="Arial Nova" w:hAnsi="Arial Nova"/>
                <w:color w:val="000000" w:themeColor="text1"/>
                <w:sz w:val="18"/>
                <w:szCs w:val="18"/>
              </w:rPr>
              <w:t>(persona jurídica, persona natural o apoderado UTP)</w:t>
            </w:r>
          </w:p>
        </w:tc>
        <w:tc>
          <w:tcPr>
            <w:tcW w:w="5715" w:type="dxa"/>
            <w:shd w:val="clear" w:color="auto" w:fill="auto"/>
            <w:vAlign w:val="center"/>
          </w:tcPr>
          <w:p w14:paraId="183ADDB2" w14:textId="77777777" w:rsidR="00296429" w:rsidRPr="008961B6" w:rsidRDefault="00296429" w:rsidP="00764615">
            <w:pPr>
              <w:spacing w:line="276" w:lineRule="auto"/>
              <w:jc w:val="left"/>
              <w:rPr>
                <w:rFonts w:ascii="Arial Nova" w:hAnsi="Arial Nova"/>
                <w:color w:val="000000" w:themeColor="text1"/>
                <w:sz w:val="18"/>
                <w:szCs w:val="20"/>
              </w:rPr>
            </w:pPr>
          </w:p>
        </w:tc>
      </w:tr>
      <w:tr w:rsidR="00455191" w:rsidRPr="008961B6" w14:paraId="76E70E8E" w14:textId="77777777" w:rsidTr="004A6C50">
        <w:trPr>
          <w:trHeight w:val="295"/>
        </w:trPr>
        <w:tc>
          <w:tcPr>
            <w:tcW w:w="3681" w:type="dxa"/>
            <w:shd w:val="clear" w:color="auto" w:fill="D5DCE4" w:themeFill="text2" w:themeFillTint="33"/>
            <w:vAlign w:val="center"/>
          </w:tcPr>
          <w:p w14:paraId="2E68429B" w14:textId="77777777" w:rsidR="00296429" w:rsidRPr="008961B6" w:rsidRDefault="00296429" w:rsidP="00764615">
            <w:pPr>
              <w:spacing w:line="276" w:lineRule="auto"/>
              <w:jc w:val="left"/>
              <w:rPr>
                <w:rFonts w:ascii="Arial Nova" w:hAnsi="Arial Nova"/>
                <w:b/>
                <w:color w:val="000000" w:themeColor="text1"/>
                <w:sz w:val="18"/>
                <w:szCs w:val="20"/>
              </w:rPr>
            </w:pPr>
            <w:r w:rsidRPr="008961B6">
              <w:rPr>
                <w:rFonts w:ascii="Arial Nova" w:hAnsi="Arial Nova"/>
                <w:b/>
                <w:color w:val="000000" w:themeColor="text1"/>
                <w:sz w:val="18"/>
                <w:szCs w:val="20"/>
              </w:rPr>
              <w:t>Fecha</w:t>
            </w:r>
          </w:p>
        </w:tc>
        <w:tc>
          <w:tcPr>
            <w:tcW w:w="5715" w:type="dxa"/>
            <w:shd w:val="clear" w:color="auto" w:fill="auto"/>
            <w:vAlign w:val="center"/>
          </w:tcPr>
          <w:p w14:paraId="70D001EF" w14:textId="77777777" w:rsidR="00296429" w:rsidRPr="008961B6" w:rsidRDefault="00296429" w:rsidP="00764615">
            <w:pPr>
              <w:spacing w:line="276" w:lineRule="auto"/>
              <w:jc w:val="left"/>
              <w:rPr>
                <w:rFonts w:ascii="Arial Nova" w:hAnsi="Arial Nova"/>
                <w:color w:val="000000" w:themeColor="text1"/>
                <w:sz w:val="18"/>
                <w:szCs w:val="20"/>
              </w:rPr>
            </w:pPr>
          </w:p>
        </w:tc>
      </w:tr>
    </w:tbl>
    <w:p w14:paraId="27ADB1FE" w14:textId="25F89A3F" w:rsidR="00577E38" w:rsidRPr="008961B6" w:rsidRDefault="00577E38" w:rsidP="00764615">
      <w:pPr>
        <w:spacing w:line="276" w:lineRule="auto"/>
        <w:rPr>
          <w:rFonts w:ascii="Arial Nova" w:hAnsi="Arial Nova"/>
          <w:color w:val="000000" w:themeColor="text1"/>
          <w:sz w:val="18"/>
          <w:szCs w:val="20"/>
        </w:rPr>
      </w:pPr>
    </w:p>
    <w:p w14:paraId="4D422340" w14:textId="77777777" w:rsidR="002D260C" w:rsidRPr="008961B6" w:rsidRDefault="002D260C" w:rsidP="00764615">
      <w:pPr>
        <w:spacing w:line="276" w:lineRule="auto"/>
        <w:rPr>
          <w:rFonts w:ascii="Arial Nova" w:hAnsi="Arial Nova"/>
          <w:color w:val="000000" w:themeColor="text1"/>
          <w:sz w:val="18"/>
          <w:szCs w:val="20"/>
        </w:rPr>
      </w:pPr>
    </w:p>
    <w:p w14:paraId="7D9FABB6" w14:textId="5E4A9054" w:rsidR="00346A92" w:rsidRPr="008961B6" w:rsidRDefault="007531F1" w:rsidP="00C35E82">
      <w:pPr>
        <w:pStyle w:val="Prrafodelista"/>
        <w:numPr>
          <w:ilvl w:val="0"/>
          <w:numId w:val="15"/>
        </w:numPr>
        <w:tabs>
          <w:tab w:val="left" w:pos="340"/>
        </w:tabs>
        <w:autoSpaceDE w:val="0"/>
        <w:autoSpaceDN w:val="0"/>
        <w:adjustRightInd w:val="0"/>
        <w:spacing w:line="276" w:lineRule="auto"/>
        <w:rPr>
          <w:rFonts w:ascii="Arial Nova" w:hAnsi="Arial Nova"/>
          <w:b/>
          <w:bCs w:val="0"/>
          <w:color w:val="000000" w:themeColor="text1"/>
          <w:sz w:val="18"/>
          <w:szCs w:val="20"/>
        </w:rPr>
      </w:pPr>
      <w:r w:rsidRPr="008961B6">
        <w:rPr>
          <w:rFonts w:ascii="Arial Nova" w:hAnsi="Arial Nova"/>
          <w:b/>
          <w:bCs w:val="0"/>
          <w:color w:val="000000" w:themeColor="text1"/>
          <w:sz w:val="18"/>
          <w:szCs w:val="20"/>
        </w:rPr>
        <w:t>DEDUCIBLES</w:t>
      </w:r>
      <w:r w:rsidR="002D260C" w:rsidRPr="008961B6">
        <w:rPr>
          <w:rFonts w:ascii="Arial Nova" w:hAnsi="Arial Nova"/>
          <w:b/>
          <w:bCs w:val="0"/>
          <w:color w:val="000000" w:themeColor="text1"/>
          <w:sz w:val="18"/>
          <w:szCs w:val="20"/>
        </w:rPr>
        <w:t>:</w:t>
      </w:r>
    </w:p>
    <w:p w14:paraId="58DB9536" w14:textId="7E9CD88C" w:rsidR="007417DD" w:rsidRPr="008961B6" w:rsidRDefault="007417DD" w:rsidP="00764615">
      <w:pPr>
        <w:spacing w:line="276" w:lineRule="auto"/>
        <w:rPr>
          <w:rFonts w:ascii="Arial Nova" w:hAnsi="Arial Nova"/>
          <w:color w:val="000000" w:themeColor="text1"/>
          <w:sz w:val="18"/>
          <w:szCs w:val="20"/>
        </w:rPr>
      </w:pPr>
    </w:p>
    <w:p w14:paraId="7A011CC5" w14:textId="1DEE34C8" w:rsidR="00700ACB" w:rsidRPr="008961B6" w:rsidRDefault="00A67907" w:rsidP="00764615">
      <w:pPr>
        <w:tabs>
          <w:tab w:val="left" w:pos="340"/>
        </w:tabs>
        <w:autoSpaceDE w:val="0"/>
        <w:autoSpaceDN w:val="0"/>
        <w:adjustRightInd w:val="0"/>
        <w:spacing w:line="276" w:lineRule="auto"/>
        <w:rPr>
          <w:rFonts w:ascii="Arial Nova" w:hAnsi="Arial Nova" w:cs="Calibri"/>
          <w:color w:val="000000" w:themeColor="text1"/>
          <w:sz w:val="18"/>
          <w:szCs w:val="20"/>
        </w:rPr>
      </w:pPr>
      <w:r w:rsidRPr="008961B6">
        <w:rPr>
          <w:rFonts w:ascii="Arial Nova" w:hAnsi="Arial Nova"/>
          <w:bCs/>
          <w:color w:val="000000" w:themeColor="text1"/>
          <w:sz w:val="18"/>
          <w:szCs w:val="20"/>
        </w:rPr>
        <w:t>El oferente debe</w:t>
      </w:r>
      <w:r w:rsidR="000E1A96" w:rsidRPr="008961B6">
        <w:rPr>
          <w:rFonts w:ascii="Arial Nova" w:hAnsi="Arial Nova"/>
          <w:bCs/>
          <w:color w:val="000000" w:themeColor="text1"/>
          <w:sz w:val="18"/>
          <w:szCs w:val="20"/>
        </w:rPr>
        <w:t>rá</w:t>
      </w:r>
      <w:r w:rsidRPr="008961B6">
        <w:rPr>
          <w:rFonts w:ascii="Arial Nova" w:hAnsi="Arial Nova"/>
          <w:bCs/>
          <w:color w:val="000000" w:themeColor="text1"/>
          <w:sz w:val="18"/>
          <w:szCs w:val="20"/>
        </w:rPr>
        <w:t xml:space="preserve"> indicar </w:t>
      </w:r>
      <w:r w:rsidR="000E1A96" w:rsidRPr="008961B6">
        <w:rPr>
          <w:rFonts w:ascii="Arial Nova" w:hAnsi="Arial Nova"/>
          <w:bCs/>
          <w:color w:val="000000" w:themeColor="text1"/>
          <w:sz w:val="18"/>
          <w:szCs w:val="20"/>
        </w:rPr>
        <w:t xml:space="preserve">obligatoriamente </w:t>
      </w:r>
      <w:r w:rsidRPr="008961B6">
        <w:rPr>
          <w:rFonts w:ascii="Arial Nova" w:hAnsi="Arial Nova"/>
          <w:bCs/>
          <w:color w:val="000000" w:themeColor="text1"/>
          <w:sz w:val="18"/>
          <w:szCs w:val="20"/>
        </w:rPr>
        <w:t xml:space="preserve">los deducibles por cada línea de servicio en que haya efectuado una oferta. </w:t>
      </w:r>
      <w:r w:rsidR="00700ACB" w:rsidRPr="008961B6">
        <w:rPr>
          <w:rFonts w:ascii="Arial Nova" w:hAnsi="Arial Nova" w:cs="Calibri"/>
          <w:color w:val="000000" w:themeColor="text1"/>
          <w:sz w:val="18"/>
          <w:szCs w:val="20"/>
        </w:rPr>
        <w:t xml:space="preserve">Por ejemplo: </w:t>
      </w:r>
    </w:p>
    <w:p w14:paraId="2E1EBB8D" w14:textId="77777777" w:rsidR="009679AA" w:rsidRPr="008961B6" w:rsidRDefault="009679AA" w:rsidP="00764615">
      <w:pPr>
        <w:tabs>
          <w:tab w:val="left" w:pos="340"/>
        </w:tabs>
        <w:autoSpaceDE w:val="0"/>
        <w:autoSpaceDN w:val="0"/>
        <w:adjustRightInd w:val="0"/>
        <w:spacing w:line="276" w:lineRule="auto"/>
        <w:rPr>
          <w:rFonts w:ascii="Arial Nova" w:hAnsi="Arial Nova" w:cs="Calibri"/>
          <w:color w:val="000000" w:themeColor="text1"/>
          <w:sz w:val="18"/>
          <w:szCs w:val="20"/>
        </w:rPr>
      </w:pPr>
    </w:p>
    <w:p w14:paraId="2F505E72" w14:textId="6AB49E03" w:rsidR="00700ACB" w:rsidRPr="008961B6" w:rsidRDefault="009679AA" w:rsidP="00764615">
      <w:pPr>
        <w:tabs>
          <w:tab w:val="left" w:pos="340"/>
        </w:tabs>
        <w:autoSpaceDE w:val="0"/>
        <w:autoSpaceDN w:val="0"/>
        <w:adjustRightInd w:val="0"/>
        <w:spacing w:line="276" w:lineRule="auto"/>
        <w:rPr>
          <w:rFonts w:ascii="Arial Nova" w:hAnsi="Arial Nova" w:cs="Calibri"/>
          <w:b/>
          <w:bCs/>
          <w:color w:val="000000" w:themeColor="text1"/>
          <w:sz w:val="18"/>
          <w:szCs w:val="20"/>
        </w:rPr>
      </w:pPr>
      <w:r w:rsidRPr="008961B6">
        <w:rPr>
          <w:rFonts w:ascii="Arial Nova" w:hAnsi="Arial Nova" w:cs="Calibri"/>
          <w:b/>
          <w:bCs/>
          <w:color w:val="000000" w:themeColor="text1"/>
          <w:sz w:val="18"/>
          <w:szCs w:val="20"/>
        </w:rPr>
        <w:t>Incendio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865"/>
      </w:tblGrid>
      <w:tr w:rsidR="00886AD0" w:rsidRPr="008961B6" w14:paraId="33606F11" w14:textId="77777777" w:rsidTr="004A6C50">
        <w:trPr>
          <w:trHeight w:val="283"/>
        </w:trPr>
        <w:tc>
          <w:tcPr>
            <w:tcW w:w="4531" w:type="dxa"/>
            <w:shd w:val="clear" w:color="auto" w:fill="9CC2E5" w:themeFill="accent1" w:themeFillTint="99"/>
          </w:tcPr>
          <w:p w14:paraId="7E644B74" w14:textId="40A980D6" w:rsidR="00886AD0" w:rsidRPr="008961B6" w:rsidRDefault="00886AD0" w:rsidP="00764615">
            <w:pPr>
              <w:spacing w:line="276" w:lineRule="auto"/>
              <w:jc w:val="left"/>
              <w:rPr>
                <w:rFonts w:ascii="Arial Nova" w:hAnsi="Arial Nova"/>
                <w:b/>
                <w:color w:val="000000" w:themeColor="text1"/>
                <w:sz w:val="18"/>
                <w:szCs w:val="20"/>
              </w:rPr>
            </w:pPr>
            <w:r w:rsidRPr="008961B6">
              <w:rPr>
                <w:rFonts w:ascii="Arial Nova" w:eastAsia="Calibri" w:hAnsi="Arial Nova" w:cs="Calibri"/>
                <w:b/>
                <w:color w:val="000000"/>
                <w:sz w:val="18"/>
                <w:szCs w:val="20"/>
                <w:lang w:eastAsia="es-CL"/>
              </w:rPr>
              <w:t>Línea de Servicio N°1: Viviendas fiscales</w:t>
            </w:r>
          </w:p>
        </w:tc>
        <w:tc>
          <w:tcPr>
            <w:tcW w:w="4865" w:type="dxa"/>
            <w:shd w:val="clear" w:color="auto" w:fill="9CC2E5" w:themeFill="accent1" w:themeFillTint="99"/>
          </w:tcPr>
          <w:p w14:paraId="68AF97D3" w14:textId="7713E0AE" w:rsidR="00886AD0" w:rsidRPr="008961B6" w:rsidRDefault="00886AD0" w:rsidP="00764615">
            <w:pPr>
              <w:spacing w:line="276" w:lineRule="auto"/>
              <w:jc w:val="center"/>
              <w:rPr>
                <w:rFonts w:ascii="Arial Nova" w:hAnsi="Arial Nova"/>
                <w:color w:val="000000" w:themeColor="text1"/>
                <w:sz w:val="18"/>
                <w:szCs w:val="20"/>
              </w:rPr>
            </w:pPr>
            <w:r w:rsidRPr="008961B6">
              <w:rPr>
                <w:rFonts w:ascii="Arial Nova" w:eastAsia="Calibri" w:hAnsi="Arial Nova" w:cstheme="majorHAnsi"/>
                <w:b/>
                <w:iCs/>
                <w:sz w:val="18"/>
                <w:szCs w:val="20"/>
                <w:lang w:eastAsia="es-CL"/>
              </w:rPr>
              <w:t>Indique</w:t>
            </w:r>
          </w:p>
        </w:tc>
      </w:tr>
      <w:tr w:rsidR="00886AD0" w:rsidRPr="008961B6" w14:paraId="4D9824B3" w14:textId="77777777" w:rsidTr="004A6C50">
        <w:trPr>
          <w:trHeight w:val="283"/>
        </w:trPr>
        <w:tc>
          <w:tcPr>
            <w:tcW w:w="4531" w:type="dxa"/>
            <w:shd w:val="clear" w:color="auto" w:fill="D5DCE4" w:themeFill="text2" w:themeFillTint="33"/>
          </w:tcPr>
          <w:p w14:paraId="01AC232B" w14:textId="0FE5EE0B" w:rsidR="00886AD0" w:rsidRPr="008961B6" w:rsidRDefault="00886AD0" w:rsidP="00764615">
            <w:pPr>
              <w:spacing w:line="276" w:lineRule="auto"/>
              <w:jc w:val="left"/>
              <w:rPr>
                <w:rFonts w:ascii="Arial Nova" w:hAnsi="Arial Nova"/>
                <w:b/>
                <w:color w:val="000000" w:themeColor="text1"/>
                <w:sz w:val="18"/>
                <w:szCs w:val="20"/>
              </w:rPr>
            </w:pPr>
            <w:r w:rsidRPr="008961B6">
              <w:rPr>
                <w:rFonts w:ascii="Arial Nova" w:eastAsia="Calibri" w:hAnsi="Arial Nova" w:cstheme="majorHAnsi"/>
                <w:bCs/>
                <w:iCs/>
                <w:sz w:val="18"/>
                <w:szCs w:val="20"/>
                <w:lang w:eastAsia="es-CL"/>
              </w:rPr>
              <w:t xml:space="preserve">Indique porcentaje </w:t>
            </w:r>
          </w:p>
        </w:tc>
        <w:tc>
          <w:tcPr>
            <w:tcW w:w="4865" w:type="dxa"/>
            <w:shd w:val="clear" w:color="auto" w:fill="auto"/>
          </w:tcPr>
          <w:p w14:paraId="43CDEA09" w14:textId="77777777" w:rsidR="00886AD0" w:rsidRPr="008961B6" w:rsidRDefault="00886AD0" w:rsidP="00764615">
            <w:pPr>
              <w:spacing w:line="276" w:lineRule="auto"/>
              <w:jc w:val="left"/>
              <w:rPr>
                <w:rFonts w:ascii="Arial Nova" w:hAnsi="Arial Nova"/>
                <w:color w:val="000000" w:themeColor="text1"/>
                <w:sz w:val="18"/>
                <w:szCs w:val="20"/>
              </w:rPr>
            </w:pPr>
          </w:p>
        </w:tc>
      </w:tr>
      <w:tr w:rsidR="00886AD0" w:rsidRPr="008961B6" w14:paraId="2BF0AB56" w14:textId="77777777" w:rsidTr="004A6C50">
        <w:trPr>
          <w:trHeight w:val="283"/>
        </w:trPr>
        <w:tc>
          <w:tcPr>
            <w:tcW w:w="4531" w:type="dxa"/>
            <w:shd w:val="clear" w:color="auto" w:fill="D5DCE4" w:themeFill="text2" w:themeFillTint="33"/>
          </w:tcPr>
          <w:p w14:paraId="7C22D18F" w14:textId="02E9D29F" w:rsidR="00886AD0" w:rsidRPr="008961B6" w:rsidRDefault="00886AD0" w:rsidP="00764615">
            <w:pPr>
              <w:spacing w:line="276" w:lineRule="auto"/>
              <w:jc w:val="left"/>
              <w:rPr>
                <w:rFonts w:ascii="Arial Nova" w:hAnsi="Arial Nova"/>
                <w:b/>
                <w:color w:val="000000" w:themeColor="text1"/>
                <w:sz w:val="18"/>
                <w:szCs w:val="20"/>
              </w:rPr>
            </w:pPr>
            <w:r w:rsidRPr="008961B6">
              <w:rPr>
                <w:rFonts w:ascii="Arial Nova" w:eastAsia="Calibri" w:hAnsi="Arial Nova" w:cstheme="majorHAnsi"/>
                <w:bCs/>
                <w:iCs/>
                <w:sz w:val="18"/>
                <w:szCs w:val="20"/>
                <w:lang w:eastAsia="es-CL"/>
              </w:rPr>
              <w:t>Indique UF</w:t>
            </w:r>
          </w:p>
        </w:tc>
        <w:tc>
          <w:tcPr>
            <w:tcW w:w="4865" w:type="dxa"/>
            <w:shd w:val="clear" w:color="auto" w:fill="auto"/>
          </w:tcPr>
          <w:p w14:paraId="5ECE506F" w14:textId="77777777" w:rsidR="00886AD0" w:rsidRPr="008961B6" w:rsidRDefault="00886AD0" w:rsidP="00764615">
            <w:pPr>
              <w:spacing w:line="276" w:lineRule="auto"/>
              <w:jc w:val="left"/>
              <w:rPr>
                <w:rFonts w:ascii="Arial Nova" w:hAnsi="Arial Nova"/>
                <w:color w:val="000000" w:themeColor="text1"/>
                <w:sz w:val="18"/>
                <w:szCs w:val="20"/>
              </w:rPr>
            </w:pPr>
          </w:p>
        </w:tc>
      </w:tr>
    </w:tbl>
    <w:p w14:paraId="22FC19B8" w14:textId="77777777" w:rsidR="00A952F2" w:rsidRPr="008961B6" w:rsidRDefault="00A952F2" w:rsidP="00764615">
      <w:pPr>
        <w:tabs>
          <w:tab w:val="left" w:pos="340"/>
        </w:tabs>
        <w:autoSpaceDE w:val="0"/>
        <w:autoSpaceDN w:val="0"/>
        <w:adjustRightInd w:val="0"/>
        <w:spacing w:line="276" w:lineRule="auto"/>
        <w:rPr>
          <w:rFonts w:ascii="Arial Nova" w:hAnsi="Arial Nova"/>
          <w:bCs/>
          <w:color w:val="000000" w:themeColor="text1"/>
          <w:sz w:val="18"/>
          <w:szCs w:val="20"/>
        </w:rPr>
      </w:pPr>
    </w:p>
    <w:p w14:paraId="452A7396" w14:textId="654619FA" w:rsidR="002D260C" w:rsidRPr="008961B6" w:rsidRDefault="00203068" w:rsidP="00C35E82">
      <w:pPr>
        <w:pStyle w:val="Prrafodelista"/>
        <w:numPr>
          <w:ilvl w:val="0"/>
          <w:numId w:val="15"/>
        </w:numPr>
        <w:tabs>
          <w:tab w:val="left" w:pos="340"/>
        </w:tabs>
        <w:autoSpaceDE w:val="0"/>
        <w:autoSpaceDN w:val="0"/>
        <w:adjustRightInd w:val="0"/>
        <w:spacing w:line="276" w:lineRule="auto"/>
        <w:rPr>
          <w:rFonts w:ascii="Arial Nova" w:hAnsi="Arial Nova"/>
          <w:b/>
          <w:bCs w:val="0"/>
          <w:color w:val="000000" w:themeColor="text1"/>
          <w:sz w:val="18"/>
          <w:szCs w:val="20"/>
        </w:rPr>
      </w:pPr>
      <w:r w:rsidRPr="008961B6">
        <w:rPr>
          <w:rFonts w:ascii="Arial Nova" w:hAnsi="Arial Nova"/>
          <w:b/>
          <w:bCs w:val="0"/>
          <w:color w:val="000000" w:themeColor="text1"/>
          <w:sz w:val="18"/>
          <w:szCs w:val="20"/>
        </w:rPr>
        <w:t>COBERTURAS ADICIONALES</w:t>
      </w:r>
      <w:r w:rsidR="002D260C" w:rsidRPr="008961B6">
        <w:rPr>
          <w:rFonts w:ascii="Arial Nova" w:hAnsi="Arial Nova"/>
          <w:b/>
          <w:bCs w:val="0"/>
          <w:color w:val="000000" w:themeColor="text1"/>
          <w:sz w:val="18"/>
          <w:szCs w:val="20"/>
        </w:rPr>
        <w:t>:</w:t>
      </w:r>
    </w:p>
    <w:p w14:paraId="08A11138" w14:textId="77777777" w:rsidR="002D260C" w:rsidRPr="008961B6" w:rsidRDefault="002D260C" w:rsidP="00764615">
      <w:pPr>
        <w:tabs>
          <w:tab w:val="left" w:pos="340"/>
        </w:tabs>
        <w:autoSpaceDE w:val="0"/>
        <w:autoSpaceDN w:val="0"/>
        <w:adjustRightInd w:val="0"/>
        <w:spacing w:line="276" w:lineRule="auto"/>
        <w:rPr>
          <w:rFonts w:ascii="Arial Nova" w:hAnsi="Arial Nova"/>
          <w:b/>
          <w:color w:val="000000" w:themeColor="text1"/>
          <w:sz w:val="18"/>
          <w:szCs w:val="20"/>
        </w:rPr>
      </w:pPr>
    </w:p>
    <w:p w14:paraId="3BD2F45B" w14:textId="144FA2E1" w:rsidR="001D0511" w:rsidRPr="008961B6" w:rsidRDefault="00DA3DBB" w:rsidP="00764615">
      <w:pPr>
        <w:spacing w:line="276" w:lineRule="auto"/>
        <w:rPr>
          <w:rFonts w:ascii="Arial Nova" w:hAnsi="Arial Nova" w:cs="Calibri"/>
          <w:color w:val="000000" w:themeColor="text1"/>
          <w:sz w:val="18"/>
          <w:szCs w:val="20"/>
        </w:rPr>
      </w:pPr>
      <w:r w:rsidRPr="008961B6">
        <w:rPr>
          <w:rFonts w:ascii="Arial Nova" w:hAnsi="Arial Nova" w:cs="Calibri"/>
          <w:color w:val="000000" w:themeColor="text1"/>
          <w:sz w:val="18"/>
          <w:szCs w:val="20"/>
        </w:rPr>
        <w:t>En caso de que se evalúe el criterio técnico de evaluación “</w:t>
      </w:r>
      <w:r w:rsidR="00D83D9B" w:rsidRPr="008961B6">
        <w:rPr>
          <w:rFonts w:ascii="Arial Nova" w:hAnsi="Arial Nova" w:cs="Calibri"/>
          <w:color w:val="000000" w:themeColor="text1"/>
          <w:sz w:val="18"/>
          <w:szCs w:val="20"/>
        </w:rPr>
        <w:t>Coberturas adicionales</w:t>
      </w:r>
      <w:r w:rsidRPr="008961B6">
        <w:rPr>
          <w:rFonts w:ascii="Arial Nova" w:hAnsi="Arial Nova" w:cs="Calibri"/>
          <w:color w:val="000000" w:themeColor="text1"/>
          <w:sz w:val="18"/>
          <w:szCs w:val="20"/>
        </w:rPr>
        <w:t xml:space="preserve">” (según lo definido en el </w:t>
      </w:r>
      <w:r w:rsidR="00D25760" w:rsidRPr="008961B6">
        <w:rPr>
          <w:rFonts w:ascii="Arial Nova" w:hAnsi="Arial Nova" w:cs="Calibri"/>
          <w:color w:val="000000" w:themeColor="text1"/>
          <w:sz w:val="18"/>
          <w:szCs w:val="20"/>
        </w:rPr>
        <w:t>Anexo A</w:t>
      </w:r>
      <w:r w:rsidRPr="008961B6">
        <w:rPr>
          <w:rFonts w:ascii="Arial Nova" w:hAnsi="Arial Nova" w:cs="Calibri"/>
          <w:color w:val="000000" w:themeColor="text1"/>
          <w:sz w:val="18"/>
          <w:szCs w:val="20"/>
        </w:rPr>
        <w:t xml:space="preserve">, numeral 7), </w:t>
      </w:r>
      <w:r w:rsidR="00D83D9B" w:rsidRPr="008961B6">
        <w:rPr>
          <w:rFonts w:ascii="Arial Nova" w:hAnsi="Arial Nova" w:cs="Calibri"/>
          <w:color w:val="000000" w:themeColor="text1"/>
          <w:sz w:val="18"/>
          <w:szCs w:val="20"/>
        </w:rPr>
        <w:t>e</w:t>
      </w:r>
      <w:r w:rsidR="001D0511" w:rsidRPr="008961B6">
        <w:rPr>
          <w:rFonts w:ascii="Arial Nova" w:hAnsi="Arial Nova" w:cs="Calibri"/>
          <w:color w:val="000000" w:themeColor="text1"/>
          <w:sz w:val="18"/>
          <w:szCs w:val="20"/>
        </w:rPr>
        <w:t xml:space="preserve">l oferente debe indicar las coberturas adicionales </w:t>
      </w:r>
      <w:r w:rsidR="001D0511" w:rsidRPr="008961B6">
        <w:rPr>
          <w:rFonts w:ascii="Arial Nova" w:hAnsi="Arial Nova" w:cs="Calibri"/>
          <w:b/>
          <w:bCs/>
          <w:color w:val="000000" w:themeColor="text1"/>
          <w:sz w:val="18"/>
          <w:szCs w:val="20"/>
        </w:rPr>
        <w:t>por cada línea de servicio</w:t>
      </w:r>
      <w:r w:rsidR="001D0511" w:rsidRPr="008961B6">
        <w:rPr>
          <w:rFonts w:ascii="Arial Nova" w:hAnsi="Arial Nova" w:cs="Calibri"/>
          <w:color w:val="000000" w:themeColor="text1"/>
          <w:sz w:val="18"/>
          <w:szCs w:val="20"/>
        </w:rPr>
        <w:t xml:space="preserve"> en que haya efectuado una oferta. </w:t>
      </w:r>
    </w:p>
    <w:p w14:paraId="26F51E80" w14:textId="77777777" w:rsidR="001D0511" w:rsidRPr="008961B6" w:rsidRDefault="001D0511" w:rsidP="00764615">
      <w:pPr>
        <w:spacing w:line="276" w:lineRule="auto"/>
        <w:rPr>
          <w:rFonts w:ascii="Arial Nova" w:hAnsi="Arial Nova" w:cs="Calibri"/>
          <w:b/>
          <w:color w:val="000000" w:themeColor="text1"/>
          <w:sz w:val="18"/>
          <w:szCs w:val="20"/>
        </w:rPr>
      </w:pPr>
    </w:p>
    <w:tbl>
      <w:tblPr>
        <w:tblStyle w:val="Tablaconcuadrcula"/>
        <w:tblW w:w="0" w:type="auto"/>
        <w:tblLayout w:type="fixed"/>
        <w:tblLook w:val="04A0" w:firstRow="1" w:lastRow="0" w:firstColumn="1" w:lastColumn="0" w:noHBand="0" w:noVBand="1"/>
      </w:tblPr>
      <w:tblGrid>
        <w:gridCol w:w="9396"/>
      </w:tblGrid>
      <w:tr w:rsidR="001D0511" w:rsidRPr="008961B6" w14:paraId="2661F2F6" w14:textId="77777777" w:rsidTr="004A6C50">
        <w:trPr>
          <w:trHeight w:val="20"/>
        </w:trPr>
        <w:tc>
          <w:tcPr>
            <w:tcW w:w="9396" w:type="dxa"/>
            <w:shd w:val="clear" w:color="auto" w:fill="9CC2E5" w:themeFill="accent1" w:themeFillTint="99"/>
          </w:tcPr>
          <w:p w14:paraId="249FED5E" w14:textId="77777777" w:rsidR="001D0511" w:rsidRPr="008961B6" w:rsidRDefault="001D0511" w:rsidP="00764615">
            <w:pPr>
              <w:spacing w:line="276" w:lineRule="auto"/>
              <w:rPr>
                <w:rFonts w:ascii="Arial Nova" w:hAnsi="Arial Nova" w:cs="Calibri"/>
                <w:b/>
                <w:color w:val="000000" w:themeColor="text1"/>
                <w:sz w:val="18"/>
                <w:szCs w:val="20"/>
              </w:rPr>
            </w:pPr>
            <w:r w:rsidRPr="008961B6">
              <w:rPr>
                <w:rFonts w:ascii="Arial Nova" w:hAnsi="Arial Nova" w:cs="Calibri"/>
                <w:b/>
                <w:color w:val="000000" w:themeColor="text1"/>
                <w:sz w:val="18"/>
                <w:szCs w:val="20"/>
              </w:rPr>
              <w:t>Línea de Servicio N°1: Coberturas Adicionales (CAD)</w:t>
            </w:r>
          </w:p>
        </w:tc>
      </w:tr>
      <w:tr w:rsidR="001D0511" w:rsidRPr="008961B6" w14:paraId="5A55C8AA" w14:textId="77777777" w:rsidTr="001D0511">
        <w:trPr>
          <w:trHeight w:val="20"/>
        </w:trPr>
        <w:tc>
          <w:tcPr>
            <w:tcW w:w="9396" w:type="dxa"/>
          </w:tcPr>
          <w:p w14:paraId="16B2899B" w14:textId="77777777" w:rsidR="001D0511" w:rsidRPr="008961B6" w:rsidRDefault="001D0511" w:rsidP="00764615">
            <w:pPr>
              <w:spacing w:line="276" w:lineRule="auto"/>
              <w:rPr>
                <w:rFonts w:ascii="Arial Nova" w:hAnsi="Arial Nova" w:cs="Calibri"/>
                <w:bCs/>
                <w:color w:val="000000" w:themeColor="text1"/>
                <w:sz w:val="18"/>
                <w:szCs w:val="20"/>
              </w:rPr>
            </w:pPr>
            <w:r w:rsidRPr="008961B6">
              <w:rPr>
                <w:rFonts w:ascii="Arial Nova" w:hAnsi="Arial Nova" w:cs="Calibri"/>
                <w:bCs/>
                <w:color w:val="000000" w:themeColor="text1"/>
                <w:sz w:val="18"/>
                <w:szCs w:val="20"/>
              </w:rPr>
              <w:t>1.</w:t>
            </w:r>
          </w:p>
        </w:tc>
      </w:tr>
      <w:tr w:rsidR="001D0511" w:rsidRPr="008961B6" w14:paraId="216419C4" w14:textId="77777777" w:rsidTr="001D0511">
        <w:trPr>
          <w:trHeight w:val="20"/>
        </w:trPr>
        <w:tc>
          <w:tcPr>
            <w:tcW w:w="9396" w:type="dxa"/>
          </w:tcPr>
          <w:p w14:paraId="27FFF4EE" w14:textId="77777777" w:rsidR="001D0511" w:rsidRPr="008961B6" w:rsidRDefault="001D0511" w:rsidP="00764615">
            <w:pPr>
              <w:spacing w:line="276" w:lineRule="auto"/>
              <w:rPr>
                <w:rFonts w:ascii="Arial Nova" w:hAnsi="Arial Nova" w:cs="Calibri"/>
                <w:color w:val="000000" w:themeColor="text1"/>
                <w:sz w:val="18"/>
                <w:szCs w:val="20"/>
              </w:rPr>
            </w:pPr>
            <w:r w:rsidRPr="008961B6">
              <w:rPr>
                <w:rFonts w:ascii="Arial Nova" w:hAnsi="Arial Nova" w:cs="Calibri"/>
                <w:color w:val="000000" w:themeColor="text1"/>
                <w:sz w:val="18"/>
                <w:szCs w:val="20"/>
              </w:rPr>
              <w:t>2.</w:t>
            </w:r>
          </w:p>
        </w:tc>
      </w:tr>
      <w:tr w:rsidR="001D0511" w:rsidRPr="008961B6" w14:paraId="004FCB8C" w14:textId="77777777" w:rsidTr="001D0511">
        <w:trPr>
          <w:trHeight w:val="20"/>
        </w:trPr>
        <w:tc>
          <w:tcPr>
            <w:tcW w:w="9396" w:type="dxa"/>
          </w:tcPr>
          <w:p w14:paraId="183D3CBD" w14:textId="77777777" w:rsidR="001D0511" w:rsidRPr="008961B6" w:rsidRDefault="001D0511" w:rsidP="00764615">
            <w:pPr>
              <w:spacing w:line="276" w:lineRule="auto"/>
              <w:rPr>
                <w:rFonts w:ascii="Arial Nova" w:hAnsi="Arial Nova" w:cs="Calibri"/>
                <w:color w:val="000000" w:themeColor="text1"/>
                <w:sz w:val="18"/>
                <w:szCs w:val="20"/>
              </w:rPr>
            </w:pPr>
            <w:r w:rsidRPr="008961B6">
              <w:rPr>
                <w:rFonts w:ascii="Arial Nova" w:hAnsi="Arial Nova" w:cs="Calibri"/>
                <w:color w:val="000000" w:themeColor="text1"/>
                <w:sz w:val="18"/>
                <w:szCs w:val="20"/>
              </w:rPr>
              <w:t>3.</w:t>
            </w:r>
          </w:p>
        </w:tc>
      </w:tr>
    </w:tbl>
    <w:p w14:paraId="0C57A69E" w14:textId="77777777" w:rsidR="003C76ED" w:rsidRPr="008961B6" w:rsidRDefault="003C76ED" w:rsidP="00764615">
      <w:pPr>
        <w:spacing w:line="276" w:lineRule="auto"/>
        <w:rPr>
          <w:rFonts w:ascii="Arial Nova" w:hAnsi="Arial Nova"/>
          <w:color w:val="000000" w:themeColor="text1"/>
          <w:sz w:val="18"/>
          <w:szCs w:val="20"/>
        </w:rPr>
      </w:pPr>
    </w:p>
    <w:p w14:paraId="6DF08538" w14:textId="3F33AD01" w:rsidR="009C5A06" w:rsidRPr="008961B6" w:rsidRDefault="009C5A06" w:rsidP="00764615">
      <w:pPr>
        <w:spacing w:line="276" w:lineRule="auto"/>
        <w:jc w:val="left"/>
        <w:rPr>
          <w:rFonts w:ascii="Arial Nova" w:hAnsi="Arial Nova"/>
          <w:color w:val="000000" w:themeColor="text1"/>
          <w:sz w:val="18"/>
          <w:szCs w:val="20"/>
        </w:rPr>
      </w:pPr>
    </w:p>
    <w:p w14:paraId="3C80DC5A" w14:textId="36922C22" w:rsidR="009C5A06" w:rsidRPr="008961B6" w:rsidRDefault="009C5A06" w:rsidP="00764615">
      <w:pPr>
        <w:spacing w:line="276" w:lineRule="auto"/>
        <w:jc w:val="left"/>
        <w:rPr>
          <w:rFonts w:ascii="Arial Nova" w:hAnsi="Arial Nova"/>
          <w:color w:val="000000" w:themeColor="text1"/>
          <w:sz w:val="18"/>
          <w:szCs w:val="20"/>
        </w:rPr>
      </w:pPr>
    </w:p>
    <w:p w14:paraId="20B3DA1D" w14:textId="2EC34222" w:rsidR="009C5A06" w:rsidRPr="008961B6" w:rsidRDefault="009C5A06" w:rsidP="00764615">
      <w:pPr>
        <w:spacing w:line="276" w:lineRule="auto"/>
        <w:jc w:val="left"/>
        <w:rPr>
          <w:rFonts w:ascii="Arial Nova" w:hAnsi="Arial Nova"/>
          <w:color w:val="000000" w:themeColor="text1"/>
          <w:sz w:val="18"/>
          <w:szCs w:val="20"/>
        </w:rPr>
      </w:pPr>
    </w:p>
    <w:p w14:paraId="0AE8EBD5" w14:textId="77777777" w:rsidR="009C5A06" w:rsidRPr="008961B6" w:rsidRDefault="009C5A06" w:rsidP="00764615">
      <w:pPr>
        <w:spacing w:line="276" w:lineRule="auto"/>
        <w:rPr>
          <w:rFonts w:ascii="Arial Nova" w:hAnsi="Arial Nova"/>
          <w:color w:val="000000" w:themeColor="text1"/>
          <w:sz w:val="18"/>
          <w:szCs w:val="20"/>
        </w:rPr>
      </w:pPr>
    </w:p>
    <w:tbl>
      <w:tblPr>
        <w:tblStyle w:val="Tablaconcuadrcula"/>
        <w:tblW w:w="0" w:type="auto"/>
        <w:shd w:val="clear" w:color="auto" w:fill="D5DCE4" w:themeFill="text2" w:themeFillTint="33"/>
        <w:tblLook w:val="04A0" w:firstRow="1" w:lastRow="0" w:firstColumn="1" w:lastColumn="0" w:noHBand="0" w:noVBand="1"/>
      </w:tblPr>
      <w:tblGrid>
        <w:gridCol w:w="9396"/>
      </w:tblGrid>
      <w:tr w:rsidR="00455191" w:rsidRPr="008961B6" w14:paraId="489F26D0" w14:textId="77777777" w:rsidTr="00B82E07">
        <w:trPr>
          <w:trHeight w:val="1973"/>
        </w:trPr>
        <w:tc>
          <w:tcPr>
            <w:tcW w:w="9962" w:type="dxa"/>
            <w:shd w:val="clear" w:color="auto" w:fill="D5DCE4" w:themeFill="text2" w:themeFillTint="33"/>
          </w:tcPr>
          <w:p w14:paraId="603F19F6" w14:textId="77777777" w:rsidR="00572281" w:rsidRPr="008961B6" w:rsidRDefault="00572281" w:rsidP="00B82E07">
            <w:pPr>
              <w:shd w:val="clear" w:color="auto" w:fill="D5DCE4" w:themeFill="text2" w:themeFillTint="33"/>
              <w:spacing w:line="276" w:lineRule="auto"/>
              <w:rPr>
                <w:rFonts w:ascii="Arial Nova" w:hAnsi="Arial Nova"/>
                <w:b/>
                <w:bCs/>
                <w:color w:val="000000" w:themeColor="text1"/>
                <w:sz w:val="18"/>
                <w:szCs w:val="18"/>
              </w:rPr>
            </w:pPr>
            <w:r w:rsidRPr="008961B6">
              <w:rPr>
                <w:rFonts w:ascii="Arial Nova" w:hAnsi="Arial Nova"/>
                <w:b/>
                <w:color w:val="000000" w:themeColor="text1"/>
                <w:sz w:val="18"/>
                <w:szCs w:val="18"/>
                <w:u w:val="single"/>
              </w:rPr>
              <w:t>NOTAS:</w:t>
            </w:r>
            <w:r w:rsidRPr="008961B6">
              <w:rPr>
                <w:rFonts w:ascii="Arial Nova" w:hAnsi="Arial Nova"/>
                <w:b/>
                <w:color w:val="000000" w:themeColor="text1"/>
                <w:sz w:val="18"/>
                <w:szCs w:val="18"/>
              </w:rPr>
              <w:t xml:space="preserve"> </w:t>
            </w:r>
          </w:p>
          <w:p w14:paraId="4FC82999" w14:textId="77777777" w:rsidR="00496A0A" w:rsidRPr="008961B6" w:rsidRDefault="00572281" w:rsidP="00C35E82">
            <w:pPr>
              <w:pStyle w:val="Prrafodelista"/>
              <w:numPr>
                <w:ilvl w:val="0"/>
                <w:numId w:val="17"/>
              </w:numPr>
              <w:shd w:val="clear" w:color="auto" w:fill="D5DCE4" w:themeFill="text2" w:themeFillTint="33"/>
              <w:tabs>
                <w:tab w:val="left" w:pos="340"/>
              </w:tabs>
              <w:autoSpaceDE w:val="0"/>
              <w:autoSpaceDN w:val="0"/>
              <w:adjustRightInd w:val="0"/>
              <w:spacing w:line="276" w:lineRule="auto"/>
              <w:rPr>
                <w:rFonts w:ascii="Arial Nova" w:hAnsi="Arial Nova"/>
                <w:color w:val="000000" w:themeColor="text1"/>
                <w:sz w:val="18"/>
                <w:szCs w:val="18"/>
              </w:rPr>
            </w:pPr>
            <w:r w:rsidRPr="008961B6">
              <w:rPr>
                <w:rFonts w:ascii="Arial Nova" w:hAnsi="Arial Nova"/>
                <w:color w:val="000000" w:themeColor="text1"/>
                <w:sz w:val="18"/>
                <w:szCs w:val="18"/>
              </w:rPr>
              <w:t>E</w:t>
            </w:r>
            <w:r w:rsidR="0051131F" w:rsidRPr="008961B6">
              <w:rPr>
                <w:rFonts w:ascii="Arial Nova" w:hAnsi="Arial Nova"/>
                <w:color w:val="000000" w:themeColor="text1"/>
                <w:sz w:val="18"/>
                <w:szCs w:val="18"/>
              </w:rPr>
              <w:t xml:space="preserve">l oferente deberá completar únicamente las secciones de este anexo que correspondan según los criterios de evaluación que se utilicen por parte de la entidad licitante en el proceso licitatorio en particular. </w:t>
            </w:r>
          </w:p>
          <w:p w14:paraId="194973A7" w14:textId="7A5CCD61" w:rsidR="00C42457" w:rsidRPr="008961B6" w:rsidRDefault="00572281" w:rsidP="00C35E82">
            <w:pPr>
              <w:pStyle w:val="Prrafodelista"/>
              <w:numPr>
                <w:ilvl w:val="0"/>
                <w:numId w:val="17"/>
              </w:numPr>
              <w:shd w:val="clear" w:color="auto" w:fill="D5DCE4" w:themeFill="text2" w:themeFillTint="33"/>
              <w:tabs>
                <w:tab w:val="left" w:pos="340"/>
              </w:tabs>
              <w:autoSpaceDE w:val="0"/>
              <w:autoSpaceDN w:val="0"/>
              <w:adjustRightInd w:val="0"/>
              <w:spacing w:line="276" w:lineRule="auto"/>
              <w:rPr>
                <w:rFonts w:ascii="Arial Nova" w:hAnsi="Arial Nova"/>
                <w:b/>
                <w:color w:val="000000" w:themeColor="text1"/>
                <w:sz w:val="18"/>
                <w:szCs w:val="18"/>
              </w:rPr>
            </w:pPr>
            <w:r w:rsidRPr="008961B6">
              <w:rPr>
                <w:rFonts w:ascii="Arial Nova" w:hAnsi="Arial Nova"/>
                <w:color w:val="000000" w:themeColor="text1"/>
                <w:sz w:val="18"/>
                <w:szCs w:val="18"/>
              </w:rPr>
              <w:t xml:space="preserve">Se declararán </w:t>
            </w:r>
            <w:r w:rsidRPr="008961B6">
              <w:rPr>
                <w:rFonts w:ascii="Arial Nova" w:hAnsi="Arial Nova"/>
                <w:b/>
                <w:color w:val="000000" w:themeColor="text1"/>
                <w:sz w:val="18"/>
                <w:szCs w:val="18"/>
                <w:u w:val="single"/>
              </w:rPr>
              <w:t>inadmisibles</w:t>
            </w:r>
            <w:r w:rsidRPr="008961B6">
              <w:rPr>
                <w:rFonts w:ascii="Arial Nova" w:hAnsi="Arial Nova"/>
                <w:color w:val="000000" w:themeColor="text1"/>
                <w:sz w:val="18"/>
                <w:szCs w:val="18"/>
              </w:rPr>
              <w:t xml:space="preserve"> las ofertas que no presenten </w:t>
            </w:r>
            <w:r w:rsidR="00C42457" w:rsidRPr="008961B6">
              <w:rPr>
                <w:rFonts w:ascii="Arial Nova" w:hAnsi="Arial Nova"/>
                <w:color w:val="000000" w:themeColor="text1"/>
                <w:sz w:val="18"/>
                <w:szCs w:val="18"/>
              </w:rPr>
              <w:t>el A</w:t>
            </w:r>
            <w:r w:rsidRPr="008961B6">
              <w:rPr>
                <w:rFonts w:ascii="Arial Nova" w:hAnsi="Arial Nova"/>
                <w:color w:val="000000" w:themeColor="text1"/>
                <w:sz w:val="18"/>
                <w:szCs w:val="18"/>
              </w:rPr>
              <w:t>nexo</w:t>
            </w:r>
            <w:r w:rsidR="00C42457" w:rsidRPr="008961B6">
              <w:rPr>
                <w:rFonts w:ascii="Arial Nova" w:hAnsi="Arial Nova"/>
                <w:color w:val="000000" w:themeColor="text1"/>
                <w:sz w:val="18"/>
                <w:szCs w:val="18"/>
              </w:rPr>
              <w:t xml:space="preserve"> N°</w:t>
            </w:r>
            <w:r w:rsidR="00382435" w:rsidRPr="008961B6">
              <w:rPr>
                <w:rFonts w:ascii="Arial Nova" w:hAnsi="Arial Nova"/>
                <w:color w:val="000000" w:themeColor="text1"/>
                <w:sz w:val="18"/>
                <w:szCs w:val="18"/>
              </w:rPr>
              <w:t xml:space="preserve"> </w:t>
            </w:r>
            <w:r w:rsidR="00861DBA" w:rsidRPr="008961B6">
              <w:rPr>
                <w:rFonts w:ascii="Arial Nova" w:hAnsi="Arial Nova"/>
                <w:color w:val="000000" w:themeColor="text1"/>
                <w:sz w:val="18"/>
                <w:szCs w:val="18"/>
              </w:rPr>
              <w:t>4</w:t>
            </w:r>
            <w:r w:rsidRPr="008961B6">
              <w:rPr>
                <w:rFonts w:ascii="Arial Nova" w:hAnsi="Arial Nova"/>
                <w:color w:val="000000" w:themeColor="text1"/>
                <w:sz w:val="18"/>
                <w:szCs w:val="18"/>
              </w:rPr>
              <w:t xml:space="preserve">, o bien, éste no se encuentre debidamente completado. </w:t>
            </w:r>
            <w:r w:rsidR="00A5566D" w:rsidRPr="008961B6">
              <w:rPr>
                <w:rFonts w:ascii="Arial Nova" w:hAnsi="Arial Nova"/>
                <w:color w:val="000000" w:themeColor="text1"/>
                <w:sz w:val="18"/>
                <w:szCs w:val="18"/>
              </w:rPr>
              <w:t xml:space="preserve">Del mismo modo, se declarará </w:t>
            </w:r>
            <w:r w:rsidR="00A5566D" w:rsidRPr="008961B6">
              <w:rPr>
                <w:rFonts w:ascii="Arial Nova" w:hAnsi="Arial Nova"/>
                <w:b/>
                <w:bCs w:val="0"/>
                <w:color w:val="000000" w:themeColor="text1"/>
                <w:sz w:val="18"/>
                <w:szCs w:val="18"/>
                <w:u w:val="single"/>
              </w:rPr>
              <w:t>inadmisible</w:t>
            </w:r>
            <w:r w:rsidR="00A5566D" w:rsidRPr="008961B6">
              <w:rPr>
                <w:rFonts w:ascii="Arial Nova" w:hAnsi="Arial Nova"/>
                <w:color w:val="000000" w:themeColor="text1"/>
                <w:sz w:val="18"/>
                <w:szCs w:val="18"/>
              </w:rPr>
              <w:t xml:space="preserve"> la oferta que no complete alguna sección de este anexo cuando ello sea requerido en virtud de los criterios de evaluación que sean utilizados por parte de la entidad licitante, entendiéndose que no se ha presentado debidamente el presente Anexo. </w:t>
            </w:r>
          </w:p>
          <w:p w14:paraId="0FFD8F01" w14:textId="18CBF270" w:rsidR="00572281" w:rsidRPr="008961B6" w:rsidRDefault="00572281" w:rsidP="00C35E82">
            <w:pPr>
              <w:pStyle w:val="Prrafodelista"/>
              <w:numPr>
                <w:ilvl w:val="0"/>
                <w:numId w:val="17"/>
              </w:numPr>
              <w:shd w:val="clear" w:color="auto" w:fill="D5DCE4" w:themeFill="text2" w:themeFillTint="33"/>
              <w:tabs>
                <w:tab w:val="left" w:pos="340"/>
              </w:tabs>
              <w:autoSpaceDE w:val="0"/>
              <w:autoSpaceDN w:val="0"/>
              <w:adjustRightInd w:val="0"/>
              <w:spacing w:line="276" w:lineRule="auto"/>
              <w:rPr>
                <w:rFonts w:ascii="Arial Nova" w:hAnsi="Arial Nova"/>
                <w:color w:val="000000" w:themeColor="text1"/>
                <w:sz w:val="18"/>
                <w:szCs w:val="18"/>
              </w:rPr>
            </w:pPr>
            <w:r w:rsidRPr="008961B6">
              <w:rPr>
                <w:rFonts w:ascii="Arial Nova" w:hAnsi="Arial Nova"/>
                <w:color w:val="000000" w:themeColor="text1"/>
                <w:sz w:val="18"/>
                <w:szCs w:val="18"/>
              </w:rPr>
              <w:t xml:space="preserve">Se deberá presentar un único anexo, independiente </w:t>
            </w:r>
            <w:r w:rsidR="00C42457" w:rsidRPr="008961B6">
              <w:rPr>
                <w:rFonts w:ascii="Arial Nova" w:hAnsi="Arial Nova"/>
                <w:color w:val="000000" w:themeColor="text1"/>
                <w:sz w:val="18"/>
                <w:szCs w:val="18"/>
              </w:rPr>
              <w:t xml:space="preserve">si el oferente es persona natural, jurídica o UTP. En este último caso, el anexo deberá ser </w:t>
            </w:r>
            <w:r w:rsidR="00E37D02">
              <w:rPr>
                <w:rFonts w:ascii="Arial Nova" w:hAnsi="Arial Nova"/>
                <w:color w:val="000000" w:themeColor="text1"/>
                <w:sz w:val="18"/>
                <w:szCs w:val="18"/>
              </w:rPr>
              <w:t>completado</w:t>
            </w:r>
            <w:r w:rsidR="00E37D02" w:rsidRPr="008961B6">
              <w:rPr>
                <w:rFonts w:ascii="Arial Nova" w:hAnsi="Arial Nova"/>
                <w:color w:val="000000" w:themeColor="text1"/>
                <w:sz w:val="18"/>
                <w:szCs w:val="18"/>
              </w:rPr>
              <w:t xml:space="preserve"> </w:t>
            </w:r>
            <w:r w:rsidRPr="008961B6">
              <w:rPr>
                <w:rFonts w:ascii="Arial Nova" w:hAnsi="Arial Nova"/>
                <w:color w:val="000000" w:themeColor="text1"/>
                <w:sz w:val="18"/>
                <w:szCs w:val="18"/>
              </w:rPr>
              <w:t>por el apoderado de la UTP con poder suficiente.</w:t>
            </w:r>
            <w:r w:rsidR="00A5566D" w:rsidRPr="008961B6">
              <w:rPr>
                <w:rFonts w:ascii="Arial Nova" w:hAnsi="Arial Nova"/>
                <w:color w:val="000000" w:themeColor="text1"/>
                <w:sz w:val="18"/>
                <w:szCs w:val="18"/>
              </w:rPr>
              <w:t xml:space="preserve"> </w:t>
            </w:r>
          </w:p>
          <w:p w14:paraId="0D63CC3E" w14:textId="77777777" w:rsidR="00572281" w:rsidRPr="008961B6" w:rsidRDefault="00572281" w:rsidP="00C35E82">
            <w:pPr>
              <w:pStyle w:val="Prrafodelista"/>
              <w:numPr>
                <w:ilvl w:val="0"/>
                <w:numId w:val="17"/>
              </w:numPr>
              <w:shd w:val="clear" w:color="auto" w:fill="D5DCE4" w:themeFill="text2" w:themeFillTint="33"/>
              <w:tabs>
                <w:tab w:val="left" w:pos="340"/>
              </w:tabs>
              <w:autoSpaceDE w:val="0"/>
              <w:autoSpaceDN w:val="0"/>
              <w:adjustRightInd w:val="0"/>
              <w:spacing w:line="276" w:lineRule="auto"/>
              <w:rPr>
                <w:rFonts w:ascii="Arial Nova" w:hAnsi="Arial Nova"/>
                <w:color w:val="000000" w:themeColor="text1"/>
                <w:sz w:val="18"/>
                <w:szCs w:val="18"/>
              </w:rPr>
            </w:pPr>
            <w:r w:rsidRPr="008961B6">
              <w:rPr>
                <w:rFonts w:ascii="Arial Nova" w:hAnsi="Arial Nova"/>
                <w:color w:val="000000" w:themeColor="text1"/>
                <w:sz w:val="18"/>
                <w:szCs w:val="18"/>
              </w:rPr>
              <w:t xml:space="preserve">Este anexo deberá ser ingresado en la sección “Anexos técnicos”. </w:t>
            </w:r>
          </w:p>
        </w:tc>
      </w:tr>
    </w:tbl>
    <w:p w14:paraId="4813EC89" w14:textId="77777777" w:rsidR="009C5A06" w:rsidRPr="008961B6" w:rsidRDefault="009C5A06" w:rsidP="00764615">
      <w:pPr>
        <w:spacing w:line="276" w:lineRule="auto"/>
        <w:jc w:val="left"/>
        <w:rPr>
          <w:rFonts w:ascii="Arial Nova" w:hAnsi="Arial Nova"/>
          <w:color w:val="000000" w:themeColor="text1"/>
          <w:szCs w:val="20"/>
        </w:rPr>
      </w:pPr>
    </w:p>
    <w:p w14:paraId="4AD2C39F" w14:textId="77777777" w:rsidR="009C5A06" w:rsidRPr="008961B6" w:rsidRDefault="009C5A06" w:rsidP="00764615">
      <w:pPr>
        <w:spacing w:line="276" w:lineRule="auto"/>
        <w:jc w:val="left"/>
        <w:rPr>
          <w:rFonts w:ascii="Arial Nova" w:hAnsi="Arial Nova"/>
          <w:color w:val="000000" w:themeColor="text1"/>
          <w:szCs w:val="20"/>
        </w:rPr>
      </w:pPr>
    </w:p>
    <w:p w14:paraId="3ECDA2AC" w14:textId="77777777" w:rsidR="009C5A06" w:rsidRPr="008961B6" w:rsidRDefault="009C5A06" w:rsidP="00764615">
      <w:pPr>
        <w:spacing w:line="276" w:lineRule="auto"/>
        <w:jc w:val="left"/>
        <w:rPr>
          <w:rFonts w:ascii="Arial Nova" w:hAnsi="Arial Nova"/>
          <w:color w:val="000000" w:themeColor="text1"/>
          <w:szCs w:val="20"/>
        </w:rPr>
      </w:pPr>
    </w:p>
    <w:p w14:paraId="34DD34A6" w14:textId="12A77F5C" w:rsidR="009C5A06" w:rsidRPr="008961B6" w:rsidRDefault="009C5A06" w:rsidP="00764615">
      <w:pPr>
        <w:spacing w:line="276" w:lineRule="auto"/>
        <w:jc w:val="left"/>
        <w:rPr>
          <w:rFonts w:ascii="Arial Nova" w:eastAsia="Calibri" w:hAnsi="Arial Nova" w:cstheme="minorHAnsi"/>
          <w:b/>
          <w:caps/>
          <w:color w:val="000000" w:themeColor="text1"/>
          <w:szCs w:val="20"/>
          <w:lang w:eastAsia="es-CL"/>
        </w:rPr>
      </w:pPr>
      <w:r w:rsidRPr="008961B6">
        <w:rPr>
          <w:rFonts w:ascii="Arial Nova" w:hAnsi="Arial Nova"/>
          <w:color w:val="000000" w:themeColor="text1"/>
          <w:szCs w:val="20"/>
        </w:rPr>
        <w:br w:type="page"/>
      </w:r>
    </w:p>
    <w:p w14:paraId="426128C9" w14:textId="6155416E" w:rsidR="007417DD" w:rsidRPr="00123083" w:rsidRDefault="007417DD" w:rsidP="00764615">
      <w:pPr>
        <w:pStyle w:val="Ttulo1"/>
        <w:numPr>
          <w:ilvl w:val="0"/>
          <w:numId w:val="0"/>
        </w:numPr>
        <w:ind w:left="340"/>
        <w:jc w:val="center"/>
        <w:rPr>
          <w:color w:val="000000" w:themeColor="text1"/>
          <w:sz w:val="20"/>
          <w:szCs w:val="20"/>
          <w:lang w:val="pt-BR"/>
        </w:rPr>
      </w:pPr>
      <w:r w:rsidRPr="00123083">
        <w:rPr>
          <w:color w:val="000000" w:themeColor="text1"/>
          <w:sz w:val="20"/>
          <w:szCs w:val="20"/>
          <w:lang w:val="pt-BR"/>
        </w:rPr>
        <w:lastRenderedPageBreak/>
        <w:t>ANEXO N°</w:t>
      </w:r>
      <w:r w:rsidR="00350D46" w:rsidRPr="00123083">
        <w:rPr>
          <w:color w:val="000000" w:themeColor="text1"/>
          <w:sz w:val="20"/>
          <w:szCs w:val="20"/>
          <w:lang w:val="pt-BR"/>
        </w:rPr>
        <w:t>5</w:t>
      </w:r>
      <w:r w:rsidRPr="00123083">
        <w:rPr>
          <w:color w:val="000000" w:themeColor="text1"/>
          <w:sz w:val="20"/>
          <w:szCs w:val="20"/>
          <w:lang w:val="pt-BR"/>
        </w:rPr>
        <w:t>: Oferta económica</w:t>
      </w:r>
    </w:p>
    <w:p w14:paraId="2466759F" w14:textId="77777777" w:rsidR="007417DD" w:rsidRPr="00123083" w:rsidRDefault="007417DD" w:rsidP="00764615">
      <w:pPr>
        <w:spacing w:line="276" w:lineRule="auto"/>
        <w:jc w:val="center"/>
        <w:rPr>
          <w:rFonts w:ascii="Arial Nova" w:hAnsi="Arial Nova"/>
          <w:bCs/>
          <w:iCs/>
          <w:color w:val="000000" w:themeColor="text1"/>
          <w:sz w:val="18"/>
          <w:szCs w:val="20"/>
          <w:lang w:val="pt-BR"/>
        </w:rPr>
      </w:pPr>
      <w:r w:rsidRPr="00123083">
        <w:rPr>
          <w:rFonts w:ascii="Arial Nova" w:hAnsi="Arial Nova"/>
          <w:iCs/>
          <w:color w:val="000000" w:themeColor="text1"/>
          <w:sz w:val="18"/>
          <w:szCs w:val="20"/>
          <w:lang w:val="pt-BR"/>
        </w:rPr>
        <w:t>(Anexo para ofertar)</w:t>
      </w:r>
    </w:p>
    <w:p w14:paraId="09BB1CFF" w14:textId="77777777" w:rsidR="007417DD" w:rsidRPr="00123083" w:rsidRDefault="007417DD" w:rsidP="00764615">
      <w:pPr>
        <w:spacing w:line="276" w:lineRule="auto"/>
        <w:jc w:val="center"/>
        <w:rPr>
          <w:rFonts w:ascii="Arial Nova" w:hAnsi="Arial Nova"/>
          <w:b/>
          <w:i/>
          <w:color w:val="000000" w:themeColor="text1"/>
          <w:sz w:val="18"/>
          <w:szCs w:val="20"/>
          <w:lang w:val="pt-BR"/>
        </w:rPr>
      </w:pPr>
    </w:p>
    <w:p w14:paraId="6A541A02" w14:textId="77777777" w:rsidR="007417DD" w:rsidRPr="00123083" w:rsidRDefault="007417DD" w:rsidP="00764615">
      <w:pPr>
        <w:spacing w:line="276" w:lineRule="auto"/>
        <w:jc w:val="center"/>
        <w:rPr>
          <w:rFonts w:ascii="Arial Nova" w:hAnsi="Arial Nova"/>
          <w:b/>
          <w:i/>
          <w:color w:val="000000" w:themeColor="text1"/>
          <w:sz w:val="18"/>
          <w:szCs w:val="20"/>
          <w:lang w:val="pt-BR"/>
        </w:rPr>
      </w:pPr>
    </w:p>
    <w:p w14:paraId="657AA78C" w14:textId="4EF1E895" w:rsidR="00A83619" w:rsidRPr="008961B6" w:rsidRDefault="00A83619" w:rsidP="00764615">
      <w:pPr>
        <w:spacing w:line="276" w:lineRule="auto"/>
        <w:jc w:val="center"/>
        <w:rPr>
          <w:rFonts w:ascii="Arial Nova" w:eastAsia="Calibri" w:hAnsi="Arial Nova" w:cstheme="minorHAnsi"/>
          <w:b/>
          <w:color w:val="000000" w:themeColor="text1"/>
          <w:sz w:val="18"/>
          <w:szCs w:val="20"/>
          <w:lang w:eastAsia="es-CL"/>
        </w:rPr>
      </w:pPr>
      <w:r w:rsidRPr="008961B6">
        <w:rPr>
          <w:rFonts w:ascii="Arial Nova" w:eastAsia="Calibri" w:hAnsi="Arial Nova" w:cstheme="minorHAnsi"/>
          <w:b/>
          <w:color w:val="000000" w:themeColor="text1"/>
          <w:sz w:val="18"/>
          <w:szCs w:val="20"/>
          <w:lang w:eastAsia="es-CL"/>
        </w:rPr>
        <w:t xml:space="preserve">LICITACIÓN PARA LA CONTRATACIÓN DE </w:t>
      </w:r>
    </w:p>
    <w:p w14:paraId="2D7A88FE" w14:textId="0771CDDD" w:rsidR="00A83619" w:rsidRPr="008961B6" w:rsidRDefault="00665589" w:rsidP="00764615">
      <w:pPr>
        <w:spacing w:line="276" w:lineRule="auto"/>
        <w:jc w:val="center"/>
        <w:rPr>
          <w:rFonts w:ascii="Arial Nova" w:eastAsia="Calibri" w:hAnsi="Arial Nova" w:cstheme="minorHAnsi"/>
          <w:b/>
          <w:color w:val="000000" w:themeColor="text1"/>
          <w:sz w:val="18"/>
          <w:szCs w:val="20"/>
          <w:lang w:eastAsia="es-CL"/>
        </w:rPr>
      </w:pPr>
      <w:r w:rsidRPr="008961B6">
        <w:rPr>
          <w:rFonts w:ascii="Arial Nova" w:eastAsia="Calibri" w:hAnsi="Arial Nova" w:cstheme="minorHAnsi"/>
          <w:b/>
          <w:color w:val="000000" w:themeColor="text1"/>
          <w:sz w:val="18"/>
          <w:szCs w:val="20"/>
          <w:lang w:eastAsia="es-CL"/>
        </w:rPr>
        <w:t>SEGUROS GENERALES</w:t>
      </w:r>
    </w:p>
    <w:p w14:paraId="3A0A758E" w14:textId="77777777" w:rsidR="006711EC" w:rsidRPr="008961B6" w:rsidRDefault="006711EC" w:rsidP="00764615">
      <w:pPr>
        <w:spacing w:line="276" w:lineRule="auto"/>
        <w:rPr>
          <w:rFonts w:ascii="Arial Nova" w:hAnsi="Arial Nova"/>
          <w:color w:val="000000" w:themeColor="text1"/>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573"/>
      </w:tblGrid>
      <w:tr w:rsidR="00455191" w:rsidRPr="008961B6" w14:paraId="19AD278D" w14:textId="77777777" w:rsidTr="00B82E07">
        <w:trPr>
          <w:trHeight w:val="369"/>
        </w:trPr>
        <w:tc>
          <w:tcPr>
            <w:tcW w:w="9396" w:type="dxa"/>
            <w:gridSpan w:val="2"/>
            <w:shd w:val="clear" w:color="auto" w:fill="9CC2E5" w:themeFill="accent1" w:themeFillTint="99"/>
            <w:vAlign w:val="center"/>
          </w:tcPr>
          <w:p w14:paraId="3E4C8C3F" w14:textId="77777777" w:rsidR="006711EC" w:rsidRPr="008961B6" w:rsidRDefault="006711EC" w:rsidP="00764615">
            <w:pPr>
              <w:spacing w:line="276" w:lineRule="auto"/>
              <w:jc w:val="center"/>
              <w:rPr>
                <w:rFonts w:ascii="Arial Nova" w:hAnsi="Arial Nova"/>
                <w:b/>
                <w:bCs/>
                <w:color w:val="000000" w:themeColor="text1"/>
                <w:sz w:val="18"/>
                <w:szCs w:val="20"/>
              </w:rPr>
            </w:pPr>
            <w:r w:rsidRPr="008961B6">
              <w:rPr>
                <w:rFonts w:ascii="Arial Nova" w:hAnsi="Arial Nova"/>
                <w:b/>
                <w:color w:val="000000" w:themeColor="text1"/>
                <w:sz w:val="18"/>
                <w:szCs w:val="20"/>
              </w:rPr>
              <w:t>DATOS DE LA OFERTA</w:t>
            </w:r>
          </w:p>
        </w:tc>
      </w:tr>
      <w:tr w:rsidR="00455191" w:rsidRPr="008961B6" w14:paraId="6465BF76" w14:textId="77777777" w:rsidTr="00B82E07">
        <w:trPr>
          <w:trHeight w:val="401"/>
        </w:trPr>
        <w:tc>
          <w:tcPr>
            <w:tcW w:w="3823" w:type="dxa"/>
            <w:shd w:val="clear" w:color="auto" w:fill="D5DCE4" w:themeFill="text2" w:themeFillTint="33"/>
            <w:vAlign w:val="center"/>
          </w:tcPr>
          <w:p w14:paraId="22D31DD2" w14:textId="77777777" w:rsidR="006711EC" w:rsidRPr="008961B6" w:rsidRDefault="006711EC" w:rsidP="00764615">
            <w:pPr>
              <w:spacing w:line="276" w:lineRule="auto"/>
              <w:jc w:val="left"/>
              <w:rPr>
                <w:rFonts w:ascii="Arial Nova" w:hAnsi="Arial Nova"/>
                <w:b/>
                <w:color w:val="000000" w:themeColor="text1"/>
                <w:sz w:val="18"/>
                <w:szCs w:val="20"/>
              </w:rPr>
            </w:pPr>
            <w:r w:rsidRPr="008961B6">
              <w:rPr>
                <w:rFonts w:ascii="Arial Nova" w:hAnsi="Arial Nova"/>
                <w:b/>
                <w:color w:val="000000" w:themeColor="text1"/>
                <w:sz w:val="18"/>
                <w:szCs w:val="20"/>
              </w:rPr>
              <w:t>Razón social oferente, nombre persona natural o nombre UTP</w:t>
            </w:r>
          </w:p>
        </w:tc>
        <w:tc>
          <w:tcPr>
            <w:tcW w:w="5573" w:type="dxa"/>
            <w:shd w:val="clear" w:color="auto" w:fill="auto"/>
            <w:vAlign w:val="center"/>
          </w:tcPr>
          <w:p w14:paraId="182BD3B7" w14:textId="77777777" w:rsidR="006711EC" w:rsidRPr="008961B6" w:rsidRDefault="006711EC" w:rsidP="00764615">
            <w:pPr>
              <w:spacing w:line="276" w:lineRule="auto"/>
              <w:jc w:val="left"/>
              <w:rPr>
                <w:rFonts w:ascii="Arial Nova" w:hAnsi="Arial Nova"/>
                <w:color w:val="000000" w:themeColor="text1"/>
                <w:sz w:val="18"/>
                <w:szCs w:val="20"/>
              </w:rPr>
            </w:pPr>
          </w:p>
        </w:tc>
      </w:tr>
      <w:tr w:rsidR="00455191" w:rsidRPr="008961B6" w14:paraId="7DB9321B" w14:textId="77777777" w:rsidTr="00B82E07">
        <w:trPr>
          <w:trHeight w:val="423"/>
        </w:trPr>
        <w:tc>
          <w:tcPr>
            <w:tcW w:w="3823" w:type="dxa"/>
            <w:shd w:val="clear" w:color="auto" w:fill="D5DCE4" w:themeFill="text2" w:themeFillTint="33"/>
            <w:vAlign w:val="center"/>
          </w:tcPr>
          <w:p w14:paraId="2E6F039C" w14:textId="77777777" w:rsidR="006711EC" w:rsidRPr="008961B6" w:rsidRDefault="006711EC" w:rsidP="00764615">
            <w:pPr>
              <w:spacing w:line="276" w:lineRule="auto"/>
              <w:jc w:val="left"/>
              <w:rPr>
                <w:rFonts w:ascii="Arial Nova" w:hAnsi="Arial Nova"/>
                <w:b/>
                <w:color w:val="000000" w:themeColor="text1"/>
                <w:sz w:val="18"/>
                <w:szCs w:val="20"/>
              </w:rPr>
            </w:pPr>
            <w:r w:rsidRPr="008961B6">
              <w:rPr>
                <w:rFonts w:ascii="Arial Nova" w:hAnsi="Arial Nova"/>
                <w:b/>
                <w:color w:val="000000" w:themeColor="text1"/>
                <w:sz w:val="18"/>
                <w:szCs w:val="20"/>
              </w:rPr>
              <w:t xml:space="preserve">RUT del oferente </w:t>
            </w:r>
            <w:r w:rsidRPr="008961B6">
              <w:rPr>
                <w:rFonts w:ascii="Arial Nova" w:hAnsi="Arial Nova"/>
                <w:color w:val="000000" w:themeColor="text1"/>
                <w:sz w:val="18"/>
                <w:szCs w:val="18"/>
              </w:rPr>
              <w:t>(persona jurídica, persona natural o apoderado UTP)</w:t>
            </w:r>
          </w:p>
        </w:tc>
        <w:tc>
          <w:tcPr>
            <w:tcW w:w="5573" w:type="dxa"/>
            <w:shd w:val="clear" w:color="auto" w:fill="auto"/>
            <w:vAlign w:val="center"/>
          </w:tcPr>
          <w:p w14:paraId="73EA472B" w14:textId="77777777" w:rsidR="006711EC" w:rsidRPr="008961B6" w:rsidRDefault="006711EC" w:rsidP="00764615">
            <w:pPr>
              <w:spacing w:line="276" w:lineRule="auto"/>
              <w:jc w:val="left"/>
              <w:rPr>
                <w:rFonts w:ascii="Arial Nova" w:hAnsi="Arial Nova"/>
                <w:color w:val="000000" w:themeColor="text1"/>
                <w:sz w:val="18"/>
                <w:szCs w:val="20"/>
              </w:rPr>
            </w:pPr>
          </w:p>
        </w:tc>
      </w:tr>
      <w:tr w:rsidR="00455191" w:rsidRPr="008961B6" w14:paraId="309B5699" w14:textId="77777777" w:rsidTr="00B82E07">
        <w:trPr>
          <w:trHeight w:val="60"/>
        </w:trPr>
        <w:tc>
          <w:tcPr>
            <w:tcW w:w="3823" w:type="dxa"/>
            <w:shd w:val="clear" w:color="auto" w:fill="D5DCE4" w:themeFill="text2" w:themeFillTint="33"/>
            <w:vAlign w:val="center"/>
          </w:tcPr>
          <w:p w14:paraId="44C42ED1" w14:textId="77777777" w:rsidR="006711EC" w:rsidRPr="008961B6" w:rsidRDefault="006711EC" w:rsidP="00764615">
            <w:pPr>
              <w:spacing w:line="276" w:lineRule="auto"/>
              <w:jc w:val="left"/>
              <w:rPr>
                <w:rFonts w:ascii="Arial Nova" w:hAnsi="Arial Nova"/>
                <w:b/>
                <w:color w:val="000000" w:themeColor="text1"/>
                <w:sz w:val="18"/>
                <w:szCs w:val="20"/>
              </w:rPr>
            </w:pPr>
            <w:r w:rsidRPr="008961B6">
              <w:rPr>
                <w:rFonts w:ascii="Arial Nova" w:hAnsi="Arial Nova"/>
                <w:b/>
                <w:color w:val="000000" w:themeColor="text1"/>
                <w:sz w:val="18"/>
                <w:szCs w:val="20"/>
              </w:rPr>
              <w:t>Fecha</w:t>
            </w:r>
          </w:p>
        </w:tc>
        <w:tc>
          <w:tcPr>
            <w:tcW w:w="5573" w:type="dxa"/>
            <w:shd w:val="clear" w:color="auto" w:fill="auto"/>
            <w:vAlign w:val="center"/>
          </w:tcPr>
          <w:p w14:paraId="3544EF41" w14:textId="77777777" w:rsidR="006711EC" w:rsidRPr="008961B6" w:rsidRDefault="006711EC" w:rsidP="00764615">
            <w:pPr>
              <w:spacing w:line="276" w:lineRule="auto"/>
              <w:jc w:val="left"/>
              <w:rPr>
                <w:rFonts w:ascii="Arial Nova" w:hAnsi="Arial Nova"/>
                <w:color w:val="000000" w:themeColor="text1"/>
                <w:sz w:val="18"/>
                <w:szCs w:val="20"/>
              </w:rPr>
            </w:pPr>
          </w:p>
        </w:tc>
      </w:tr>
    </w:tbl>
    <w:p w14:paraId="5255F815" w14:textId="5A9303E9" w:rsidR="006711EC" w:rsidRPr="008961B6" w:rsidRDefault="006711EC" w:rsidP="00764615">
      <w:pPr>
        <w:spacing w:line="276" w:lineRule="auto"/>
        <w:rPr>
          <w:rFonts w:ascii="Arial Nova" w:hAnsi="Arial Nova"/>
          <w:color w:val="000000" w:themeColor="text1"/>
          <w:sz w:val="18"/>
          <w:szCs w:val="20"/>
        </w:rPr>
      </w:pPr>
    </w:p>
    <w:p w14:paraId="57F89989" w14:textId="66D8C9D8" w:rsidR="00FD7DFB" w:rsidRPr="008961B6" w:rsidRDefault="00FD7DFB" w:rsidP="00764615">
      <w:pPr>
        <w:tabs>
          <w:tab w:val="left" w:pos="340"/>
        </w:tabs>
        <w:autoSpaceDE w:val="0"/>
        <w:autoSpaceDN w:val="0"/>
        <w:adjustRightInd w:val="0"/>
        <w:spacing w:line="276" w:lineRule="auto"/>
        <w:rPr>
          <w:rFonts w:ascii="Arial Nova" w:hAnsi="Arial Nova"/>
          <w:b/>
          <w:color w:val="000000" w:themeColor="text1"/>
          <w:sz w:val="18"/>
          <w:szCs w:val="20"/>
          <w:u w:val="single"/>
        </w:rPr>
      </w:pPr>
      <w:r w:rsidRPr="008961B6">
        <w:rPr>
          <w:rFonts w:ascii="Arial Nova" w:hAnsi="Arial Nova"/>
          <w:b/>
          <w:color w:val="000000" w:themeColor="text1"/>
          <w:sz w:val="18"/>
          <w:szCs w:val="20"/>
          <w:u w:val="single"/>
        </w:rPr>
        <w:t>OFERTA ECONÓMICA:</w:t>
      </w:r>
    </w:p>
    <w:p w14:paraId="25C460FA" w14:textId="77777777" w:rsidR="00FD7DFB" w:rsidRPr="008961B6" w:rsidRDefault="00FD7DFB" w:rsidP="00764615">
      <w:pPr>
        <w:tabs>
          <w:tab w:val="left" w:pos="340"/>
        </w:tabs>
        <w:autoSpaceDE w:val="0"/>
        <w:autoSpaceDN w:val="0"/>
        <w:adjustRightInd w:val="0"/>
        <w:spacing w:line="276" w:lineRule="auto"/>
        <w:rPr>
          <w:rFonts w:ascii="Arial Nova" w:hAnsi="Arial Nova"/>
          <w:b/>
          <w:color w:val="000000" w:themeColor="text1"/>
          <w:sz w:val="18"/>
          <w:szCs w:val="20"/>
          <w:u w:val="single"/>
        </w:rPr>
      </w:pPr>
    </w:p>
    <w:p w14:paraId="7781A9AF" w14:textId="5B2B3CC4" w:rsidR="00FD7DFB" w:rsidRPr="008961B6" w:rsidRDefault="00FD7DFB" w:rsidP="00764615">
      <w:pPr>
        <w:spacing w:line="276" w:lineRule="auto"/>
        <w:rPr>
          <w:rFonts w:ascii="Arial Nova" w:hAnsi="Arial Nova"/>
          <w:color w:val="000000" w:themeColor="text1"/>
          <w:sz w:val="18"/>
          <w:szCs w:val="20"/>
        </w:rPr>
      </w:pPr>
      <w:r w:rsidRPr="008961B6">
        <w:rPr>
          <w:rFonts w:ascii="Arial Nova" w:hAnsi="Arial Nova"/>
          <w:color w:val="000000" w:themeColor="text1"/>
          <w:sz w:val="18"/>
          <w:szCs w:val="20"/>
        </w:rPr>
        <w:t xml:space="preserve">El oferente deberá completar la siguiente tabla </w:t>
      </w:r>
      <w:r w:rsidR="00F615B1" w:rsidRPr="008961B6">
        <w:rPr>
          <w:rFonts w:ascii="Arial Nova" w:hAnsi="Arial Nova"/>
          <w:color w:val="000000" w:themeColor="text1"/>
          <w:sz w:val="18"/>
          <w:szCs w:val="20"/>
        </w:rPr>
        <w:t xml:space="preserve">con la oferta económica para las líneas de servicios licitadas. </w:t>
      </w:r>
      <w:r w:rsidR="00DB25B8" w:rsidRPr="008961B6">
        <w:rPr>
          <w:rFonts w:ascii="Arial Nova" w:hAnsi="Arial Nova"/>
          <w:color w:val="000000" w:themeColor="text1"/>
          <w:sz w:val="18"/>
          <w:szCs w:val="20"/>
        </w:rPr>
        <w:t>El precio debe considerar todos los servicios involucrados en la adquisición, tales como: coberturas, servicios, costo del corredor de seguros y garantías requeridas en las presentes bases.</w:t>
      </w:r>
    </w:p>
    <w:p w14:paraId="4901377F" w14:textId="77777777" w:rsidR="00117D5D" w:rsidRPr="008961B6" w:rsidRDefault="00117D5D" w:rsidP="00764615">
      <w:pPr>
        <w:spacing w:line="276" w:lineRule="auto"/>
        <w:rPr>
          <w:rFonts w:ascii="Arial Nova" w:hAnsi="Arial Nova"/>
          <w:color w:val="000000" w:themeColor="text1"/>
          <w:sz w:val="1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2030"/>
      </w:tblGrid>
      <w:tr w:rsidR="008B24F2" w:rsidRPr="008961B6" w14:paraId="3131D8D0" w14:textId="77777777" w:rsidTr="00B82E07">
        <w:trPr>
          <w:trHeight w:val="340"/>
        </w:trPr>
        <w:tc>
          <w:tcPr>
            <w:tcW w:w="7366" w:type="dxa"/>
            <w:shd w:val="clear" w:color="auto" w:fill="9CC2E5" w:themeFill="accent1" w:themeFillTint="99"/>
          </w:tcPr>
          <w:p w14:paraId="4F69F8C7" w14:textId="17DC009B" w:rsidR="008B24F2" w:rsidRPr="008961B6" w:rsidRDefault="008B24F2" w:rsidP="00764615">
            <w:pPr>
              <w:spacing w:line="276" w:lineRule="auto"/>
              <w:jc w:val="center"/>
              <w:rPr>
                <w:rFonts w:ascii="Arial Nova" w:eastAsia="Calibri" w:hAnsi="Arial Nova" w:cstheme="minorHAnsi"/>
                <w:b/>
                <w:bCs/>
                <w:color w:val="000000" w:themeColor="text1"/>
                <w:sz w:val="18"/>
                <w:szCs w:val="20"/>
                <w:lang w:eastAsia="es-CL"/>
              </w:rPr>
            </w:pPr>
            <w:r w:rsidRPr="008961B6">
              <w:rPr>
                <w:rFonts w:ascii="Arial Nova" w:eastAsia="Calibri" w:hAnsi="Arial Nova" w:cstheme="majorHAnsi"/>
                <w:b/>
                <w:iCs/>
                <w:sz w:val="18"/>
                <w:szCs w:val="20"/>
                <w:lang w:eastAsia="es-CL"/>
              </w:rPr>
              <w:t xml:space="preserve">Detalle oferta económica línea de servicio j </w:t>
            </w:r>
          </w:p>
        </w:tc>
        <w:tc>
          <w:tcPr>
            <w:tcW w:w="2030" w:type="dxa"/>
            <w:tcBorders>
              <w:right w:val="single" w:sz="4" w:space="0" w:color="auto"/>
            </w:tcBorders>
            <w:shd w:val="clear" w:color="auto" w:fill="9CC2E5" w:themeFill="accent1" w:themeFillTint="99"/>
          </w:tcPr>
          <w:p w14:paraId="2F79B6F2" w14:textId="6E0FF8B9" w:rsidR="008B24F2" w:rsidRPr="008961B6" w:rsidRDefault="008B24F2" w:rsidP="00764615">
            <w:pPr>
              <w:spacing w:line="276" w:lineRule="auto"/>
              <w:jc w:val="center"/>
              <w:rPr>
                <w:rFonts w:ascii="Arial Nova" w:eastAsia="Calibri" w:hAnsi="Arial Nova" w:cstheme="minorHAnsi"/>
                <w:color w:val="000000" w:themeColor="text1"/>
                <w:sz w:val="18"/>
                <w:szCs w:val="20"/>
                <w:lang w:eastAsia="es-CL"/>
              </w:rPr>
            </w:pPr>
            <w:r w:rsidRPr="008961B6">
              <w:rPr>
                <w:rFonts w:ascii="Arial Nova" w:eastAsia="Calibri" w:hAnsi="Arial Nova" w:cstheme="majorHAnsi"/>
                <w:b/>
                <w:iCs/>
                <w:sz w:val="18"/>
                <w:szCs w:val="20"/>
                <w:lang w:eastAsia="es-CL"/>
              </w:rPr>
              <w:t xml:space="preserve">Valor </w:t>
            </w:r>
          </w:p>
        </w:tc>
      </w:tr>
      <w:tr w:rsidR="008B24F2" w:rsidRPr="008961B6" w14:paraId="70C3BA9F" w14:textId="77777777" w:rsidTr="00B82E07">
        <w:trPr>
          <w:trHeight w:val="340"/>
        </w:trPr>
        <w:tc>
          <w:tcPr>
            <w:tcW w:w="7366" w:type="dxa"/>
            <w:shd w:val="clear" w:color="auto" w:fill="D5DCE4" w:themeFill="text2" w:themeFillTint="33"/>
          </w:tcPr>
          <w:p w14:paraId="2A2BAE56" w14:textId="7FDF57A5" w:rsidR="008B24F2" w:rsidRPr="008961B6" w:rsidRDefault="008B24F2" w:rsidP="00764615">
            <w:pPr>
              <w:spacing w:line="276" w:lineRule="auto"/>
              <w:jc w:val="left"/>
              <w:rPr>
                <w:rFonts w:ascii="Arial Nova" w:eastAsia="Calibri" w:hAnsi="Arial Nova" w:cstheme="minorHAnsi"/>
                <w:b/>
                <w:color w:val="000000" w:themeColor="text1"/>
                <w:sz w:val="18"/>
                <w:szCs w:val="20"/>
                <w:lang w:eastAsia="es-CL"/>
              </w:rPr>
            </w:pPr>
            <w:r w:rsidRPr="008961B6">
              <w:rPr>
                <w:rFonts w:ascii="Arial Nova" w:eastAsia="Calibri" w:hAnsi="Arial Nova" w:cstheme="majorHAnsi"/>
                <w:b/>
                <w:iCs/>
                <w:sz w:val="18"/>
                <w:szCs w:val="20"/>
                <w:lang w:eastAsia="es-CL"/>
              </w:rPr>
              <w:t xml:space="preserve">1. Monto total asegurado en UF por </w:t>
            </w:r>
            <w:proofErr w:type="gramStart"/>
            <w:r w:rsidRPr="008961B6">
              <w:rPr>
                <w:rFonts w:ascii="Arial Nova" w:eastAsia="Calibri" w:hAnsi="Arial Nova" w:cstheme="majorHAnsi"/>
                <w:b/>
                <w:iCs/>
                <w:sz w:val="18"/>
                <w:szCs w:val="20"/>
                <w:lang w:eastAsia="es-CL"/>
              </w:rPr>
              <w:t>línea</w:t>
            </w:r>
            <w:proofErr w:type="gramEnd"/>
            <w:r w:rsidRPr="008961B6">
              <w:rPr>
                <w:rFonts w:ascii="Arial Nova" w:eastAsia="Calibri" w:hAnsi="Arial Nova" w:cstheme="majorHAnsi"/>
                <w:b/>
                <w:iCs/>
                <w:sz w:val="18"/>
                <w:szCs w:val="20"/>
                <w:lang w:eastAsia="es-CL"/>
              </w:rPr>
              <w:t xml:space="preserve"> de servicio N°1</w:t>
            </w:r>
          </w:p>
        </w:tc>
        <w:tc>
          <w:tcPr>
            <w:tcW w:w="2030" w:type="dxa"/>
            <w:tcBorders>
              <w:right w:val="single" w:sz="4" w:space="0" w:color="auto"/>
            </w:tcBorders>
            <w:shd w:val="clear" w:color="auto" w:fill="auto"/>
          </w:tcPr>
          <w:p w14:paraId="68CBE2AB" w14:textId="77777777" w:rsidR="008B24F2" w:rsidRPr="008961B6" w:rsidRDefault="008B24F2" w:rsidP="00764615">
            <w:pPr>
              <w:spacing w:line="276" w:lineRule="auto"/>
              <w:jc w:val="center"/>
              <w:rPr>
                <w:rFonts w:ascii="Arial Nova" w:eastAsia="Calibri" w:hAnsi="Arial Nova" w:cstheme="minorHAnsi"/>
                <w:b/>
                <w:color w:val="000000" w:themeColor="text1"/>
                <w:sz w:val="18"/>
                <w:szCs w:val="20"/>
                <w:lang w:eastAsia="es-CL"/>
              </w:rPr>
            </w:pPr>
          </w:p>
        </w:tc>
      </w:tr>
      <w:tr w:rsidR="008B24F2" w:rsidRPr="008961B6" w14:paraId="5F0013F3" w14:textId="77777777" w:rsidTr="00B82E07">
        <w:trPr>
          <w:trHeight w:val="340"/>
        </w:trPr>
        <w:tc>
          <w:tcPr>
            <w:tcW w:w="7366" w:type="dxa"/>
            <w:shd w:val="clear" w:color="auto" w:fill="D5DCE4" w:themeFill="text2" w:themeFillTint="33"/>
          </w:tcPr>
          <w:p w14:paraId="7730B7C5" w14:textId="3A9DD897" w:rsidR="008B24F2" w:rsidRPr="008961B6" w:rsidRDefault="008B24F2" w:rsidP="00764615">
            <w:pPr>
              <w:spacing w:line="276" w:lineRule="auto"/>
              <w:jc w:val="left"/>
              <w:rPr>
                <w:rFonts w:ascii="Arial Nova" w:eastAsia="Calibri" w:hAnsi="Arial Nova" w:cstheme="minorHAnsi"/>
                <w:b/>
                <w:bCs/>
                <w:color w:val="000000" w:themeColor="text1"/>
                <w:sz w:val="18"/>
                <w:szCs w:val="20"/>
                <w:lang w:eastAsia="es-CL"/>
              </w:rPr>
            </w:pPr>
            <w:r w:rsidRPr="008961B6">
              <w:rPr>
                <w:rFonts w:ascii="Arial Nova" w:eastAsia="Calibri" w:hAnsi="Arial Nova" w:cstheme="majorHAnsi"/>
                <w:bCs/>
                <w:iCs/>
                <w:sz w:val="18"/>
                <w:szCs w:val="20"/>
                <w:lang w:eastAsia="es-CL"/>
              </w:rPr>
              <w:t xml:space="preserve">2. Tasa en porcentaje por </w:t>
            </w:r>
            <w:proofErr w:type="gramStart"/>
            <w:r w:rsidRPr="008961B6">
              <w:rPr>
                <w:rFonts w:ascii="Arial Nova" w:eastAsia="Calibri" w:hAnsi="Arial Nova" w:cstheme="majorHAnsi"/>
                <w:bCs/>
                <w:iCs/>
                <w:sz w:val="18"/>
                <w:szCs w:val="20"/>
                <w:lang w:eastAsia="es-CL"/>
              </w:rPr>
              <w:t>línea</w:t>
            </w:r>
            <w:proofErr w:type="gramEnd"/>
            <w:r w:rsidRPr="008961B6">
              <w:rPr>
                <w:rFonts w:ascii="Arial Nova" w:eastAsia="Calibri" w:hAnsi="Arial Nova" w:cstheme="majorHAnsi"/>
                <w:bCs/>
                <w:iCs/>
                <w:sz w:val="18"/>
                <w:szCs w:val="20"/>
                <w:lang w:eastAsia="es-CL"/>
              </w:rPr>
              <w:t xml:space="preserve"> de servicio N°1</w:t>
            </w:r>
          </w:p>
        </w:tc>
        <w:tc>
          <w:tcPr>
            <w:tcW w:w="2030" w:type="dxa"/>
            <w:tcBorders>
              <w:right w:val="single" w:sz="4" w:space="0" w:color="auto"/>
            </w:tcBorders>
            <w:shd w:val="clear" w:color="auto" w:fill="auto"/>
          </w:tcPr>
          <w:p w14:paraId="230702B8" w14:textId="77777777" w:rsidR="008B24F2" w:rsidRPr="008961B6" w:rsidRDefault="008B24F2" w:rsidP="00764615">
            <w:pPr>
              <w:spacing w:line="276" w:lineRule="auto"/>
              <w:jc w:val="center"/>
              <w:rPr>
                <w:rFonts w:ascii="Arial Nova" w:eastAsia="Calibri" w:hAnsi="Arial Nova" w:cstheme="minorHAnsi"/>
                <w:color w:val="000000" w:themeColor="text1"/>
                <w:sz w:val="18"/>
                <w:szCs w:val="20"/>
                <w:lang w:eastAsia="es-CL"/>
              </w:rPr>
            </w:pPr>
          </w:p>
        </w:tc>
      </w:tr>
      <w:tr w:rsidR="008B24F2" w:rsidRPr="008961B6" w14:paraId="72FCF267" w14:textId="77777777" w:rsidTr="00B82E07">
        <w:trPr>
          <w:trHeight w:val="340"/>
        </w:trPr>
        <w:tc>
          <w:tcPr>
            <w:tcW w:w="7366" w:type="dxa"/>
            <w:shd w:val="clear" w:color="auto" w:fill="D5DCE4" w:themeFill="text2" w:themeFillTint="33"/>
          </w:tcPr>
          <w:p w14:paraId="2D1D6254" w14:textId="59FB2FC2" w:rsidR="008B24F2" w:rsidRPr="008961B6" w:rsidRDefault="008B24F2" w:rsidP="00764615">
            <w:pPr>
              <w:spacing w:line="276" w:lineRule="auto"/>
              <w:jc w:val="left"/>
              <w:rPr>
                <w:rFonts w:ascii="Arial Nova" w:eastAsia="Calibri" w:hAnsi="Arial Nova" w:cstheme="minorHAnsi"/>
                <w:b/>
                <w:bCs/>
                <w:color w:val="000000" w:themeColor="text1"/>
                <w:sz w:val="18"/>
                <w:szCs w:val="20"/>
                <w:lang w:eastAsia="es-CL"/>
              </w:rPr>
            </w:pPr>
            <w:r w:rsidRPr="008961B6">
              <w:rPr>
                <w:rFonts w:ascii="Arial Nova" w:eastAsia="Calibri" w:hAnsi="Arial Nova" w:cstheme="majorHAnsi"/>
                <w:bCs/>
                <w:iCs/>
                <w:sz w:val="18"/>
                <w:szCs w:val="20"/>
                <w:lang w:eastAsia="es-CL"/>
              </w:rPr>
              <w:t xml:space="preserve">3. Precio </w:t>
            </w:r>
            <w:r w:rsidR="00AC468A" w:rsidRPr="008961B6">
              <w:rPr>
                <w:rFonts w:ascii="Arial Nova" w:eastAsia="Calibri" w:hAnsi="Arial Nova" w:cstheme="majorHAnsi"/>
                <w:bCs/>
                <w:iCs/>
                <w:sz w:val="18"/>
                <w:szCs w:val="20"/>
                <w:lang w:eastAsia="es-CL"/>
              </w:rPr>
              <w:t xml:space="preserve">Bruto </w:t>
            </w:r>
            <w:r w:rsidRPr="008961B6">
              <w:rPr>
                <w:rFonts w:ascii="Arial Nova" w:eastAsia="Calibri" w:hAnsi="Arial Nova" w:cstheme="majorHAnsi"/>
                <w:bCs/>
                <w:iCs/>
                <w:sz w:val="18"/>
                <w:szCs w:val="20"/>
                <w:lang w:eastAsia="es-CL"/>
              </w:rPr>
              <w:t xml:space="preserve">Prima en UF por </w:t>
            </w:r>
            <w:proofErr w:type="gramStart"/>
            <w:r w:rsidRPr="008961B6">
              <w:rPr>
                <w:rFonts w:ascii="Arial Nova" w:eastAsia="Calibri" w:hAnsi="Arial Nova" w:cstheme="majorHAnsi"/>
                <w:bCs/>
                <w:iCs/>
                <w:sz w:val="18"/>
                <w:szCs w:val="20"/>
                <w:lang w:eastAsia="es-CL"/>
              </w:rPr>
              <w:t>línea</w:t>
            </w:r>
            <w:proofErr w:type="gramEnd"/>
            <w:r w:rsidRPr="008961B6">
              <w:rPr>
                <w:rFonts w:ascii="Arial Nova" w:eastAsia="Calibri" w:hAnsi="Arial Nova" w:cstheme="majorHAnsi"/>
                <w:bCs/>
                <w:iCs/>
                <w:sz w:val="18"/>
                <w:szCs w:val="20"/>
                <w:lang w:eastAsia="es-CL"/>
              </w:rPr>
              <w:t xml:space="preserve"> de servicio N°1</w:t>
            </w:r>
          </w:p>
        </w:tc>
        <w:tc>
          <w:tcPr>
            <w:tcW w:w="2030" w:type="dxa"/>
            <w:tcBorders>
              <w:right w:val="single" w:sz="4" w:space="0" w:color="auto"/>
            </w:tcBorders>
            <w:shd w:val="clear" w:color="auto" w:fill="auto"/>
          </w:tcPr>
          <w:p w14:paraId="5B51FA52" w14:textId="77777777" w:rsidR="008B24F2" w:rsidRPr="008961B6" w:rsidRDefault="008B24F2" w:rsidP="00764615">
            <w:pPr>
              <w:spacing w:line="276" w:lineRule="auto"/>
              <w:jc w:val="center"/>
              <w:rPr>
                <w:rFonts w:ascii="Arial Nova" w:eastAsia="Calibri" w:hAnsi="Arial Nova" w:cstheme="minorHAnsi"/>
                <w:color w:val="000000" w:themeColor="text1"/>
                <w:sz w:val="18"/>
                <w:szCs w:val="20"/>
                <w:lang w:eastAsia="es-CL"/>
              </w:rPr>
            </w:pPr>
          </w:p>
        </w:tc>
      </w:tr>
      <w:tr w:rsidR="007A5FBC" w:rsidRPr="008961B6" w14:paraId="4EA03B47" w14:textId="77777777" w:rsidTr="00B82E07">
        <w:trPr>
          <w:trHeight w:val="340"/>
        </w:trPr>
        <w:tc>
          <w:tcPr>
            <w:tcW w:w="7366" w:type="dxa"/>
            <w:shd w:val="clear" w:color="auto" w:fill="D5DCE4" w:themeFill="text2" w:themeFillTint="33"/>
          </w:tcPr>
          <w:p w14:paraId="2C3AAA5E" w14:textId="77E0E568" w:rsidR="007A5FBC" w:rsidRPr="008961B6" w:rsidRDefault="006C2458" w:rsidP="00764615">
            <w:pPr>
              <w:spacing w:line="276" w:lineRule="auto"/>
              <w:jc w:val="left"/>
              <w:rPr>
                <w:rFonts w:ascii="Arial Nova" w:eastAsia="Calibri" w:hAnsi="Arial Nova" w:cstheme="majorHAnsi"/>
                <w:bCs/>
                <w:iCs/>
                <w:sz w:val="18"/>
                <w:szCs w:val="20"/>
                <w:lang w:eastAsia="es-CL"/>
              </w:rPr>
            </w:pPr>
            <w:r w:rsidRPr="008961B6">
              <w:rPr>
                <w:rFonts w:ascii="Arial Nova" w:eastAsia="Calibri" w:hAnsi="Arial Nova" w:cstheme="majorHAnsi"/>
                <w:bCs/>
                <w:iCs/>
                <w:sz w:val="18"/>
                <w:szCs w:val="20"/>
                <w:lang w:eastAsia="es-CL"/>
              </w:rPr>
              <w:t>4.</w:t>
            </w:r>
            <w:r>
              <w:rPr>
                <w:rFonts w:ascii="Arial Nova" w:eastAsia="Calibri" w:hAnsi="Arial Nova" w:cstheme="majorHAnsi"/>
                <w:bCs/>
                <w:iCs/>
                <w:sz w:val="18"/>
                <w:szCs w:val="20"/>
                <w:lang w:eastAsia="es-CL"/>
              </w:rPr>
              <w:t xml:space="preserve"> </w:t>
            </w:r>
            <w:r w:rsidRPr="000F39C8">
              <w:rPr>
                <w:rFonts w:ascii="Arial Nova" w:eastAsia="Calibri" w:hAnsi="Arial Nova" w:cstheme="majorHAnsi"/>
                <w:bCs/>
                <w:iCs/>
                <w:sz w:val="18"/>
                <w:szCs w:val="20"/>
                <w:lang w:eastAsia="es-CL"/>
              </w:rPr>
              <w:t>IVA (19%) en UF</w:t>
            </w:r>
          </w:p>
        </w:tc>
        <w:tc>
          <w:tcPr>
            <w:tcW w:w="2030" w:type="dxa"/>
            <w:tcBorders>
              <w:right w:val="single" w:sz="4" w:space="0" w:color="auto"/>
            </w:tcBorders>
            <w:shd w:val="clear" w:color="auto" w:fill="auto"/>
          </w:tcPr>
          <w:p w14:paraId="61A6949D" w14:textId="77777777" w:rsidR="007A5FBC" w:rsidRPr="008961B6" w:rsidRDefault="007A5FBC" w:rsidP="00764615">
            <w:pPr>
              <w:spacing w:line="276" w:lineRule="auto"/>
              <w:jc w:val="center"/>
              <w:rPr>
                <w:rFonts w:ascii="Arial Nova" w:eastAsia="Calibri" w:hAnsi="Arial Nova" w:cstheme="minorHAnsi"/>
                <w:color w:val="000000" w:themeColor="text1"/>
                <w:sz w:val="18"/>
                <w:szCs w:val="20"/>
                <w:lang w:eastAsia="es-CL"/>
              </w:rPr>
            </w:pPr>
          </w:p>
        </w:tc>
      </w:tr>
      <w:tr w:rsidR="008B24F2" w:rsidRPr="008961B6" w14:paraId="5FF07C54" w14:textId="77777777" w:rsidTr="00B82E07">
        <w:trPr>
          <w:trHeight w:val="340"/>
        </w:trPr>
        <w:tc>
          <w:tcPr>
            <w:tcW w:w="7366" w:type="dxa"/>
            <w:shd w:val="clear" w:color="auto" w:fill="D5DCE4" w:themeFill="text2" w:themeFillTint="33"/>
          </w:tcPr>
          <w:p w14:paraId="3E3A806F" w14:textId="7C288E0E" w:rsidR="008B24F2" w:rsidRPr="008961B6" w:rsidRDefault="007A5FBC" w:rsidP="00764615">
            <w:pPr>
              <w:spacing w:line="276" w:lineRule="auto"/>
              <w:jc w:val="left"/>
              <w:rPr>
                <w:rFonts w:ascii="Arial Nova" w:eastAsia="Calibri" w:hAnsi="Arial Nova" w:cstheme="minorHAnsi"/>
                <w:b/>
                <w:bCs/>
                <w:color w:val="000000" w:themeColor="text1"/>
                <w:sz w:val="18"/>
                <w:szCs w:val="20"/>
                <w:lang w:eastAsia="es-CL"/>
              </w:rPr>
            </w:pPr>
            <w:r>
              <w:rPr>
                <w:rFonts w:ascii="Arial Nova" w:eastAsia="Calibri" w:hAnsi="Arial Nova" w:cstheme="majorHAnsi"/>
                <w:bCs/>
                <w:iCs/>
                <w:sz w:val="18"/>
                <w:szCs w:val="20"/>
                <w:lang w:eastAsia="es-CL"/>
              </w:rPr>
              <w:t>5</w:t>
            </w:r>
            <w:r w:rsidR="008B24F2" w:rsidRPr="008961B6">
              <w:rPr>
                <w:rFonts w:ascii="Arial Nova" w:eastAsia="Calibri" w:hAnsi="Arial Nova" w:cstheme="majorHAnsi"/>
                <w:bCs/>
                <w:iCs/>
                <w:sz w:val="18"/>
                <w:szCs w:val="20"/>
                <w:lang w:eastAsia="es-CL"/>
              </w:rPr>
              <w:t xml:space="preserve">. Precio Total Prima en UF (oferta económica) por </w:t>
            </w:r>
            <w:proofErr w:type="gramStart"/>
            <w:r w:rsidR="008B24F2" w:rsidRPr="008961B6">
              <w:rPr>
                <w:rFonts w:ascii="Arial Nova" w:eastAsia="Calibri" w:hAnsi="Arial Nova" w:cstheme="majorHAnsi"/>
                <w:bCs/>
                <w:iCs/>
                <w:sz w:val="18"/>
                <w:szCs w:val="20"/>
                <w:lang w:eastAsia="es-CL"/>
              </w:rPr>
              <w:t>línea</w:t>
            </w:r>
            <w:proofErr w:type="gramEnd"/>
            <w:r w:rsidR="008B24F2" w:rsidRPr="008961B6">
              <w:rPr>
                <w:rFonts w:ascii="Arial Nova" w:eastAsia="Calibri" w:hAnsi="Arial Nova" w:cstheme="majorHAnsi"/>
                <w:bCs/>
                <w:iCs/>
                <w:sz w:val="18"/>
                <w:szCs w:val="20"/>
                <w:lang w:eastAsia="es-CL"/>
              </w:rPr>
              <w:t xml:space="preserve"> de servicio N°1</w:t>
            </w:r>
          </w:p>
        </w:tc>
        <w:tc>
          <w:tcPr>
            <w:tcW w:w="2030" w:type="dxa"/>
            <w:tcBorders>
              <w:right w:val="single" w:sz="4" w:space="0" w:color="auto"/>
            </w:tcBorders>
            <w:shd w:val="clear" w:color="auto" w:fill="auto"/>
          </w:tcPr>
          <w:p w14:paraId="655DF0EC" w14:textId="77777777" w:rsidR="008B24F2" w:rsidRPr="008961B6" w:rsidRDefault="008B24F2" w:rsidP="00764615">
            <w:pPr>
              <w:spacing w:line="276" w:lineRule="auto"/>
              <w:jc w:val="center"/>
              <w:rPr>
                <w:rFonts w:ascii="Arial Nova" w:eastAsia="Calibri" w:hAnsi="Arial Nova" w:cstheme="minorHAnsi"/>
                <w:color w:val="000000" w:themeColor="text1"/>
                <w:sz w:val="18"/>
                <w:szCs w:val="20"/>
                <w:lang w:eastAsia="es-CL"/>
              </w:rPr>
            </w:pPr>
          </w:p>
        </w:tc>
      </w:tr>
    </w:tbl>
    <w:p w14:paraId="7C949AC0" w14:textId="68A50EE9" w:rsidR="00D605DC" w:rsidRPr="008961B6" w:rsidRDefault="00D605DC" w:rsidP="00C35E82">
      <w:pPr>
        <w:pStyle w:val="Prrafodelista"/>
        <w:numPr>
          <w:ilvl w:val="0"/>
          <w:numId w:val="19"/>
        </w:numPr>
        <w:spacing w:line="276" w:lineRule="auto"/>
        <w:rPr>
          <w:rFonts w:ascii="Arial Nova" w:hAnsi="Arial Nova"/>
          <w:i/>
          <w:color w:val="000000" w:themeColor="text1"/>
          <w:sz w:val="18"/>
          <w:szCs w:val="16"/>
        </w:rPr>
      </w:pPr>
      <w:r w:rsidRPr="008961B6">
        <w:rPr>
          <w:rFonts w:ascii="Arial Nova" w:hAnsi="Arial Nova"/>
          <w:i/>
          <w:color w:val="000000" w:themeColor="text1"/>
          <w:sz w:val="18"/>
          <w:szCs w:val="16"/>
        </w:rPr>
        <w:t>Nota 1: El Monto total asegurado en UF por la línea de servicio es entregado por el organismo requirente, el resto de los datos (del numeral 2 al 5) debe ser llenado por el oferente</w:t>
      </w:r>
      <w:r w:rsidR="00574539" w:rsidRPr="008961B6">
        <w:rPr>
          <w:rFonts w:ascii="Arial Nova" w:hAnsi="Arial Nova"/>
          <w:i/>
          <w:color w:val="000000" w:themeColor="text1"/>
          <w:sz w:val="18"/>
          <w:szCs w:val="16"/>
        </w:rPr>
        <w:t>.</w:t>
      </w:r>
    </w:p>
    <w:p w14:paraId="6C01B328" w14:textId="77777777" w:rsidR="00D605DC" w:rsidRPr="008961B6" w:rsidRDefault="00D605DC" w:rsidP="00C35E82">
      <w:pPr>
        <w:pStyle w:val="Prrafodelista"/>
        <w:numPr>
          <w:ilvl w:val="0"/>
          <w:numId w:val="19"/>
        </w:numPr>
        <w:spacing w:line="276" w:lineRule="auto"/>
        <w:rPr>
          <w:rFonts w:ascii="Arial Nova" w:hAnsi="Arial Nova"/>
          <w:i/>
          <w:color w:val="000000" w:themeColor="text1"/>
          <w:sz w:val="18"/>
          <w:szCs w:val="16"/>
        </w:rPr>
      </w:pPr>
      <w:r w:rsidRPr="008961B6">
        <w:rPr>
          <w:rFonts w:ascii="Arial Nova" w:hAnsi="Arial Nova"/>
          <w:i/>
          <w:color w:val="000000" w:themeColor="text1"/>
          <w:sz w:val="18"/>
          <w:szCs w:val="16"/>
        </w:rPr>
        <w:t>Nota 2: Exponer 1 decimal en numeral 2.</w:t>
      </w:r>
    </w:p>
    <w:p w14:paraId="1842E5AB" w14:textId="1F39DD2F" w:rsidR="00D605DC" w:rsidRPr="008961B6" w:rsidRDefault="00D605DC" w:rsidP="00C35E82">
      <w:pPr>
        <w:pStyle w:val="Prrafodelista"/>
        <w:numPr>
          <w:ilvl w:val="0"/>
          <w:numId w:val="19"/>
        </w:numPr>
        <w:spacing w:line="276" w:lineRule="auto"/>
        <w:rPr>
          <w:rFonts w:ascii="Arial Nova" w:hAnsi="Arial Nova"/>
          <w:i/>
          <w:color w:val="000000" w:themeColor="text1"/>
          <w:sz w:val="18"/>
          <w:szCs w:val="16"/>
        </w:rPr>
      </w:pPr>
      <w:r w:rsidRPr="008961B6">
        <w:rPr>
          <w:rFonts w:ascii="Arial Nova" w:hAnsi="Arial Nova"/>
          <w:i/>
          <w:color w:val="000000" w:themeColor="text1"/>
          <w:sz w:val="18"/>
          <w:szCs w:val="16"/>
        </w:rPr>
        <w:t>Nota 3: Exponer 2 decimales en cálculo del numeral 3, 4, y 5.</w:t>
      </w:r>
    </w:p>
    <w:p w14:paraId="26CF3451" w14:textId="77777777" w:rsidR="008362E7" w:rsidRPr="008961B6" w:rsidRDefault="008362E7" w:rsidP="00764615">
      <w:pPr>
        <w:spacing w:line="276" w:lineRule="auto"/>
        <w:rPr>
          <w:rFonts w:ascii="Arial Nova" w:hAnsi="Arial Nova"/>
          <w:color w:val="000000" w:themeColor="text1"/>
          <w:sz w:val="18"/>
          <w:szCs w:val="20"/>
        </w:rPr>
      </w:pPr>
    </w:p>
    <w:p w14:paraId="28786EF9" w14:textId="77777777" w:rsidR="009736D3" w:rsidRPr="008961B6" w:rsidRDefault="009736D3" w:rsidP="00764615">
      <w:pPr>
        <w:spacing w:line="276" w:lineRule="auto"/>
        <w:rPr>
          <w:rFonts w:ascii="Arial Nova" w:eastAsia="Calibri" w:hAnsi="Arial Nova" w:cstheme="majorHAnsi"/>
          <w:b/>
          <w:iCs/>
          <w:sz w:val="18"/>
          <w:szCs w:val="20"/>
          <w:lang w:eastAsia="es-CL"/>
        </w:rPr>
      </w:pPr>
      <w:r w:rsidRPr="008961B6">
        <w:rPr>
          <w:rFonts w:ascii="Arial Nova" w:eastAsia="Calibri" w:hAnsi="Arial Nova" w:cstheme="majorHAnsi"/>
          <w:b/>
          <w:iCs/>
          <w:sz w:val="18"/>
          <w:szCs w:val="20"/>
          <w:lang w:eastAsia="es-CL"/>
        </w:rPr>
        <w:t xml:space="preserve">Fórmula: </w:t>
      </w:r>
    </w:p>
    <w:p w14:paraId="3051D548" w14:textId="69F4472B" w:rsidR="009736D3" w:rsidRPr="008961B6" w:rsidRDefault="009736D3" w:rsidP="66573AC7">
      <w:pPr>
        <w:spacing w:line="276" w:lineRule="auto"/>
        <w:rPr>
          <w:rFonts w:ascii="Cambria Math" w:eastAsia="Calibri" w:hAnsi="Cambria Math" w:cstheme="majorBidi"/>
          <w:sz w:val="18"/>
          <w:szCs w:val="18"/>
          <w:lang w:eastAsia="es-CL"/>
          <w:oMath/>
        </w:rPr>
      </w:pPr>
      <m:oMathPara>
        <m:oMath>
          <m:r>
            <m:rPr>
              <m:sty m:val="bi"/>
            </m:rPr>
            <w:rPr>
              <w:rFonts w:ascii="Cambria Math" w:eastAsia="Calibri" w:hAnsi="Cambria Math" w:cstheme="majorHAnsi"/>
              <w:sz w:val="18"/>
              <w:szCs w:val="20"/>
              <w:lang w:eastAsia="es-CL"/>
            </w:rPr>
            <m:t>Precio Neto Prima =</m:t>
          </m:r>
          <m:f>
            <m:fPr>
              <m:ctrlPr>
                <w:rPr>
                  <w:rFonts w:ascii="Cambria Math" w:eastAsia="Calibri" w:hAnsi="Cambria Math" w:cstheme="majorHAnsi"/>
                  <w:b/>
                  <w:i/>
                  <w:iCs/>
                  <w:sz w:val="18"/>
                  <w:szCs w:val="20"/>
                  <w:u w:val="single"/>
                  <w:lang w:eastAsia="es-CL"/>
                </w:rPr>
              </m:ctrlPr>
            </m:fPr>
            <m:num>
              <m:r>
                <m:rPr>
                  <m:sty m:val="bi"/>
                </m:rPr>
                <w:rPr>
                  <w:rFonts w:ascii="Cambria Math" w:eastAsia="Calibri" w:hAnsi="Cambria Math" w:cstheme="majorHAnsi"/>
                  <w:sz w:val="18"/>
                  <w:szCs w:val="20"/>
                  <w:lang w:eastAsia="es-CL"/>
                </w:rPr>
                <m:t xml:space="preserve"> </m:t>
              </m:r>
              <m:sSub>
                <m:sSubPr>
                  <m:ctrlPr>
                    <w:rPr>
                      <w:rFonts w:ascii="Cambria Math" w:eastAsia="Calibri" w:hAnsi="Cambria Math" w:cstheme="majorHAnsi"/>
                      <w:b/>
                      <w:i/>
                      <w:iCs/>
                      <w:sz w:val="18"/>
                      <w:szCs w:val="20"/>
                      <w:u w:val="single"/>
                      <w:lang w:eastAsia="es-CL"/>
                    </w:rPr>
                  </m:ctrlPr>
                </m:sSubPr>
                <m:e>
                  <m:r>
                    <m:rPr>
                      <m:sty m:val="bi"/>
                    </m:rPr>
                    <w:rPr>
                      <w:rFonts w:ascii="Cambria Math" w:eastAsia="Calibri" w:hAnsi="Cambria Math" w:cstheme="majorHAnsi"/>
                      <w:sz w:val="18"/>
                      <w:szCs w:val="20"/>
                      <w:u w:val="single"/>
                      <w:lang w:eastAsia="es-CL"/>
                    </w:rPr>
                    <m:t>Tasa en porcentaje</m:t>
                  </m:r>
                </m:e>
                <m:sub>
                  <m:r>
                    <m:rPr>
                      <m:sty m:val="bi"/>
                    </m:rPr>
                    <w:rPr>
                      <w:rFonts w:ascii="Cambria Math" w:eastAsia="Calibri" w:hAnsi="Cambria Math" w:cstheme="majorHAnsi"/>
                      <w:sz w:val="18"/>
                      <w:szCs w:val="20"/>
                      <w:u w:val="single"/>
                      <w:lang w:eastAsia="es-CL"/>
                    </w:rPr>
                    <m:t>j</m:t>
                  </m:r>
                </m:sub>
              </m:sSub>
              <m:r>
                <m:rPr>
                  <m:sty m:val="bi"/>
                </m:rPr>
                <w:rPr>
                  <w:rFonts w:ascii="Cambria Math" w:eastAsia="Calibri" w:hAnsi="Cambria Math" w:cstheme="majorHAnsi"/>
                  <w:sz w:val="18"/>
                  <w:szCs w:val="20"/>
                  <w:u w:val="single"/>
                  <w:vertAlign w:val="subscript"/>
                  <w:lang w:eastAsia="es-CL"/>
                </w:rPr>
                <m:t xml:space="preserve"> </m:t>
              </m:r>
              <m:r>
                <m:rPr>
                  <m:sty m:val="bi"/>
                </m:rPr>
                <w:rPr>
                  <w:rFonts w:ascii="Cambria Math" w:eastAsia="Calibri" w:hAnsi="Cambria Math" w:cstheme="majorHAnsi"/>
                  <w:sz w:val="18"/>
                  <w:szCs w:val="20"/>
                  <w:vertAlign w:val="subscript"/>
                  <w:lang w:eastAsia="es-CL"/>
                </w:rPr>
                <m:t xml:space="preserve">  </m:t>
              </m:r>
              <m:r>
                <m:rPr>
                  <m:sty m:val="bi"/>
                </m:rPr>
                <w:rPr>
                  <w:rFonts w:ascii="Cambria Math" w:eastAsia="Calibri" w:hAnsi="Cambria Math" w:cstheme="majorHAnsi"/>
                  <w:sz w:val="18"/>
                  <w:szCs w:val="20"/>
                  <w:lang w:eastAsia="es-CL"/>
                </w:rPr>
                <m:t xml:space="preserve">× </m:t>
              </m:r>
              <m:sSub>
                <m:sSubPr>
                  <m:ctrlPr>
                    <w:rPr>
                      <w:rFonts w:ascii="Cambria Math" w:eastAsia="Calibri" w:hAnsi="Cambria Math" w:cstheme="majorHAnsi"/>
                      <w:b/>
                      <w:i/>
                      <w:iCs/>
                      <w:sz w:val="18"/>
                      <w:szCs w:val="20"/>
                      <w:lang w:eastAsia="es-CL"/>
                    </w:rPr>
                  </m:ctrlPr>
                </m:sSubPr>
                <m:e>
                  <m:r>
                    <m:rPr>
                      <m:sty m:val="bi"/>
                    </m:rPr>
                    <w:rPr>
                      <w:rFonts w:ascii="Cambria Math" w:eastAsia="Calibri" w:hAnsi="Cambria Math" w:cstheme="majorHAnsi"/>
                      <w:sz w:val="18"/>
                      <w:szCs w:val="20"/>
                      <w:lang w:eastAsia="es-CL"/>
                    </w:rPr>
                    <m:t>Monto Total asegurado en UF</m:t>
                  </m:r>
                </m:e>
                <m:sub>
                  <m:r>
                    <m:rPr>
                      <m:sty m:val="bi"/>
                    </m:rPr>
                    <w:rPr>
                      <w:rFonts w:ascii="Cambria Math" w:eastAsia="Calibri" w:hAnsi="Cambria Math" w:cstheme="majorHAnsi"/>
                      <w:sz w:val="18"/>
                      <w:szCs w:val="20"/>
                      <w:lang w:eastAsia="es-CL"/>
                    </w:rPr>
                    <m:t>j</m:t>
                  </m:r>
                </m:sub>
              </m:sSub>
            </m:num>
            <m:den>
              <m:r>
                <m:rPr>
                  <m:sty m:val="bi"/>
                </m:rPr>
                <w:rPr>
                  <w:rFonts w:ascii="Cambria Math" w:eastAsia="Calibri" w:hAnsi="Cambria Math" w:cstheme="majorHAnsi"/>
                  <w:sz w:val="18"/>
                  <w:szCs w:val="20"/>
                  <w:u w:val="single"/>
                  <w:lang w:eastAsia="es-CL"/>
                </w:rPr>
                <m:t>1000</m:t>
              </m:r>
            </m:den>
          </m:f>
        </m:oMath>
      </m:oMathPara>
    </w:p>
    <w:p w14:paraId="3ED5C5CE" w14:textId="77777777" w:rsidR="009736D3" w:rsidRPr="008961B6" w:rsidRDefault="009736D3" w:rsidP="00764615">
      <w:pPr>
        <w:spacing w:line="276" w:lineRule="auto"/>
        <w:rPr>
          <w:rFonts w:ascii="Arial Nova" w:eastAsia="Calibri" w:hAnsi="Arial Nova" w:cstheme="majorHAnsi"/>
          <w:b/>
          <w:iCs/>
          <w:sz w:val="18"/>
          <w:szCs w:val="20"/>
          <w:lang w:eastAsia="es-CL"/>
        </w:rPr>
      </w:pPr>
    </w:p>
    <w:p w14:paraId="3A6B3D16" w14:textId="1F84A5B5" w:rsidR="009736D3" w:rsidRPr="008961B6" w:rsidRDefault="009736D3" w:rsidP="00764615">
      <w:pPr>
        <w:spacing w:line="276" w:lineRule="auto"/>
        <w:rPr>
          <w:rFonts w:ascii="Arial Nova" w:eastAsia="Calibri" w:hAnsi="Arial Nova" w:cstheme="majorHAnsi"/>
          <w:bCs/>
          <w:iCs/>
          <w:sz w:val="18"/>
          <w:szCs w:val="20"/>
          <w:lang w:eastAsia="es-CL"/>
        </w:rPr>
      </w:pPr>
      <w:r w:rsidRPr="008961B6">
        <w:rPr>
          <w:rFonts w:ascii="Arial Nova" w:eastAsia="Calibri" w:hAnsi="Arial Nova" w:cstheme="majorHAnsi"/>
          <w:bCs/>
          <w:iCs/>
          <w:sz w:val="18"/>
          <w:szCs w:val="20"/>
          <w:lang w:eastAsia="es-CL"/>
        </w:rPr>
        <w:t>, donde j es la línea de servicio</w:t>
      </w:r>
    </w:p>
    <w:p w14:paraId="15476EBE" w14:textId="4415548F" w:rsidR="000E450B" w:rsidRPr="008961B6" w:rsidRDefault="000E450B" w:rsidP="00764615">
      <w:pPr>
        <w:spacing w:line="276" w:lineRule="auto"/>
        <w:jc w:val="left"/>
        <w:rPr>
          <w:rFonts w:ascii="Arial Nova" w:hAnsi="Arial Nova"/>
          <w:color w:val="000000" w:themeColor="text1"/>
          <w:sz w:val="18"/>
          <w:szCs w:val="20"/>
        </w:rPr>
      </w:pPr>
    </w:p>
    <w:p w14:paraId="2B6E4CFC" w14:textId="77777777" w:rsidR="0043099A" w:rsidRPr="008961B6" w:rsidRDefault="0043099A" w:rsidP="00764615">
      <w:pPr>
        <w:spacing w:line="276" w:lineRule="auto"/>
        <w:jc w:val="left"/>
        <w:rPr>
          <w:rFonts w:ascii="Arial Nova" w:hAnsi="Arial Nova"/>
          <w:color w:val="000000" w:themeColor="text1"/>
          <w:sz w:val="18"/>
          <w:szCs w:val="20"/>
        </w:rPr>
      </w:pPr>
    </w:p>
    <w:p w14:paraId="1AB87AA1" w14:textId="77777777" w:rsidR="0043099A" w:rsidRPr="008961B6" w:rsidRDefault="0043099A" w:rsidP="00764615">
      <w:pPr>
        <w:spacing w:line="276" w:lineRule="auto"/>
        <w:jc w:val="left"/>
        <w:rPr>
          <w:rFonts w:ascii="Arial Nova" w:hAnsi="Arial Nova"/>
          <w:color w:val="000000" w:themeColor="text1"/>
          <w:sz w:val="18"/>
          <w:szCs w:val="20"/>
        </w:rPr>
      </w:pPr>
    </w:p>
    <w:p w14:paraId="2307984F" w14:textId="77777777" w:rsidR="0043099A" w:rsidRPr="008961B6" w:rsidRDefault="0043099A" w:rsidP="00764615">
      <w:pPr>
        <w:spacing w:line="276" w:lineRule="auto"/>
        <w:jc w:val="left"/>
        <w:rPr>
          <w:rFonts w:ascii="Arial Nova" w:hAnsi="Arial Nova"/>
          <w:color w:val="000000" w:themeColor="text1"/>
          <w:sz w:val="18"/>
          <w:szCs w:val="20"/>
        </w:rPr>
      </w:pPr>
    </w:p>
    <w:p w14:paraId="0FEDF1EE" w14:textId="77777777" w:rsidR="003D6E43" w:rsidRPr="008961B6" w:rsidRDefault="003D6E43" w:rsidP="00764615">
      <w:pPr>
        <w:spacing w:line="276" w:lineRule="auto"/>
        <w:jc w:val="left"/>
        <w:rPr>
          <w:rFonts w:ascii="Arial Nova" w:hAnsi="Arial Nova"/>
          <w:color w:val="000000" w:themeColor="text1"/>
          <w:sz w:val="18"/>
          <w:szCs w:val="20"/>
        </w:rPr>
      </w:pPr>
    </w:p>
    <w:p w14:paraId="28EA8159" w14:textId="77777777" w:rsidR="003D6E43" w:rsidRPr="008961B6" w:rsidRDefault="003D6E43" w:rsidP="00764615">
      <w:pPr>
        <w:spacing w:line="276" w:lineRule="auto"/>
        <w:jc w:val="left"/>
        <w:rPr>
          <w:rFonts w:ascii="Arial Nova" w:hAnsi="Arial Nova"/>
          <w:color w:val="000000" w:themeColor="text1"/>
          <w:sz w:val="18"/>
          <w:szCs w:val="20"/>
        </w:rPr>
      </w:pPr>
    </w:p>
    <w:p w14:paraId="340A9F1C" w14:textId="77777777" w:rsidR="00F6757C" w:rsidRPr="008961B6" w:rsidRDefault="00F6757C" w:rsidP="00764615">
      <w:pPr>
        <w:spacing w:line="276" w:lineRule="auto"/>
        <w:jc w:val="left"/>
        <w:rPr>
          <w:rFonts w:ascii="Arial Nova" w:hAnsi="Arial Nova"/>
          <w:color w:val="000000" w:themeColor="text1"/>
          <w:sz w:val="18"/>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96"/>
      </w:tblGrid>
      <w:tr w:rsidR="00455191" w:rsidRPr="008961B6" w14:paraId="4B923BE5" w14:textId="77777777" w:rsidTr="00B82E07">
        <w:tc>
          <w:tcPr>
            <w:tcW w:w="9406" w:type="dxa"/>
            <w:tcBorders>
              <w:top w:val="single" w:sz="4" w:space="0" w:color="auto"/>
              <w:left w:val="single" w:sz="4" w:space="0" w:color="auto"/>
              <w:right w:val="single" w:sz="4" w:space="0" w:color="auto"/>
            </w:tcBorders>
            <w:shd w:val="clear" w:color="auto" w:fill="D5DCE4" w:themeFill="text2" w:themeFillTint="33"/>
            <w:vAlign w:val="center"/>
          </w:tcPr>
          <w:p w14:paraId="4D9AED66" w14:textId="77777777" w:rsidR="009C5A06" w:rsidRPr="008961B6" w:rsidRDefault="009C5A06" w:rsidP="00764615">
            <w:pPr>
              <w:tabs>
                <w:tab w:val="left" w:pos="284"/>
              </w:tabs>
              <w:spacing w:line="276" w:lineRule="auto"/>
              <w:jc w:val="left"/>
              <w:rPr>
                <w:rFonts w:ascii="Arial Nova" w:hAnsi="Arial Nova"/>
                <w:b/>
                <w:color w:val="000000" w:themeColor="text1"/>
                <w:szCs w:val="20"/>
              </w:rPr>
            </w:pPr>
            <w:r w:rsidRPr="008961B6">
              <w:rPr>
                <w:rFonts w:ascii="Arial Nova" w:hAnsi="Arial Nova"/>
                <w:b/>
                <w:color w:val="000000" w:themeColor="text1"/>
                <w:szCs w:val="20"/>
              </w:rPr>
              <w:t xml:space="preserve">NOTAS: </w:t>
            </w:r>
          </w:p>
        </w:tc>
      </w:tr>
      <w:tr w:rsidR="00455191" w:rsidRPr="008961B6" w14:paraId="77BDF19B" w14:textId="77777777" w:rsidTr="00B82E07">
        <w:trPr>
          <w:trHeight w:val="566"/>
        </w:trPr>
        <w:tc>
          <w:tcPr>
            <w:tcW w:w="9406" w:type="dxa"/>
            <w:tcBorders>
              <w:left w:val="single" w:sz="4" w:space="0" w:color="auto"/>
              <w:bottom w:val="single" w:sz="4" w:space="0" w:color="auto"/>
              <w:right w:val="single" w:sz="4" w:space="0" w:color="auto"/>
            </w:tcBorders>
            <w:shd w:val="clear" w:color="auto" w:fill="D5DCE4" w:themeFill="text2" w:themeFillTint="33"/>
            <w:vAlign w:val="center"/>
          </w:tcPr>
          <w:p w14:paraId="441091DD" w14:textId="028DC563" w:rsidR="009C5A06" w:rsidRPr="008961B6" w:rsidRDefault="009C5A06" w:rsidP="00C35E82">
            <w:pPr>
              <w:pStyle w:val="Prrafodelista"/>
              <w:numPr>
                <w:ilvl w:val="0"/>
                <w:numId w:val="16"/>
              </w:numPr>
              <w:tabs>
                <w:tab w:val="left" w:pos="340"/>
              </w:tabs>
              <w:autoSpaceDE w:val="0"/>
              <w:autoSpaceDN w:val="0"/>
              <w:adjustRightInd w:val="0"/>
              <w:spacing w:line="276" w:lineRule="auto"/>
              <w:ind w:left="596"/>
              <w:rPr>
                <w:rFonts w:ascii="Arial Nova" w:hAnsi="Arial Nova"/>
                <w:color w:val="000000" w:themeColor="text1"/>
                <w:sz w:val="18"/>
                <w:szCs w:val="18"/>
              </w:rPr>
            </w:pPr>
            <w:r w:rsidRPr="008961B6">
              <w:rPr>
                <w:rFonts w:ascii="Arial Nova" w:hAnsi="Arial Nova"/>
                <w:color w:val="000000" w:themeColor="text1"/>
                <w:sz w:val="18"/>
                <w:szCs w:val="18"/>
              </w:rPr>
              <w:t xml:space="preserve">Todos los datos </w:t>
            </w:r>
            <w:r w:rsidR="001356B4" w:rsidRPr="008961B6">
              <w:rPr>
                <w:rFonts w:ascii="Arial Nova" w:hAnsi="Arial Nova"/>
                <w:color w:val="000000" w:themeColor="text1"/>
                <w:sz w:val="18"/>
                <w:szCs w:val="18"/>
              </w:rPr>
              <w:t>que sean solicitados</w:t>
            </w:r>
            <w:r w:rsidRPr="008961B6">
              <w:rPr>
                <w:rFonts w:ascii="Arial Nova" w:hAnsi="Arial Nova"/>
                <w:color w:val="000000" w:themeColor="text1"/>
                <w:sz w:val="18"/>
                <w:szCs w:val="18"/>
              </w:rPr>
              <w:t xml:space="preserve"> debe</w:t>
            </w:r>
            <w:r w:rsidR="00877088" w:rsidRPr="008961B6">
              <w:rPr>
                <w:rFonts w:ascii="Arial Nova" w:hAnsi="Arial Nova"/>
                <w:color w:val="000000" w:themeColor="text1"/>
                <w:sz w:val="18"/>
                <w:szCs w:val="18"/>
              </w:rPr>
              <w:t>rá</w:t>
            </w:r>
            <w:r w:rsidRPr="008961B6">
              <w:rPr>
                <w:rFonts w:ascii="Arial Nova" w:hAnsi="Arial Nova"/>
                <w:color w:val="000000" w:themeColor="text1"/>
                <w:sz w:val="18"/>
                <w:szCs w:val="18"/>
              </w:rPr>
              <w:t xml:space="preserve">n ser completados debidamente por el oferente </w:t>
            </w:r>
            <w:r w:rsidR="001356B4" w:rsidRPr="008961B6">
              <w:rPr>
                <w:rFonts w:ascii="Arial Nova" w:hAnsi="Arial Nova"/>
                <w:color w:val="000000" w:themeColor="text1"/>
                <w:sz w:val="18"/>
                <w:szCs w:val="18"/>
              </w:rPr>
              <w:t xml:space="preserve">según </w:t>
            </w:r>
            <w:r w:rsidRPr="008961B6">
              <w:rPr>
                <w:rFonts w:ascii="Arial Nova" w:hAnsi="Arial Nova"/>
                <w:color w:val="000000" w:themeColor="text1"/>
                <w:sz w:val="18"/>
                <w:szCs w:val="18"/>
              </w:rPr>
              <w:t xml:space="preserve">su oferta. </w:t>
            </w:r>
          </w:p>
          <w:p w14:paraId="49E254D0" w14:textId="269D9497" w:rsidR="001356B4" w:rsidRPr="008961B6" w:rsidRDefault="001356B4" w:rsidP="00C35E82">
            <w:pPr>
              <w:pStyle w:val="Prrafodelista"/>
              <w:numPr>
                <w:ilvl w:val="0"/>
                <w:numId w:val="16"/>
              </w:numPr>
              <w:tabs>
                <w:tab w:val="left" w:pos="340"/>
              </w:tabs>
              <w:autoSpaceDE w:val="0"/>
              <w:autoSpaceDN w:val="0"/>
              <w:adjustRightInd w:val="0"/>
              <w:spacing w:line="276" w:lineRule="auto"/>
              <w:ind w:left="596"/>
              <w:rPr>
                <w:rFonts w:ascii="Arial Nova" w:hAnsi="Arial Nova"/>
                <w:b/>
                <w:color w:val="000000" w:themeColor="text1"/>
                <w:sz w:val="18"/>
                <w:szCs w:val="18"/>
              </w:rPr>
            </w:pPr>
            <w:r w:rsidRPr="008961B6">
              <w:rPr>
                <w:rFonts w:ascii="Arial Nova" w:hAnsi="Arial Nova"/>
                <w:color w:val="000000" w:themeColor="text1"/>
                <w:sz w:val="18"/>
                <w:szCs w:val="18"/>
              </w:rPr>
              <w:t xml:space="preserve">Se declararán </w:t>
            </w:r>
            <w:r w:rsidRPr="008961B6">
              <w:rPr>
                <w:rFonts w:ascii="Arial Nova" w:hAnsi="Arial Nova"/>
                <w:b/>
                <w:color w:val="000000" w:themeColor="text1"/>
                <w:sz w:val="18"/>
                <w:szCs w:val="18"/>
                <w:u w:val="single"/>
              </w:rPr>
              <w:t>inadmisibles</w:t>
            </w:r>
            <w:r w:rsidRPr="008961B6">
              <w:rPr>
                <w:rFonts w:ascii="Arial Nova" w:hAnsi="Arial Nova"/>
                <w:color w:val="000000" w:themeColor="text1"/>
                <w:sz w:val="18"/>
                <w:szCs w:val="18"/>
              </w:rPr>
              <w:t xml:space="preserve"> las ofertas que no presenten este anexo, o bien, éste no se encuentre debidamente completado</w:t>
            </w:r>
            <w:r w:rsidR="00404B18" w:rsidRPr="008961B6">
              <w:rPr>
                <w:rFonts w:ascii="Arial Nova" w:hAnsi="Arial Nova"/>
                <w:color w:val="000000" w:themeColor="text1"/>
                <w:sz w:val="18"/>
                <w:szCs w:val="18"/>
              </w:rPr>
              <w:t>.</w:t>
            </w:r>
            <w:r w:rsidRPr="008961B6">
              <w:rPr>
                <w:rFonts w:ascii="Arial Nova" w:hAnsi="Arial Nova"/>
                <w:color w:val="000000" w:themeColor="text1"/>
                <w:sz w:val="18"/>
                <w:szCs w:val="18"/>
              </w:rPr>
              <w:t xml:space="preserve"> </w:t>
            </w:r>
          </w:p>
          <w:p w14:paraId="0ADC89DB" w14:textId="6AAF4B50" w:rsidR="001356B4" w:rsidRPr="008961B6" w:rsidRDefault="001356B4" w:rsidP="00C35E82">
            <w:pPr>
              <w:pStyle w:val="Prrafodelista"/>
              <w:numPr>
                <w:ilvl w:val="0"/>
                <w:numId w:val="16"/>
              </w:numPr>
              <w:tabs>
                <w:tab w:val="left" w:pos="340"/>
              </w:tabs>
              <w:autoSpaceDE w:val="0"/>
              <w:autoSpaceDN w:val="0"/>
              <w:adjustRightInd w:val="0"/>
              <w:spacing w:line="276" w:lineRule="auto"/>
              <w:ind w:left="596"/>
              <w:rPr>
                <w:rFonts w:ascii="Arial Nova" w:hAnsi="Arial Nova"/>
                <w:color w:val="000000" w:themeColor="text1"/>
                <w:sz w:val="18"/>
                <w:szCs w:val="18"/>
              </w:rPr>
            </w:pPr>
            <w:r w:rsidRPr="008961B6">
              <w:rPr>
                <w:rFonts w:ascii="Arial Nova" w:hAnsi="Arial Nova"/>
                <w:color w:val="000000" w:themeColor="text1"/>
                <w:sz w:val="18"/>
                <w:szCs w:val="18"/>
              </w:rPr>
              <w:t xml:space="preserve">Se deberá presentar un único anexo, independiente si el oferente es persona natural, jurídica o UTP. En este último caso, el anexo deberá ser </w:t>
            </w:r>
            <w:r w:rsidR="00E37D02">
              <w:rPr>
                <w:rFonts w:ascii="Arial Nova" w:hAnsi="Arial Nova"/>
                <w:color w:val="000000" w:themeColor="text1"/>
                <w:sz w:val="18"/>
                <w:szCs w:val="18"/>
              </w:rPr>
              <w:t>completado</w:t>
            </w:r>
            <w:r w:rsidR="00E37D02" w:rsidRPr="008961B6">
              <w:rPr>
                <w:rFonts w:ascii="Arial Nova" w:hAnsi="Arial Nova"/>
                <w:color w:val="000000" w:themeColor="text1"/>
                <w:sz w:val="18"/>
                <w:szCs w:val="18"/>
              </w:rPr>
              <w:t xml:space="preserve"> </w:t>
            </w:r>
            <w:r w:rsidRPr="008961B6">
              <w:rPr>
                <w:rFonts w:ascii="Arial Nova" w:hAnsi="Arial Nova"/>
                <w:color w:val="000000" w:themeColor="text1"/>
                <w:sz w:val="18"/>
                <w:szCs w:val="18"/>
              </w:rPr>
              <w:t xml:space="preserve">por el apoderado de la UTP con poder suficiente. </w:t>
            </w:r>
          </w:p>
          <w:p w14:paraId="125F9403" w14:textId="68D2704E" w:rsidR="009C5A06" w:rsidRPr="008961B6" w:rsidRDefault="001356B4" w:rsidP="00C35E82">
            <w:pPr>
              <w:pStyle w:val="Prrafodelista"/>
              <w:numPr>
                <w:ilvl w:val="0"/>
                <w:numId w:val="16"/>
              </w:numPr>
              <w:tabs>
                <w:tab w:val="left" w:pos="340"/>
              </w:tabs>
              <w:autoSpaceDE w:val="0"/>
              <w:autoSpaceDN w:val="0"/>
              <w:adjustRightInd w:val="0"/>
              <w:spacing w:line="276" w:lineRule="auto"/>
              <w:ind w:left="596"/>
              <w:rPr>
                <w:rFonts w:ascii="Arial Nova" w:hAnsi="Arial Nova"/>
                <w:color w:val="000000" w:themeColor="text1"/>
                <w:szCs w:val="20"/>
              </w:rPr>
            </w:pPr>
            <w:r w:rsidRPr="008961B6">
              <w:rPr>
                <w:rFonts w:ascii="Arial Nova" w:hAnsi="Arial Nova"/>
                <w:color w:val="000000" w:themeColor="text1"/>
                <w:sz w:val="18"/>
                <w:szCs w:val="18"/>
              </w:rPr>
              <w:t xml:space="preserve">Este anexo deberá ser ingresado en la sección “Anexos </w:t>
            </w:r>
            <w:r w:rsidR="0079565A" w:rsidRPr="008961B6">
              <w:rPr>
                <w:rFonts w:ascii="Arial Nova" w:hAnsi="Arial Nova"/>
                <w:color w:val="000000" w:themeColor="text1"/>
                <w:sz w:val="18"/>
                <w:szCs w:val="18"/>
              </w:rPr>
              <w:t>económicos</w:t>
            </w:r>
            <w:r w:rsidRPr="008961B6">
              <w:rPr>
                <w:rFonts w:ascii="Arial Nova" w:hAnsi="Arial Nova"/>
                <w:color w:val="000000" w:themeColor="text1"/>
                <w:sz w:val="18"/>
                <w:szCs w:val="18"/>
              </w:rPr>
              <w:t xml:space="preserve">”. </w:t>
            </w:r>
          </w:p>
        </w:tc>
      </w:tr>
    </w:tbl>
    <w:p w14:paraId="42ADC3D9" w14:textId="1D9B01B9" w:rsidR="007417DD" w:rsidRPr="008961B6" w:rsidRDefault="007417DD" w:rsidP="00764615">
      <w:pPr>
        <w:spacing w:line="276" w:lineRule="auto"/>
        <w:jc w:val="left"/>
        <w:rPr>
          <w:rFonts w:ascii="Arial Nova" w:eastAsia="Calibri" w:hAnsi="Arial Nova" w:cstheme="minorHAnsi"/>
          <w:b/>
          <w:caps/>
          <w:color w:val="000000" w:themeColor="text1"/>
          <w:szCs w:val="20"/>
          <w:lang w:eastAsia="es-CL"/>
        </w:rPr>
      </w:pPr>
      <w:r w:rsidRPr="008961B6">
        <w:rPr>
          <w:rFonts w:ascii="Arial Nova" w:hAnsi="Arial Nova"/>
          <w:color w:val="000000" w:themeColor="text1"/>
          <w:szCs w:val="20"/>
        </w:rPr>
        <w:br w:type="page"/>
      </w:r>
    </w:p>
    <w:p w14:paraId="01B68C4E" w14:textId="2C0DCC42" w:rsidR="007417DD" w:rsidRPr="00123083" w:rsidRDefault="007417DD" w:rsidP="00764615">
      <w:pPr>
        <w:pStyle w:val="Ttulo1"/>
        <w:numPr>
          <w:ilvl w:val="0"/>
          <w:numId w:val="0"/>
        </w:numPr>
        <w:jc w:val="center"/>
        <w:rPr>
          <w:color w:val="000000" w:themeColor="text1"/>
          <w:sz w:val="20"/>
          <w:szCs w:val="20"/>
        </w:rPr>
      </w:pPr>
      <w:r w:rsidRPr="00123083">
        <w:rPr>
          <w:color w:val="000000" w:themeColor="text1"/>
          <w:sz w:val="20"/>
          <w:szCs w:val="20"/>
        </w:rPr>
        <w:lastRenderedPageBreak/>
        <w:t>ANEXO N°</w:t>
      </w:r>
      <w:r w:rsidR="00350D46" w:rsidRPr="00123083">
        <w:rPr>
          <w:color w:val="000000" w:themeColor="text1"/>
          <w:sz w:val="20"/>
          <w:szCs w:val="20"/>
        </w:rPr>
        <w:t>6</w:t>
      </w:r>
      <w:r w:rsidRPr="00123083">
        <w:rPr>
          <w:color w:val="000000" w:themeColor="text1"/>
          <w:sz w:val="20"/>
          <w:szCs w:val="20"/>
        </w:rPr>
        <w:t>: Declaración para uniones temporales de proveedores</w:t>
      </w:r>
    </w:p>
    <w:p w14:paraId="53312F2D" w14:textId="77777777" w:rsidR="007417DD" w:rsidRPr="00123083" w:rsidRDefault="007417DD" w:rsidP="00764615">
      <w:pPr>
        <w:spacing w:line="276" w:lineRule="auto"/>
        <w:jc w:val="center"/>
        <w:rPr>
          <w:rFonts w:ascii="Arial Nova" w:eastAsia="Calibri" w:hAnsi="Arial Nova" w:cstheme="minorHAnsi"/>
          <w:b/>
          <w:color w:val="000000" w:themeColor="text1"/>
          <w:sz w:val="18"/>
          <w:szCs w:val="20"/>
          <w:lang w:eastAsia="es-CL"/>
        </w:rPr>
      </w:pPr>
    </w:p>
    <w:p w14:paraId="20EBBCF3" w14:textId="77777777" w:rsidR="007417DD" w:rsidRPr="00123083" w:rsidRDefault="007417DD" w:rsidP="00764615">
      <w:pPr>
        <w:spacing w:line="276" w:lineRule="auto"/>
        <w:jc w:val="center"/>
        <w:rPr>
          <w:rFonts w:ascii="Arial Nova" w:eastAsia="Calibri" w:hAnsi="Arial Nova" w:cstheme="minorHAnsi"/>
          <w:bCs/>
          <w:i/>
          <w:iCs/>
          <w:color w:val="000000" w:themeColor="text1"/>
          <w:sz w:val="18"/>
          <w:szCs w:val="20"/>
          <w:lang w:eastAsia="es-CL"/>
        </w:rPr>
      </w:pPr>
      <w:r w:rsidRPr="00123083">
        <w:rPr>
          <w:rFonts w:ascii="Arial Nova" w:eastAsia="Calibri" w:hAnsi="Arial Nova" w:cstheme="minorHAnsi"/>
          <w:bCs/>
          <w:i/>
          <w:iCs/>
          <w:color w:val="000000" w:themeColor="text1"/>
          <w:sz w:val="18"/>
          <w:szCs w:val="20"/>
          <w:lang w:eastAsia="es-CL"/>
        </w:rPr>
        <w:t>(ESTE ANEXO DEBERÁ SER COMPLETADO EXCLUSIVAMENTE POR PROPONENTES QUE PRESENTEN SU OFERTA A TRAVÉS DE UNA UNIÓN TEMPORAL DE PROVEEDORES)</w:t>
      </w:r>
    </w:p>
    <w:p w14:paraId="0EBC7A77" w14:textId="77777777" w:rsidR="007417DD" w:rsidRPr="00123083" w:rsidRDefault="007417DD" w:rsidP="00764615">
      <w:pPr>
        <w:spacing w:line="276" w:lineRule="auto"/>
        <w:jc w:val="center"/>
        <w:rPr>
          <w:rFonts w:ascii="Arial Nova" w:eastAsia="Calibri" w:hAnsi="Arial Nova" w:cstheme="minorHAnsi"/>
          <w:bCs/>
          <w:i/>
          <w:iCs/>
          <w:color w:val="000000" w:themeColor="text1"/>
          <w:sz w:val="18"/>
          <w:szCs w:val="20"/>
          <w:lang w:eastAsia="es-CL"/>
        </w:rPr>
      </w:pPr>
    </w:p>
    <w:p w14:paraId="6FB2E5F1" w14:textId="77777777" w:rsidR="007417DD" w:rsidRPr="00123083" w:rsidRDefault="007417DD" w:rsidP="00764615">
      <w:pPr>
        <w:spacing w:line="276" w:lineRule="auto"/>
        <w:jc w:val="center"/>
        <w:rPr>
          <w:rFonts w:ascii="Arial Nova" w:eastAsia="Calibri" w:hAnsi="Arial Nova" w:cstheme="minorHAnsi"/>
          <w:b/>
          <w:color w:val="000000" w:themeColor="text1"/>
          <w:sz w:val="18"/>
          <w:szCs w:val="20"/>
          <w:lang w:eastAsia="es-CL"/>
        </w:rPr>
      </w:pPr>
    </w:p>
    <w:p w14:paraId="529095F6" w14:textId="2AA56E96" w:rsidR="00A83619" w:rsidRPr="00123083" w:rsidRDefault="00A83619" w:rsidP="00764615">
      <w:pPr>
        <w:spacing w:line="276" w:lineRule="auto"/>
        <w:jc w:val="center"/>
        <w:rPr>
          <w:rFonts w:ascii="Arial Nova" w:eastAsia="Calibri" w:hAnsi="Arial Nova" w:cstheme="minorHAnsi"/>
          <w:b/>
          <w:color w:val="000000" w:themeColor="text1"/>
          <w:sz w:val="18"/>
          <w:szCs w:val="20"/>
          <w:lang w:eastAsia="es-CL"/>
        </w:rPr>
      </w:pPr>
      <w:r w:rsidRPr="00123083">
        <w:rPr>
          <w:rFonts w:ascii="Arial Nova" w:eastAsia="Calibri" w:hAnsi="Arial Nova" w:cstheme="minorHAnsi"/>
          <w:b/>
          <w:color w:val="000000" w:themeColor="text1"/>
          <w:sz w:val="18"/>
          <w:szCs w:val="20"/>
          <w:lang w:eastAsia="es-CL"/>
        </w:rPr>
        <w:t xml:space="preserve">LICITACIÓN PARA LA CONTRATACIÓN DE </w:t>
      </w:r>
    </w:p>
    <w:p w14:paraId="0FD5E6F8" w14:textId="2223B560" w:rsidR="00A83619" w:rsidRPr="00123083" w:rsidRDefault="00665589" w:rsidP="00764615">
      <w:pPr>
        <w:spacing w:line="276" w:lineRule="auto"/>
        <w:jc w:val="center"/>
        <w:rPr>
          <w:rFonts w:ascii="Arial Nova" w:eastAsia="Calibri" w:hAnsi="Arial Nova" w:cstheme="minorHAnsi"/>
          <w:b/>
          <w:color w:val="000000" w:themeColor="text1"/>
          <w:sz w:val="18"/>
          <w:szCs w:val="20"/>
          <w:lang w:eastAsia="es-CL"/>
        </w:rPr>
      </w:pPr>
      <w:r w:rsidRPr="00123083">
        <w:rPr>
          <w:rFonts w:ascii="Arial Nova" w:eastAsia="Calibri" w:hAnsi="Arial Nova" w:cstheme="minorHAnsi"/>
          <w:b/>
          <w:color w:val="000000" w:themeColor="text1"/>
          <w:sz w:val="18"/>
          <w:szCs w:val="20"/>
          <w:lang w:eastAsia="es-CL"/>
        </w:rPr>
        <w:t>SEGUROS GENERALES</w:t>
      </w:r>
    </w:p>
    <w:p w14:paraId="0C38660F" w14:textId="46DACA52" w:rsidR="0005473B" w:rsidRPr="00123083" w:rsidRDefault="0005473B" w:rsidP="00764615">
      <w:pPr>
        <w:spacing w:line="276" w:lineRule="auto"/>
        <w:jc w:val="center"/>
        <w:rPr>
          <w:rFonts w:ascii="Arial Nova" w:eastAsia="Calibri" w:hAnsi="Arial Nova" w:cstheme="minorHAnsi"/>
          <w:b/>
          <w:color w:val="000000" w:themeColor="text1"/>
          <w:sz w:val="18"/>
          <w:szCs w:val="20"/>
          <w:lang w:eastAsia="es-CL"/>
        </w:rPr>
      </w:pPr>
    </w:p>
    <w:p w14:paraId="53B117FD" w14:textId="77777777" w:rsidR="00513BD3" w:rsidRPr="00123083" w:rsidRDefault="00513BD3" w:rsidP="00764615">
      <w:pPr>
        <w:spacing w:line="276" w:lineRule="auto"/>
        <w:rPr>
          <w:rFonts w:ascii="Arial Nova" w:hAnsi="Arial Nova" w:cstheme="minorHAnsi"/>
          <w:b/>
          <w:color w:val="000000" w:themeColor="text1"/>
          <w:sz w:val="18"/>
          <w:szCs w:val="20"/>
        </w:rPr>
      </w:pPr>
    </w:p>
    <w:p w14:paraId="267E8E9D" w14:textId="08EBC02C" w:rsidR="007417DD" w:rsidRPr="00123083" w:rsidRDefault="007417DD" w:rsidP="00764615">
      <w:pPr>
        <w:spacing w:line="276" w:lineRule="auto"/>
        <w:rPr>
          <w:rFonts w:ascii="Arial Nova" w:hAnsi="Arial Nova"/>
          <w:color w:val="000000" w:themeColor="text1"/>
          <w:sz w:val="18"/>
          <w:szCs w:val="20"/>
        </w:rPr>
      </w:pPr>
      <w:r w:rsidRPr="00123083">
        <w:rPr>
          <w:rFonts w:ascii="Arial Nova" w:hAnsi="Arial Nova"/>
          <w:b/>
          <w:color w:val="000000" w:themeColor="text1"/>
          <w:sz w:val="18"/>
          <w:szCs w:val="20"/>
        </w:rPr>
        <w:t xml:space="preserve">1. Nombre de la Unión Temporal de Proveedores: </w:t>
      </w:r>
      <w:r w:rsidRPr="00123083">
        <w:rPr>
          <w:rFonts w:ascii="Arial Nova" w:hAnsi="Arial Nova"/>
          <w:color w:val="000000" w:themeColor="text1"/>
          <w:sz w:val="18"/>
          <w:szCs w:val="20"/>
        </w:rPr>
        <w:t>_____________________________________</w:t>
      </w:r>
    </w:p>
    <w:p w14:paraId="79E4AF44" w14:textId="77777777" w:rsidR="007417DD" w:rsidRPr="00123083" w:rsidRDefault="007417DD" w:rsidP="00764615">
      <w:pPr>
        <w:spacing w:line="276" w:lineRule="auto"/>
        <w:rPr>
          <w:rFonts w:ascii="Arial Nova" w:hAnsi="Arial Nova"/>
          <w:bCs/>
          <w:i/>
          <w:iCs/>
          <w:color w:val="000000" w:themeColor="text1"/>
          <w:sz w:val="18"/>
          <w:szCs w:val="20"/>
        </w:rPr>
      </w:pPr>
    </w:p>
    <w:p w14:paraId="5524CA20" w14:textId="1B1C68E1" w:rsidR="007417DD" w:rsidRPr="00123083" w:rsidRDefault="00584F35" w:rsidP="00764615">
      <w:pPr>
        <w:spacing w:line="276" w:lineRule="auto"/>
        <w:rPr>
          <w:rFonts w:ascii="Arial Nova" w:hAnsi="Arial Nova"/>
          <w:b/>
          <w:color w:val="000000" w:themeColor="text1"/>
          <w:sz w:val="18"/>
          <w:szCs w:val="20"/>
        </w:rPr>
      </w:pPr>
      <w:r>
        <w:rPr>
          <w:rFonts w:ascii="Arial Nova" w:hAnsi="Arial Nova"/>
          <w:b/>
          <w:color w:val="000000" w:themeColor="text1"/>
          <w:sz w:val="18"/>
          <w:szCs w:val="20"/>
        </w:rPr>
        <w:t>2</w:t>
      </w:r>
      <w:r w:rsidR="007417DD" w:rsidRPr="00123083">
        <w:rPr>
          <w:rFonts w:ascii="Arial Nova" w:hAnsi="Arial Nova"/>
          <w:b/>
          <w:color w:val="000000" w:themeColor="text1"/>
          <w:sz w:val="18"/>
          <w:szCs w:val="20"/>
        </w:rPr>
        <w:t>. Criterios Técnicos:</w:t>
      </w:r>
    </w:p>
    <w:p w14:paraId="7F6B025E" w14:textId="0CB8546B" w:rsidR="007417DD" w:rsidRPr="00123083" w:rsidRDefault="007417DD" w:rsidP="00764615">
      <w:pPr>
        <w:spacing w:line="276" w:lineRule="auto"/>
        <w:jc w:val="center"/>
        <w:rPr>
          <w:rFonts w:ascii="Arial Nova" w:eastAsia="Calibri" w:hAnsi="Arial Nova" w:cstheme="minorHAnsi"/>
          <w:b/>
          <w:color w:val="000000" w:themeColor="text1"/>
          <w:sz w:val="18"/>
          <w:szCs w:val="20"/>
          <w:lang w:eastAsia="es-CL"/>
        </w:rPr>
      </w:pPr>
    </w:p>
    <w:p w14:paraId="21F91F2E" w14:textId="77777777" w:rsidR="0040431D" w:rsidRPr="00123083" w:rsidRDefault="0040431D" w:rsidP="00764615">
      <w:pPr>
        <w:spacing w:line="276" w:lineRule="auto"/>
        <w:rPr>
          <w:rFonts w:ascii="Arial Nova" w:hAnsi="Arial Nova"/>
          <w:iCs/>
          <w:color w:val="000000" w:themeColor="text1"/>
          <w:sz w:val="18"/>
          <w:szCs w:val="20"/>
          <w:lang w:bidi="he-IL"/>
        </w:rPr>
      </w:pPr>
      <w:r w:rsidRPr="00123083">
        <w:rPr>
          <w:rFonts w:ascii="Arial Nova" w:hAnsi="Arial Nova"/>
          <w:color w:val="000000" w:themeColor="text1"/>
          <w:sz w:val="18"/>
          <w:szCs w:val="20"/>
        </w:rPr>
        <w:t xml:space="preserve">Al momento de la presentación de la oferta, los integrantes de la unión determinarán qué antecedentes presentarán para ser considerados en la evaluación respectiva, siempre y cuando lo anterior no signifique ocultar información relevante para la ejecución del respectivo contrato que afecte a alguno de sus integrantes. </w:t>
      </w:r>
    </w:p>
    <w:p w14:paraId="2995A995" w14:textId="77777777" w:rsidR="00097C2B" w:rsidRPr="00123083" w:rsidRDefault="00097C2B" w:rsidP="00764615">
      <w:pPr>
        <w:spacing w:line="276" w:lineRule="auto"/>
        <w:rPr>
          <w:rFonts w:ascii="Arial Nova" w:hAnsi="Arial Nova"/>
          <w:color w:val="000000" w:themeColor="text1"/>
          <w:sz w:val="18"/>
          <w:szCs w:val="20"/>
        </w:rPr>
      </w:pPr>
    </w:p>
    <w:tbl>
      <w:tblPr>
        <w:tblStyle w:val="Tablaconcuadrcula3"/>
        <w:tblW w:w="4624" w:type="pct"/>
        <w:tblInd w:w="704" w:type="dxa"/>
        <w:tblLook w:val="04A0" w:firstRow="1" w:lastRow="0" w:firstColumn="1" w:lastColumn="0" w:noHBand="0" w:noVBand="1"/>
      </w:tblPr>
      <w:tblGrid>
        <w:gridCol w:w="2834"/>
        <w:gridCol w:w="2268"/>
        <w:gridCol w:w="3587"/>
      </w:tblGrid>
      <w:tr w:rsidR="00455191" w:rsidRPr="00123083" w14:paraId="68277603" w14:textId="77777777" w:rsidTr="00984508">
        <w:trPr>
          <w:trHeight w:val="276"/>
        </w:trPr>
        <w:tc>
          <w:tcPr>
            <w:tcW w:w="1631" w:type="pct"/>
            <w:shd w:val="clear" w:color="auto" w:fill="9CC2E5" w:themeFill="accent1" w:themeFillTint="99"/>
            <w:vAlign w:val="center"/>
          </w:tcPr>
          <w:p w14:paraId="1FE29283" w14:textId="77777777" w:rsidR="00097C2B" w:rsidRPr="00123083" w:rsidRDefault="00097C2B" w:rsidP="00764615">
            <w:pPr>
              <w:spacing w:line="276" w:lineRule="auto"/>
              <w:jc w:val="center"/>
              <w:rPr>
                <w:rFonts w:ascii="Arial Nova" w:hAnsi="Arial Nova" w:cs="Calibri"/>
                <w:b/>
                <w:bCs/>
                <w:color w:val="000000" w:themeColor="text1"/>
                <w:sz w:val="18"/>
                <w:szCs w:val="20"/>
              </w:rPr>
            </w:pPr>
            <w:r w:rsidRPr="00123083">
              <w:rPr>
                <w:rFonts w:ascii="Arial Nova" w:hAnsi="Arial Nova" w:cs="Calibri"/>
                <w:b/>
                <w:bCs/>
                <w:color w:val="000000" w:themeColor="text1"/>
                <w:sz w:val="18"/>
                <w:szCs w:val="20"/>
              </w:rPr>
              <w:t>Criterio de evaluación</w:t>
            </w:r>
          </w:p>
        </w:tc>
        <w:tc>
          <w:tcPr>
            <w:tcW w:w="1305" w:type="pct"/>
            <w:shd w:val="clear" w:color="auto" w:fill="9CC2E5" w:themeFill="accent1" w:themeFillTint="99"/>
            <w:vAlign w:val="center"/>
          </w:tcPr>
          <w:p w14:paraId="521B7265" w14:textId="77777777" w:rsidR="00097C2B" w:rsidRPr="00123083" w:rsidRDefault="00097C2B" w:rsidP="00764615">
            <w:pPr>
              <w:spacing w:line="276" w:lineRule="auto"/>
              <w:jc w:val="center"/>
              <w:rPr>
                <w:rFonts w:ascii="Arial Nova" w:hAnsi="Arial Nova" w:cs="Calibri"/>
                <w:b/>
                <w:bCs/>
                <w:color w:val="000000" w:themeColor="text1"/>
                <w:sz w:val="18"/>
                <w:szCs w:val="20"/>
              </w:rPr>
            </w:pPr>
            <w:r w:rsidRPr="00123083">
              <w:rPr>
                <w:rFonts w:ascii="Arial Nova" w:hAnsi="Arial Nova" w:cs="Calibri"/>
                <w:b/>
                <w:bCs/>
                <w:color w:val="000000" w:themeColor="text1"/>
                <w:sz w:val="18"/>
                <w:szCs w:val="20"/>
              </w:rPr>
              <w:t>Rut integrante UTP</w:t>
            </w:r>
          </w:p>
        </w:tc>
        <w:tc>
          <w:tcPr>
            <w:tcW w:w="2064" w:type="pct"/>
            <w:shd w:val="clear" w:color="auto" w:fill="9CC2E5" w:themeFill="accent1" w:themeFillTint="99"/>
            <w:vAlign w:val="center"/>
          </w:tcPr>
          <w:p w14:paraId="02007F7C" w14:textId="77777777" w:rsidR="00097C2B" w:rsidRPr="00123083" w:rsidRDefault="00097C2B" w:rsidP="00764615">
            <w:pPr>
              <w:spacing w:line="276" w:lineRule="auto"/>
              <w:jc w:val="center"/>
              <w:rPr>
                <w:rFonts w:ascii="Arial Nova" w:hAnsi="Arial Nova" w:cs="Calibri"/>
                <w:b/>
                <w:bCs/>
                <w:color w:val="000000" w:themeColor="text1"/>
                <w:sz w:val="18"/>
                <w:szCs w:val="20"/>
              </w:rPr>
            </w:pPr>
            <w:r w:rsidRPr="00123083">
              <w:rPr>
                <w:rFonts w:ascii="Arial Nova" w:hAnsi="Arial Nova" w:cs="Calibri"/>
                <w:b/>
                <w:bCs/>
                <w:color w:val="000000" w:themeColor="text1"/>
                <w:sz w:val="18"/>
                <w:szCs w:val="20"/>
              </w:rPr>
              <w:t>Razón social integrante UTP</w:t>
            </w:r>
          </w:p>
        </w:tc>
      </w:tr>
      <w:tr w:rsidR="00455191" w:rsidRPr="00123083" w14:paraId="26ECC531" w14:textId="77777777" w:rsidTr="00984508">
        <w:trPr>
          <w:trHeight w:val="282"/>
        </w:trPr>
        <w:tc>
          <w:tcPr>
            <w:tcW w:w="1631" w:type="pct"/>
            <w:shd w:val="clear" w:color="auto" w:fill="D5DCE4" w:themeFill="text2" w:themeFillTint="33"/>
            <w:vAlign w:val="center"/>
          </w:tcPr>
          <w:p w14:paraId="4CE7333F" w14:textId="79421A2A" w:rsidR="00097C2B" w:rsidRPr="00123083" w:rsidRDefault="00C55188" w:rsidP="00764615">
            <w:pPr>
              <w:spacing w:line="276" w:lineRule="auto"/>
              <w:jc w:val="center"/>
              <w:rPr>
                <w:rFonts w:ascii="Arial Nova" w:hAnsi="Arial Nova" w:cs="Calibri"/>
                <w:b/>
                <w:bCs/>
                <w:color w:val="000000" w:themeColor="text1"/>
                <w:sz w:val="18"/>
                <w:szCs w:val="20"/>
              </w:rPr>
            </w:pPr>
            <w:r w:rsidRPr="00123083">
              <w:rPr>
                <w:rFonts w:ascii="Arial Nova" w:hAnsi="Arial Nova" w:cs="Calibri"/>
                <w:b/>
                <w:bCs/>
                <w:color w:val="000000" w:themeColor="text1"/>
                <w:sz w:val="18"/>
                <w:szCs w:val="20"/>
              </w:rPr>
              <w:t xml:space="preserve">Deducibles </w:t>
            </w:r>
          </w:p>
        </w:tc>
        <w:tc>
          <w:tcPr>
            <w:tcW w:w="1305" w:type="pct"/>
            <w:shd w:val="clear" w:color="auto" w:fill="auto"/>
            <w:vAlign w:val="center"/>
          </w:tcPr>
          <w:p w14:paraId="5CA5E6C7" w14:textId="77777777" w:rsidR="00097C2B" w:rsidRPr="00123083" w:rsidRDefault="00097C2B" w:rsidP="00764615">
            <w:pPr>
              <w:spacing w:line="276" w:lineRule="auto"/>
              <w:jc w:val="left"/>
              <w:rPr>
                <w:rFonts w:ascii="Arial Nova" w:hAnsi="Arial Nova" w:cs="Calibri"/>
                <w:color w:val="000000" w:themeColor="text1"/>
                <w:sz w:val="18"/>
                <w:szCs w:val="20"/>
              </w:rPr>
            </w:pPr>
          </w:p>
        </w:tc>
        <w:tc>
          <w:tcPr>
            <w:tcW w:w="2064" w:type="pct"/>
            <w:shd w:val="clear" w:color="auto" w:fill="auto"/>
            <w:vAlign w:val="center"/>
          </w:tcPr>
          <w:p w14:paraId="639359E6" w14:textId="77777777" w:rsidR="00097C2B" w:rsidRPr="00123083" w:rsidRDefault="00097C2B" w:rsidP="00764615">
            <w:pPr>
              <w:spacing w:line="276" w:lineRule="auto"/>
              <w:jc w:val="left"/>
              <w:rPr>
                <w:rFonts w:ascii="Arial Nova" w:hAnsi="Arial Nova" w:cs="Calibri"/>
                <w:color w:val="000000" w:themeColor="text1"/>
                <w:sz w:val="18"/>
                <w:szCs w:val="20"/>
              </w:rPr>
            </w:pPr>
          </w:p>
        </w:tc>
      </w:tr>
      <w:tr w:rsidR="00C55188" w:rsidRPr="00123083" w14:paraId="067FB32D" w14:textId="77777777" w:rsidTr="00984508">
        <w:trPr>
          <w:trHeight w:val="282"/>
        </w:trPr>
        <w:tc>
          <w:tcPr>
            <w:tcW w:w="1631" w:type="pct"/>
            <w:shd w:val="clear" w:color="auto" w:fill="D5DCE4" w:themeFill="text2" w:themeFillTint="33"/>
            <w:vAlign w:val="center"/>
          </w:tcPr>
          <w:p w14:paraId="5422B9D6" w14:textId="2ECBDD41" w:rsidR="00C55188" w:rsidRPr="00123083" w:rsidRDefault="00C55188" w:rsidP="00764615">
            <w:pPr>
              <w:spacing w:line="276" w:lineRule="auto"/>
              <w:jc w:val="center"/>
              <w:rPr>
                <w:rFonts w:ascii="Arial Nova" w:hAnsi="Arial Nova" w:cs="Calibri"/>
                <w:b/>
                <w:bCs/>
                <w:color w:val="000000" w:themeColor="text1"/>
                <w:sz w:val="18"/>
                <w:szCs w:val="20"/>
              </w:rPr>
            </w:pPr>
            <w:r w:rsidRPr="00123083">
              <w:rPr>
                <w:rFonts w:ascii="Arial Nova" w:hAnsi="Arial Nova" w:cs="Calibri"/>
                <w:b/>
                <w:bCs/>
                <w:color w:val="000000" w:themeColor="text1"/>
                <w:sz w:val="18"/>
                <w:szCs w:val="20"/>
              </w:rPr>
              <w:t>Coberturas adicionales</w:t>
            </w:r>
          </w:p>
        </w:tc>
        <w:tc>
          <w:tcPr>
            <w:tcW w:w="1305" w:type="pct"/>
            <w:shd w:val="clear" w:color="auto" w:fill="auto"/>
            <w:vAlign w:val="center"/>
          </w:tcPr>
          <w:p w14:paraId="53401AE3" w14:textId="77777777" w:rsidR="00C55188" w:rsidRPr="00123083" w:rsidRDefault="00C55188" w:rsidP="00764615">
            <w:pPr>
              <w:spacing w:line="276" w:lineRule="auto"/>
              <w:jc w:val="left"/>
              <w:rPr>
                <w:rFonts w:ascii="Arial Nova" w:hAnsi="Arial Nova" w:cs="Calibri"/>
                <w:color w:val="000000" w:themeColor="text1"/>
                <w:sz w:val="18"/>
                <w:szCs w:val="20"/>
              </w:rPr>
            </w:pPr>
          </w:p>
        </w:tc>
        <w:tc>
          <w:tcPr>
            <w:tcW w:w="2064" w:type="pct"/>
            <w:shd w:val="clear" w:color="auto" w:fill="auto"/>
            <w:vAlign w:val="center"/>
          </w:tcPr>
          <w:p w14:paraId="5D544FA1" w14:textId="77777777" w:rsidR="00C55188" w:rsidRPr="00123083" w:rsidRDefault="00C55188" w:rsidP="00764615">
            <w:pPr>
              <w:spacing w:line="276" w:lineRule="auto"/>
              <w:jc w:val="left"/>
              <w:rPr>
                <w:rFonts w:ascii="Arial Nova" w:hAnsi="Arial Nova" w:cs="Calibri"/>
                <w:color w:val="000000" w:themeColor="text1"/>
                <w:sz w:val="18"/>
                <w:szCs w:val="20"/>
              </w:rPr>
            </w:pPr>
          </w:p>
        </w:tc>
      </w:tr>
    </w:tbl>
    <w:p w14:paraId="2F958770" w14:textId="77777777" w:rsidR="00927A41" w:rsidRPr="00123083" w:rsidRDefault="00927A41" w:rsidP="00764615">
      <w:pPr>
        <w:spacing w:line="276" w:lineRule="auto"/>
        <w:rPr>
          <w:rFonts w:ascii="Arial Nova" w:hAnsi="Arial Nova"/>
          <w:color w:val="000000" w:themeColor="text1"/>
          <w:sz w:val="18"/>
          <w:szCs w:val="20"/>
        </w:rPr>
      </w:pPr>
    </w:p>
    <w:p w14:paraId="21A9B319" w14:textId="77777777" w:rsidR="007417DD" w:rsidRPr="00123083" w:rsidRDefault="007417DD" w:rsidP="00764615">
      <w:pPr>
        <w:spacing w:line="276" w:lineRule="auto"/>
        <w:rPr>
          <w:rFonts w:ascii="Arial Nova" w:hAnsi="Arial Nova"/>
          <w:b/>
          <w:i/>
          <w:color w:val="000000" w:themeColor="text1"/>
          <w:szCs w:val="20"/>
        </w:rPr>
      </w:pPr>
    </w:p>
    <w:tbl>
      <w:tblPr>
        <w:tblStyle w:val="Tablaconcuadrcula"/>
        <w:tblW w:w="0" w:type="auto"/>
        <w:tblBorders>
          <w:insideH w:val="none" w:sz="0" w:space="0" w:color="auto"/>
          <w:insideV w:val="none" w:sz="0" w:space="0" w:color="auto"/>
        </w:tblBorders>
        <w:shd w:val="clear" w:color="auto" w:fill="D5DCE4" w:themeFill="text2" w:themeFillTint="33"/>
        <w:tblLayout w:type="fixed"/>
        <w:tblLook w:val="04A0" w:firstRow="1" w:lastRow="0" w:firstColumn="1" w:lastColumn="0" w:noHBand="0" w:noVBand="1"/>
      </w:tblPr>
      <w:tblGrid>
        <w:gridCol w:w="9396"/>
      </w:tblGrid>
      <w:tr w:rsidR="00455191" w:rsidRPr="00123083" w14:paraId="26328BB3" w14:textId="77777777" w:rsidTr="00F47874">
        <w:tc>
          <w:tcPr>
            <w:tcW w:w="9396" w:type="dxa"/>
            <w:shd w:val="clear" w:color="auto" w:fill="D5DCE4" w:themeFill="text2" w:themeFillTint="33"/>
            <w:vAlign w:val="center"/>
          </w:tcPr>
          <w:p w14:paraId="06487EBB" w14:textId="77777777" w:rsidR="007417DD" w:rsidRPr="00123083" w:rsidRDefault="007417DD" w:rsidP="00764615">
            <w:pPr>
              <w:tabs>
                <w:tab w:val="left" w:pos="284"/>
              </w:tabs>
              <w:spacing w:line="276" w:lineRule="auto"/>
              <w:jc w:val="left"/>
              <w:rPr>
                <w:rFonts w:ascii="Arial Nova" w:hAnsi="Arial Nova"/>
                <w:b/>
                <w:color w:val="000000" w:themeColor="text1"/>
                <w:sz w:val="18"/>
                <w:szCs w:val="18"/>
              </w:rPr>
            </w:pPr>
            <w:r w:rsidRPr="00123083">
              <w:rPr>
                <w:rFonts w:ascii="Arial Nova" w:hAnsi="Arial Nova"/>
                <w:b/>
                <w:color w:val="000000" w:themeColor="text1"/>
                <w:sz w:val="18"/>
                <w:szCs w:val="18"/>
              </w:rPr>
              <w:t xml:space="preserve">NOTAS: </w:t>
            </w:r>
          </w:p>
        </w:tc>
      </w:tr>
      <w:tr w:rsidR="00455191" w:rsidRPr="008961B6" w14:paraId="152221FC" w14:textId="77777777" w:rsidTr="00F47874">
        <w:trPr>
          <w:trHeight w:val="705"/>
        </w:trPr>
        <w:tc>
          <w:tcPr>
            <w:tcW w:w="9396" w:type="dxa"/>
            <w:shd w:val="clear" w:color="auto" w:fill="D5DCE4" w:themeFill="text2" w:themeFillTint="33"/>
            <w:vAlign w:val="center"/>
          </w:tcPr>
          <w:p w14:paraId="5CFDF162" w14:textId="2977D386" w:rsidR="007417DD" w:rsidRPr="00123083" w:rsidRDefault="00E37D02" w:rsidP="00C35E82">
            <w:pPr>
              <w:pStyle w:val="Prrafodelista"/>
              <w:numPr>
                <w:ilvl w:val="0"/>
                <w:numId w:val="9"/>
              </w:numPr>
              <w:tabs>
                <w:tab w:val="left" w:pos="340"/>
              </w:tabs>
              <w:autoSpaceDE w:val="0"/>
              <w:autoSpaceDN w:val="0"/>
              <w:adjustRightInd w:val="0"/>
              <w:spacing w:line="276" w:lineRule="auto"/>
              <w:ind w:left="596" w:hanging="283"/>
              <w:rPr>
                <w:rFonts w:ascii="Arial Nova" w:hAnsi="Arial Nova"/>
                <w:color w:val="000000" w:themeColor="text1"/>
                <w:sz w:val="18"/>
                <w:szCs w:val="18"/>
              </w:rPr>
            </w:pPr>
            <w:r w:rsidRPr="00123083">
              <w:rPr>
                <w:rFonts w:ascii="Arial Nova" w:hAnsi="Arial Nova"/>
                <w:bCs w:val="0"/>
                <w:iCs w:val="0"/>
                <w:color w:val="000000" w:themeColor="text1"/>
                <w:sz w:val="18"/>
                <w:szCs w:val="18"/>
              </w:rPr>
              <w:t>En caso de que esta declaración no se encuentre debidamente completada o la información contenida no sea coincidente con el instrumento de constitución de la UTP, se declarará </w:t>
            </w:r>
            <w:r w:rsidRPr="00123083">
              <w:rPr>
                <w:rFonts w:ascii="Arial Nova" w:hAnsi="Arial Nova"/>
                <w:b/>
                <w:bCs w:val="0"/>
                <w:iCs w:val="0"/>
                <w:color w:val="000000" w:themeColor="text1"/>
                <w:sz w:val="18"/>
                <w:szCs w:val="18"/>
                <w:u w:val="single"/>
              </w:rPr>
              <w:t>inadmisible</w:t>
            </w:r>
            <w:r w:rsidRPr="00123083">
              <w:rPr>
                <w:rFonts w:ascii="Arial Nova" w:hAnsi="Arial Nova"/>
                <w:bCs w:val="0"/>
                <w:iCs w:val="0"/>
                <w:color w:val="000000" w:themeColor="text1"/>
                <w:sz w:val="18"/>
                <w:szCs w:val="18"/>
              </w:rPr>
              <w:t xml:space="preserve"> la oferta de la UTP, sin perjuicio de que pueda aplicarse lo dispuesto en el artículo 56 del Reglamento de la Ley N°19.886, si procede. </w:t>
            </w:r>
          </w:p>
        </w:tc>
      </w:tr>
    </w:tbl>
    <w:p w14:paraId="597E6ACE" w14:textId="77777777" w:rsidR="007417DD" w:rsidRPr="008961B6" w:rsidRDefault="007417DD" w:rsidP="00764615">
      <w:pPr>
        <w:spacing w:line="276" w:lineRule="auto"/>
        <w:jc w:val="left"/>
        <w:rPr>
          <w:rFonts w:ascii="Arial Nova" w:eastAsia="Calibri" w:hAnsi="Arial Nova" w:cstheme="minorHAnsi"/>
          <w:b/>
          <w:caps/>
          <w:color w:val="000000" w:themeColor="text1"/>
          <w:szCs w:val="20"/>
          <w:lang w:eastAsia="es-CL"/>
        </w:rPr>
      </w:pPr>
      <w:r w:rsidRPr="008961B6">
        <w:rPr>
          <w:rFonts w:ascii="Arial Nova" w:hAnsi="Arial Nova"/>
          <w:color w:val="000000" w:themeColor="text1"/>
          <w:szCs w:val="20"/>
        </w:rPr>
        <w:br w:type="page"/>
      </w:r>
    </w:p>
    <w:p w14:paraId="28E6EDBD" w14:textId="6AC008D3" w:rsidR="004867F1" w:rsidRPr="008961B6" w:rsidRDefault="004867F1" w:rsidP="00764615">
      <w:pPr>
        <w:pStyle w:val="Ttulo1"/>
        <w:numPr>
          <w:ilvl w:val="0"/>
          <w:numId w:val="0"/>
        </w:numPr>
        <w:ind w:left="340"/>
        <w:jc w:val="center"/>
        <w:rPr>
          <w:color w:val="000000" w:themeColor="text1"/>
          <w:sz w:val="20"/>
          <w:szCs w:val="20"/>
        </w:rPr>
      </w:pPr>
      <w:r w:rsidRPr="008961B6">
        <w:rPr>
          <w:color w:val="000000" w:themeColor="text1"/>
          <w:sz w:val="20"/>
          <w:szCs w:val="20"/>
        </w:rPr>
        <w:lastRenderedPageBreak/>
        <w:t>ANEXO N°7: Declaración jurada para contratar</w:t>
      </w:r>
    </w:p>
    <w:p w14:paraId="3E3B243B" w14:textId="77777777" w:rsidR="004867F1" w:rsidRPr="008961B6" w:rsidRDefault="004867F1" w:rsidP="00764615">
      <w:pPr>
        <w:spacing w:line="276" w:lineRule="auto"/>
        <w:jc w:val="center"/>
        <w:rPr>
          <w:rFonts w:ascii="Arial Nova" w:eastAsia="Calibri" w:hAnsi="Arial Nova" w:cstheme="minorHAnsi"/>
          <w:bCs/>
          <w:color w:val="000000" w:themeColor="text1"/>
          <w:sz w:val="18"/>
          <w:szCs w:val="20"/>
          <w:lang w:eastAsia="es-CL"/>
        </w:rPr>
      </w:pPr>
      <w:r w:rsidRPr="008961B6">
        <w:rPr>
          <w:rFonts w:ascii="Arial Nova" w:eastAsia="Calibri" w:hAnsi="Arial Nova" w:cstheme="minorHAnsi"/>
          <w:bCs/>
          <w:color w:val="000000" w:themeColor="text1"/>
          <w:sz w:val="18"/>
          <w:szCs w:val="20"/>
          <w:lang w:eastAsia="es-CL"/>
        </w:rPr>
        <w:t>(Deudas Vigentes con Trabajadores)</w:t>
      </w:r>
    </w:p>
    <w:p w14:paraId="7DE9CA97" w14:textId="77777777" w:rsidR="004867F1" w:rsidRPr="008961B6" w:rsidRDefault="004867F1" w:rsidP="00764615">
      <w:pPr>
        <w:spacing w:line="276" w:lineRule="auto"/>
        <w:jc w:val="center"/>
        <w:rPr>
          <w:rFonts w:ascii="Arial Nova" w:eastAsia="Calibri" w:hAnsi="Arial Nova" w:cstheme="minorHAnsi"/>
          <w:b/>
          <w:color w:val="000000" w:themeColor="text1"/>
          <w:sz w:val="18"/>
          <w:szCs w:val="20"/>
          <w:lang w:eastAsia="es-CL"/>
        </w:rPr>
      </w:pPr>
    </w:p>
    <w:p w14:paraId="0D0DF6EC" w14:textId="77777777" w:rsidR="004867F1" w:rsidRPr="008961B6" w:rsidRDefault="004867F1" w:rsidP="00764615">
      <w:pPr>
        <w:spacing w:line="276" w:lineRule="auto"/>
        <w:jc w:val="center"/>
        <w:rPr>
          <w:rFonts w:ascii="Arial Nova" w:eastAsia="Calibri" w:hAnsi="Arial Nova" w:cstheme="minorHAnsi"/>
          <w:b/>
          <w:color w:val="000000" w:themeColor="text1"/>
          <w:sz w:val="18"/>
          <w:szCs w:val="20"/>
          <w:lang w:eastAsia="es-CL"/>
        </w:rPr>
      </w:pPr>
    </w:p>
    <w:p w14:paraId="6BC67D25" w14:textId="19898CB9" w:rsidR="004867F1" w:rsidRPr="008961B6" w:rsidRDefault="004867F1" w:rsidP="00764615">
      <w:pPr>
        <w:spacing w:line="276" w:lineRule="auto"/>
        <w:jc w:val="center"/>
        <w:rPr>
          <w:rFonts w:ascii="Arial Nova" w:eastAsia="Calibri" w:hAnsi="Arial Nova" w:cstheme="minorHAnsi"/>
          <w:b/>
          <w:color w:val="000000" w:themeColor="text1"/>
          <w:sz w:val="18"/>
          <w:szCs w:val="20"/>
          <w:lang w:eastAsia="es-CL"/>
        </w:rPr>
      </w:pPr>
      <w:r w:rsidRPr="008961B6">
        <w:rPr>
          <w:rFonts w:ascii="Arial Nova" w:eastAsia="Calibri" w:hAnsi="Arial Nova" w:cstheme="minorHAnsi"/>
          <w:b/>
          <w:color w:val="000000" w:themeColor="text1"/>
          <w:sz w:val="18"/>
          <w:szCs w:val="20"/>
          <w:lang w:eastAsia="es-CL"/>
        </w:rPr>
        <w:t xml:space="preserve">LICITACIÓN PARA LA CONTRATACIÓN DE </w:t>
      </w:r>
    </w:p>
    <w:p w14:paraId="38BBE43C" w14:textId="1F85A657" w:rsidR="004867F1" w:rsidRPr="008961B6" w:rsidRDefault="00D71819" w:rsidP="00764615">
      <w:pPr>
        <w:spacing w:line="276" w:lineRule="auto"/>
        <w:jc w:val="center"/>
        <w:rPr>
          <w:rFonts w:ascii="Arial Nova" w:eastAsia="Calibri" w:hAnsi="Arial Nova" w:cstheme="minorHAnsi"/>
          <w:b/>
          <w:color w:val="000000" w:themeColor="text1"/>
          <w:sz w:val="18"/>
          <w:szCs w:val="20"/>
          <w:lang w:eastAsia="es-CL"/>
        </w:rPr>
      </w:pPr>
      <w:r w:rsidRPr="008961B6">
        <w:rPr>
          <w:rFonts w:ascii="Arial Nova" w:eastAsia="Calibri" w:hAnsi="Arial Nova" w:cstheme="minorHAnsi"/>
          <w:b/>
          <w:color w:val="000000" w:themeColor="text1"/>
          <w:sz w:val="18"/>
          <w:szCs w:val="20"/>
          <w:lang w:eastAsia="es-CL"/>
        </w:rPr>
        <w:t>SEGUROS GENERALES</w:t>
      </w:r>
    </w:p>
    <w:p w14:paraId="1B2FABF0" w14:textId="77777777" w:rsidR="004867F1" w:rsidRPr="008961B6" w:rsidRDefault="004867F1" w:rsidP="00764615">
      <w:pPr>
        <w:spacing w:line="276" w:lineRule="auto"/>
        <w:jc w:val="center"/>
        <w:rPr>
          <w:rFonts w:ascii="Arial Nova" w:eastAsia="Calibri" w:hAnsi="Arial Nova" w:cstheme="minorHAnsi"/>
          <w:b/>
          <w:color w:val="000000" w:themeColor="text1"/>
          <w:sz w:val="18"/>
          <w:szCs w:val="20"/>
          <w:lang w:eastAsia="es-CL"/>
        </w:rPr>
      </w:pPr>
    </w:p>
    <w:p w14:paraId="0EE3DD5F" w14:textId="77777777" w:rsidR="004867F1" w:rsidRPr="008961B6" w:rsidRDefault="004867F1" w:rsidP="00764615">
      <w:pPr>
        <w:spacing w:line="276" w:lineRule="auto"/>
        <w:rPr>
          <w:rFonts w:ascii="Arial Nova" w:eastAsia="Calibri" w:hAnsi="Arial Nova" w:cstheme="minorHAnsi"/>
          <w:bCs/>
          <w:iCs/>
          <w:color w:val="000000" w:themeColor="text1"/>
          <w:sz w:val="18"/>
          <w:szCs w:val="20"/>
          <w:lang w:eastAsia="es-CL"/>
        </w:rPr>
      </w:pPr>
    </w:p>
    <w:p w14:paraId="56B04E6A" w14:textId="77777777" w:rsidR="004867F1" w:rsidRPr="008961B6" w:rsidRDefault="004867F1" w:rsidP="00764615">
      <w:pPr>
        <w:spacing w:line="276" w:lineRule="auto"/>
        <w:rPr>
          <w:rFonts w:ascii="Arial Nova" w:eastAsia="Calibri" w:hAnsi="Arial Nova" w:cstheme="minorHAnsi"/>
          <w:bCs/>
          <w:iCs/>
          <w:color w:val="000000" w:themeColor="text1"/>
          <w:sz w:val="18"/>
          <w:szCs w:val="20"/>
          <w:lang w:eastAsia="es-CL"/>
        </w:rPr>
      </w:pPr>
      <w:r w:rsidRPr="008961B6">
        <w:rPr>
          <w:rFonts w:ascii="Arial Nova" w:eastAsia="Calibri" w:hAnsi="Arial Nova" w:cstheme="minorHAnsi"/>
          <w:bCs/>
          <w:iCs/>
          <w:color w:val="000000" w:themeColor="text1"/>
          <w:sz w:val="18"/>
          <w:szCs w:val="20"/>
          <w:lang w:eastAsia="es-CL"/>
        </w:rPr>
        <w:t xml:space="preserve">Yo, </w:t>
      </w:r>
      <w:r w:rsidRPr="008961B6">
        <w:rPr>
          <w:rFonts w:ascii="Arial Nova" w:eastAsia="Calibri" w:hAnsi="Arial Nova" w:cstheme="minorHAnsi"/>
          <w:bCs/>
          <w:i/>
          <w:color w:val="000000" w:themeColor="text1"/>
          <w:sz w:val="18"/>
          <w:szCs w:val="20"/>
          <w:lang w:eastAsia="es-CL"/>
        </w:rPr>
        <w:t>&lt;nombre de representante legal o persona natural según corresponda&gt;</w:t>
      </w:r>
      <w:r w:rsidRPr="008961B6">
        <w:rPr>
          <w:rFonts w:ascii="Arial Nova" w:eastAsia="Calibri" w:hAnsi="Arial Nova" w:cstheme="minorHAnsi"/>
          <w:bCs/>
          <w:iCs/>
          <w:color w:val="000000" w:themeColor="text1"/>
          <w:sz w:val="18"/>
          <w:szCs w:val="20"/>
          <w:lang w:eastAsia="es-CL"/>
        </w:rPr>
        <w:t>, cédula de identidad N°</w:t>
      </w:r>
      <w:r w:rsidRPr="008961B6">
        <w:rPr>
          <w:rFonts w:ascii="Arial Nova" w:eastAsia="Calibri" w:hAnsi="Arial Nova" w:cstheme="minorHAnsi"/>
          <w:bCs/>
          <w:i/>
          <w:color w:val="000000" w:themeColor="text1"/>
          <w:sz w:val="18"/>
          <w:szCs w:val="20"/>
          <w:lang w:eastAsia="es-CL"/>
        </w:rPr>
        <w:t>&lt;RUT representante legal o persona natural según corresponda&gt;</w:t>
      </w:r>
      <w:r w:rsidRPr="008961B6">
        <w:rPr>
          <w:rFonts w:ascii="Arial Nova" w:eastAsia="Calibri" w:hAnsi="Arial Nova" w:cstheme="minorHAnsi"/>
          <w:bCs/>
          <w:iCs/>
          <w:color w:val="000000" w:themeColor="text1"/>
          <w:sz w:val="18"/>
          <w:szCs w:val="20"/>
          <w:lang w:eastAsia="es-CL"/>
        </w:rPr>
        <w:t xml:space="preserve"> con domicilio en </w:t>
      </w:r>
      <w:r w:rsidRPr="008961B6">
        <w:rPr>
          <w:rFonts w:ascii="Arial Nova" w:eastAsia="Calibri" w:hAnsi="Arial Nova" w:cstheme="minorHAnsi"/>
          <w:bCs/>
          <w:i/>
          <w:color w:val="000000" w:themeColor="text1"/>
          <w:sz w:val="18"/>
          <w:szCs w:val="20"/>
          <w:lang w:eastAsia="es-CL"/>
        </w:rPr>
        <w:t>&lt;domicilio&gt;, &lt;comuna&gt;, &lt;ciudad&gt;</w:t>
      </w:r>
      <w:r w:rsidRPr="008961B6">
        <w:rPr>
          <w:rFonts w:ascii="Arial Nova" w:eastAsia="Calibri" w:hAnsi="Arial Nova" w:cstheme="minorHAnsi"/>
          <w:bCs/>
          <w:iCs/>
          <w:color w:val="000000" w:themeColor="text1"/>
          <w:sz w:val="18"/>
          <w:szCs w:val="20"/>
          <w:lang w:eastAsia="es-CL"/>
        </w:rPr>
        <w:t xml:space="preserve"> en representación de </w:t>
      </w:r>
      <w:r w:rsidRPr="008961B6">
        <w:rPr>
          <w:rFonts w:ascii="Arial Nova" w:eastAsia="Calibri" w:hAnsi="Arial Nova" w:cstheme="minorHAnsi"/>
          <w:bCs/>
          <w:i/>
          <w:color w:val="000000" w:themeColor="text1"/>
          <w:sz w:val="18"/>
          <w:szCs w:val="20"/>
          <w:lang w:eastAsia="es-CL"/>
        </w:rPr>
        <w:t>&lt;razón social empresa o persona natural según corresponda&gt;</w:t>
      </w:r>
      <w:r w:rsidRPr="008961B6">
        <w:rPr>
          <w:rFonts w:ascii="Arial Nova" w:eastAsia="Calibri" w:hAnsi="Arial Nova" w:cstheme="minorHAnsi"/>
          <w:bCs/>
          <w:iCs/>
          <w:color w:val="000000" w:themeColor="text1"/>
          <w:sz w:val="18"/>
          <w:szCs w:val="20"/>
          <w:lang w:eastAsia="es-CL"/>
        </w:rPr>
        <w:t>, RUT N°</w:t>
      </w:r>
      <w:r w:rsidRPr="008961B6">
        <w:rPr>
          <w:rFonts w:ascii="Arial Nova" w:eastAsia="Calibri" w:hAnsi="Arial Nova" w:cstheme="minorHAnsi"/>
          <w:bCs/>
          <w:i/>
          <w:color w:val="000000" w:themeColor="text1"/>
          <w:sz w:val="18"/>
          <w:szCs w:val="20"/>
          <w:lang w:eastAsia="es-CL"/>
        </w:rPr>
        <w:t>&lt;RUT empresa o persona natural según corresponda&gt;</w:t>
      </w:r>
      <w:r w:rsidRPr="008961B6">
        <w:rPr>
          <w:rFonts w:ascii="Arial Nova" w:eastAsia="Calibri" w:hAnsi="Arial Nova" w:cstheme="minorHAnsi"/>
          <w:bCs/>
          <w:iCs/>
          <w:color w:val="000000" w:themeColor="text1"/>
          <w:sz w:val="18"/>
          <w:szCs w:val="20"/>
          <w:lang w:eastAsia="es-CL"/>
        </w:rPr>
        <w:t>, del mismo domicilio, declaro que mi representada:</w:t>
      </w:r>
    </w:p>
    <w:p w14:paraId="44BD2E98" w14:textId="77777777" w:rsidR="004867F1" w:rsidRPr="008961B6" w:rsidRDefault="004867F1" w:rsidP="00764615">
      <w:pPr>
        <w:spacing w:line="276" w:lineRule="auto"/>
        <w:rPr>
          <w:rFonts w:ascii="Arial Nova" w:eastAsia="Calibri" w:hAnsi="Arial Nova" w:cstheme="minorHAnsi"/>
          <w:bCs/>
          <w:iCs/>
          <w:color w:val="000000" w:themeColor="text1"/>
          <w:sz w:val="18"/>
          <w:szCs w:val="20"/>
          <w:lang w:eastAsia="es-CL"/>
        </w:rPr>
      </w:pPr>
    </w:p>
    <w:p w14:paraId="28B16140" w14:textId="77777777" w:rsidR="004867F1" w:rsidRPr="008961B6" w:rsidRDefault="004867F1" w:rsidP="00764615">
      <w:pPr>
        <w:spacing w:line="276" w:lineRule="auto"/>
        <w:rPr>
          <w:rFonts w:ascii="Arial Nova" w:eastAsia="Calibri" w:hAnsi="Arial Nova" w:cstheme="minorHAnsi"/>
          <w:b/>
          <w:i/>
          <w:color w:val="000000" w:themeColor="text1"/>
          <w:sz w:val="18"/>
          <w:szCs w:val="20"/>
          <w:lang w:eastAsia="es-CL"/>
        </w:rPr>
      </w:pPr>
      <w:r w:rsidRPr="008961B6">
        <w:rPr>
          <w:rFonts w:ascii="Arial Nova" w:eastAsia="Calibri" w:hAnsi="Arial Nova" w:cstheme="minorHAnsi"/>
          <w:b/>
          <w:i/>
          <w:color w:val="000000" w:themeColor="text1"/>
          <w:sz w:val="18"/>
          <w:szCs w:val="20"/>
          <w:lang w:eastAsia="es-CL"/>
        </w:rPr>
        <w:t>(En el espacio en blanco, favor indicar “Sí” o “No”, según corresponda):</w:t>
      </w:r>
    </w:p>
    <w:p w14:paraId="0AF13BC9" w14:textId="77777777" w:rsidR="004867F1" w:rsidRPr="008961B6" w:rsidRDefault="004867F1" w:rsidP="00764615">
      <w:pPr>
        <w:spacing w:line="276" w:lineRule="auto"/>
        <w:rPr>
          <w:rFonts w:ascii="Arial Nova" w:eastAsia="Calibri" w:hAnsi="Arial Nova" w:cstheme="minorHAnsi"/>
          <w:bCs/>
          <w:iCs/>
          <w:color w:val="000000" w:themeColor="text1"/>
          <w:sz w:val="18"/>
          <w:szCs w:val="20"/>
          <w:lang w:eastAsia="es-CL"/>
        </w:rPr>
      </w:pPr>
    </w:p>
    <w:p w14:paraId="6B9A26E4" w14:textId="77777777" w:rsidR="0043099A" w:rsidRPr="008961B6" w:rsidRDefault="0043099A" w:rsidP="00764615">
      <w:pPr>
        <w:spacing w:line="276" w:lineRule="auto"/>
        <w:rPr>
          <w:rFonts w:ascii="Arial Nova" w:eastAsia="Calibri" w:hAnsi="Arial Nova" w:cstheme="minorHAnsi"/>
          <w:bCs/>
          <w:iCs/>
          <w:color w:val="000000" w:themeColor="text1"/>
          <w:sz w:val="18"/>
          <w:szCs w:val="20"/>
          <w:lang w:eastAsia="es-CL"/>
        </w:rPr>
      </w:pPr>
    </w:p>
    <w:p w14:paraId="638F4278" w14:textId="77777777" w:rsidR="004867F1" w:rsidRPr="008961B6" w:rsidRDefault="004867F1" w:rsidP="00764615">
      <w:pPr>
        <w:spacing w:line="276" w:lineRule="auto"/>
        <w:rPr>
          <w:rFonts w:ascii="Arial Nova" w:eastAsia="Calibri" w:hAnsi="Arial Nova" w:cstheme="minorHAnsi"/>
          <w:bCs/>
          <w:iCs/>
          <w:color w:val="000000" w:themeColor="text1"/>
          <w:sz w:val="18"/>
          <w:szCs w:val="20"/>
          <w:lang w:eastAsia="es-CL"/>
        </w:rPr>
      </w:pPr>
      <w:r w:rsidRPr="008961B6">
        <w:rPr>
          <w:rFonts w:ascii="Arial Nova" w:eastAsia="Calibri" w:hAnsi="Arial Nova" w:cstheme="minorHAnsi"/>
          <w:bCs/>
          <w:iCs/>
          <w:color w:val="000000" w:themeColor="text1"/>
          <w:sz w:val="18"/>
          <w:szCs w:val="20"/>
          <w:lang w:eastAsia="es-CL"/>
        </w:rPr>
        <w:t>“____ registra saldos insolutos de remuneraciones o cotizaciones de seguridad social con los actuales trabajadores o con trabajadores contratados en los últimos 2 años”.</w:t>
      </w:r>
    </w:p>
    <w:p w14:paraId="09F5D522" w14:textId="77777777" w:rsidR="004867F1" w:rsidRPr="008961B6" w:rsidRDefault="004867F1" w:rsidP="00764615">
      <w:pPr>
        <w:spacing w:line="276" w:lineRule="auto"/>
        <w:rPr>
          <w:rFonts w:ascii="Arial Nova" w:eastAsia="Calibri" w:hAnsi="Arial Nova" w:cstheme="minorHAnsi"/>
          <w:bCs/>
          <w:iCs/>
          <w:color w:val="000000" w:themeColor="text1"/>
          <w:sz w:val="18"/>
          <w:szCs w:val="20"/>
          <w:lang w:eastAsia="es-CL"/>
        </w:rPr>
      </w:pPr>
    </w:p>
    <w:p w14:paraId="36FE1D2B" w14:textId="77777777" w:rsidR="004867F1" w:rsidRPr="008961B6" w:rsidRDefault="004867F1" w:rsidP="00764615">
      <w:pPr>
        <w:spacing w:line="276" w:lineRule="auto"/>
        <w:rPr>
          <w:rFonts w:ascii="Arial Nova" w:eastAsia="Calibri" w:hAnsi="Arial Nova" w:cstheme="minorHAnsi"/>
          <w:bCs/>
          <w:iCs/>
          <w:color w:val="000000" w:themeColor="text1"/>
          <w:sz w:val="18"/>
          <w:szCs w:val="20"/>
          <w:lang w:eastAsia="es-CL"/>
        </w:rPr>
      </w:pPr>
    </w:p>
    <w:p w14:paraId="4DB1CDB7" w14:textId="77777777" w:rsidR="004867F1" w:rsidRPr="008961B6" w:rsidRDefault="004867F1" w:rsidP="00764615">
      <w:pPr>
        <w:spacing w:line="276" w:lineRule="auto"/>
        <w:rPr>
          <w:rFonts w:ascii="Arial Nova" w:eastAsia="Calibri" w:hAnsi="Arial Nova" w:cstheme="minorHAnsi"/>
          <w:bCs/>
          <w:iCs/>
          <w:color w:val="000000" w:themeColor="text1"/>
          <w:sz w:val="18"/>
          <w:szCs w:val="20"/>
          <w:lang w:eastAsia="es-CL"/>
        </w:rPr>
      </w:pPr>
      <w:r w:rsidRPr="008961B6">
        <w:rPr>
          <w:rFonts w:ascii="Arial Nova" w:eastAsia="Calibri" w:hAnsi="Arial Nova" w:cstheme="minorHAnsi"/>
          <w:bCs/>
          <w:iCs/>
          <w:color w:val="000000" w:themeColor="text1"/>
          <w:sz w:val="18"/>
          <w:szCs w:val="20"/>
          <w:lang w:eastAsia="es-CL"/>
        </w:rPr>
        <w:t>Asimismo, declaro que por este acto vengo en ratificar todo lo obrado por el proveedor que represento en la licitación que resultó adjudicada, sea que se trate de actuaciones efectuadas por personas con poder suficiente para representarla o no.</w:t>
      </w:r>
    </w:p>
    <w:p w14:paraId="392DD02E" w14:textId="77777777" w:rsidR="004867F1" w:rsidRPr="008961B6" w:rsidRDefault="004867F1" w:rsidP="00764615">
      <w:pPr>
        <w:spacing w:line="276" w:lineRule="auto"/>
        <w:rPr>
          <w:rFonts w:ascii="Arial Nova" w:eastAsia="Calibri" w:hAnsi="Arial Nova" w:cstheme="minorHAnsi"/>
          <w:bCs/>
          <w:iCs/>
          <w:color w:val="000000" w:themeColor="text1"/>
          <w:sz w:val="18"/>
          <w:szCs w:val="20"/>
          <w:lang w:eastAsia="es-CL"/>
        </w:rPr>
      </w:pPr>
    </w:p>
    <w:p w14:paraId="2D98415D" w14:textId="77777777" w:rsidR="004867F1" w:rsidRPr="008961B6" w:rsidRDefault="004867F1" w:rsidP="00764615">
      <w:pPr>
        <w:spacing w:line="276" w:lineRule="auto"/>
        <w:rPr>
          <w:rFonts w:ascii="Arial Nova" w:eastAsia="Calibri" w:hAnsi="Arial Nova" w:cstheme="minorHAnsi"/>
          <w:bCs/>
          <w:i/>
          <w:color w:val="000000" w:themeColor="text1"/>
          <w:sz w:val="18"/>
          <w:szCs w:val="20"/>
          <w:lang w:eastAsia="es-CL"/>
        </w:rPr>
      </w:pPr>
      <w:r w:rsidRPr="008961B6">
        <w:rPr>
          <w:rFonts w:ascii="Arial Nova" w:eastAsia="Calibri" w:hAnsi="Arial Nova" w:cstheme="minorHAnsi"/>
          <w:bCs/>
          <w:i/>
          <w:color w:val="000000" w:themeColor="text1"/>
          <w:sz w:val="18"/>
          <w:szCs w:val="20"/>
          <w:lang w:eastAsia="es-CL"/>
        </w:rPr>
        <w:t>&lt;Ciudad&gt;, &lt;fecha&gt;</w:t>
      </w:r>
    </w:p>
    <w:p w14:paraId="45105FA8" w14:textId="77777777" w:rsidR="004867F1" w:rsidRPr="008961B6" w:rsidRDefault="004867F1" w:rsidP="00764615">
      <w:pPr>
        <w:spacing w:line="276" w:lineRule="auto"/>
        <w:rPr>
          <w:rFonts w:ascii="Arial Nova" w:eastAsia="Calibri" w:hAnsi="Arial Nova" w:cstheme="minorHAnsi"/>
          <w:bCs/>
          <w:iCs/>
          <w:color w:val="000000" w:themeColor="text1"/>
          <w:sz w:val="18"/>
          <w:szCs w:val="20"/>
          <w:lang w:eastAsia="es-CL"/>
        </w:rPr>
      </w:pPr>
    </w:p>
    <w:p w14:paraId="012C2F90" w14:textId="77777777" w:rsidR="0043099A" w:rsidRPr="008961B6" w:rsidRDefault="0043099A" w:rsidP="00764615">
      <w:pPr>
        <w:spacing w:line="276" w:lineRule="auto"/>
        <w:rPr>
          <w:rFonts w:ascii="Arial Nova" w:eastAsia="Calibri" w:hAnsi="Arial Nova" w:cstheme="minorHAnsi"/>
          <w:bCs/>
          <w:iCs/>
          <w:color w:val="000000" w:themeColor="text1"/>
          <w:sz w:val="18"/>
          <w:szCs w:val="20"/>
          <w:lang w:eastAsia="es-CL"/>
        </w:rPr>
      </w:pPr>
    </w:p>
    <w:p w14:paraId="2A41B566" w14:textId="77777777" w:rsidR="0043099A" w:rsidRPr="008961B6" w:rsidRDefault="0043099A" w:rsidP="00764615">
      <w:pPr>
        <w:spacing w:line="276" w:lineRule="auto"/>
        <w:rPr>
          <w:rFonts w:ascii="Arial Nova" w:eastAsia="Calibri" w:hAnsi="Arial Nova" w:cstheme="minorHAnsi"/>
          <w:bCs/>
          <w:iCs/>
          <w:color w:val="000000" w:themeColor="text1"/>
          <w:sz w:val="18"/>
          <w:szCs w:val="20"/>
          <w:lang w:eastAsia="es-CL"/>
        </w:rPr>
      </w:pPr>
    </w:p>
    <w:p w14:paraId="5C70AC83" w14:textId="77777777" w:rsidR="0043099A" w:rsidRPr="008961B6" w:rsidRDefault="0043099A" w:rsidP="00764615">
      <w:pPr>
        <w:spacing w:line="276" w:lineRule="auto"/>
        <w:rPr>
          <w:rFonts w:ascii="Arial Nova" w:eastAsia="Calibri" w:hAnsi="Arial Nova" w:cstheme="minorHAnsi"/>
          <w:bCs/>
          <w:iCs/>
          <w:color w:val="000000" w:themeColor="text1"/>
          <w:sz w:val="18"/>
          <w:szCs w:val="20"/>
          <w:lang w:eastAsia="es-CL"/>
        </w:rPr>
      </w:pPr>
    </w:p>
    <w:p w14:paraId="4D44C8AB" w14:textId="77777777" w:rsidR="004867F1" w:rsidRPr="008961B6" w:rsidRDefault="004867F1" w:rsidP="00764615">
      <w:pPr>
        <w:spacing w:line="276" w:lineRule="auto"/>
        <w:rPr>
          <w:rFonts w:ascii="Arial Nova" w:eastAsia="Calibri" w:hAnsi="Arial Nova" w:cstheme="minorHAnsi"/>
          <w:bCs/>
          <w:iCs/>
          <w:color w:val="000000" w:themeColor="text1"/>
          <w:sz w:val="18"/>
          <w:szCs w:val="20"/>
          <w:lang w:eastAsia="es-C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6"/>
      </w:tblGrid>
      <w:tr w:rsidR="0043099A" w:rsidRPr="008961B6" w14:paraId="27F5AF24" w14:textId="77777777" w:rsidTr="006360C0">
        <w:tc>
          <w:tcPr>
            <w:tcW w:w="9406" w:type="dxa"/>
          </w:tcPr>
          <w:p w14:paraId="24DC0698" w14:textId="6F566B81" w:rsidR="0043099A" w:rsidRPr="008961B6" w:rsidRDefault="0043099A" w:rsidP="00EE768B">
            <w:pPr>
              <w:spacing w:line="276" w:lineRule="auto"/>
              <w:jc w:val="center"/>
              <w:rPr>
                <w:rFonts w:ascii="Arial Nova" w:hAnsi="Arial Nova"/>
                <w:color w:val="000000" w:themeColor="text1"/>
                <w:sz w:val="18"/>
                <w:szCs w:val="20"/>
              </w:rPr>
            </w:pPr>
          </w:p>
        </w:tc>
      </w:tr>
    </w:tbl>
    <w:p w14:paraId="57943A01" w14:textId="77777777" w:rsidR="004867F1" w:rsidRPr="008961B6" w:rsidRDefault="004867F1" w:rsidP="00764615">
      <w:pPr>
        <w:spacing w:line="276" w:lineRule="auto"/>
        <w:rPr>
          <w:rFonts w:ascii="Arial Nova" w:eastAsia="Calibri" w:hAnsi="Arial Nova" w:cstheme="minorHAnsi"/>
          <w:bCs/>
          <w:iCs/>
          <w:color w:val="000000" w:themeColor="text1"/>
          <w:sz w:val="18"/>
          <w:szCs w:val="20"/>
          <w:lang w:eastAsia="es-CL"/>
        </w:rPr>
      </w:pPr>
    </w:p>
    <w:tbl>
      <w:tblPr>
        <w:tblStyle w:val="Tablaconcuadrcula"/>
        <w:tblW w:w="0" w:type="auto"/>
        <w:tblBorders>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9396"/>
      </w:tblGrid>
      <w:tr w:rsidR="00455191" w:rsidRPr="008961B6" w14:paraId="0ACFBDF9" w14:textId="77777777" w:rsidTr="00F47874">
        <w:tc>
          <w:tcPr>
            <w:tcW w:w="9396" w:type="dxa"/>
            <w:shd w:val="clear" w:color="auto" w:fill="D5DCE4" w:themeFill="text2" w:themeFillTint="33"/>
            <w:vAlign w:val="center"/>
          </w:tcPr>
          <w:p w14:paraId="531FECE4" w14:textId="77777777" w:rsidR="004867F1" w:rsidRPr="008961B6" w:rsidRDefault="004867F1" w:rsidP="00764615">
            <w:pPr>
              <w:tabs>
                <w:tab w:val="left" w:pos="284"/>
              </w:tabs>
              <w:spacing w:line="276" w:lineRule="auto"/>
              <w:jc w:val="left"/>
              <w:rPr>
                <w:rFonts w:ascii="Arial Nova" w:hAnsi="Arial Nova"/>
                <w:b/>
                <w:bCs/>
                <w:color w:val="000000" w:themeColor="text1"/>
                <w:sz w:val="18"/>
                <w:szCs w:val="18"/>
              </w:rPr>
            </w:pPr>
            <w:r w:rsidRPr="008961B6">
              <w:rPr>
                <w:rFonts w:ascii="Arial Nova" w:hAnsi="Arial Nova"/>
                <w:b/>
                <w:bCs/>
                <w:color w:val="000000" w:themeColor="text1"/>
                <w:sz w:val="18"/>
                <w:szCs w:val="18"/>
              </w:rPr>
              <w:t xml:space="preserve">NOTAS: </w:t>
            </w:r>
          </w:p>
        </w:tc>
      </w:tr>
      <w:tr w:rsidR="00E37D02" w:rsidRPr="008961B6" w14:paraId="1493C363" w14:textId="77777777" w:rsidTr="00F47874">
        <w:trPr>
          <w:trHeight w:val="969"/>
        </w:trPr>
        <w:tc>
          <w:tcPr>
            <w:tcW w:w="9396" w:type="dxa"/>
            <w:shd w:val="clear" w:color="auto" w:fill="D5DCE4" w:themeFill="text2" w:themeFillTint="33"/>
            <w:vAlign w:val="center"/>
          </w:tcPr>
          <w:p w14:paraId="2BEB9E70" w14:textId="77777777" w:rsidR="00E37D02" w:rsidRPr="006360C0" w:rsidRDefault="00E37D02" w:rsidP="00C35E82">
            <w:pPr>
              <w:numPr>
                <w:ilvl w:val="0"/>
                <w:numId w:val="10"/>
              </w:numPr>
              <w:tabs>
                <w:tab w:val="left" w:pos="317"/>
              </w:tabs>
              <w:spacing w:line="360" w:lineRule="auto"/>
              <w:ind w:left="317" w:hanging="284"/>
              <w:contextualSpacing/>
              <w:rPr>
                <w:rFonts w:ascii="Arial Nova" w:hAnsi="Arial Nova" w:cs="Calibri"/>
                <w:color w:val="000000" w:themeColor="text1"/>
                <w:sz w:val="18"/>
                <w:szCs w:val="18"/>
              </w:rPr>
            </w:pPr>
            <w:r w:rsidRPr="006360C0">
              <w:rPr>
                <w:rFonts w:ascii="Arial Nova" w:hAnsi="Arial Nova" w:cs="Calibri"/>
                <w:color w:val="000000" w:themeColor="text1"/>
                <w:sz w:val="18"/>
                <w:szCs w:val="18"/>
              </w:rPr>
              <w:t xml:space="preserve">Este anexo </w:t>
            </w:r>
            <w:r w:rsidRPr="006360C0">
              <w:rPr>
                <w:rFonts w:ascii="Arial Nova" w:hAnsi="Arial Nova" w:cs="Calibri"/>
                <w:b/>
                <w:bCs/>
                <w:color w:val="000000" w:themeColor="text1"/>
                <w:sz w:val="18"/>
                <w:szCs w:val="18"/>
                <w:u w:val="single"/>
              </w:rPr>
              <w:t>sólo es requerido para el proveedor que resulte adjudicado</w:t>
            </w:r>
            <w:r w:rsidRPr="006360C0">
              <w:rPr>
                <w:rFonts w:ascii="Arial Nova" w:hAnsi="Arial Nova" w:cs="Calibri"/>
                <w:color w:val="000000" w:themeColor="text1"/>
                <w:sz w:val="18"/>
                <w:szCs w:val="18"/>
              </w:rPr>
              <w:t xml:space="preserve">, el que deberá ser presentado al momento de la contratación (cláusula N°7 de las bases), por lo que no es necesaria su presentación como parte de la oferta, en cuyo caso, no será considerado al momento de la evaluación. </w:t>
            </w:r>
          </w:p>
          <w:p w14:paraId="0929F041" w14:textId="77777777" w:rsidR="00E37D02" w:rsidRPr="006360C0" w:rsidRDefault="00E37D02" w:rsidP="00C35E82">
            <w:pPr>
              <w:numPr>
                <w:ilvl w:val="0"/>
                <w:numId w:val="10"/>
              </w:numPr>
              <w:tabs>
                <w:tab w:val="left" w:pos="317"/>
              </w:tabs>
              <w:spacing w:line="360" w:lineRule="auto"/>
              <w:ind w:left="317" w:hanging="284"/>
              <w:contextualSpacing/>
              <w:jc w:val="left"/>
              <w:rPr>
                <w:rFonts w:ascii="Arial Nova" w:hAnsi="Arial Nova" w:cs="Calibri"/>
                <w:color w:val="000000" w:themeColor="text1"/>
                <w:sz w:val="18"/>
                <w:szCs w:val="18"/>
              </w:rPr>
            </w:pPr>
            <w:r w:rsidRPr="006360C0">
              <w:rPr>
                <w:rFonts w:ascii="Arial Nova" w:hAnsi="Arial Nova" w:cs="Calibri"/>
                <w:color w:val="000000" w:themeColor="text1"/>
                <w:sz w:val="18"/>
                <w:szCs w:val="18"/>
              </w:rPr>
              <w:t xml:space="preserve">Consideraciones para la presentación de este anexo como documento para contratar: </w:t>
            </w:r>
          </w:p>
          <w:p w14:paraId="28F29E9E" w14:textId="77777777" w:rsidR="00E37D02" w:rsidRPr="006360C0" w:rsidRDefault="00E37D02" w:rsidP="00C35E82">
            <w:pPr>
              <w:numPr>
                <w:ilvl w:val="0"/>
                <w:numId w:val="11"/>
              </w:numPr>
              <w:tabs>
                <w:tab w:val="left" w:pos="883"/>
              </w:tabs>
              <w:spacing w:line="360" w:lineRule="auto"/>
              <w:ind w:hanging="153"/>
              <w:contextualSpacing/>
              <w:jc w:val="left"/>
              <w:rPr>
                <w:rFonts w:ascii="Arial Nova" w:hAnsi="Arial Nova" w:cs="Calibri"/>
                <w:color w:val="000000" w:themeColor="text1"/>
                <w:sz w:val="18"/>
                <w:szCs w:val="18"/>
              </w:rPr>
            </w:pPr>
            <w:r w:rsidRPr="006360C0">
              <w:rPr>
                <w:rFonts w:ascii="Arial Nova" w:hAnsi="Arial Nova" w:cs="Calibri"/>
                <w:color w:val="000000" w:themeColor="text1"/>
                <w:sz w:val="18"/>
                <w:szCs w:val="18"/>
              </w:rPr>
              <w:t xml:space="preserve">Todos los datos solicitados deben ser debidamente completados. Asimismo, este anexo deberá ser firmado exclusivamente por el representante legal del adjudicatario </w:t>
            </w:r>
            <w:r w:rsidRPr="006360C0">
              <w:rPr>
                <w:rFonts w:ascii="Arial Nova" w:hAnsi="Arial Nova"/>
                <w:color w:val="000000" w:themeColor="text1"/>
                <w:sz w:val="18"/>
                <w:szCs w:val="18"/>
                <w:lang w:eastAsia="es-CL"/>
              </w:rPr>
              <w:t>o apoderado con poder suficiente para tal actuación,</w:t>
            </w:r>
            <w:r w:rsidRPr="006360C0">
              <w:rPr>
                <w:rFonts w:ascii="Arial Nova" w:hAnsi="Arial Nova" w:cs="Calibri"/>
                <w:color w:val="000000" w:themeColor="text1"/>
                <w:sz w:val="18"/>
                <w:szCs w:val="18"/>
              </w:rPr>
              <w:t xml:space="preserve"> o bien, persona natural, según proceda. </w:t>
            </w:r>
          </w:p>
          <w:p w14:paraId="7EBBE54B" w14:textId="77777777" w:rsidR="00E37D02" w:rsidRPr="006360C0" w:rsidRDefault="00E37D02" w:rsidP="00C35E82">
            <w:pPr>
              <w:numPr>
                <w:ilvl w:val="0"/>
                <w:numId w:val="11"/>
              </w:numPr>
              <w:tabs>
                <w:tab w:val="left" w:pos="883"/>
              </w:tabs>
              <w:spacing w:line="360" w:lineRule="auto"/>
              <w:ind w:hanging="153"/>
              <w:contextualSpacing/>
              <w:jc w:val="left"/>
              <w:rPr>
                <w:rFonts w:ascii="Arial Nova" w:hAnsi="Arial Nova" w:cs="Calibri"/>
                <w:color w:val="000000" w:themeColor="text1"/>
                <w:sz w:val="18"/>
                <w:szCs w:val="18"/>
              </w:rPr>
            </w:pPr>
            <w:r w:rsidRPr="006360C0">
              <w:rPr>
                <w:rFonts w:ascii="Arial Nova" w:hAnsi="Arial Nova" w:cs="Calibri"/>
                <w:color w:val="000000" w:themeColor="text1"/>
                <w:sz w:val="18"/>
                <w:szCs w:val="18"/>
              </w:rPr>
              <w:t>En caso de que el adjudicatario sea una Unión Temporal de Proveedores (UTP), cada uno de sus integrantes deberá presentar este anexo debidamente completado y firmado.</w:t>
            </w:r>
          </w:p>
          <w:p w14:paraId="22077EAF" w14:textId="687F64F7" w:rsidR="00E37D02" w:rsidRPr="008961B6" w:rsidRDefault="00E37D02" w:rsidP="00C35E82">
            <w:pPr>
              <w:pStyle w:val="Prrafodelista"/>
              <w:numPr>
                <w:ilvl w:val="0"/>
                <w:numId w:val="10"/>
              </w:numPr>
              <w:tabs>
                <w:tab w:val="left" w:pos="340"/>
              </w:tabs>
              <w:autoSpaceDE w:val="0"/>
              <w:autoSpaceDN w:val="0"/>
              <w:adjustRightInd w:val="0"/>
              <w:spacing w:line="276" w:lineRule="auto"/>
              <w:ind w:left="313" w:hanging="284"/>
              <w:rPr>
                <w:rFonts w:ascii="Arial Nova" w:hAnsi="Arial Nova"/>
                <w:color w:val="000000" w:themeColor="text1"/>
                <w:sz w:val="18"/>
                <w:szCs w:val="18"/>
              </w:rPr>
            </w:pPr>
            <w:r w:rsidRPr="006360C0">
              <w:rPr>
                <w:rFonts w:ascii="Arial Nova" w:hAnsi="Arial Nova" w:cs="Calibri"/>
                <w:color w:val="000000" w:themeColor="text1"/>
                <w:sz w:val="18"/>
                <w:szCs w:val="18"/>
              </w:rPr>
              <w:t xml:space="preserve">3. Este anexo </w:t>
            </w:r>
            <w:r w:rsidRPr="006360C0">
              <w:rPr>
                <w:rFonts w:ascii="Arial Nova" w:hAnsi="Arial Nova" w:cs="Calibri"/>
                <w:color w:val="000000" w:themeColor="text1"/>
                <w:sz w:val="18"/>
                <w:szCs w:val="18"/>
                <w:u w:val="single"/>
              </w:rPr>
              <w:t>no será válido</w:t>
            </w:r>
            <w:r w:rsidRPr="006360C0">
              <w:rPr>
                <w:rFonts w:ascii="Arial Nova" w:hAnsi="Arial Nova" w:cs="Calibri"/>
                <w:color w:val="000000" w:themeColor="text1"/>
                <w:sz w:val="18"/>
                <w:szCs w:val="18"/>
              </w:rPr>
              <w:t xml:space="preserve"> en caso de no cumplir con lo dispuesto en el punto 2 de estas notas, siendo este documento uno de los requisitos dispuestos en la cláusula N°7 de estas bases para efectuar la contratación. Por lo tanto, la no presentación de este documento conforme a lo dispuesto en esta sección, en los plazos dispuestos para ello, conllevará a proceder de conformidad con lo dispuesto en la cláusula N° 9.10 “Readjudicación”.</w:t>
            </w:r>
          </w:p>
        </w:tc>
      </w:tr>
    </w:tbl>
    <w:p w14:paraId="7185CAC5" w14:textId="77777777" w:rsidR="004867F1" w:rsidRPr="008961B6" w:rsidRDefault="004867F1" w:rsidP="00764615">
      <w:pPr>
        <w:spacing w:line="276" w:lineRule="auto"/>
        <w:jc w:val="left"/>
        <w:rPr>
          <w:rFonts w:ascii="Arial Nova" w:eastAsia="Calibri" w:hAnsi="Arial Nova" w:cstheme="minorHAnsi"/>
          <w:b/>
          <w:caps/>
          <w:color w:val="000000" w:themeColor="text1"/>
          <w:szCs w:val="20"/>
          <w:lang w:eastAsia="es-CL"/>
        </w:rPr>
      </w:pPr>
      <w:r w:rsidRPr="008961B6">
        <w:rPr>
          <w:rFonts w:ascii="Arial Nova" w:hAnsi="Arial Nova"/>
          <w:color w:val="000000" w:themeColor="text1"/>
          <w:sz w:val="18"/>
          <w:szCs w:val="20"/>
        </w:rPr>
        <w:br w:type="page"/>
      </w:r>
    </w:p>
    <w:p w14:paraId="33F76041" w14:textId="134B0506" w:rsidR="00CB492B" w:rsidRPr="00DF76F3" w:rsidRDefault="00CB492B" w:rsidP="00764615">
      <w:pPr>
        <w:pStyle w:val="Ttulo1"/>
        <w:numPr>
          <w:ilvl w:val="0"/>
          <w:numId w:val="0"/>
        </w:numPr>
        <w:ind w:left="340"/>
        <w:jc w:val="center"/>
        <w:rPr>
          <w:color w:val="000000" w:themeColor="text1"/>
          <w:sz w:val="20"/>
          <w:szCs w:val="20"/>
        </w:rPr>
      </w:pPr>
      <w:r w:rsidRPr="00DF76F3">
        <w:rPr>
          <w:color w:val="000000" w:themeColor="text1"/>
          <w:sz w:val="20"/>
          <w:szCs w:val="20"/>
        </w:rPr>
        <w:lastRenderedPageBreak/>
        <w:t xml:space="preserve">ANEXO A: Anexo complementario de bases tipo </w:t>
      </w:r>
      <w:r w:rsidR="00A83619" w:rsidRPr="00DF76F3">
        <w:rPr>
          <w:color w:val="000000" w:themeColor="text1"/>
          <w:sz w:val="20"/>
          <w:szCs w:val="20"/>
        </w:rPr>
        <w:t>de licitación</w:t>
      </w:r>
    </w:p>
    <w:p w14:paraId="5879159C" w14:textId="77777777" w:rsidR="00CB492B" w:rsidRPr="00DF76F3" w:rsidRDefault="00CB492B" w:rsidP="00764615">
      <w:pPr>
        <w:spacing w:line="276" w:lineRule="auto"/>
        <w:jc w:val="center"/>
        <w:rPr>
          <w:rFonts w:ascii="Arial Nova" w:eastAsia="Calibri" w:hAnsi="Arial Nova" w:cstheme="minorHAnsi"/>
          <w:b/>
          <w:color w:val="000000" w:themeColor="text1"/>
          <w:szCs w:val="20"/>
          <w:lang w:eastAsia="es-CL"/>
        </w:rPr>
      </w:pPr>
    </w:p>
    <w:p w14:paraId="383EE3C1" w14:textId="77777777" w:rsidR="00CB492B" w:rsidRPr="00DF76F3" w:rsidRDefault="00CB492B" w:rsidP="00764615">
      <w:pPr>
        <w:spacing w:line="276" w:lineRule="auto"/>
        <w:jc w:val="center"/>
        <w:rPr>
          <w:rFonts w:ascii="Arial Nova" w:eastAsia="Calibri" w:hAnsi="Arial Nova" w:cstheme="minorHAnsi"/>
          <w:b/>
          <w:color w:val="000000" w:themeColor="text1"/>
          <w:szCs w:val="20"/>
          <w:lang w:eastAsia="es-CL"/>
        </w:rPr>
      </w:pPr>
    </w:p>
    <w:p w14:paraId="14BC21EC" w14:textId="77777777" w:rsidR="00A83619" w:rsidRPr="00DF76F3" w:rsidRDefault="00CB492B" w:rsidP="00764615">
      <w:pPr>
        <w:spacing w:line="276" w:lineRule="auto"/>
        <w:jc w:val="center"/>
        <w:rPr>
          <w:rFonts w:ascii="Arial Nova" w:eastAsia="Calibri" w:hAnsi="Arial Nova" w:cstheme="minorHAnsi"/>
          <w:b/>
          <w:color w:val="000000" w:themeColor="text1"/>
          <w:szCs w:val="20"/>
          <w:lang w:eastAsia="es-CL"/>
        </w:rPr>
      </w:pPr>
      <w:r w:rsidRPr="00DF76F3">
        <w:rPr>
          <w:rFonts w:ascii="Arial Nova" w:eastAsia="Calibri" w:hAnsi="Arial Nova" w:cstheme="minorHAnsi"/>
          <w:b/>
          <w:color w:val="000000" w:themeColor="text1"/>
          <w:szCs w:val="20"/>
          <w:lang w:eastAsia="es-CL"/>
        </w:rPr>
        <w:t xml:space="preserve">LICITACIÓN PARA LA CONTRATACIÓN DEL </w:t>
      </w:r>
    </w:p>
    <w:p w14:paraId="1F3D1DB4" w14:textId="244596D0" w:rsidR="00CB492B" w:rsidRPr="00DF76F3" w:rsidRDefault="00CB492B" w:rsidP="00764615">
      <w:pPr>
        <w:spacing w:line="276" w:lineRule="auto"/>
        <w:jc w:val="center"/>
        <w:rPr>
          <w:rFonts w:ascii="Arial Nova" w:eastAsia="Calibri" w:hAnsi="Arial Nova" w:cstheme="minorHAnsi"/>
          <w:b/>
          <w:color w:val="000000" w:themeColor="text1"/>
          <w:szCs w:val="20"/>
          <w:lang w:eastAsia="es-CL"/>
        </w:rPr>
      </w:pPr>
      <w:r w:rsidRPr="00DF76F3">
        <w:rPr>
          <w:rFonts w:ascii="Arial Nova" w:eastAsia="Calibri" w:hAnsi="Arial Nova" w:cstheme="minorHAnsi"/>
          <w:b/>
          <w:color w:val="000000" w:themeColor="text1"/>
          <w:szCs w:val="20"/>
          <w:lang w:eastAsia="es-CL"/>
        </w:rPr>
        <w:t xml:space="preserve">SERVICIO DE </w:t>
      </w:r>
      <w:r w:rsidR="00EA79CD" w:rsidRPr="00DF76F3">
        <w:rPr>
          <w:rFonts w:ascii="Arial Nova" w:eastAsia="Calibri" w:hAnsi="Arial Nova" w:cstheme="minorHAnsi"/>
          <w:b/>
          <w:color w:val="000000" w:themeColor="text1"/>
          <w:szCs w:val="20"/>
          <w:lang w:eastAsia="es-CL"/>
        </w:rPr>
        <w:t>SEGUROS GENERALES</w:t>
      </w:r>
    </w:p>
    <w:p w14:paraId="06A95378" w14:textId="77777777" w:rsidR="00CB492B" w:rsidRPr="00DF76F3" w:rsidRDefault="00CB492B" w:rsidP="00764615">
      <w:pPr>
        <w:spacing w:line="276" w:lineRule="auto"/>
        <w:jc w:val="center"/>
        <w:rPr>
          <w:rFonts w:ascii="Arial Nova" w:eastAsia="Calibri" w:hAnsi="Arial Nova" w:cstheme="minorHAnsi"/>
          <w:b/>
          <w:color w:val="000000" w:themeColor="text1"/>
          <w:szCs w:val="20"/>
          <w:lang w:eastAsia="es-CL"/>
        </w:rPr>
      </w:pPr>
    </w:p>
    <w:p w14:paraId="28F3C43D" w14:textId="77777777" w:rsidR="00CB492B" w:rsidRPr="00DF76F3" w:rsidRDefault="00CB492B" w:rsidP="00764615">
      <w:pPr>
        <w:spacing w:line="276" w:lineRule="auto"/>
        <w:jc w:val="center"/>
        <w:rPr>
          <w:rFonts w:ascii="Arial Nova" w:eastAsia="Calibri" w:hAnsi="Arial Nova" w:cstheme="minorHAnsi"/>
          <w:b/>
          <w:color w:val="000000" w:themeColor="text1"/>
          <w:szCs w:val="20"/>
          <w:lang w:eastAsia="es-CL"/>
        </w:rPr>
      </w:pPr>
    </w:p>
    <w:p w14:paraId="2ABC20FE" w14:textId="77777777" w:rsidR="00CB492B" w:rsidRPr="00DF76F3" w:rsidRDefault="00CB492B" w:rsidP="00764615">
      <w:pPr>
        <w:spacing w:line="276" w:lineRule="auto"/>
        <w:rPr>
          <w:rFonts w:ascii="Arial Nova" w:eastAsia="Calibri" w:hAnsi="Arial Nova" w:cstheme="minorHAnsi"/>
          <w:bCs/>
          <w:color w:val="000000" w:themeColor="text1"/>
          <w:szCs w:val="20"/>
          <w:lang w:eastAsia="es-CL"/>
        </w:rPr>
      </w:pPr>
      <w:r w:rsidRPr="00DF76F3">
        <w:rPr>
          <w:rFonts w:ascii="Arial Nova" w:eastAsia="Calibri" w:hAnsi="Arial Nova" w:cstheme="minorHAnsi"/>
          <w:bCs/>
          <w:color w:val="000000" w:themeColor="text1"/>
          <w:szCs w:val="20"/>
          <w:lang w:eastAsia="es-CL"/>
        </w:rPr>
        <w:t>La entidad licitante deberá completar las siguientes tablas para determinar las disposiciones administrativas correspondientes al respectivo proceso licitatorio.</w:t>
      </w:r>
    </w:p>
    <w:p w14:paraId="0E4A7908" w14:textId="77777777" w:rsidR="00CB492B" w:rsidRPr="00DF76F3" w:rsidRDefault="00CB492B" w:rsidP="00764615">
      <w:pPr>
        <w:spacing w:line="276" w:lineRule="auto"/>
        <w:rPr>
          <w:rFonts w:ascii="Arial Nova" w:eastAsia="Calibri" w:hAnsi="Arial Nova" w:cstheme="minorHAnsi"/>
          <w:b/>
          <w:color w:val="000000" w:themeColor="text1"/>
          <w:szCs w:val="20"/>
          <w:lang w:eastAsia="es-CL"/>
        </w:rPr>
      </w:pPr>
    </w:p>
    <w:p w14:paraId="5A11E9B1" w14:textId="77777777" w:rsidR="00CB492B" w:rsidRPr="00DF76F3" w:rsidRDefault="00CB492B" w:rsidP="00C35E82">
      <w:pPr>
        <w:pStyle w:val="Prrafodelista"/>
        <w:numPr>
          <w:ilvl w:val="0"/>
          <w:numId w:val="12"/>
        </w:numPr>
        <w:spacing w:line="276" w:lineRule="auto"/>
        <w:rPr>
          <w:rFonts w:ascii="Arial Nova" w:hAnsi="Arial Nova"/>
          <w:b/>
          <w:color w:val="000000" w:themeColor="text1"/>
          <w:szCs w:val="20"/>
        </w:rPr>
      </w:pPr>
      <w:r w:rsidRPr="00DF76F3">
        <w:rPr>
          <w:rFonts w:ascii="Arial Nova" w:hAnsi="Arial Nova"/>
          <w:b/>
          <w:color w:val="000000" w:themeColor="text1"/>
          <w:szCs w:val="20"/>
        </w:rPr>
        <w:t>Identificación de la entidad licitante</w:t>
      </w:r>
    </w:p>
    <w:p w14:paraId="7C3F1792" w14:textId="77777777" w:rsidR="00CB492B" w:rsidRPr="00DF76F3" w:rsidRDefault="00CB492B" w:rsidP="00764615">
      <w:pPr>
        <w:spacing w:line="276" w:lineRule="auto"/>
        <w:rPr>
          <w:rFonts w:ascii="Arial Nova" w:eastAsia="Calibri" w:hAnsi="Arial Nova" w:cstheme="minorHAnsi"/>
          <w:b/>
          <w:color w:val="000000" w:themeColor="text1"/>
          <w:szCs w:val="20"/>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531"/>
        <w:gridCol w:w="4865"/>
      </w:tblGrid>
      <w:tr w:rsidR="00455191" w:rsidRPr="00DF76F3" w14:paraId="176D8730" w14:textId="77777777" w:rsidTr="00F47874">
        <w:trPr>
          <w:trHeight w:val="227"/>
        </w:trPr>
        <w:tc>
          <w:tcPr>
            <w:tcW w:w="4531" w:type="dxa"/>
            <w:shd w:val="clear" w:color="auto" w:fill="D5DCE4" w:themeFill="text2" w:themeFillTint="33"/>
            <w:vAlign w:val="center"/>
          </w:tcPr>
          <w:p w14:paraId="1B7827F0"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
                <w:color w:val="000000" w:themeColor="text1"/>
                <w:szCs w:val="20"/>
                <w:lang w:eastAsia="es-CL"/>
              </w:rPr>
              <w:t>Razón Social del organismo</w:t>
            </w:r>
          </w:p>
        </w:tc>
        <w:tc>
          <w:tcPr>
            <w:tcW w:w="4865" w:type="dxa"/>
            <w:vAlign w:val="center"/>
          </w:tcPr>
          <w:p w14:paraId="6BA0EB3E"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p>
        </w:tc>
      </w:tr>
      <w:tr w:rsidR="00455191" w:rsidRPr="00DF76F3" w14:paraId="0059428B" w14:textId="77777777" w:rsidTr="00F47874">
        <w:trPr>
          <w:trHeight w:val="227"/>
        </w:trPr>
        <w:tc>
          <w:tcPr>
            <w:tcW w:w="4531" w:type="dxa"/>
            <w:shd w:val="clear" w:color="auto" w:fill="D5DCE4" w:themeFill="text2" w:themeFillTint="33"/>
            <w:vAlign w:val="center"/>
          </w:tcPr>
          <w:p w14:paraId="5FE7F202"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
                <w:color w:val="000000" w:themeColor="text1"/>
                <w:szCs w:val="20"/>
                <w:lang w:eastAsia="es-CL"/>
              </w:rPr>
              <w:t xml:space="preserve">Unidad de Compra </w:t>
            </w:r>
          </w:p>
        </w:tc>
        <w:tc>
          <w:tcPr>
            <w:tcW w:w="4865" w:type="dxa"/>
            <w:vAlign w:val="center"/>
          </w:tcPr>
          <w:p w14:paraId="603C320F"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p>
        </w:tc>
      </w:tr>
      <w:tr w:rsidR="00455191" w:rsidRPr="00DF76F3" w14:paraId="6180487A" w14:textId="77777777" w:rsidTr="00F47874">
        <w:trPr>
          <w:trHeight w:val="227"/>
        </w:trPr>
        <w:tc>
          <w:tcPr>
            <w:tcW w:w="4531" w:type="dxa"/>
            <w:shd w:val="clear" w:color="auto" w:fill="D5DCE4" w:themeFill="text2" w:themeFillTint="33"/>
            <w:vAlign w:val="center"/>
          </w:tcPr>
          <w:p w14:paraId="7B5A80D8"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
                <w:color w:val="000000" w:themeColor="text1"/>
                <w:szCs w:val="20"/>
                <w:lang w:eastAsia="es-CL"/>
              </w:rPr>
              <w:t>R.U.T. del organismo</w:t>
            </w:r>
          </w:p>
        </w:tc>
        <w:tc>
          <w:tcPr>
            <w:tcW w:w="4865" w:type="dxa"/>
            <w:vAlign w:val="center"/>
          </w:tcPr>
          <w:p w14:paraId="5A0DE112"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p>
        </w:tc>
      </w:tr>
      <w:tr w:rsidR="00455191" w:rsidRPr="00DF76F3" w14:paraId="5661B00F" w14:textId="77777777" w:rsidTr="00F47874">
        <w:trPr>
          <w:trHeight w:val="227"/>
        </w:trPr>
        <w:tc>
          <w:tcPr>
            <w:tcW w:w="4531" w:type="dxa"/>
            <w:shd w:val="clear" w:color="auto" w:fill="D5DCE4" w:themeFill="text2" w:themeFillTint="33"/>
            <w:vAlign w:val="center"/>
          </w:tcPr>
          <w:p w14:paraId="11696177"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
                <w:color w:val="000000" w:themeColor="text1"/>
                <w:szCs w:val="20"/>
                <w:lang w:eastAsia="es-CL"/>
              </w:rPr>
              <w:t>Dirección</w:t>
            </w:r>
          </w:p>
        </w:tc>
        <w:tc>
          <w:tcPr>
            <w:tcW w:w="4865" w:type="dxa"/>
            <w:vAlign w:val="center"/>
          </w:tcPr>
          <w:p w14:paraId="12CCD059"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p>
        </w:tc>
      </w:tr>
      <w:tr w:rsidR="00455191" w:rsidRPr="00DF76F3" w14:paraId="13650105" w14:textId="77777777" w:rsidTr="00F47874">
        <w:trPr>
          <w:trHeight w:val="227"/>
        </w:trPr>
        <w:tc>
          <w:tcPr>
            <w:tcW w:w="4531" w:type="dxa"/>
            <w:shd w:val="clear" w:color="auto" w:fill="D5DCE4" w:themeFill="text2" w:themeFillTint="33"/>
            <w:vAlign w:val="center"/>
          </w:tcPr>
          <w:p w14:paraId="7CAC2575"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
                <w:color w:val="000000" w:themeColor="text1"/>
                <w:szCs w:val="20"/>
                <w:lang w:eastAsia="es-CL"/>
              </w:rPr>
              <w:t>Comuna</w:t>
            </w:r>
          </w:p>
        </w:tc>
        <w:tc>
          <w:tcPr>
            <w:tcW w:w="4865" w:type="dxa"/>
            <w:vAlign w:val="center"/>
          </w:tcPr>
          <w:p w14:paraId="7325FCED"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p>
        </w:tc>
      </w:tr>
      <w:tr w:rsidR="00455191" w:rsidRPr="00DF76F3" w14:paraId="04D035A2" w14:textId="77777777" w:rsidTr="00F47874">
        <w:trPr>
          <w:trHeight w:val="227"/>
        </w:trPr>
        <w:tc>
          <w:tcPr>
            <w:tcW w:w="4531" w:type="dxa"/>
            <w:shd w:val="clear" w:color="auto" w:fill="D5DCE4" w:themeFill="text2" w:themeFillTint="33"/>
            <w:vAlign w:val="center"/>
          </w:tcPr>
          <w:p w14:paraId="24E4C61B"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
                <w:color w:val="000000" w:themeColor="text1"/>
                <w:szCs w:val="20"/>
                <w:lang w:eastAsia="es-CL"/>
              </w:rPr>
              <w:t>Región en que se genera la adquisición</w:t>
            </w:r>
          </w:p>
        </w:tc>
        <w:tc>
          <w:tcPr>
            <w:tcW w:w="4865" w:type="dxa"/>
            <w:vAlign w:val="center"/>
          </w:tcPr>
          <w:p w14:paraId="7790B081"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p>
        </w:tc>
      </w:tr>
    </w:tbl>
    <w:p w14:paraId="42A64990" w14:textId="77777777" w:rsidR="00CB492B" w:rsidRPr="00DF76F3" w:rsidRDefault="00CB492B" w:rsidP="00764615">
      <w:pPr>
        <w:spacing w:line="276" w:lineRule="auto"/>
        <w:rPr>
          <w:rFonts w:ascii="Arial Nova" w:eastAsia="Calibri" w:hAnsi="Arial Nova" w:cstheme="minorHAnsi"/>
          <w:b/>
          <w:color w:val="000000" w:themeColor="text1"/>
          <w:szCs w:val="20"/>
          <w:lang w:eastAsia="es-CL"/>
        </w:rPr>
      </w:pPr>
    </w:p>
    <w:p w14:paraId="0060FE9F" w14:textId="77777777" w:rsidR="00CB492B" w:rsidRPr="00DF76F3" w:rsidRDefault="00CB492B" w:rsidP="00C35E82">
      <w:pPr>
        <w:pStyle w:val="Prrafodelista"/>
        <w:numPr>
          <w:ilvl w:val="0"/>
          <w:numId w:val="12"/>
        </w:numPr>
        <w:spacing w:line="276" w:lineRule="auto"/>
        <w:rPr>
          <w:rFonts w:ascii="Arial Nova" w:hAnsi="Arial Nova"/>
          <w:b/>
          <w:color w:val="000000" w:themeColor="text1"/>
          <w:szCs w:val="20"/>
        </w:rPr>
      </w:pPr>
      <w:r w:rsidRPr="00DF76F3">
        <w:rPr>
          <w:rFonts w:ascii="Arial Nova" w:hAnsi="Arial Nova"/>
          <w:b/>
          <w:color w:val="000000" w:themeColor="text1"/>
          <w:szCs w:val="20"/>
        </w:rPr>
        <w:t>Antecedentes administrativos de la licitación</w:t>
      </w:r>
    </w:p>
    <w:p w14:paraId="2414BD0E" w14:textId="77777777" w:rsidR="00CB492B" w:rsidRPr="00DF76F3" w:rsidRDefault="00CB492B" w:rsidP="00764615">
      <w:pPr>
        <w:spacing w:line="276" w:lineRule="auto"/>
        <w:rPr>
          <w:rFonts w:ascii="Arial Nova" w:hAnsi="Arial Nova"/>
          <w:color w:val="000000" w:themeColor="text1"/>
          <w:szCs w:val="20"/>
        </w:rPr>
      </w:pPr>
    </w:p>
    <w:p w14:paraId="4AA58AC4" w14:textId="77777777" w:rsidR="00CB492B" w:rsidRPr="00DF76F3" w:rsidRDefault="00CB492B" w:rsidP="00C35E82">
      <w:pPr>
        <w:pStyle w:val="Prrafodelista"/>
        <w:numPr>
          <w:ilvl w:val="1"/>
          <w:numId w:val="12"/>
        </w:numPr>
        <w:spacing w:line="276" w:lineRule="auto"/>
        <w:rPr>
          <w:rFonts w:ascii="Arial Nova" w:hAnsi="Arial Nova"/>
          <w:b/>
          <w:color w:val="000000" w:themeColor="text1"/>
          <w:szCs w:val="20"/>
        </w:rPr>
      </w:pPr>
      <w:r w:rsidRPr="00DF76F3">
        <w:rPr>
          <w:rFonts w:ascii="Arial Nova" w:hAnsi="Arial Nova"/>
          <w:b/>
          <w:color w:val="000000" w:themeColor="text1"/>
          <w:szCs w:val="20"/>
        </w:rPr>
        <w:t>Presupuesto de la licitación y tipo de adquisición</w:t>
      </w:r>
    </w:p>
    <w:p w14:paraId="4BC970C5" w14:textId="77777777" w:rsidR="00CB492B" w:rsidRPr="00DF76F3" w:rsidRDefault="00CB492B" w:rsidP="00764615">
      <w:pPr>
        <w:spacing w:line="276" w:lineRule="auto"/>
        <w:rPr>
          <w:rFonts w:ascii="Arial Nova" w:hAnsi="Arial Nova"/>
          <w:color w:val="000000" w:themeColor="text1"/>
          <w:szCs w:val="20"/>
        </w:rPr>
      </w:pPr>
    </w:p>
    <w:p w14:paraId="09F8212B" w14:textId="77777777" w:rsidR="00CB492B" w:rsidRPr="00DF76F3" w:rsidRDefault="00CB492B" w:rsidP="00764615">
      <w:pPr>
        <w:spacing w:line="276" w:lineRule="auto"/>
        <w:rPr>
          <w:rFonts w:ascii="Arial Nova" w:hAnsi="Arial Nova"/>
          <w:color w:val="000000" w:themeColor="text1"/>
          <w:szCs w:val="20"/>
        </w:rPr>
      </w:pPr>
      <w:r w:rsidRPr="00DF76F3">
        <w:rPr>
          <w:rFonts w:ascii="Arial Nova" w:hAnsi="Arial Nova"/>
          <w:color w:val="000000" w:themeColor="text1"/>
          <w:szCs w:val="20"/>
        </w:rPr>
        <w:t>La entidad licitante deberá escoger entre indicar el presupuesto disponible que posee para la contratación, o bien, el presupuesto estimado de ésta. En caso de que indique este último, podrá optar por no hacerlo explícito, lo que deberá indicar en el recuadro correspondiente.</w:t>
      </w:r>
    </w:p>
    <w:p w14:paraId="0F1D1BCE" w14:textId="77777777" w:rsidR="00CB492B" w:rsidRPr="00DF76F3" w:rsidRDefault="00CB492B" w:rsidP="00764615">
      <w:pPr>
        <w:spacing w:line="276" w:lineRule="auto"/>
        <w:rPr>
          <w:rFonts w:ascii="Arial Nova" w:eastAsia="Calibri" w:hAnsi="Arial Nova" w:cstheme="minorHAnsi"/>
          <w:b/>
          <w:color w:val="000000" w:themeColor="text1"/>
          <w:szCs w:val="20"/>
          <w:lang w:eastAsia="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3823"/>
        <w:gridCol w:w="5573"/>
      </w:tblGrid>
      <w:tr w:rsidR="00455191" w:rsidRPr="00DF76F3" w14:paraId="15F31D0F" w14:textId="77777777" w:rsidTr="00F47874">
        <w:trPr>
          <w:trHeight w:val="53"/>
        </w:trPr>
        <w:tc>
          <w:tcPr>
            <w:tcW w:w="3823" w:type="dxa"/>
            <w:shd w:val="clear" w:color="auto" w:fill="D5DCE4" w:themeFill="text2" w:themeFillTint="33"/>
            <w:vAlign w:val="center"/>
          </w:tcPr>
          <w:p w14:paraId="6AC0759D"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
                <w:color w:val="000000" w:themeColor="text1"/>
                <w:szCs w:val="20"/>
                <w:lang w:eastAsia="es-CL"/>
              </w:rPr>
              <w:t>Moneda o unidad reajustable</w:t>
            </w:r>
          </w:p>
        </w:tc>
        <w:tc>
          <w:tcPr>
            <w:tcW w:w="5573" w:type="dxa"/>
            <w:vAlign w:val="center"/>
          </w:tcPr>
          <w:p w14:paraId="746D08AF" w14:textId="6FEFD6A8" w:rsidR="00CB492B" w:rsidRPr="00DF76F3" w:rsidRDefault="00CB492B" w:rsidP="00764615">
            <w:pPr>
              <w:spacing w:line="276" w:lineRule="auto"/>
              <w:jc w:val="left"/>
              <w:rPr>
                <w:rFonts w:ascii="Arial Nova" w:eastAsia="Calibri" w:hAnsi="Arial Nova" w:cstheme="minorHAnsi"/>
                <w:bCs/>
                <w:color w:val="000000" w:themeColor="text1"/>
                <w:szCs w:val="20"/>
                <w:lang w:eastAsia="es-CL"/>
              </w:rPr>
            </w:pPr>
          </w:p>
        </w:tc>
      </w:tr>
      <w:tr w:rsidR="00455191" w:rsidRPr="00DF76F3" w14:paraId="118D9FB7" w14:textId="77777777" w:rsidTr="009A7DCE">
        <w:trPr>
          <w:trHeight w:val="154"/>
        </w:trPr>
        <w:tc>
          <w:tcPr>
            <w:tcW w:w="3823" w:type="dxa"/>
            <w:shd w:val="clear" w:color="auto" w:fill="D5DCE4" w:themeFill="text2" w:themeFillTint="33"/>
            <w:vAlign w:val="center"/>
          </w:tcPr>
          <w:p w14:paraId="2AAE891D"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
                <w:color w:val="000000" w:themeColor="text1"/>
                <w:szCs w:val="20"/>
                <w:lang w:eastAsia="es-CL"/>
              </w:rPr>
              <w:t>Presupuesto disponible</w:t>
            </w:r>
          </w:p>
        </w:tc>
        <w:tc>
          <w:tcPr>
            <w:tcW w:w="5573" w:type="dxa"/>
            <w:vAlign w:val="center"/>
          </w:tcPr>
          <w:p w14:paraId="04CEEE03"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p>
        </w:tc>
      </w:tr>
      <w:tr w:rsidR="00455191" w:rsidRPr="00DF76F3" w14:paraId="324ABAF3" w14:textId="77777777" w:rsidTr="00F47874">
        <w:trPr>
          <w:trHeight w:val="53"/>
        </w:trPr>
        <w:tc>
          <w:tcPr>
            <w:tcW w:w="3823" w:type="dxa"/>
            <w:shd w:val="clear" w:color="auto" w:fill="D5DCE4" w:themeFill="text2" w:themeFillTint="33"/>
            <w:vAlign w:val="center"/>
          </w:tcPr>
          <w:p w14:paraId="0134F2EC"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
                <w:color w:val="000000" w:themeColor="text1"/>
                <w:szCs w:val="20"/>
                <w:lang w:eastAsia="es-CL"/>
              </w:rPr>
              <w:t>Presupuesto estimado</w:t>
            </w:r>
          </w:p>
        </w:tc>
        <w:tc>
          <w:tcPr>
            <w:tcW w:w="5573" w:type="dxa"/>
            <w:vAlign w:val="center"/>
          </w:tcPr>
          <w:p w14:paraId="6757E721"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p>
        </w:tc>
      </w:tr>
      <w:tr w:rsidR="00455191" w:rsidRPr="00DF76F3" w14:paraId="6EAEF23D" w14:textId="77777777" w:rsidTr="00F47874">
        <w:trPr>
          <w:trHeight w:val="53"/>
        </w:trPr>
        <w:tc>
          <w:tcPr>
            <w:tcW w:w="3823" w:type="dxa"/>
            <w:shd w:val="clear" w:color="auto" w:fill="D5DCE4" w:themeFill="text2" w:themeFillTint="33"/>
            <w:vAlign w:val="center"/>
          </w:tcPr>
          <w:p w14:paraId="77F2D909"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
                <w:color w:val="000000" w:themeColor="text1"/>
                <w:szCs w:val="20"/>
                <w:lang w:eastAsia="es-CL"/>
              </w:rPr>
              <w:t>Tipo de adquisición (*)</w:t>
            </w:r>
          </w:p>
        </w:tc>
        <w:tc>
          <w:tcPr>
            <w:tcW w:w="5573" w:type="dxa"/>
          </w:tcPr>
          <w:p w14:paraId="3A7D2987"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p>
        </w:tc>
      </w:tr>
    </w:tbl>
    <w:p w14:paraId="16D28473" w14:textId="2741AD35" w:rsidR="0064077F" w:rsidRPr="00DF76F3" w:rsidRDefault="0064077F" w:rsidP="0064077F">
      <w:pPr>
        <w:spacing w:line="276" w:lineRule="auto"/>
        <w:rPr>
          <w:rFonts w:ascii="Arial Nova" w:hAnsi="Arial Nova"/>
          <w:i/>
          <w:iCs/>
          <w:color w:val="000000" w:themeColor="text1"/>
          <w:sz w:val="18"/>
          <w:szCs w:val="18"/>
        </w:rPr>
      </w:pPr>
      <w:r w:rsidRPr="00DF76F3">
        <w:rPr>
          <w:rFonts w:ascii="Arial Nova" w:hAnsi="Arial Nova"/>
          <w:i/>
          <w:iCs/>
          <w:color w:val="000000" w:themeColor="text1"/>
          <w:sz w:val="18"/>
          <w:szCs w:val="18"/>
        </w:rPr>
        <w:t>(*) LE: Entre 100</w:t>
      </w:r>
      <w:r w:rsidR="00373B71" w:rsidRPr="00DF76F3">
        <w:rPr>
          <w:rFonts w:ascii="Arial Nova" w:hAnsi="Arial Nova"/>
          <w:i/>
          <w:iCs/>
          <w:color w:val="000000" w:themeColor="text1"/>
          <w:sz w:val="18"/>
          <w:szCs w:val="18"/>
        </w:rPr>
        <w:t xml:space="preserve"> </w:t>
      </w:r>
      <w:r w:rsidRPr="00DF76F3">
        <w:rPr>
          <w:rFonts w:ascii="Arial Nova" w:hAnsi="Arial Nova"/>
          <w:i/>
          <w:iCs/>
          <w:color w:val="000000" w:themeColor="text1"/>
          <w:sz w:val="18"/>
          <w:szCs w:val="18"/>
        </w:rPr>
        <w:t>UTM y 100</w:t>
      </w:r>
      <w:r w:rsidR="00373B71" w:rsidRPr="00DF76F3">
        <w:rPr>
          <w:rFonts w:ascii="Arial Nova" w:hAnsi="Arial Nova"/>
          <w:i/>
          <w:iCs/>
          <w:color w:val="000000" w:themeColor="text1"/>
          <w:sz w:val="18"/>
          <w:szCs w:val="18"/>
        </w:rPr>
        <w:t xml:space="preserve"> </w:t>
      </w:r>
      <w:r w:rsidRPr="00DF76F3">
        <w:rPr>
          <w:rFonts w:ascii="Arial Nova" w:hAnsi="Arial Nova"/>
          <w:i/>
          <w:iCs/>
          <w:color w:val="000000" w:themeColor="text1"/>
          <w:sz w:val="18"/>
          <w:szCs w:val="18"/>
        </w:rPr>
        <w:t>0UTM, LP: Entre 1000</w:t>
      </w:r>
      <w:r w:rsidR="00373B71" w:rsidRPr="00DF76F3">
        <w:rPr>
          <w:rFonts w:ascii="Arial Nova" w:hAnsi="Arial Nova"/>
          <w:i/>
          <w:iCs/>
          <w:color w:val="000000" w:themeColor="text1"/>
          <w:sz w:val="18"/>
          <w:szCs w:val="18"/>
        </w:rPr>
        <w:t xml:space="preserve"> </w:t>
      </w:r>
      <w:r w:rsidRPr="00DF76F3">
        <w:rPr>
          <w:rFonts w:ascii="Arial Nova" w:hAnsi="Arial Nova"/>
          <w:i/>
          <w:iCs/>
          <w:color w:val="000000" w:themeColor="text1"/>
          <w:sz w:val="18"/>
          <w:szCs w:val="18"/>
        </w:rPr>
        <w:t>UTM y 2000</w:t>
      </w:r>
      <w:r w:rsidR="00373B71" w:rsidRPr="00DF76F3">
        <w:rPr>
          <w:rFonts w:ascii="Arial Nova" w:hAnsi="Arial Nova"/>
          <w:i/>
          <w:iCs/>
          <w:color w:val="000000" w:themeColor="text1"/>
          <w:sz w:val="18"/>
          <w:szCs w:val="18"/>
        </w:rPr>
        <w:t xml:space="preserve"> </w:t>
      </w:r>
      <w:r w:rsidRPr="00DF76F3">
        <w:rPr>
          <w:rFonts w:ascii="Arial Nova" w:hAnsi="Arial Nova"/>
          <w:i/>
          <w:iCs/>
          <w:color w:val="000000" w:themeColor="text1"/>
          <w:sz w:val="18"/>
          <w:szCs w:val="18"/>
        </w:rPr>
        <w:t>UTM, L</w:t>
      </w:r>
      <w:r w:rsidR="00DF76F3" w:rsidRPr="00DF76F3">
        <w:rPr>
          <w:rFonts w:ascii="Arial Nova" w:hAnsi="Arial Nova"/>
          <w:i/>
          <w:iCs/>
          <w:color w:val="000000" w:themeColor="text1"/>
          <w:sz w:val="18"/>
          <w:szCs w:val="18"/>
        </w:rPr>
        <w:t>R: superior a 5000 UTM.</w:t>
      </w:r>
    </w:p>
    <w:p w14:paraId="55426878" w14:textId="77777777" w:rsidR="00CB492B" w:rsidRPr="00DF76F3" w:rsidRDefault="00CB492B" w:rsidP="00764615">
      <w:pPr>
        <w:spacing w:line="276" w:lineRule="auto"/>
        <w:rPr>
          <w:rFonts w:ascii="Arial Nova" w:eastAsia="Calibri" w:hAnsi="Arial Nova" w:cstheme="minorHAnsi"/>
          <w:bCs/>
          <w:i/>
          <w:iCs/>
          <w:color w:val="000000" w:themeColor="text1"/>
          <w:szCs w:val="20"/>
          <w:lang w:eastAsia="es-CL"/>
        </w:rPr>
      </w:pPr>
    </w:p>
    <w:p w14:paraId="6FAEB854" w14:textId="77777777" w:rsidR="00CB492B" w:rsidRPr="00DF76F3" w:rsidRDefault="00CB492B" w:rsidP="00764615">
      <w:pPr>
        <w:spacing w:line="276" w:lineRule="auto"/>
        <w:rPr>
          <w:rFonts w:ascii="Arial Nova" w:eastAsia="Calibri" w:hAnsi="Arial Nova" w:cstheme="minorHAnsi"/>
          <w:bCs/>
          <w:color w:val="000000" w:themeColor="text1"/>
          <w:szCs w:val="20"/>
          <w:lang w:eastAsia="es-CL"/>
        </w:rPr>
      </w:pPr>
      <w:r w:rsidRPr="00DF76F3">
        <w:rPr>
          <w:rFonts w:ascii="Arial Nova" w:eastAsia="Calibri" w:hAnsi="Arial Nova" w:cstheme="minorHAnsi"/>
          <w:bCs/>
          <w:color w:val="000000" w:themeColor="text1"/>
          <w:szCs w:val="20"/>
          <w:lang w:eastAsia="es-CL"/>
        </w:rPr>
        <w:t xml:space="preserve">El presupuesto que se señale deberá ser expresado en la moneda o unidad reajustable de la licitación señalada en la tabla precedente. </w:t>
      </w:r>
    </w:p>
    <w:p w14:paraId="1CE26E92" w14:textId="77777777" w:rsidR="00CB492B" w:rsidRPr="00DF76F3" w:rsidRDefault="00CB492B" w:rsidP="00764615">
      <w:pPr>
        <w:spacing w:line="276" w:lineRule="auto"/>
        <w:rPr>
          <w:rFonts w:ascii="Arial Nova" w:eastAsia="Calibri" w:hAnsi="Arial Nova" w:cstheme="minorHAnsi"/>
          <w:bCs/>
          <w:color w:val="000000" w:themeColor="text1"/>
          <w:szCs w:val="20"/>
          <w:lang w:eastAsia="es-CL"/>
        </w:rPr>
      </w:pPr>
    </w:p>
    <w:p w14:paraId="35B89ADA" w14:textId="77777777" w:rsidR="00CB492B" w:rsidRPr="00DF76F3" w:rsidRDefault="00CB492B" w:rsidP="00C35E82">
      <w:pPr>
        <w:pStyle w:val="Prrafodelista"/>
        <w:numPr>
          <w:ilvl w:val="1"/>
          <w:numId w:val="12"/>
        </w:numPr>
        <w:spacing w:line="276" w:lineRule="auto"/>
        <w:rPr>
          <w:rFonts w:ascii="Arial Nova" w:hAnsi="Arial Nova"/>
          <w:b/>
          <w:color w:val="000000" w:themeColor="text1"/>
          <w:szCs w:val="20"/>
        </w:rPr>
      </w:pPr>
      <w:r w:rsidRPr="00DF76F3">
        <w:rPr>
          <w:rFonts w:ascii="Arial Nova" w:hAnsi="Arial Nova"/>
          <w:b/>
          <w:color w:val="000000" w:themeColor="text1"/>
          <w:szCs w:val="20"/>
        </w:rPr>
        <w:t>Publicidad de las ofertas técnicas</w:t>
      </w:r>
    </w:p>
    <w:p w14:paraId="06195F70" w14:textId="77777777" w:rsidR="00CB492B" w:rsidRPr="00DF76F3" w:rsidRDefault="00CB492B" w:rsidP="00764615">
      <w:pPr>
        <w:spacing w:line="276" w:lineRule="auto"/>
        <w:rPr>
          <w:rFonts w:ascii="Arial Nova" w:eastAsia="Calibri" w:hAnsi="Arial Nova" w:cstheme="minorHAnsi"/>
          <w:bCs/>
          <w:color w:val="000000" w:themeColor="text1"/>
          <w:szCs w:val="20"/>
          <w:lang w:eastAsia="es-CL"/>
        </w:rPr>
      </w:pPr>
    </w:p>
    <w:p w14:paraId="166EEEAF" w14:textId="77777777" w:rsidR="00CB492B" w:rsidRPr="00DF76F3" w:rsidRDefault="00CB492B" w:rsidP="00764615">
      <w:pPr>
        <w:spacing w:line="276" w:lineRule="auto"/>
        <w:rPr>
          <w:rFonts w:ascii="Arial Nova" w:eastAsia="Calibri" w:hAnsi="Arial Nova" w:cstheme="minorHAnsi"/>
          <w:bCs/>
          <w:color w:val="000000" w:themeColor="text1"/>
          <w:szCs w:val="20"/>
          <w:lang w:eastAsia="es-CL"/>
        </w:rPr>
      </w:pPr>
      <w:r w:rsidRPr="00DF76F3">
        <w:rPr>
          <w:rFonts w:ascii="Arial Nova" w:eastAsia="Calibri" w:hAnsi="Arial Nova" w:cstheme="minorHAnsi"/>
          <w:bCs/>
          <w:color w:val="000000" w:themeColor="text1"/>
          <w:szCs w:val="20"/>
          <w:lang w:eastAsia="es-CL"/>
        </w:rPr>
        <w:t xml:space="preserve">A continuación, la entidad licitante deberá definir si las ofertas técnicas serán públicas o no. En caso de que disponga la no publicidad de las ofertas deberá justificar dicha decisión. </w:t>
      </w:r>
    </w:p>
    <w:p w14:paraId="38C75C62" w14:textId="77777777" w:rsidR="00CB492B" w:rsidRPr="00DF76F3" w:rsidRDefault="00CB492B" w:rsidP="00764615">
      <w:pPr>
        <w:spacing w:line="276" w:lineRule="auto"/>
        <w:rPr>
          <w:rFonts w:ascii="Arial Nova" w:eastAsia="Calibri" w:hAnsi="Arial Nova" w:cstheme="minorHAnsi"/>
          <w:bCs/>
          <w:color w:val="000000" w:themeColor="text1"/>
          <w:szCs w:val="20"/>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68"/>
        <w:gridCol w:w="7128"/>
      </w:tblGrid>
      <w:tr w:rsidR="00455191" w:rsidRPr="00DF76F3" w14:paraId="51A370CF" w14:textId="77777777" w:rsidTr="00F47874">
        <w:trPr>
          <w:trHeight w:val="53"/>
        </w:trPr>
        <w:tc>
          <w:tcPr>
            <w:tcW w:w="2268" w:type="dxa"/>
            <w:shd w:val="clear" w:color="auto" w:fill="D5DCE4" w:themeFill="text2" w:themeFillTint="33"/>
            <w:vAlign w:val="center"/>
          </w:tcPr>
          <w:p w14:paraId="532FE6E7"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
                <w:color w:val="000000" w:themeColor="text1"/>
                <w:szCs w:val="20"/>
                <w:lang w:eastAsia="es-CL"/>
              </w:rPr>
              <w:t xml:space="preserve">Publicidad de las ofertas técnicas </w:t>
            </w:r>
            <w:r w:rsidRPr="00DF76F3">
              <w:rPr>
                <w:rFonts w:ascii="Arial Nova" w:eastAsia="Calibri" w:hAnsi="Arial Nova" w:cstheme="minorHAnsi"/>
                <w:bCs/>
                <w:i/>
                <w:iCs/>
                <w:color w:val="000000" w:themeColor="text1"/>
                <w:szCs w:val="20"/>
                <w:lang w:eastAsia="es-CL"/>
              </w:rPr>
              <w:t>(SI/NO)</w:t>
            </w:r>
          </w:p>
        </w:tc>
        <w:tc>
          <w:tcPr>
            <w:tcW w:w="7128" w:type="dxa"/>
            <w:vAlign w:val="center"/>
          </w:tcPr>
          <w:p w14:paraId="6FBA1ACF"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p>
        </w:tc>
      </w:tr>
      <w:tr w:rsidR="00455191" w:rsidRPr="00DF76F3" w14:paraId="2D96E0A9" w14:textId="77777777" w:rsidTr="00F47874">
        <w:trPr>
          <w:trHeight w:val="53"/>
        </w:trPr>
        <w:tc>
          <w:tcPr>
            <w:tcW w:w="2268" w:type="dxa"/>
            <w:shd w:val="clear" w:color="auto" w:fill="D5DCE4" w:themeFill="text2" w:themeFillTint="33"/>
            <w:vAlign w:val="center"/>
          </w:tcPr>
          <w:p w14:paraId="062B878D"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
                <w:color w:val="000000" w:themeColor="text1"/>
                <w:szCs w:val="20"/>
                <w:lang w:eastAsia="es-CL"/>
              </w:rPr>
              <w:t>Justificación en caso de no permitir la publicidad de las ofertas técnicas</w:t>
            </w:r>
          </w:p>
        </w:tc>
        <w:tc>
          <w:tcPr>
            <w:tcW w:w="7128" w:type="dxa"/>
            <w:vAlign w:val="center"/>
          </w:tcPr>
          <w:p w14:paraId="4EFBD13D" w14:textId="77777777" w:rsidR="00CB492B" w:rsidRPr="00DF76F3" w:rsidRDefault="00CB492B" w:rsidP="00764615">
            <w:pPr>
              <w:spacing w:line="276" w:lineRule="auto"/>
              <w:rPr>
                <w:rFonts w:ascii="Arial Nova" w:eastAsia="Calibri" w:hAnsi="Arial Nova" w:cstheme="minorHAnsi"/>
                <w:bCs/>
                <w:color w:val="000000" w:themeColor="text1"/>
                <w:szCs w:val="20"/>
                <w:lang w:eastAsia="es-CL"/>
              </w:rPr>
            </w:pPr>
            <w:r w:rsidRPr="00DF76F3">
              <w:rPr>
                <w:rFonts w:ascii="Arial Nova" w:eastAsia="Calibri" w:hAnsi="Arial Nova" w:cstheme="minorHAnsi"/>
                <w:bCs/>
                <w:color w:val="000000" w:themeColor="text1"/>
                <w:szCs w:val="20"/>
                <w:lang w:eastAsia="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 Lo anterior, sin perjuicio del ejercicio del derecho de acceso a información pública regulado en la ley N°20.285.</w:t>
            </w:r>
          </w:p>
        </w:tc>
      </w:tr>
    </w:tbl>
    <w:p w14:paraId="10358286" w14:textId="77777777" w:rsidR="00CB492B" w:rsidRPr="00DF76F3" w:rsidRDefault="00CB492B" w:rsidP="00764615">
      <w:pPr>
        <w:spacing w:line="276" w:lineRule="auto"/>
        <w:rPr>
          <w:rFonts w:ascii="Arial Nova" w:eastAsia="Calibri" w:hAnsi="Arial Nova" w:cstheme="minorHAnsi"/>
          <w:bCs/>
          <w:color w:val="000000" w:themeColor="text1"/>
          <w:szCs w:val="20"/>
          <w:lang w:eastAsia="es-CL"/>
        </w:rPr>
      </w:pPr>
    </w:p>
    <w:p w14:paraId="6FDCFAF6" w14:textId="77777777" w:rsidR="00CB492B" w:rsidRPr="00DF76F3" w:rsidRDefault="00CB492B" w:rsidP="00C35E82">
      <w:pPr>
        <w:pStyle w:val="Prrafodelista"/>
        <w:numPr>
          <w:ilvl w:val="0"/>
          <w:numId w:val="12"/>
        </w:numPr>
        <w:spacing w:line="276" w:lineRule="auto"/>
        <w:rPr>
          <w:rFonts w:ascii="Arial Nova" w:hAnsi="Arial Nova"/>
          <w:b/>
          <w:color w:val="000000" w:themeColor="text1"/>
          <w:szCs w:val="20"/>
        </w:rPr>
      </w:pPr>
      <w:r w:rsidRPr="00DF76F3">
        <w:rPr>
          <w:rFonts w:ascii="Arial Nova" w:hAnsi="Arial Nova"/>
          <w:b/>
          <w:color w:val="000000" w:themeColor="text1"/>
          <w:szCs w:val="20"/>
        </w:rPr>
        <w:t>Etapas y Plazos:</w:t>
      </w:r>
    </w:p>
    <w:p w14:paraId="0B94969F" w14:textId="77777777" w:rsidR="00CB492B" w:rsidRPr="00DF76F3" w:rsidRDefault="00CB492B" w:rsidP="00764615">
      <w:pPr>
        <w:spacing w:line="276" w:lineRule="auto"/>
        <w:rPr>
          <w:rFonts w:ascii="Arial Nova" w:eastAsia="Calibri" w:hAnsi="Arial Nova" w:cstheme="minorHAnsi"/>
          <w:b/>
          <w:color w:val="000000" w:themeColor="text1"/>
          <w:szCs w:val="20"/>
          <w:lang w:eastAsia="es-CL"/>
        </w:rPr>
      </w:pPr>
    </w:p>
    <w:p w14:paraId="5E6310ED" w14:textId="77777777" w:rsidR="00CB492B" w:rsidRPr="00DF76F3" w:rsidRDefault="00CB492B" w:rsidP="00764615">
      <w:pPr>
        <w:spacing w:line="276" w:lineRule="auto"/>
        <w:rPr>
          <w:rFonts w:ascii="Arial Nova" w:eastAsia="Calibri" w:hAnsi="Arial Nova" w:cstheme="minorHAnsi"/>
          <w:bCs/>
          <w:color w:val="000000" w:themeColor="text1"/>
          <w:szCs w:val="20"/>
          <w:lang w:eastAsia="es-CL"/>
        </w:rPr>
      </w:pPr>
      <w:r w:rsidRPr="00DF76F3">
        <w:rPr>
          <w:rFonts w:ascii="Arial Nova" w:eastAsia="Calibri" w:hAnsi="Arial Nova" w:cstheme="minorHAnsi"/>
          <w:bCs/>
          <w:color w:val="000000" w:themeColor="text1"/>
          <w:szCs w:val="20"/>
          <w:lang w:eastAsia="es-CL"/>
        </w:rPr>
        <w:t xml:space="preserve">De conformidad con lo dispuesto en las bases de licitación, los plazos que se indiquen a continuación corresponderán a </w:t>
      </w:r>
      <w:r w:rsidRPr="00DF76F3">
        <w:rPr>
          <w:rFonts w:ascii="Arial Nova" w:eastAsia="Calibri" w:hAnsi="Arial Nova" w:cstheme="minorHAnsi"/>
          <w:bCs/>
          <w:color w:val="000000" w:themeColor="text1"/>
          <w:szCs w:val="20"/>
          <w:u w:val="single"/>
          <w:lang w:eastAsia="es-CL"/>
        </w:rPr>
        <w:t>días hábiles administrativos</w:t>
      </w:r>
      <w:r w:rsidRPr="00DF76F3">
        <w:rPr>
          <w:rFonts w:ascii="Arial Nova" w:eastAsia="Calibri" w:hAnsi="Arial Nova" w:cstheme="minorHAnsi"/>
          <w:bCs/>
          <w:color w:val="000000" w:themeColor="text1"/>
          <w:szCs w:val="20"/>
          <w:lang w:eastAsia="es-CL"/>
        </w:rPr>
        <w:t xml:space="preserve">, </w:t>
      </w:r>
      <w:r w:rsidRPr="00DF76F3">
        <w:rPr>
          <w:rFonts w:ascii="Arial Nova" w:eastAsia="Calibri" w:hAnsi="Arial Nova" w:cstheme="minorHAnsi"/>
          <w:bCs/>
          <w:iCs/>
          <w:color w:val="000000" w:themeColor="text1"/>
          <w:szCs w:val="20"/>
          <w:lang w:eastAsia="es-CL"/>
        </w:rPr>
        <w:t>entendiéndose por estos los días comprendidos entre lunes y viernes, ambos inclusive, con excepción de los festivos de carácter nacional.</w:t>
      </w:r>
    </w:p>
    <w:p w14:paraId="198D32A9" w14:textId="77777777" w:rsidR="00CB492B" w:rsidRPr="00DF76F3" w:rsidRDefault="00CB492B" w:rsidP="00764615">
      <w:pPr>
        <w:spacing w:line="276" w:lineRule="auto"/>
        <w:rPr>
          <w:rFonts w:ascii="Arial Nova" w:eastAsia="Calibri" w:hAnsi="Arial Nova" w:cstheme="minorHAnsi"/>
          <w:b/>
          <w:color w:val="000000" w:themeColor="text1"/>
          <w:szCs w:val="20"/>
          <w:lang w:eastAsia="es-CL"/>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1701"/>
        <w:gridCol w:w="1134"/>
        <w:gridCol w:w="1418"/>
        <w:gridCol w:w="1559"/>
      </w:tblGrid>
      <w:tr w:rsidR="00455191" w:rsidRPr="00DF76F3" w14:paraId="0E6A5E11" w14:textId="77777777" w:rsidTr="00F47874">
        <w:trPr>
          <w:trHeight w:val="340"/>
        </w:trPr>
        <w:tc>
          <w:tcPr>
            <w:tcW w:w="3539" w:type="dxa"/>
            <w:shd w:val="clear" w:color="auto" w:fill="D5DCE4" w:themeFill="text2" w:themeFillTint="33"/>
            <w:vAlign w:val="center"/>
          </w:tcPr>
          <w:p w14:paraId="58DD39B6"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
                <w:color w:val="000000" w:themeColor="text1"/>
                <w:szCs w:val="20"/>
                <w:lang w:eastAsia="es-CL"/>
              </w:rPr>
              <w:t>Plazo para realizar consultas a la licitación</w:t>
            </w:r>
          </w:p>
        </w:tc>
        <w:tc>
          <w:tcPr>
            <w:tcW w:w="5812" w:type="dxa"/>
            <w:gridSpan w:val="4"/>
            <w:vAlign w:val="center"/>
          </w:tcPr>
          <w:p w14:paraId="39FBDD6C"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p>
        </w:tc>
      </w:tr>
      <w:tr w:rsidR="00455191" w:rsidRPr="00DF76F3" w14:paraId="47BACE6A" w14:textId="77777777" w:rsidTr="00F47874">
        <w:trPr>
          <w:trHeight w:val="340"/>
        </w:trPr>
        <w:tc>
          <w:tcPr>
            <w:tcW w:w="3539" w:type="dxa"/>
            <w:shd w:val="clear" w:color="auto" w:fill="D5DCE4" w:themeFill="text2" w:themeFillTint="33"/>
            <w:vAlign w:val="center"/>
          </w:tcPr>
          <w:p w14:paraId="21A75FE2"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
                <w:color w:val="000000" w:themeColor="text1"/>
                <w:szCs w:val="20"/>
                <w:lang w:eastAsia="es-CL"/>
              </w:rPr>
              <w:t>Plazo para publicar respuestas a las consultas</w:t>
            </w:r>
          </w:p>
        </w:tc>
        <w:tc>
          <w:tcPr>
            <w:tcW w:w="5812" w:type="dxa"/>
            <w:gridSpan w:val="4"/>
            <w:vAlign w:val="center"/>
          </w:tcPr>
          <w:p w14:paraId="2D16334D" w14:textId="77777777" w:rsidR="00CB492B" w:rsidRPr="00DF76F3" w:rsidRDefault="00CB492B" w:rsidP="00764615">
            <w:pPr>
              <w:spacing w:line="276" w:lineRule="auto"/>
              <w:jc w:val="left"/>
              <w:rPr>
                <w:rFonts w:ascii="Arial Nova" w:eastAsia="Calibri" w:hAnsi="Arial Nova" w:cstheme="minorHAnsi"/>
                <w:bCs/>
                <w:color w:val="000000" w:themeColor="text1"/>
                <w:szCs w:val="20"/>
                <w:lang w:eastAsia="es-CL"/>
              </w:rPr>
            </w:pPr>
          </w:p>
        </w:tc>
      </w:tr>
      <w:tr w:rsidR="00455191" w:rsidRPr="00DF76F3" w14:paraId="12347C06" w14:textId="77777777" w:rsidTr="00F47874">
        <w:trPr>
          <w:trHeight w:val="340"/>
        </w:trPr>
        <w:tc>
          <w:tcPr>
            <w:tcW w:w="3539" w:type="dxa"/>
            <w:shd w:val="clear" w:color="auto" w:fill="D5DCE4" w:themeFill="text2" w:themeFillTint="33"/>
            <w:vAlign w:val="center"/>
          </w:tcPr>
          <w:p w14:paraId="648D903F"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
                <w:color w:val="000000" w:themeColor="text1"/>
                <w:szCs w:val="20"/>
                <w:lang w:eastAsia="es-CL"/>
              </w:rPr>
              <w:t>Fecha de cierre para presentar ofertas (*)</w:t>
            </w:r>
          </w:p>
        </w:tc>
        <w:tc>
          <w:tcPr>
            <w:tcW w:w="1701" w:type="dxa"/>
            <w:tcBorders>
              <w:bottom w:val="single" w:sz="4" w:space="0" w:color="auto"/>
            </w:tcBorders>
            <w:shd w:val="clear" w:color="auto" w:fill="D5DCE4" w:themeFill="text2" w:themeFillTint="33"/>
            <w:vAlign w:val="center"/>
          </w:tcPr>
          <w:p w14:paraId="25E3B5A0"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
                <w:color w:val="000000" w:themeColor="text1"/>
                <w:szCs w:val="20"/>
                <w:lang w:eastAsia="es-CL"/>
              </w:rPr>
              <w:t>Plazo original:</w:t>
            </w:r>
          </w:p>
        </w:tc>
        <w:tc>
          <w:tcPr>
            <w:tcW w:w="1134" w:type="dxa"/>
            <w:tcBorders>
              <w:bottom w:val="single" w:sz="4" w:space="0" w:color="auto"/>
            </w:tcBorders>
            <w:vAlign w:val="center"/>
          </w:tcPr>
          <w:p w14:paraId="2BBB94D1"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p>
        </w:tc>
        <w:tc>
          <w:tcPr>
            <w:tcW w:w="1418" w:type="dxa"/>
            <w:tcBorders>
              <w:bottom w:val="single" w:sz="4" w:space="0" w:color="auto"/>
            </w:tcBorders>
            <w:shd w:val="clear" w:color="auto" w:fill="D5DCE4" w:themeFill="text2" w:themeFillTint="33"/>
            <w:vAlign w:val="center"/>
          </w:tcPr>
          <w:p w14:paraId="5648D9A9"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
                <w:color w:val="000000" w:themeColor="text1"/>
                <w:szCs w:val="20"/>
                <w:lang w:eastAsia="es-CL"/>
              </w:rPr>
              <w:t>Plazo extensión:</w:t>
            </w:r>
          </w:p>
        </w:tc>
        <w:tc>
          <w:tcPr>
            <w:tcW w:w="1559" w:type="dxa"/>
            <w:tcBorders>
              <w:bottom w:val="single" w:sz="4" w:space="0" w:color="auto"/>
            </w:tcBorders>
            <w:vAlign w:val="center"/>
          </w:tcPr>
          <w:p w14:paraId="43D30A07"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p>
        </w:tc>
      </w:tr>
      <w:tr w:rsidR="00455191" w:rsidRPr="00DF76F3" w14:paraId="1C56C410" w14:textId="77777777" w:rsidTr="00F47874">
        <w:trPr>
          <w:trHeight w:val="340"/>
        </w:trPr>
        <w:tc>
          <w:tcPr>
            <w:tcW w:w="3539" w:type="dxa"/>
            <w:shd w:val="clear" w:color="auto" w:fill="D5DCE4" w:themeFill="text2" w:themeFillTint="33"/>
            <w:vAlign w:val="center"/>
          </w:tcPr>
          <w:p w14:paraId="02869E9E"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
                <w:color w:val="000000" w:themeColor="text1"/>
                <w:szCs w:val="20"/>
                <w:lang w:eastAsia="es-CL"/>
              </w:rPr>
              <w:t>Fecha de adjudicación</w:t>
            </w:r>
          </w:p>
        </w:tc>
        <w:tc>
          <w:tcPr>
            <w:tcW w:w="5812" w:type="dxa"/>
            <w:gridSpan w:val="4"/>
            <w:tcBorders>
              <w:top w:val="single" w:sz="4" w:space="0" w:color="auto"/>
            </w:tcBorders>
            <w:vAlign w:val="center"/>
          </w:tcPr>
          <w:p w14:paraId="017FBBDD"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p>
        </w:tc>
      </w:tr>
      <w:tr w:rsidR="00455191" w:rsidRPr="00DF76F3" w14:paraId="7620F00E" w14:textId="77777777" w:rsidTr="00F47874">
        <w:trPr>
          <w:trHeight w:val="416"/>
        </w:trPr>
        <w:tc>
          <w:tcPr>
            <w:tcW w:w="3539" w:type="dxa"/>
            <w:shd w:val="clear" w:color="auto" w:fill="D5DCE4" w:themeFill="text2" w:themeFillTint="33"/>
            <w:vAlign w:val="center"/>
          </w:tcPr>
          <w:p w14:paraId="47AC5BD1"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
                <w:color w:val="000000" w:themeColor="text1"/>
                <w:szCs w:val="20"/>
                <w:lang w:eastAsia="es-CL"/>
              </w:rPr>
              <w:t>Período de recepción de consultas sobre los resultados de la evaluación</w:t>
            </w:r>
          </w:p>
        </w:tc>
        <w:tc>
          <w:tcPr>
            <w:tcW w:w="5812" w:type="dxa"/>
            <w:gridSpan w:val="4"/>
            <w:tcBorders>
              <w:top w:val="single" w:sz="4" w:space="0" w:color="auto"/>
            </w:tcBorders>
            <w:vAlign w:val="center"/>
          </w:tcPr>
          <w:p w14:paraId="3A4B4EF5"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p>
        </w:tc>
      </w:tr>
      <w:tr w:rsidR="00455191" w:rsidRPr="00DF76F3" w14:paraId="52DFE6A1" w14:textId="77777777" w:rsidTr="00F47874">
        <w:trPr>
          <w:trHeight w:val="567"/>
        </w:trPr>
        <w:tc>
          <w:tcPr>
            <w:tcW w:w="3539" w:type="dxa"/>
            <w:shd w:val="clear" w:color="auto" w:fill="D5DCE4" w:themeFill="text2" w:themeFillTint="33"/>
            <w:vAlign w:val="center"/>
          </w:tcPr>
          <w:p w14:paraId="68A64E3B"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
                <w:color w:val="000000" w:themeColor="text1"/>
                <w:szCs w:val="20"/>
                <w:lang w:eastAsia="es-CL"/>
              </w:rPr>
              <w:t>Período de respuesta a consultas sobre los resultados de la evaluación</w:t>
            </w:r>
          </w:p>
        </w:tc>
        <w:tc>
          <w:tcPr>
            <w:tcW w:w="5812" w:type="dxa"/>
            <w:gridSpan w:val="4"/>
            <w:vAlign w:val="center"/>
          </w:tcPr>
          <w:p w14:paraId="4F142518"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p>
        </w:tc>
      </w:tr>
    </w:tbl>
    <w:p w14:paraId="729F9151" w14:textId="77777777" w:rsidR="00CB492B" w:rsidRPr="00DF76F3" w:rsidRDefault="00CB492B" w:rsidP="00764615">
      <w:pPr>
        <w:spacing w:line="276" w:lineRule="auto"/>
        <w:rPr>
          <w:rFonts w:ascii="Arial Nova" w:hAnsi="Arial Nova"/>
          <w:i/>
          <w:iCs/>
          <w:color w:val="000000" w:themeColor="text1"/>
          <w:sz w:val="18"/>
          <w:szCs w:val="18"/>
        </w:rPr>
      </w:pPr>
      <w:r w:rsidRPr="00DF76F3">
        <w:rPr>
          <w:rFonts w:ascii="Arial Nova" w:hAnsi="Arial Nova"/>
          <w:i/>
          <w:iCs/>
          <w:color w:val="000000" w:themeColor="text1"/>
          <w:sz w:val="18"/>
          <w:szCs w:val="18"/>
        </w:rPr>
        <w:t>(*) “Plazo original” se refiere al plazo definido inicialmente para la recepción de ofertas, en cambio, “plazo extensión” se refiere a la cantidad máxima de días hábiles administrativos en que la entidad licitante podrá extender el plazo original en caso de que se decida aumentar éste para aumentar la participación de oferentes o en virtud de que haya ocurrido alguna de las hipótesis planteadas en el acápite “Plazo para publicar respuestas a las consultas”.</w:t>
      </w:r>
    </w:p>
    <w:p w14:paraId="6E96C0AA" w14:textId="77777777" w:rsidR="00CB492B" w:rsidRPr="00DF76F3" w:rsidRDefault="00CB492B" w:rsidP="00764615">
      <w:pPr>
        <w:spacing w:line="276" w:lineRule="auto"/>
        <w:rPr>
          <w:rFonts w:ascii="Arial Nova" w:eastAsia="Calibri" w:hAnsi="Arial Nova" w:cstheme="minorHAnsi"/>
          <w:bCs/>
          <w:color w:val="000000" w:themeColor="text1"/>
          <w:szCs w:val="20"/>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74"/>
        <w:gridCol w:w="2422"/>
      </w:tblGrid>
      <w:tr w:rsidR="00455191" w:rsidRPr="00DF76F3" w14:paraId="70E10F34" w14:textId="77777777" w:rsidTr="00D65C53">
        <w:trPr>
          <w:trHeight w:val="677"/>
        </w:trPr>
        <w:tc>
          <w:tcPr>
            <w:tcW w:w="6974" w:type="dxa"/>
            <w:shd w:val="clear" w:color="auto" w:fill="D5DCE4" w:themeFill="text2" w:themeFillTint="33"/>
            <w:vAlign w:val="center"/>
          </w:tcPr>
          <w:p w14:paraId="286A3DDC" w14:textId="77777777" w:rsidR="00CB492B" w:rsidRPr="00DF76F3" w:rsidRDefault="00CB492B" w:rsidP="00764615">
            <w:pPr>
              <w:spacing w:line="276" w:lineRule="auto"/>
              <w:rPr>
                <w:rFonts w:ascii="Arial Nova" w:eastAsia="Calibri" w:hAnsi="Arial Nova" w:cstheme="minorHAnsi"/>
                <w:b/>
                <w:color w:val="000000" w:themeColor="text1"/>
                <w:szCs w:val="20"/>
                <w:lang w:eastAsia="es-CL"/>
              </w:rPr>
            </w:pPr>
            <w:r w:rsidRPr="00DF76F3">
              <w:rPr>
                <w:rFonts w:ascii="Arial Nova" w:eastAsia="Calibri" w:hAnsi="Arial Nova" w:cstheme="minorHAnsi"/>
                <w:b/>
                <w:color w:val="000000" w:themeColor="text1"/>
                <w:szCs w:val="20"/>
                <w:lang w:eastAsia="es-CL"/>
              </w:rPr>
              <w:t>¿Se permite extensión automática del plazo de recepción de las ofertas si al momento del cierre hay dos o menos propuestas?</w:t>
            </w:r>
            <w:r w:rsidRPr="00DF76F3">
              <w:rPr>
                <w:rFonts w:ascii="Arial Nova" w:hAnsi="Arial Nova"/>
                <w:color w:val="000000" w:themeColor="text1"/>
                <w:szCs w:val="20"/>
              </w:rPr>
              <w:t xml:space="preserve"> (indicar “SI” o “NO”)</w:t>
            </w:r>
          </w:p>
        </w:tc>
        <w:tc>
          <w:tcPr>
            <w:tcW w:w="2422" w:type="dxa"/>
            <w:vAlign w:val="center"/>
          </w:tcPr>
          <w:p w14:paraId="0ED3DD64"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p>
        </w:tc>
      </w:tr>
    </w:tbl>
    <w:p w14:paraId="051141D8" w14:textId="77777777" w:rsidR="00CB492B" w:rsidRPr="00DF76F3" w:rsidRDefault="00CB492B" w:rsidP="00764615">
      <w:pPr>
        <w:spacing w:line="276" w:lineRule="auto"/>
        <w:rPr>
          <w:rFonts w:ascii="Arial Nova" w:eastAsia="Calibri" w:hAnsi="Arial Nova" w:cstheme="minorHAnsi"/>
          <w:bCs/>
          <w:color w:val="000000" w:themeColor="text1"/>
          <w:szCs w:val="20"/>
          <w:lang w:eastAsia="es-CL"/>
        </w:rPr>
      </w:pPr>
    </w:p>
    <w:p w14:paraId="0217AA01" w14:textId="13EC4216" w:rsidR="00CB492B" w:rsidRPr="00DF76F3" w:rsidRDefault="00E34789" w:rsidP="009A7DCE">
      <w:pPr>
        <w:spacing w:line="360" w:lineRule="auto"/>
        <w:rPr>
          <w:rFonts w:ascii="Arial Nova" w:eastAsia="Calibri" w:hAnsi="Arial Nova" w:cstheme="minorHAnsi"/>
          <w:bCs/>
          <w:color w:val="000000" w:themeColor="text1"/>
          <w:szCs w:val="20"/>
          <w:lang w:eastAsia="es-CL"/>
        </w:rPr>
      </w:pPr>
      <w:r w:rsidRPr="00DF76F3">
        <w:rPr>
          <w:rFonts w:ascii="Arial Nova" w:eastAsia="Calibri" w:hAnsi="Arial Nova" w:cstheme="minorHAnsi"/>
          <w:bCs/>
          <w:color w:val="000000" w:themeColor="text1"/>
          <w:szCs w:val="20"/>
          <w:lang w:eastAsia="es-CL"/>
        </w:rPr>
        <w:t>Se deja constancia de que los plazos indicados en esta sección deberán cumplir con lo establecido en el artículo 46 del Reglamento de la Ley N°19.886.</w:t>
      </w:r>
    </w:p>
    <w:p w14:paraId="2D0970A3" w14:textId="77777777" w:rsidR="00C904CD" w:rsidRPr="00DF76F3" w:rsidRDefault="00C904CD" w:rsidP="00764615">
      <w:pPr>
        <w:spacing w:line="276" w:lineRule="auto"/>
        <w:rPr>
          <w:rFonts w:ascii="Arial Nova" w:eastAsia="Calibri" w:hAnsi="Arial Nova" w:cstheme="minorHAnsi"/>
          <w:bCs/>
          <w:color w:val="000000" w:themeColor="text1"/>
          <w:szCs w:val="20"/>
          <w:lang w:eastAsia="es-CL"/>
        </w:rPr>
      </w:pPr>
    </w:p>
    <w:p w14:paraId="48FC461A" w14:textId="77777777" w:rsidR="00CB492B" w:rsidRPr="00DF76F3" w:rsidRDefault="00CB492B" w:rsidP="00C35E82">
      <w:pPr>
        <w:pStyle w:val="Prrafodelista"/>
        <w:numPr>
          <w:ilvl w:val="0"/>
          <w:numId w:val="12"/>
        </w:numPr>
        <w:spacing w:line="276" w:lineRule="auto"/>
        <w:rPr>
          <w:rFonts w:ascii="Arial Nova" w:hAnsi="Arial Nova"/>
          <w:b/>
          <w:color w:val="000000" w:themeColor="text1"/>
          <w:szCs w:val="20"/>
        </w:rPr>
      </w:pPr>
      <w:r w:rsidRPr="00DF76F3">
        <w:rPr>
          <w:rFonts w:ascii="Arial Nova" w:hAnsi="Arial Nova"/>
          <w:b/>
          <w:color w:val="000000" w:themeColor="text1"/>
          <w:szCs w:val="20"/>
        </w:rPr>
        <w:t>Garantía de Seriedad de la oferta</w:t>
      </w:r>
    </w:p>
    <w:p w14:paraId="111A1FF3" w14:textId="77777777" w:rsidR="00CB492B" w:rsidRPr="00DF76F3" w:rsidRDefault="00CB492B" w:rsidP="00764615">
      <w:pPr>
        <w:spacing w:line="276" w:lineRule="auto"/>
        <w:rPr>
          <w:rFonts w:ascii="Arial Nova" w:hAnsi="Arial Nova"/>
          <w:color w:val="000000" w:themeColor="text1"/>
          <w:szCs w:val="20"/>
        </w:rPr>
      </w:pPr>
    </w:p>
    <w:p w14:paraId="32487236" w14:textId="77777777" w:rsidR="00CB492B" w:rsidRPr="00DF76F3" w:rsidRDefault="00CB492B" w:rsidP="00764615">
      <w:pPr>
        <w:spacing w:line="276" w:lineRule="auto"/>
        <w:rPr>
          <w:rFonts w:ascii="Arial Nova" w:hAnsi="Arial Nova"/>
          <w:color w:val="000000" w:themeColor="text1"/>
          <w:szCs w:val="20"/>
        </w:rPr>
      </w:pPr>
      <w:r w:rsidRPr="00DF76F3">
        <w:rPr>
          <w:rFonts w:ascii="Arial Nova" w:hAnsi="Arial Nova"/>
          <w:color w:val="000000" w:themeColor="text1"/>
          <w:szCs w:val="20"/>
        </w:rPr>
        <w:t>En la tabla a continuación, la entidad licitante indicará las disposiciones asociadas a la garantía de seriedad de la oferta, en caso de que sea requerida por ésta.</w:t>
      </w:r>
    </w:p>
    <w:p w14:paraId="20525FA8" w14:textId="77777777" w:rsidR="00CB492B" w:rsidRPr="00DF76F3" w:rsidRDefault="00CB492B" w:rsidP="00764615">
      <w:pPr>
        <w:spacing w:line="276" w:lineRule="auto"/>
        <w:rPr>
          <w:rFonts w:ascii="Arial Nova" w:hAnsi="Arial Nova"/>
          <w:color w:val="000000" w:themeColor="text1"/>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1"/>
        <w:gridCol w:w="5525"/>
      </w:tblGrid>
      <w:tr w:rsidR="00455191" w:rsidRPr="00DF76F3" w14:paraId="3AAC28E2" w14:textId="77777777" w:rsidTr="00D65C53">
        <w:tc>
          <w:tcPr>
            <w:tcW w:w="3871" w:type="dxa"/>
            <w:shd w:val="clear" w:color="auto" w:fill="D5DCE4" w:themeFill="text2" w:themeFillTint="33"/>
            <w:vAlign w:val="center"/>
          </w:tcPr>
          <w:p w14:paraId="132C61F0" w14:textId="29C162E8" w:rsidR="00CB492B" w:rsidRPr="00DF76F3" w:rsidRDefault="00E34789" w:rsidP="00764615">
            <w:pPr>
              <w:spacing w:line="276"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
                <w:szCs w:val="20"/>
                <w:lang w:eastAsia="es-CL"/>
              </w:rPr>
              <w:t xml:space="preserve">Requiere garantía de seriedad de la oferta para compra superiores a </w:t>
            </w:r>
            <w:r w:rsidRPr="00DF76F3">
              <w:rPr>
                <w:rFonts w:ascii="Arial Nova" w:eastAsia="Calibri" w:hAnsi="Arial Nova" w:cstheme="minorHAnsi"/>
                <w:b/>
                <w:color w:val="000000" w:themeColor="text1"/>
                <w:szCs w:val="20"/>
                <w:lang w:eastAsia="es-CL"/>
              </w:rPr>
              <w:t>5</w:t>
            </w:r>
            <w:r w:rsidR="00CB492B" w:rsidRPr="00DF76F3">
              <w:rPr>
                <w:rFonts w:ascii="Arial Nova" w:eastAsia="Calibri" w:hAnsi="Arial Nova" w:cstheme="minorHAnsi"/>
                <w:b/>
                <w:color w:val="000000" w:themeColor="text1"/>
                <w:szCs w:val="20"/>
                <w:lang w:eastAsia="es-CL"/>
              </w:rPr>
              <w:t xml:space="preserve">.000 UTM </w:t>
            </w:r>
          </w:p>
          <w:p w14:paraId="28B5E69E"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Cs/>
                <w:i/>
                <w:iCs/>
                <w:color w:val="000000" w:themeColor="text1"/>
                <w:szCs w:val="20"/>
                <w:lang w:eastAsia="es-CL"/>
              </w:rPr>
              <w:t>(SI/NO/No aplica)</w:t>
            </w:r>
          </w:p>
        </w:tc>
        <w:tc>
          <w:tcPr>
            <w:tcW w:w="5525" w:type="dxa"/>
            <w:vAlign w:val="center"/>
          </w:tcPr>
          <w:p w14:paraId="655CF83D" w14:textId="77777777" w:rsidR="00CB492B" w:rsidRPr="00DF76F3" w:rsidRDefault="00CB492B" w:rsidP="00764615">
            <w:pPr>
              <w:spacing w:line="276" w:lineRule="auto"/>
              <w:rPr>
                <w:rFonts w:ascii="Arial Nova" w:eastAsia="Calibri" w:hAnsi="Arial Nova" w:cstheme="minorHAnsi"/>
                <w:b/>
                <w:color w:val="000000" w:themeColor="text1"/>
                <w:szCs w:val="20"/>
                <w:lang w:eastAsia="es-CL"/>
              </w:rPr>
            </w:pPr>
          </w:p>
        </w:tc>
      </w:tr>
      <w:tr w:rsidR="00455191" w:rsidRPr="00DF76F3" w14:paraId="4DD89CC6" w14:textId="77777777" w:rsidTr="00D65C53">
        <w:trPr>
          <w:trHeight w:val="915"/>
        </w:trPr>
        <w:tc>
          <w:tcPr>
            <w:tcW w:w="3871" w:type="dxa"/>
            <w:shd w:val="clear" w:color="auto" w:fill="D5DCE4" w:themeFill="text2" w:themeFillTint="33"/>
            <w:vAlign w:val="center"/>
          </w:tcPr>
          <w:p w14:paraId="79A92F14" w14:textId="054CF9CA"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
                <w:color w:val="000000" w:themeColor="text1"/>
                <w:szCs w:val="20"/>
                <w:lang w:eastAsia="es-CL"/>
              </w:rPr>
              <w:t xml:space="preserve">Justificación </w:t>
            </w:r>
          </w:p>
        </w:tc>
        <w:tc>
          <w:tcPr>
            <w:tcW w:w="5525" w:type="dxa"/>
            <w:vAlign w:val="center"/>
          </w:tcPr>
          <w:p w14:paraId="6A800F52" w14:textId="77777777" w:rsidR="00CB492B" w:rsidRPr="00DF76F3" w:rsidRDefault="00CB492B" w:rsidP="00764615">
            <w:pPr>
              <w:spacing w:line="276" w:lineRule="auto"/>
              <w:rPr>
                <w:rFonts w:ascii="Arial Nova" w:eastAsia="Calibri" w:hAnsi="Arial Nova" w:cstheme="minorHAnsi"/>
                <w:b/>
                <w:color w:val="000000" w:themeColor="text1"/>
                <w:szCs w:val="20"/>
                <w:lang w:eastAsia="es-CL"/>
              </w:rPr>
            </w:pPr>
          </w:p>
        </w:tc>
      </w:tr>
      <w:tr w:rsidR="00455191" w:rsidRPr="00DF76F3" w14:paraId="523AA55F" w14:textId="77777777" w:rsidTr="00D65C53">
        <w:tc>
          <w:tcPr>
            <w:tcW w:w="3871" w:type="dxa"/>
            <w:shd w:val="clear" w:color="auto" w:fill="D5DCE4" w:themeFill="text2" w:themeFillTint="33"/>
            <w:vAlign w:val="center"/>
          </w:tcPr>
          <w:p w14:paraId="0A03258F"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
                <w:color w:val="000000" w:themeColor="text1"/>
                <w:szCs w:val="20"/>
                <w:lang w:eastAsia="es-CL"/>
              </w:rPr>
              <w:t>Monto de la garantía (*)</w:t>
            </w:r>
          </w:p>
        </w:tc>
        <w:tc>
          <w:tcPr>
            <w:tcW w:w="5525" w:type="dxa"/>
            <w:vAlign w:val="center"/>
          </w:tcPr>
          <w:p w14:paraId="35C49952" w14:textId="77777777" w:rsidR="00CB492B" w:rsidRPr="00DF76F3" w:rsidRDefault="00CB492B" w:rsidP="00764615">
            <w:pPr>
              <w:spacing w:line="276" w:lineRule="auto"/>
              <w:rPr>
                <w:rFonts w:ascii="Arial Nova" w:eastAsia="Calibri" w:hAnsi="Arial Nova" w:cstheme="minorHAnsi"/>
                <w:b/>
                <w:color w:val="000000" w:themeColor="text1"/>
                <w:szCs w:val="20"/>
                <w:lang w:eastAsia="es-CL"/>
              </w:rPr>
            </w:pPr>
          </w:p>
        </w:tc>
      </w:tr>
      <w:tr w:rsidR="00455191" w:rsidRPr="00DF76F3" w14:paraId="3AA71AA2" w14:textId="77777777" w:rsidTr="00D65C53">
        <w:trPr>
          <w:trHeight w:val="527"/>
        </w:trPr>
        <w:tc>
          <w:tcPr>
            <w:tcW w:w="3871" w:type="dxa"/>
            <w:shd w:val="clear" w:color="auto" w:fill="D5DCE4" w:themeFill="text2" w:themeFillTint="33"/>
            <w:vAlign w:val="center"/>
          </w:tcPr>
          <w:p w14:paraId="2EE70B66"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
                <w:color w:val="000000" w:themeColor="text1"/>
                <w:szCs w:val="20"/>
                <w:lang w:eastAsia="es-CL"/>
              </w:rPr>
              <w:t xml:space="preserve">Glosa </w:t>
            </w:r>
          </w:p>
        </w:tc>
        <w:tc>
          <w:tcPr>
            <w:tcW w:w="5525" w:type="dxa"/>
            <w:vAlign w:val="center"/>
          </w:tcPr>
          <w:p w14:paraId="70AD1262" w14:textId="29924016" w:rsidR="00CB492B" w:rsidRPr="00DF76F3" w:rsidRDefault="00E34789" w:rsidP="00764615">
            <w:pPr>
              <w:spacing w:line="276" w:lineRule="auto"/>
              <w:rPr>
                <w:rFonts w:ascii="Arial Nova" w:eastAsia="Calibri" w:hAnsi="Arial Nova" w:cstheme="minorHAnsi"/>
                <w:color w:val="000000" w:themeColor="text1"/>
                <w:szCs w:val="20"/>
                <w:lang w:eastAsia="es-CL"/>
              </w:rPr>
            </w:pPr>
            <w:r w:rsidRPr="00DF76F3">
              <w:rPr>
                <w:rFonts w:ascii="Arial Nova" w:hAnsi="Arial Nova" w:cs="Calibri"/>
                <w:color w:val="000000"/>
                <w:szCs w:val="20"/>
                <w:lang w:eastAsia="es-CL"/>
              </w:rPr>
              <w:t xml:space="preserve">“Para garantizar la seriedad de la oferta de la propuesta pública para el proceso ID ______________ </w:t>
            </w:r>
            <w:r w:rsidRPr="00DF76F3">
              <w:rPr>
                <w:rFonts w:ascii="Arial Nova" w:eastAsia="Calibri" w:hAnsi="Arial Nova" w:cstheme="minorHAnsi"/>
                <w:iCs/>
                <w:szCs w:val="20"/>
                <w:lang w:eastAsia="es-CL"/>
              </w:rPr>
              <w:t xml:space="preserve">para la contratación del </w:t>
            </w:r>
            <w:r w:rsidRPr="00DF76F3">
              <w:rPr>
                <w:rFonts w:ascii="Arial Nova" w:hAnsi="Arial Nova"/>
                <w:b/>
                <w:szCs w:val="20"/>
              </w:rPr>
              <w:t>“</w:t>
            </w:r>
            <w:r w:rsidRPr="00DF76F3">
              <w:rPr>
                <w:rFonts w:ascii="Arial Nova" w:hAnsi="Arial Nova" w:cstheme="minorHAnsi"/>
                <w:b/>
                <w:bCs/>
                <w:iCs/>
                <w:szCs w:val="20"/>
                <w:u w:val="single"/>
              </w:rPr>
              <w:t>Seguros generales</w:t>
            </w:r>
            <w:r w:rsidRPr="00DF76F3">
              <w:rPr>
                <w:rFonts w:ascii="Arial Nova" w:hAnsi="Arial Nova" w:cs="Calibri"/>
                <w:color w:val="000000"/>
                <w:szCs w:val="20"/>
                <w:lang w:eastAsia="es-CL"/>
              </w:rPr>
              <w:t>”.</w:t>
            </w:r>
          </w:p>
        </w:tc>
      </w:tr>
      <w:tr w:rsidR="00455191" w:rsidRPr="00DF76F3" w14:paraId="7FA86229" w14:textId="77777777" w:rsidTr="00D65C53">
        <w:tc>
          <w:tcPr>
            <w:tcW w:w="3871" w:type="dxa"/>
            <w:shd w:val="clear" w:color="auto" w:fill="D5DCE4" w:themeFill="text2" w:themeFillTint="33"/>
            <w:vAlign w:val="center"/>
          </w:tcPr>
          <w:p w14:paraId="37B59B62"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
                <w:color w:val="000000" w:themeColor="text1"/>
                <w:szCs w:val="20"/>
                <w:lang w:eastAsia="es-CL"/>
              </w:rPr>
              <w:t xml:space="preserve">Plazo de vigencia a contar de la fecha de publicación de la licitación (días hábiles administrativos) (**) </w:t>
            </w:r>
          </w:p>
        </w:tc>
        <w:tc>
          <w:tcPr>
            <w:tcW w:w="5525" w:type="dxa"/>
            <w:vAlign w:val="center"/>
          </w:tcPr>
          <w:p w14:paraId="4D16D2F8" w14:textId="77777777" w:rsidR="00CB492B" w:rsidRPr="00DF76F3" w:rsidRDefault="00CB492B" w:rsidP="00764615">
            <w:pPr>
              <w:spacing w:line="276" w:lineRule="auto"/>
              <w:rPr>
                <w:rFonts w:ascii="Arial Nova" w:eastAsia="Calibri" w:hAnsi="Arial Nova" w:cstheme="minorHAnsi"/>
                <w:b/>
                <w:color w:val="000000" w:themeColor="text1"/>
                <w:szCs w:val="20"/>
                <w:lang w:eastAsia="es-CL"/>
              </w:rPr>
            </w:pPr>
          </w:p>
        </w:tc>
      </w:tr>
    </w:tbl>
    <w:p w14:paraId="59794FF9" w14:textId="77777777" w:rsidR="00E34789" w:rsidRPr="00DF76F3" w:rsidRDefault="00E34789" w:rsidP="00E34789">
      <w:pPr>
        <w:spacing w:line="360" w:lineRule="auto"/>
        <w:rPr>
          <w:rFonts w:ascii="Arial Nova" w:eastAsia="Calibri" w:hAnsi="Arial Nova" w:cstheme="minorHAnsi"/>
          <w:bCs/>
          <w:i/>
          <w:iCs/>
          <w:sz w:val="18"/>
          <w:szCs w:val="18"/>
          <w:lang w:eastAsia="es-CL"/>
        </w:rPr>
      </w:pPr>
      <w:r w:rsidRPr="00DF76F3">
        <w:rPr>
          <w:rFonts w:ascii="Arial Nova" w:eastAsia="Calibri" w:hAnsi="Arial Nova" w:cstheme="minorHAnsi"/>
          <w:bCs/>
          <w:i/>
          <w:iCs/>
          <w:sz w:val="18"/>
          <w:szCs w:val="18"/>
          <w:lang w:eastAsia="es-CL"/>
        </w:rPr>
        <w:t xml:space="preserve">(*) El monto de la garantía de seriedad de la oferta no podrá superar el 3% del monto disponible/estimado de la licitación y deberá estar expresada en la moneda o unidad reajustable considerada en esta licitación (cláusula N°2). </w:t>
      </w:r>
    </w:p>
    <w:p w14:paraId="1DFDF2A7" w14:textId="77777777" w:rsidR="00E34789" w:rsidRPr="00DF76F3" w:rsidRDefault="00E34789" w:rsidP="00E34789">
      <w:pPr>
        <w:spacing w:line="360" w:lineRule="auto"/>
        <w:rPr>
          <w:rFonts w:ascii="Arial Nova" w:eastAsia="Calibri" w:hAnsi="Arial Nova" w:cstheme="minorHAnsi"/>
          <w:bCs/>
          <w:i/>
          <w:iCs/>
          <w:sz w:val="18"/>
          <w:szCs w:val="18"/>
          <w:lang w:eastAsia="es-CL"/>
        </w:rPr>
      </w:pPr>
      <w:r w:rsidRPr="00DF76F3">
        <w:rPr>
          <w:rFonts w:ascii="Arial Nova" w:eastAsia="Calibri" w:hAnsi="Arial Nova" w:cstheme="minorHAnsi"/>
          <w:bCs/>
          <w:i/>
          <w:iCs/>
          <w:sz w:val="18"/>
          <w:szCs w:val="18"/>
          <w:lang w:eastAsia="es-CL"/>
        </w:rPr>
        <w:t xml:space="preserve">(**) El plazo de vigencia deberá ser definido en función de los plazos asociados al proceso licitatorio en particular, teniendo en consideración de que deberá cubrir </w:t>
      </w:r>
      <w:r w:rsidRPr="00DF76F3">
        <w:rPr>
          <w:rFonts w:ascii="Arial Nova" w:eastAsia="Calibri" w:hAnsi="Arial Nova" w:cstheme="minorHAnsi"/>
          <w:bCs/>
          <w:i/>
          <w:iCs/>
          <w:sz w:val="18"/>
          <w:szCs w:val="18"/>
          <w:u w:val="single"/>
          <w:lang w:eastAsia="es-CL"/>
        </w:rPr>
        <w:t>como mínimo</w:t>
      </w:r>
      <w:r w:rsidRPr="00DF76F3">
        <w:rPr>
          <w:rFonts w:ascii="Arial Nova" w:eastAsia="Calibri" w:hAnsi="Arial Nova" w:cstheme="minorHAnsi"/>
          <w:bCs/>
          <w:i/>
          <w:iCs/>
          <w:sz w:val="18"/>
          <w:szCs w:val="18"/>
          <w:lang w:eastAsia="es-CL"/>
        </w:rPr>
        <w:t xml:space="preserve"> hasta el momento de celebración del respectivo contrato.</w:t>
      </w:r>
    </w:p>
    <w:p w14:paraId="3BD31017" w14:textId="77777777" w:rsidR="00CB492B" w:rsidRPr="00DF76F3" w:rsidRDefault="00CB492B" w:rsidP="00764615">
      <w:pPr>
        <w:spacing w:line="276" w:lineRule="auto"/>
        <w:rPr>
          <w:rFonts w:ascii="Arial Nova" w:hAnsi="Arial Nova"/>
          <w:color w:val="000000" w:themeColor="text1"/>
          <w:szCs w:val="20"/>
        </w:rPr>
      </w:pPr>
    </w:p>
    <w:p w14:paraId="2B1D1D65" w14:textId="77777777" w:rsidR="00CB492B" w:rsidRPr="00DF76F3" w:rsidRDefault="00CB492B" w:rsidP="00764615">
      <w:pPr>
        <w:spacing w:line="276" w:lineRule="auto"/>
        <w:rPr>
          <w:rFonts w:ascii="Arial Nova" w:hAnsi="Arial Nova"/>
          <w:color w:val="000000" w:themeColor="text1"/>
          <w:szCs w:val="20"/>
        </w:rPr>
      </w:pPr>
      <w:r w:rsidRPr="00DF76F3">
        <w:rPr>
          <w:rFonts w:ascii="Arial Nova" w:hAnsi="Arial Nova"/>
          <w:color w:val="000000" w:themeColor="text1"/>
          <w:szCs w:val="20"/>
        </w:rPr>
        <w:t xml:space="preserve">La siguiente tabla considera la información para la entrega de la garantía de seriedad de la oferta: </w:t>
      </w:r>
    </w:p>
    <w:p w14:paraId="16FD79C5" w14:textId="77777777" w:rsidR="00CB492B" w:rsidRPr="00DF76F3" w:rsidRDefault="00CB492B" w:rsidP="00764615">
      <w:pPr>
        <w:spacing w:line="276" w:lineRule="auto"/>
        <w:rPr>
          <w:rFonts w:ascii="Arial Nova" w:hAnsi="Arial Nova"/>
          <w:color w:val="000000" w:themeColor="text1"/>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1"/>
        <w:gridCol w:w="5525"/>
      </w:tblGrid>
      <w:tr w:rsidR="00455191" w:rsidRPr="00DF76F3" w14:paraId="42BDE76C" w14:textId="77777777" w:rsidTr="00D65C53">
        <w:tc>
          <w:tcPr>
            <w:tcW w:w="3871" w:type="dxa"/>
            <w:shd w:val="clear" w:color="auto" w:fill="D5DCE4" w:themeFill="text2" w:themeFillTint="33"/>
            <w:vAlign w:val="center"/>
          </w:tcPr>
          <w:p w14:paraId="15353863"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
                <w:color w:val="000000" w:themeColor="text1"/>
                <w:szCs w:val="20"/>
                <w:lang w:eastAsia="es-CL"/>
              </w:rPr>
              <w:t>Dirección para su entrega (si es en formato físico)</w:t>
            </w:r>
          </w:p>
        </w:tc>
        <w:tc>
          <w:tcPr>
            <w:tcW w:w="5525" w:type="dxa"/>
            <w:vAlign w:val="center"/>
          </w:tcPr>
          <w:p w14:paraId="35C0DBD2" w14:textId="77777777" w:rsidR="00CB492B" w:rsidRPr="00DF76F3" w:rsidRDefault="00CB492B" w:rsidP="00764615">
            <w:pPr>
              <w:spacing w:line="276" w:lineRule="auto"/>
              <w:rPr>
                <w:rFonts w:ascii="Arial Nova" w:eastAsia="Calibri" w:hAnsi="Arial Nova" w:cstheme="minorHAnsi"/>
                <w:b/>
                <w:color w:val="000000" w:themeColor="text1"/>
                <w:szCs w:val="20"/>
                <w:lang w:eastAsia="es-CL"/>
              </w:rPr>
            </w:pPr>
          </w:p>
        </w:tc>
      </w:tr>
      <w:tr w:rsidR="00455191" w:rsidRPr="00DF76F3" w14:paraId="2B01BA47" w14:textId="77777777" w:rsidTr="00D65C53">
        <w:tc>
          <w:tcPr>
            <w:tcW w:w="3871" w:type="dxa"/>
            <w:shd w:val="clear" w:color="auto" w:fill="D5DCE4" w:themeFill="text2" w:themeFillTint="33"/>
            <w:vAlign w:val="center"/>
          </w:tcPr>
          <w:p w14:paraId="0A63F5CD"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
                <w:color w:val="000000" w:themeColor="text1"/>
                <w:szCs w:val="20"/>
                <w:lang w:eastAsia="es-CL"/>
              </w:rPr>
              <w:t>Horario de atención a proveedores</w:t>
            </w:r>
          </w:p>
        </w:tc>
        <w:tc>
          <w:tcPr>
            <w:tcW w:w="5525" w:type="dxa"/>
            <w:vAlign w:val="center"/>
          </w:tcPr>
          <w:p w14:paraId="37D96B9A" w14:textId="77777777" w:rsidR="00CB492B" w:rsidRPr="00DF76F3" w:rsidRDefault="00CB492B" w:rsidP="00764615">
            <w:pPr>
              <w:spacing w:line="276" w:lineRule="auto"/>
              <w:rPr>
                <w:rFonts w:ascii="Arial Nova" w:eastAsia="Calibri" w:hAnsi="Arial Nova" w:cstheme="minorHAnsi"/>
                <w:b/>
                <w:color w:val="000000" w:themeColor="text1"/>
                <w:szCs w:val="20"/>
                <w:lang w:eastAsia="es-CL"/>
              </w:rPr>
            </w:pPr>
          </w:p>
        </w:tc>
      </w:tr>
      <w:tr w:rsidR="00455191" w:rsidRPr="00DF76F3" w14:paraId="1C3CE198" w14:textId="77777777" w:rsidTr="00D65C53">
        <w:tc>
          <w:tcPr>
            <w:tcW w:w="3871" w:type="dxa"/>
            <w:shd w:val="clear" w:color="auto" w:fill="D5DCE4" w:themeFill="text2" w:themeFillTint="33"/>
            <w:vAlign w:val="center"/>
          </w:tcPr>
          <w:p w14:paraId="7C540CA2"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
                <w:color w:val="000000" w:themeColor="text1"/>
                <w:szCs w:val="20"/>
                <w:lang w:eastAsia="es-CL"/>
              </w:rPr>
              <w:t>Correo electrónico en caso de remitirse garantía en soporte electrónico</w:t>
            </w:r>
          </w:p>
        </w:tc>
        <w:tc>
          <w:tcPr>
            <w:tcW w:w="5525" w:type="dxa"/>
            <w:vAlign w:val="center"/>
          </w:tcPr>
          <w:p w14:paraId="3F7590B2" w14:textId="77777777" w:rsidR="00CB492B" w:rsidRPr="00DF76F3" w:rsidRDefault="00CB492B" w:rsidP="00764615">
            <w:pPr>
              <w:spacing w:line="276" w:lineRule="auto"/>
              <w:rPr>
                <w:rFonts w:ascii="Arial Nova" w:eastAsia="Calibri" w:hAnsi="Arial Nova" w:cstheme="minorHAnsi"/>
                <w:b/>
                <w:color w:val="000000" w:themeColor="text1"/>
                <w:szCs w:val="20"/>
                <w:lang w:eastAsia="es-CL"/>
              </w:rPr>
            </w:pPr>
          </w:p>
        </w:tc>
      </w:tr>
    </w:tbl>
    <w:p w14:paraId="66A75165" w14:textId="77777777" w:rsidR="00CB492B" w:rsidRPr="00DF76F3" w:rsidRDefault="00CB492B" w:rsidP="00764615">
      <w:pPr>
        <w:spacing w:line="276" w:lineRule="auto"/>
        <w:rPr>
          <w:rFonts w:ascii="Arial Nova" w:eastAsia="Calibri" w:hAnsi="Arial Nova" w:cstheme="minorHAnsi"/>
          <w:b/>
          <w:color w:val="000000" w:themeColor="text1"/>
          <w:szCs w:val="20"/>
          <w:lang w:eastAsia="es-CL"/>
        </w:rPr>
      </w:pPr>
    </w:p>
    <w:p w14:paraId="3BEA6CFA" w14:textId="77777777" w:rsidR="00CB492B" w:rsidRPr="00DF76F3" w:rsidRDefault="00CB492B" w:rsidP="00764615">
      <w:pPr>
        <w:spacing w:line="276" w:lineRule="auto"/>
        <w:rPr>
          <w:rFonts w:ascii="Arial Nova" w:eastAsia="Calibri" w:hAnsi="Arial Nova" w:cstheme="minorHAnsi"/>
          <w:bCs/>
          <w:color w:val="000000" w:themeColor="text1"/>
          <w:szCs w:val="20"/>
          <w:lang w:eastAsia="es-CL"/>
        </w:rPr>
      </w:pPr>
      <w:r w:rsidRPr="00DF76F3">
        <w:rPr>
          <w:rFonts w:ascii="Arial Nova" w:eastAsia="Calibri" w:hAnsi="Arial Nova" w:cstheme="minorHAnsi"/>
          <w:bCs/>
          <w:color w:val="000000" w:themeColor="text1"/>
          <w:szCs w:val="20"/>
          <w:lang w:eastAsia="es-CL"/>
        </w:rPr>
        <w:t xml:space="preserve">La devolución de las garantías de seriedad de la oferta emitidas en soporte físico se realizará en la dirección que indicó la entidad licitante en la tabla precedente o bien en la dirección que ésta señale oportunamente. </w:t>
      </w:r>
    </w:p>
    <w:p w14:paraId="2B639221" w14:textId="77777777" w:rsidR="00CB492B" w:rsidRPr="00DF76F3" w:rsidRDefault="00CB492B" w:rsidP="00764615">
      <w:pPr>
        <w:spacing w:line="276" w:lineRule="auto"/>
        <w:rPr>
          <w:rFonts w:ascii="Arial Nova" w:eastAsia="Calibri" w:hAnsi="Arial Nova" w:cstheme="minorHAnsi"/>
          <w:bCs/>
          <w:color w:val="000000" w:themeColor="text1"/>
          <w:szCs w:val="20"/>
          <w:lang w:eastAsia="es-CL"/>
        </w:rPr>
      </w:pPr>
    </w:p>
    <w:p w14:paraId="25E9D7A1" w14:textId="7589F88D" w:rsidR="00CB492B" w:rsidRPr="00DF76F3" w:rsidRDefault="00CB492B" w:rsidP="00C35E82">
      <w:pPr>
        <w:pStyle w:val="Prrafodelista"/>
        <w:numPr>
          <w:ilvl w:val="0"/>
          <w:numId w:val="12"/>
        </w:numPr>
        <w:spacing w:line="276" w:lineRule="auto"/>
        <w:rPr>
          <w:rFonts w:ascii="Arial Nova" w:hAnsi="Arial Nova"/>
          <w:b/>
          <w:color w:val="000000" w:themeColor="text1"/>
          <w:szCs w:val="20"/>
        </w:rPr>
      </w:pPr>
      <w:r w:rsidRPr="00DF76F3">
        <w:rPr>
          <w:rFonts w:ascii="Arial Nova" w:hAnsi="Arial Nova"/>
          <w:b/>
          <w:color w:val="000000" w:themeColor="text1"/>
          <w:szCs w:val="20"/>
        </w:rPr>
        <w:t xml:space="preserve">Garantía de </w:t>
      </w:r>
      <w:r w:rsidR="00E34789" w:rsidRPr="00DF76F3">
        <w:rPr>
          <w:rFonts w:ascii="Arial Nova" w:hAnsi="Arial Nova"/>
          <w:b/>
          <w:color w:val="000000" w:themeColor="text1"/>
          <w:szCs w:val="20"/>
        </w:rPr>
        <w:t>f</w:t>
      </w:r>
      <w:r w:rsidRPr="00DF76F3">
        <w:rPr>
          <w:rFonts w:ascii="Arial Nova" w:hAnsi="Arial Nova"/>
          <w:b/>
          <w:color w:val="000000" w:themeColor="text1"/>
          <w:szCs w:val="20"/>
        </w:rPr>
        <w:t xml:space="preserve">iel </w:t>
      </w:r>
      <w:r w:rsidR="00E34789" w:rsidRPr="00DF76F3">
        <w:rPr>
          <w:rFonts w:ascii="Arial Nova" w:hAnsi="Arial Nova"/>
          <w:b/>
          <w:color w:val="000000" w:themeColor="text1"/>
          <w:szCs w:val="20"/>
        </w:rPr>
        <w:t>c</w:t>
      </w:r>
      <w:r w:rsidRPr="00DF76F3">
        <w:rPr>
          <w:rFonts w:ascii="Arial Nova" w:hAnsi="Arial Nova"/>
          <w:b/>
          <w:color w:val="000000" w:themeColor="text1"/>
          <w:szCs w:val="20"/>
        </w:rPr>
        <w:t>umplimiento del contrato</w:t>
      </w:r>
    </w:p>
    <w:p w14:paraId="1701F496" w14:textId="77777777" w:rsidR="00CB492B" w:rsidRPr="00DF76F3" w:rsidRDefault="00CB492B" w:rsidP="00764615">
      <w:pPr>
        <w:spacing w:line="276" w:lineRule="auto"/>
        <w:rPr>
          <w:rFonts w:ascii="Arial Nova" w:eastAsia="Calibri" w:hAnsi="Arial Nova" w:cstheme="minorHAnsi"/>
          <w:b/>
          <w:color w:val="000000" w:themeColor="text1"/>
          <w:szCs w:val="20"/>
          <w:lang w:eastAsia="es-CL"/>
        </w:rPr>
      </w:pPr>
    </w:p>
    <w:p w14:paraId="4110E1B4" w14:textId="77777777" w:rsidR="00CB492B" w:rsidRPr="00DF76F3" w:rsidRDefault="00CB492B" w:rsidP="00764615">
      <w:pPr>
        <w:spacing w:line="276" w:lineRule="auto"/>
        <w:rPr>
          <w:rFonts w:ascii="Arial Nova" w:hAnsi="Arial Nova"/>
          <w:color w:val="000000" w:themeColor="text1"/>
          <w:szCs w:val="20"/>
        </w:rPr>
      </w:pPr>
      <w:r w:rsidRPr="00DF76F3">
        <w:rPr>
          <w:rFonts w:ascii="Arial Nova" w:hAnsi="Arial Nova"/>
          <w:color w:val="000000" w:themeColor="text1"/>
          <w:szCs w:val="20"/>
        </w:rPr>
        <w:t>En la tabla a continuación, la entidad licitante indicará las disposiciones asociadas a la garantía de fiel y oportuno cumplimiento de contrato.</w:t>
      </w:r>
    </w:p>
    <w:p w14:paraId="3FAF8D9C" w14:textId="77777777" w:rsidR="00CB492B" w:rsidRPr="00DF76F3" w:rsidRDefault="00CB492B" w:rsidP="00764615">
      <w:pPr>
        <w:spacing w:line="276" w:lineRule="auto"/>
        <w:rPr>
          <w:rFonts w:ascii="Arial Nova" w:eastAsia="Calibri" w:hAnsi="Arial Nova" w:cstheme="minorHAnsi"/>
          <w:b/>
          <w:color w:val="000000" w:themeColor="text1"/>
          <w:szCs w:val="20"/>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38"/>
        <w:gridCol w:w="5658"/>
      </w:tblGrid>
      <w:tr w:rsidR="00E34789" w:rsidRPr="00DF76F3" w14:paraId="565A72A2" w14:textId="77777777" w:rsidTr="00EE768B">
        <w:trPr>
          <w:trHeight w:val="54"/>
        </w:trPr>
        <w:tc>
          <w:tcPr>
            <w:tcW w:w="37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3D9FB76" w14:textId="77777777" w:rsidR="00E34789" w:rsidRPr="00DF76F3" w:rsidRDefault="00E34789" w:rsidP="00EE768B">
            <w:pPr>
              <w:spacing w:line="360"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
                <w:color w:val="000000" w:themeColor="text1"/>
                <w:szCs w:val="20"/>
                <w:lang w:eastAsia="es-CL"/>
              </w:rPr>
              <w:t>Requiere garantía de fiel y oportuno cumplimiento de contrato para compras superiores a 1.000 UTM</w:t>
            </w:r>
          </w:p>
        </w:tc>
        <w:tc>
          <w:tcPr>
            <w:tcW w:w="5658" w:type="dxa"/>
            <w:tcBorders>
              <w:top w:val="single" w:sz="4" w:space="0" w:color="000000"/>
              <w:left w:val="single" w:sz="4" w:space="0" w:color="000000"/>
              <w:bottom w:val="single" w:sz="4" w:space="0" w:color="000000"/>
              <w:right w:val="single" w:sz="4" w:space="0" w:color="000000"/>
            </w:tcBorders>
            <w:vAlign w:val="center"/>
          </w:tcPr>
          <w:p w14:paraId="7C90B41B" w14:textId="77777777" w:rsidR="00E34789" w:rsidRPr="00DF76F3" w:rsidRDefault="00E34789" w:rsidP="00EE768B">
            <w:pPr>
              <w:spacing w:line="360" w:lineRule="auto"/>
              <w:rPr>
                <w:rFonts w:ascii="Arial Nova" w:eastAsia="Calibri" w:hAnsi="Arial Nova" w:cstheme="minorHAnsi"/>
                <w:bCs/>
                <w:color w:val="000000" w:themeColor="text1"/>
                <w:szCs w:val="20"/>
                <w:lang w:eastAsia="es-CL"/>
              </w:rPr>
            </w:pPr>
            <w:r w:rsidRPr="00DF76F3">
              <w:rPr>
                <w:rFonts w:ascii="Arial Nova" w:eastAsia="Calibri" w:hAnsi="Arial Nova" w:cstheme="minorHAnsi"/>
                <w:bCs/>
                <w:color w:val="000000" w:themeColor="text1"/>
                <w:szCs w:val="20"/>
                <w:lang w:eastAsia="es-CL"/>
              </w:rPr>
              <w:t>SI</w:t>
            </w:r>
          </w:p>
        </w:tc>
      </w:tr>
      <w:tr w:rsidR="00E34789" w:rsidRPr="00DF76F3" w14:paraId="73E88E89" w14:textId="77777777" w:rsidTr="00EE768B">
        <w:trPr>
          <w:trHeight w:val="54"/>
        </w:trPr>
        <w:tc>
          <w:tcPr>
            <w:tcW w:w="37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6EC9062" w14:textId="77777777" w:rsidR="00E34789" w:rsidRPr="00DF76F3" w:rsidRDefault="00E34789" w:rsidP="00EE768B">
            <w:pPr>
              <w:spacing w:line="360"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
                <w:color w:val="000000" w:themeColor="text1"/>
                <w:szCs w:val="20"/>
                <w:lang w:eastAsia="es-CL"/>
              </w:rPr>
              <w:t>Requiere garantía de fiel y oportuno cumplimiento de contrato para compras iguales o inferiores a 1.000 UTM</w:t>
            </w:r>
          </w:p>
        </w:tc>
        <w:tc>
          <w:tcPr>
            <w:tcW w:w="5658" w:type="dxa"/>
            <w:tcBorders>
              <w:top w:val="single" w:sz="4" w:space="0" w:color="000000"/>
              <w:left w:val="single" w:sz="4" w:space="0" w:color="000000"/>
              <w:bottom w:val="single" w:sz="4" w:space="0" w:color="000000"/>
              <w:right w:val="single" w:sz="4" w:space="0" w:color="000000"/>
            </w:tcBorders>
            <w:vAlign w:val="center"/>
          </w:tcPr>
          <w:p w14:paraId="1C6BF025" w14:textId="77777777" w:rsidR="00E34789" w:rsidRPr="00DF76F3" w:rsidRDefault="00E34789" w:rsidP="00EE768B">
            <w:pPr>
              <w:spacing w:line="360" w:lineRule="auto"/>
              <w:rPr>
                <w:rFonts w:ascii="Arial Nova" w:eastAsia="Calibri" w:hAnsi="Arial Nova" w:cstheme="minorHAnsi"/>
                <w:bCs/>
                <w:color w:val="000000" w:themeColor="text1"/>
                <w:szCs w:val="20"/>
                <w:lang w:eastAsia="es-CL"/>
              </w:rPr>
            </w:pPr>
          </w:p>
        </w:tc>
      </w:tr>
      <w:tr w:rsidR="00E34789" w:rsidRPr="00DF76F3" w14:paraId="0FDC33C3" w14:textId="77777777" w:rsidTr="00EE768B">
        <w:trPr>
          <w:trHeight w:val="54"/>
        </w:trPr>
        <w:tc>
          <w:tcPr>
            <w:tcW w:w="37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BB10878" w14:textId="77777777" w:rsidR="00E34789" w:rsidRPr="00DF76F3" w:rsidRDefault="00E34789" w:rsidP="00EE768B">
            <w:pPr>
              <w:spacing w:line="360"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
                <w:color w:val="000000" w:themeColor="text1"/>
                <w:szCs w:val="20"/>
                <w:lang w:eastAsia="es-CL"/>
              </w:rPr>
              <w:t xml:space="preserve">Justificación para requerir garantía en contrataciones iguales e inferiores a 1.000 UTM </w:t>
            </w:r>
          </w:p>
        </w:tc>
        <w:tc>
          <w:tcPr>
            <w:tcW w:w="5658" w:type="dxa"/>
            <w:tcBorders>
              <w:top w:val="single" w:sz="4" w:space="0" w:color="000000"/>
              <w:left w:val="single" w:sz="4" w:space="0" w:color="000000"/>
              <w:bottom w:val="single" w:sz="4" w:space="0" w:color="000000"/>
              <w:right w:val="single" w:sz="4" w:space="0" w:color="000000"/>
            </w:tcBorders>
            <w:vAlign w:val="center"/>
          </w:tcPr>
          <w:p w14:paraId="119EB040" w14:textId="77777777" w:rsidR="00E34789" w:rsidRPr="00DF76F3" w:rsidRDefault="00E34789" w:rsidP="00EE768B">
            <w:pPr>
              <w:spacing w:line="360" w:lineRule="auto"/>
              <w:rPr>
                <w:rFonts w:ascii="Arial Nova" w:eastAsia="Calibri" w:hAnsi="Arial Nova" w:cstheme="minorHAnsi"/>
                <w:bCs/>
                <w:color w:val="000000" w:themeColor="text1"/>
                <w:szCs w:val="20"/>
                <w:lang w:eastAsia="es-CL"/>
              </w:rPr>
            </w:pPr>
          </w:p>
        </w:tc>
      </w:tr>
      <w:tr w:rsidR="00E34789" w:rsidRPr="00DF76F3" w14:paraId="1FF08E61" w14:textId="77777777" w:rsidTr="00EE768B">
        <w:trPr>
          <w:trHeight w:val="54"/>
        </w:trPr>
        <w:tc>
          <w:tcPr>
            <w:tcW w:w="37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A6F46" w14:textId="77777777" w:rsidR="00E34789" w:rsidRPr="00DF76F3" w:rsidRDefault="00E34789" w:rsidP="00EE768B">
            <w:pPr>
              <w:spacing w:line="360"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
                <w:color w:val="000000" w:themeColor="text1"/>
                <w:szCs w:val="20"/>
                <w:lang w:eastAsia="es-CL"/>
              </w:rPr>
              <w:t>Monto de la garantía (%) (*)</w:t>
            </w:r>
          </w:p>
        </w:tc>
        <w:tc>
          <w:tcPr>
            <w:tcW w:w="5658" w:type="dxa"/>
            <w:tcBorders>
              <w:top w:val="single" w:sz="4" w:space="0" w:color="000000"/>
              <w:left w:val="single" w:sz="4" w:space="0" w:color="000000"/>
              <w:bottom w:val="single" w:sz="4" w:space="0" w:color="000000"/>
              <w:right w:val="single" w:sz="4" w:space="0" w:color="000000"/>
            </w:tcBorders>
            <w:vAlign w:val="center"/>
          </w:tcPr>
          <w:p w14:paraId="444B8315" w14:textId="77777777" w:rsidR="00E34789" w:rsidRPr="00DF76F3" w:rsidRDefault="00E34789" w:rsidP="00EE768B">
            <w:pPr>
              <w:spacing w:line="360" w:lineRule="auto"/>
              <w:rPr>
                <w:rFonts w:ascii="Arial Nova" w:eastAsia="Calibri" w:hAnsi="Arial Nova" w:cstheme="minorHAnsi"/>
                <w:bCs/>
                <w:color w:val="000000" w:themeColor="text1"/>
                <w:szCs w:val="20"/>
                <w:lang w:eastAsia="es-CL"/>
              </w:rPr>
            </w:pPr>
            <w:r w:rsidRPr="00DF76F3">
              <w:rPr>
                <w:rFonts w:ascii="Arial Nova" w:eastAsia="Calibri" w:hAnsi="Arial Nova" w:cstheme="minorHAnsi"/>
                <w:bCs/>
                <w:color w:val="000000" w:themeColor="text1"/>
                <w:szCs w:val="20"/>
                <w:lang w:eastAsia="es-CL"/>
              </w:rPr>
              <w:t>5% precio final neto ofertado</w:t>
            </w:r>
          </w:p>
        </w:tc>
      </w:tr>
      <w:tr w:rsidR="00E34789" w:rsidRPr="00DF76F3" w14:paraId="2C24160C" w14:textId="77777777" w:rsidTr="00EE768B">
        <w:trPr>
          <w:trHeight w:val="54"/>
        </w:trPr>
        <w:tc>
          <w:tcPr>
            <w:tcW w:w="37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A92D93B" w14:textId="77777777" w:rsidR="00E34789" w:rsidRPr="00DF76F3" w:rsidRDefault="00E34789" w:rsidP="00EE768B">
            <w:pPr>
              <w:spacing w:line="360"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
                <w:color w:val="000000" w:themeColor="text1"/>
                <w:szCs w:val="20"/>
                <w:lang w:eastAsia="es-CL"/>
              </w:rPr>
              <w:t>Justificación para exigir garantía superior al 5% del precio final neto ofertado</w:t>
            </w:r>
          </w:p>
        </w:tc>
        <w:tc>
          <w:tcPr>
            <w:tcW w:w="5658" w:type="dxa"/>
            <w:tcBorders>
              <w:top w:val="single" w:sz="4" w:space="0" w:color="000000"/>
              <w:left w:val="single" w:sz="4" w:space="0" w:color="000000"/>
              <w:bottom w:val="single" w:sz="4" w:space="0" w:color="000000"/>
              <w:right w:val="single" w:sz="4" w:space="0" w:color="000000"/>
            </w:tcBorders>
            <w:vAlign w:val="center"/>
          </w:tcPr>
          <w:p w14:paraId="1EA49CE7" w14:textId="77777777" w:rsidR="00E34789" w:rsidRPr="00DF76F3" w:rsidRDefault="00E34789" w:rsidP="00EE768B">
            <w:pPr>
              <w:spacing w:line="360" w:lineRule="auto"/>
              <w:rPr>
                <w:rFonts w:ascii="Arial Nova" w:eastAsia="Calibri" w:hAnsi="Arial Nova" w:cstheme="minorHAnsi"/>
                <w:bCs/>
                <w:color w:val="000000" w:themeColor="text1"/>
                <w:szCs w:val="20"/>
                <w:lang w:eastAsia="es-CL"/>
              </w:rPr>
            </w:pPr>
          </w:p>
        </w:tc>
      </w:tr>
      <w:tr w:rsidR="00E34789" w:rsidRPr="00DF76F3" w14:paraId="242A296F" w14:textId="77777777" w:rsidTr="00EE768B">
        <w:trPr>
          <w:trHeight w:val="54"/>
        </w:trPr>
        <w:tc>
          <w:tcPr>
            <w:tcW w:w="37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F6E92D0" w14:textId="77777777" w:rsidR="00E34789" w:rsidRPr="00DF76F3" w:rsidRDefault="00E34789" w:rsidP="00EE768B">
            <w:pPr>
              <w:spacing w:line="360"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
                <w:color w:val="000000" w:themeColor="text1"/>
                <w:szCs w:val="20"/>
                <w:lang w:eastAsia="es-CL"/>
              </w:rPr>
              <w:t>Glosa</w:t>
            </w:r>
          </w:p>
        </w:tc>
        <w:tc>
          <w:tcPr>
            <w:tcW w:w="5658" w:type="dxa"/>
            <w:tcBorders>
              <w:top w:val="single" w:sz="4" w:space="0" w:color="000000"/>
              <w:left w:val="single" w:sz="4" w:space="0" w:color="000000"/>
              <w:bottom w:val="single" w:sz="4" w:space="0" w:color="000000"/>
              <w:right w:val="single" w:sz="4" w:space="0" w:color="000000"/>
            </w:tcBorders>
            <w:vAlign w:val="center"/>
          </w:tcPr>
          <w:p w14:paraId="50032834" w14:textId="77777777" w:rsidR="00E34789" w:rsidRPr="00DF76F3" w:rsidRDefault="00E34789" w:rsidP="00EE768B">
            <w:pPr>
              <w:spacing w:line="360" w:lineRule="auto"/>
              <w:rPr>
                <w:rFonts w:ascii="Arial Nova" w:eastAsia="Calibri" w:hAnsi="Arial Nova" w:cstheme="minorHAnsi"/>
                <w:bCs/>
                <w:color w:val="000000" w:themeColor="text1"/>
                <w:szCs w:val="20"/>
                <w:lang w:eastAsia="es-CL"/>
              </w:rPr>
            </w:pPr>
            <w:r w:rsidRPr="00DF76F3">
              <w:rPr>
                <w:rFonts w:ascii="Arial Nova" w:eastAsia="Calibri" w:hAnsi="Arial Nova" w:cstheme="minorHAnsi"/>
                <w:bCs/>
                <w:color w:val="000000" w:themeColor="text1"/>
                <w:szCs w:val="20"/>
                <w:lang w:eastAsia="es-CL"/>
              </w:rPr>
              <w:t>"Para garantizar el fiel y oportuno cumplimiento del contrato derivado de la licitación pública ID ________________ para la contratación del “Servicios de Seguridad Privada”</w:t>
            </w:r>
            <w:r w:rsidRPr="00DF76F3" w:rsidDel="00DB62A8">
              <w:rPr>
                <w:rFonts w:ascii="Arial Nova" w:eastAsia="Calibri" w:hAnsi="Arial Nova" w:cstheme="minorHAnsi"/>
                <w:bCs/>
                <w:color w:val="000000" w:themeColor="text1"/>
                <w:szCs w:val="20"/>
                <w:lang w:eastAsia="es-CL"/>
              </w:rPr>
              <w:t xml:space="preserve"> </w:t>
            </w:r>
            <w:r w:rsidRPr="00DF76F3">
              <w:rPr>
                <w:rFonts w:ascii="Arial Nova" w:eastAsia="Calibri" w:hAnsi="Arial Nova" w:cstheme="minorHAnsi"/>
                <w:bCs/>
                <w:color w:val="000000" w:themeColor="text1"/>
                <w:szCs w:val="20"/>
                <w:lang w:eastAsia="es-CL"/>
              </w:rPr>
              <w:t>y/o el pago de las obligaciones laborales y sociales del adjudicatario”</w:t>
            </w:r>
          </w:p>
        </w:tc>
      </w:tr>
      <w:tr w:rsidR="00E34789" w:rsidRPr="00DF76F3" w14:paraId="77FD17AA" w14:textId="77777777" w:rsidTr="00EE768B">
        <w:trPr>
          <w:trHeight w:val="54"/>
        </w:trPr>
        <w:tc>
          <w:tcPr>
            <w:tcW w:w="37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084594D" w14:textId="77777777" w:rsidR="00E34789" w:rsidRPr="00DF76F3" w:rsidRDefault="00E34789" w:rsidP="00EE768B">
            <w:pPr>
              <w:spacing w:line="360"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
                <w:color w:val="000000" w:themeColor="text1"/>
                <w:szCs w:val="20"/>
                <w:lang w:eastAsia="es-CL"/>
              </w:rPr>
              <w:t xml:space="preserve">Dirección para su entrega </w:t>
            </w:r>
          </w:p>
          <w:p w14:paraId="70628782" w14:textId="77777777" w:rsidR="00E34789" w:rsidRPr="00DF76F3" w:rsidRDefault="00E34789" w:rsidP="00EE768B">
            <w:pPr>
              <w:spacing w:line="360"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
                <w:color w:val="000000" w:themeColor="text1"/>
                <w:szCs w:val="20"/>
                <w:lang w:eastAsia="es-CL"/>
              </w:rPr>
              <w:t>(si es en formato físico)</w:t>
            </w:r>
          </w:p>
        </w:tc>
        <w:tc>
          <w:tcPr>
            <w:tcW w:w="5658" w:type="dxa"/>
            <w:tcBorders>
              <w:top w:val="single" w:sz="4" w:space="0" w:color="000000"/>
              <w:left w:val="single" w:sz="4" w:space="0" w:color="000000"/>
              <w:bottom w:val="single" w:sz="4" w:space="0" w:color="000000"/>
              <w:right w:val="single" w:sz="4" w:space="0" w:color="000000"/>
            </w:tcBorders>
            <w:vAlign w:val="center"/>
          </w:tcPr>
          <w:p w14:paraId="0EF56A56" w14:textId="77777777" w:rsidR="00E34789" w:rsidRPr="00DF76F3" w:rsidRDefault="00E34789" w:rsidP="00EE768B">
            <w:pPr>
              <w:spacing w:line="360" w:lineRule="auto"/>
              <w:rPr>
                <w:rFonts w:ascii="Arial Nova" w:eastAsia="Calibri" w:hAnsi="Arial Nova" w:cstheme="minorHAnsi"/>
                <w:bCs/>
                <w:color w:val="000000" w:themeColor="text1"/>
                <w:szCs w:val="20"/>
                <w:lang w:eastAsia="es-CL"/>
              </w:rPr>
            </w:pPr>
          </w:p>
        </w:tc>
      </w:tr>
      <w:tr w:rsidR="00E34789" w:rsidRPr="00DF76F3" w14:paraId="3AEA145B" w14:textId="77777777" w:rsidTr="00EE768B">
        <w:trPr>
          <w:trHeight w:val="54"/>
        </w:trPr>
        <w:tc>
          <w:tcPr>
            <w:tcW w:w="37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381DE54" w14:textId="77777777" w:rsidR="00E34789" w:rsidRPr="00DF76F3" w:rsidRDefault="00E34789" w:rsidP="00EE768B">
            <w:pPr>
              <w:spacing w:line="360"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
                <w:color w:val="000000" w:themeColor="text1"/>
                <w:szCs w:val="20"/>
                <w:lang w:eastAsia="es-CL"/>
              </w:rPr>
              <w:t>Horario de atención a proveedores</w:t>
            </w:r>
          </w:p>
        </w:tc>
        <w:tc>
          <w:tcPr>
            <w:tcW w:w="5658" w:type="dxa"/>
            <w:tcBorders>
              <w:top w:val="single" w:sz="4" w:space="0" w:color="000000"/>
              <w:left w:val="single" w:sz="4" w:space="0" w:color="000000"/>
              <w:bottom w:val="single" w:sz="4" w:space="0" w:color="000000"/>
              <w:right w:val="single" w:sz="4" w:space="0" w:color="000000"/>
            </w:tcBorders>
            <w:vAlign w:val="center"/>
          </w:tcPr>
          <w:p w14:paraId="683B02DF" w14:textId="77777777" w:rsidR="00E34789" w:rsidRPr="00DF76F3" w:rsidRDefault="00E34789" w:rsidP="00EE768B">
            <w:pPr>
              <w:spacing w:line="360" w:lineRule="auto"/>
              <w:rPr>
                <w:rFonts w:ascii="Arial Nova" w:eastAsia="Calibri" w:hAnsi="Arial Nova" w:cstheme="minorHAnsi"/>
                <w:bCs/>
                <w:color w:val="000000" w:themeColor="text1"/>
                <w:szCs w:val="20"/>
                <w:lang w:eastAsia="es-CL"/>
              </w:rPr>
            </w:pPr>
          </w:p>
        </w:tc>
      </w:tr>
      <w:tr w:rsidR="00E34789" w:rsidRPr="00DF76F3" w14:paraId="4415700D" w14:textId="77777777" w:rsidTr="00EE768B">
        <w:trPr>
          <w:trHeight w:val="54"/>
        </w:trPr>
        <w:tc>
          <w:tcPr>
            <w:tcW w:w="37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11BBDC0" w14:textId="77777777" w:rsidR="00E34789" w:rsidRPr="00DF76F3" w:rsidRDefault="00E34789" w:rsidP="00EE768B">
            <w:pPr>
              <w:spacing w:line="360"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
                <w:color w:val="000000" w:themeColor="text1"/>
                <w:szCs w:val="20"/>
                <w:lang w:eastAsia="es-CL"/>
              </w:rPr>
              <w:t>Correo electrónico en caso de remitirse garantía en soporte electrónico</w:t>
            </w:r>
          </w:p>
        </w:tc>
        <w:tc>
          <w:tcPr>
            <w:tcW w:w="5658" w:type="dxa"/>
            <w:tcBorders>
              <w:top w:val="single" w:sz="4" w:space="0" w:color="000000"/>
              <w:left w:val="single" w:sz="4" w:space="0" w:color="000000"/>
              <w:bottom w:val="single" w:sz="4" w:space="0" w:color="000000"/>
              <w:right w:val="single" w:sz="4" w:space="0" w:color="000000"/>
            </w:tcBorders>
            <w:vAlign w:val="center"/>
          </w:tcPr>
          <w:p w14:paraId="604B4EA8" w14:textId="77777777" w:rsidR="00E34789" w:rsidRPr="00DF76F3" w:rsidRDefault="00E34789" w:rsidP="00EE768B">
            <w:pPr>
              <w:spacing w:line="360" w:lineRule="auto"/>
              <w:rPr>
                <w:rFonts w:ascii="Arial Nova" w:eastAsia="Calibri" w:hAnsi="Arial Nova" w:cstheme="minorHAnsi"/>
                <w:bCs/>
                <w:color w:val="000000" w:themeColor="text1"/>
                <w:szCs w:val="20"/>
                <w:lang w:eastAsia="es-CL"/>
              </w:rPr>
            </w:pPr>
          </w:p>
        </w:tc>
      </w:tr>
    </w:tbl>
    <w:p w14:paraId="5F43CA95" w14:textId="7C101292" w:rsidR="00CB492B" w:rsidRPr="00DF76F3" w:rsidRDefault="00E34789" w:rsidP="009A7DCE">
      <w:pPr>
        <w:spacing w:line="360" w:lineRule="auto"/>
        <w:rPr>
          <w:rFonts w:ascii="Arial Nova" w:eastAsia="Calibri" w:hAnsi="Arial Nova" w:cstheme="minorHAnsi"/>
          <w:bCs/>
          <w:i/>
          <w:iCs/>
          <w:sz w:val="18"/>
          <w:szCs w:val="18"/>
          <w:lang w:eastAsia="es-CL"/>
        </w:rPr>
      </w:pPr>
      <w:r w:rsidRPr="00DF76F3">
        <w:rPr>
          <w:rFonts w:ascii="Arial Nova" w:eastAsia="Calibri" w:hAnsi="Arial Nova" w:cstheme="minorHAnsi"/>
          <w:bCs/>
          <w:i/>
          <w:iCs/>
          <w:sz w:val="18"/>
          <w:szCs w:val="18"/>
          <w:lang w:eastAsia="es-CL"/>
        </w:rPr>
        <w:t>(*) El monto de la garantía en cuestión deberá ser 5% del valor total neto ofertado. Solo se exigirá en caso de contrataciones superiores a 1.000 UTM.</w:t>
      </w:r>
    </w:p>
    <w:p w14:paraId="46BF9B48" w14:textId="77777777" w:rsidR="00CB492B" w:rsidRPr="00DF76F3" w:rsidRDefault="00CB492B" w:rsidP="00764615">
      <w:pPr>
        <w:spacing w:line="276" w:lineRule="auto"/>
        <w:rPr>
          <w:rFonts w:ascii="Arial Nova" w:eastAsia="Calibri" w:hAnsi="Arial Nova" w:cstheme="minorHAnsi"/>
          <w:bCs/>
          <w:color w:val="000000" w:themeColor="text1"/>
          <w:szCs w:val="20"/>
          <w:lang w:eastAsia="es-CL"/>
        </w:rPr>
      </w:pPr>
    </w:p>
    <w:p w14:paraId="3FB4FB3D" w14:textId="77777777" w:rsidR="00CB492B" w:rsidRPr="00DF76F3" w:rsidRDefault="00CB492B" w:rsidP="00C35E82">
      <w:pPr>
        <w:pStyle w:val="Prrafodelista"/>
        <w:numPr>
          <w:ilvl w:val="1"/>
          <w:numId w:val="13"/>
        </w:numPr>
        <w:spacing w:line="276" w:lineRule="auto"/>
        <w:ind w:left="567" w:hanging="567"/>
        <w:rPr>
          <w:rFonts w:ascii="Arial Nova" w:hAnsi="Arial Nova"/>
          <w:b/>
          <w:color w:val="000000" w:themeColor="text1"/>
          <w:szCs w:val="20"/>
        </w:rPr>
      </w:pPr>
      <w:r w:rsidRPr="00DF76F3">
        <w:rPr>
          <w:rFonts w:ascii="Arial Nova" w:hAnsi="Arial Nova"/>
          <w:b/>
          <w:color w:val="000000" w:themeColor="text1"/>
          <w:szCs w:val="20"/>
        </w:rPr>
        <w:lastRenderedPageBreak/>
        <w:t>Opción de entrega de más de una garantía de fiel cumplimiento (contratos de ejecución sucesiva)</w:t>
      </w:r>
    </w:p>
    <w:p w14:paraId="1D172416" w14:textId="77777777" w:rsidR="00CB492B" w:rsidRPr="00DF76F3" w:rsidRDefault="00CB492B" w:rsidP="00764615">
      <w:pPr>
        <w:spacing w:line="276" w:lineRule="auto"/>
        <w:rPr>
          <w:rFonts w:ascii="Arial Nova" w:eastAsia="Verdana" w:hAnsi="Arial Nova" w:cstheme="minorHAnsi"/>
          <w:color w:val="000000" w:themeColor="text1"/>
          <w:szCs w:val="20"/>
        </w:rPr>
      </w:pPr>
    </w:p>
    <w:p w14:paraId="1BD01A10" w14:textId="77777777" w:rsidR="00CB492B" w:rsidRPr="00DF76F3" w:rsidRDefault="00CB492B" w:rsidP="00764615">
      <w:pPr>
        <w:spacing w:line="276" w:lineRule="auto"/>
        <w:rPr>
          <w:rFonts w:ascii="Arial Nova" w:eastAsia="Verdana" w:hAnsi="Arial Nova" w:cstheme="minorHAnsi"/>
          <w:color w:val="000000" w:themeColor="text1"/>
          <w:szCs w:val="20"/>
        </w:rPr>
      </w:pPr>
      <w:r w:rsidRPr="00DF76F3">
        <w:rPr>
          <w:rFonts w:ascii="Arial Nova" w:eastAsia="Verdana" w:hAnsi="Arial Nova" w:cstheme="minorHAnsi"/>
          <w:color w:val="000000" w:themeColor="text1"/>
          <w:szCs w:val="20"/>
        </w:rPr>
        <w:t xml:space="preserve">La entidad licitante deberá señalar en el cuadro a continuación las etapas, hitos o período de cumplimiento que defina en aquellos contratos de ejecución sucesiva. </w:t>
      </w:r>
    </w:p>
    <w:p w14:paraId="1984A8E3" w14:textId="77777777" w:rsidR="00CB492B" w:rsidRPr="00DF76F3" w:rsidRDefault="00CB492B" w:rsidP="00764615">
      <w:pPr>
        <w:spacing w:line="276" w:lineRule="auto"/>
        <w:rPr>
          <w:rFonts w:ascii="Arial Nova" w:eastAsia="Verdana" w:hAnsi="Arial Nova" w:cstheme="minorHAnsi"/>
          <w:color w:val="000000" w:themeColor="text1"/>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
        <w:gridCol w:w="4143"/>
        <w:gridCol w:w="1738"/>
        <w:gridCol w:w="2984"/>
      </w:tblGrid>
      <w:tr w:rsidR="00455191" w:rsidRPr="00DF76F3" w14:paraId="7F707C8E" w14:textId="77777777" w:rsidTr="00D65C53">
        <w:tc>
          <w:tcPr>
            <w:tcW w:w="531" w:type="dxa"/>
            <w:tcBorders>
              <w:right w:val="single" w:sz="4" w:space="0" w:color="auto"/>
            </w:tcBorders>
            <w:shd w:val="clear" w:color="auto" w:fill="9CC2E5" w:themeFill="accent1" w:themeFillTint="99"/>
            <w:vAlign w:val="center"/>
          </w:tcPr>
          <w:p w14:paraId="114FD479" w14:textId="77777777" w:rsidR="00CB492B" w:rsidRPr="00DF76F3" w:rsidRDefault="00CB492B" w:rsidP="00764615">
            <w:pPr>
              <w:spacing w:line="276" w:lineRule="auto"/>
              <w:jc w:val="center"/>
              <w:rPr>
                <w:rFonts w:ascii="Arial Nova" w:eastAsia="Verdana" w:hAnsi="Arial Nova" w:cstheme="minorHAnsi"/>
                <w:b/>
                <w:color w:val="000000" w:themeColor="text1"/>
                <w:szCs w:val="20"/>
              </w:rPr>
            </w:pPr>
            <w:r w:rsidRPr="00DF76F3">
              <w:rPr>
                <w:rFonts w:ascii="Arial Nova" w:eastAsia="Verdana" w:hAnsi="Arial Nova" w:cstheme="minorHAnsi"/>
                <w:b/>
                <w:color w:val="000000" w:themeColor="text1"/>
                <w:szCs w:val="20"/>
              </w:rPr>
              <w:t>N°</w:t>
            </w:r>
          </w:p>
        </w:tc>
        <w:tc>
          <w:tcPr>
            <w:tcW w:w="4143" w:type="dxa"/>
            <w:tcBorders>
              <w:left w:val="single" w:sz="4" w:space="0" w:color="auto"/>
            </w:tcBorders>
            <w:shd w:val="clear" w:color="auto" w:fill="9CC2E5" w:themeFill="accent1" w:themeFillTint="99"/>
            <w:vAlign w:val="center"/>
          </w:tcPr>
          <w:p w14:paraId="3E96EECA" w14:textId="77777777" w:rsidR="00CB492B" w:rsidRPr="00DF76F3" w:rsidRDefault="00CB492B" w:rsidP="00764615">
            <w:pPr>
              <w:spacing w:line="276" w:lineRule="auto"/>
              <w:jc w:val="center"/>
              <w:rPr>
                <w:rFonts w:ascii="Arial Nova" w:eastAsia="Verdana" w:hAnsi="Arial Nova" w:cstheme="minorHAnsi"/>
                <w:b/>
                <w:color w:val="000000" w:themeColor="text1"/>
                <w:szCs w:val="20"/>
              </w:rPr>
            </w:pPr>
            <w:r w:rsidRPr="00DF76F3">
              <w:rPr>
                <w:rFonts w:ascii="Arial Nova" w:eastAsia="Verdana" w:hAnsi="Arial Nova" w:cstheme="minorHAnsi"/>
                <w:b/>
                <w:color w:val="000000" w:themeColor="text1"/>
                <w:szCs w:val="20"/>
              </w:rPr>
              <w:t>Etapa, hito o período de cumplimiento</w:t>
            </w:r>
          </w:p>
        </w:tc>
        <w:tc>
          <w:tcPr>
            <w:tcW w:w="1738" w:type="dxa"/>
            <w:shd w:val="clear" w:color="auto" w:fill="9CC2E5" w:themeFill="accent1" w:themeFillTint="99"/>
            <w:vAlign w:val="center"/>
          </w:tcPr>
          <w:p w14:paraId="3F538423" w14:textId="77777777" w:rsidR="00CB492B" w:rsidRPr="00DF76F3" w:rsidRDefault="00CB492B" w:rsidP="00764615">
            <w:pPr>
              <w:spacing w:line="276" w:lineRule="auto"/>
              <w:jc w:val="center"/>
              <w:rPr>
                <w:rFonts w:ascii="Arial Nova" w:eastAsia="Verdana" w:hAnsi="Arial Nova" w:cstheme="minorHAnsi"/>
                <w:b/>
                <w:color w:val="000000" w:themeColor="text1"/>
                <w:szCs w:val="20"/>
              </w:rPr>
            </w:pPr>
            <w:r w:rsidRPr="00DF76F3">
              <w:rPr>
                <w:rFonts w:ascii="Arial Nova" w:eastAsia="Verdana" w:hAnsi="Arial Nova" w:cstheme="minorHAnsi"/>
                <w:b/>
                <w:color w:val="000000" w:themeColor="text1"/>
                <w:szCs w:val="20"/>
              </w:rPr>
              <w:t>Monto (%)</w:t>
            </w:r>
          </w:p>
        </w:tc>
        <w:tc>
          <w:tcPr>
            <w:tcW w:w="2984" w:type="dxa"/>
            <w:shd w:val="clear" w:color="auto" w:fill="9CC2E5" w:themeFill="accent1" w:themeFillTint="99"/>
            <w:vAlign w:val="center"/>
          </w:tcPr>
          <w:p w14:paraId="02011ADF" w14:textId="77777777" w:rsidR="00CB492B" w:rsidRPr="00DF76F3" w:rsidRDefault="00CB492B" w:rsidP="00764615">
            <w:pPr>
              <w:spacing w:line="276" w:lineRule="auto"/>
              <w:jc w:val="center"/>
              <w:rPr>
                <w:rFonts w:ascii="Arial Nova" w:eastAsia="Verdana" w:hAnsi="Arial Nova" w:cstheme="minorHAnsi"/>
                <w:b/>
                <w:color w:val="000000" w:themeColor="text1"/>
                <w:szCs w:val="20"/>
              </w:rPr>
            </w:pPr>
            <w:r w:rsidRPr="00DF76F3">
              <w:rPr>
                <w:rFonts w:ascii="Arial Nova" w:eastAsia="Verdana" w:hAnsi="Arial Nova" w:cstheme="minorHAnsi"/>
                <w:b/>
                <w:color w:val="000000" w:themeColor="text1"/>
                <w:szCs w:val="20"/>
              </w:rPr>
              <w:t>Fecha o plazo de sustitución</w:t>
            </w:r>
          </w:p>
        </w:tc>
      </w:tr>
      <w:tr w:rsidR="00455191" w:rsidRPr="00DF76F3" w14:paraId="32327E11" w14:textId="77777777" w:rsidTr="00D65C53">
        <w:tc>
          <w:tcPr>
            <w:tcW w:w="531" w:type="dxa"/>
            <w:tcBorders>
              <w:right w:val="single" w:sz="4" w:space="0" w:color="auto"/>
            </w:tcBorders>
            <w:shd w:val="clear" w:color="auto" w:fill="D5DCE4" w:themeFill="text2" w:themeFillTint="33"/>
            <w:vAlign w:val="center"/>
          </w:tcPr>
          <w:p w14:paraId="19673F7D" w14:textId="77777777" w:rsidR="00CB492B" w:rsidRPr="00DF76F3" w:rsidRDefault="00CB492B" w:rsidP="00764615">
            <w:pPr>
              <w:spacing w:line="276" w:lineRule="auto"/>
              <w:jc w:val="center"/>
              <w:rPr>
                <w:rFonts w:ascii="Arial Nova" w:eastAsia="Verdana" w:hAnsi="Arial Nova" w:cstheme="minorHAnsi"/>
                <w:color w:val="000000" w:themeColor="text1"/>
                <w:szCs w:val="20"/>
              </w:rPr>
            </w:pPr>
            <w:r w:rsidRPr="00DF76F3">
              <w:rPr>
                <w:rFonts w:ascii="Arial Nova" w:eastAsia="Verdana" w:hAnsi="Arial Nova" w:cstheme="minorHAnsi"/>
                <w:color w:val="000000" w:themeColor="text1"/>
                <w:szCs w:val="20"/>
              </w:rPr>
              <w:t>1</w:t>
            </w:r>
          </w:p>
        </w:tc>
        <w:tc>
          <w:tcPr>
            <w:tcW w:w="4143" w:type="dxa"/>
            <w:tcBorders>
              <w:left w:val="single" w:sz="4" w:space="0" w:color="auto"/>
            </w:tcBorders>
            <w:vAlign w:val="center"/>
          </w:tcPr>
          <w:p w14:paraId="28FB582E" w14:textId="77777777" w:rsidR="00CB492B" w:rsidRPr="00DF76F3" w:rsidRDefault="00CB492B" w:rsidP="00764615">
            <w:pPr>
              <w:spacing w:line="276" w:lineRule="auto"/>
              <w:jc w:val="left"/>
              <w:rPr>
                <w:rFonts w:ascii="Arial Nova" w:eastAsia="Verdana" w:hAnsi="Arial Nova" w:cstheme="minorHAnsi"/>
                <w:color w:val="000000" w:themeColor="text1"/>
                <w:szCs w:val="20"/>
              </w:rPr>
            </w:pPr>
          </w:p>
        </w:tc>
        <w:tc>
          <w:tcPr>
            <w:tcW w:w="1738" w:type="dxa"/>
            <w:vAlign w:val="center"/>
          </w:tcPr>
          <w:p w14:paraId="4D72B846" w14:textId="77777777" w:rsidR="00CB492B" w:rsidRPr="00DF76F3" w:rsidRDefault="00CB492B" w:rsidP="00764615">
            <w:pPr>
              <w:spacing w:line="276" w:lineRule="auto"/>
              <w:jc w:val="left"/>
              <w:rPr>
                <w:rFonts w:ascii="Arial Nova" w:eastAsia="Verdana" w:hAnsi="Arial Nova" w:cstheme="minorHAnsi"/>
                <w:color w:val="000000" w:themeColor="text1"/>
                <w:szCs w:val="20"/>
              </w:rPr>
            </w:pPr>
          </w:p>
        </w:tc>
        <w:tc>
          <w:tcPr>
            <w:tcW w:w="2984" w:type="dxa"/>
            <w:vAlign w:val="center"/>
          </w:tcPr>
          <w:p w14:paraId="45142DEC" w14:textId="77777777" w:rsidR="00CB492B" w:rsidRPr="00DF76F3" w:rsidRDefault="00CB492B" w:rsidP="00764615">
            <w:pPr>
              <w:spacing w:line="276" w:lineRule="auto"/>
              <w:jc w:val="left"/>
              <w:rPr>
                <w:rFonts w:ascii="Arial Nova" w:eastAsia="Verdana" w:hAnsi="Arial Nova" w:cstheme="minorHAnsi"/>
                <w:color w:val="000000" w:themeColor="text1"/>
                <w:szCs w:val="20"/>
              </w:rPr>
            </w:pPr>
          </w:p>
        </w:tc>
      </w:tr>
      <w:tr w:rsidR="00455191" w:rsidRPr="00DF76F3" w14:paraId="349A1313" w14:textId="77777777" w:rsidTr="00D65C53">
        <w:tc>
          <w:tcPr>
            <w:tcW w:w="531" w:type="dxa"/>
            <w:tcBorders>
              <w:right w:val="single" w:sz="4" w:space="0" w:color="auto"/>
            </w:tcBorders>
            <w:shd w:val="clear" w:color="auto" w:fill="D5DCE4" w:themeFill="text2" w:themeFillTint="33"/>
            <w:vAlign w:val="center"/>
          </w:tcPr>
          <w:p w14:paraId="561B2904" w14:textId="77777777" w:rsidR="00CB492B" w:rsidRPr="00DF76F3" w:rsidRDefault="00CB492B" w:rsidP="00764615">
            <w:pPr>
              <w:spacing w:line="276" w:lineRule="auto"/>
              <w:jc w:val="center"/>
              <w:rPr>
                <w:rFonts w:ascii="Arial Nova" w:eastAsia="Verdana" w:hAnsi="Arial Nova" w:cstheme="minorHAnsi"/>
                <w:color w:val="000000" w:themeColor="text1"/>
                <w:szCs w:val="20"/>
              </w:rPr>
            </w:pPr>
            <w:r w:rsidRPr="00DF76F3">
              <w:rPr>
                <w:rFonts w:ascii="Arial Nova" w:eastAsia="Verdana" w:hAnsi="Arial Nova" w:cstheme="minorHAnsi"/>
                <w:color w:val="000000" w:themeColor="text1"/>
                <w:szCs w:val="20"/>
              </w:rPr>
              <w:t>2</w:t>
            </w:r>
          </w:p>
        </w:tc>
        <w:tc>
          <w:tcPr>
            <w:tcW w:w="4143" w:type="dxa"/>
            <w:tcBorders>
              <w:left w:val="single" w:sz="4" w:space="0" w:color="auto"/>
            </w:tcBorders>
            <w:vAlign w:val="center"/>
          </w:tcPr>
          <w:p w14:paraId="6B016C4C" w14:textId="77777777" w:rsidR="00CB492B" w:rsidRPr="00DF76F3" w:rsidRDefault="00CB492B" w:rsidP="00764615">
            <w:pPr>
              <w:spacing w:line="276" w:lineRule="auto"/>
              <w:jc w:val="left"/>
              <w:rPr>
                <w:rFonts w:ascii="Arial Nova" w:eastAsia="Verdana" w:hAnsi="Arial Nova" w:cstheme="minorHAnsi"/>
                <w:color w:val="000000" w:themeColor="text1"/>
                <w:szCs w:val="20"/>
              </w:rPr>
            </w:pPr>
          </w:p>
        </w:tc>
        <w:tc>
          <w:tcPr>
            <w:tcW w:w="1738" w:type="dxa"/>
            <w:vAlign w:val="center"/>
          </w:tcPr>
          <w:p w14:paraId="30A48464" w14:textId="77777777" w:rsidR="00CB492B" w:rsidRPr="00DF76F3" w:rsidRDefault="00CB492B" w:rsidP="00764615">
            <w:pPr>
              <w:spacing w:line="276" w:lineRule="auto"/>
              <w:jc w:val="left"/>
              <w:rPr>
                <w:rFonts w:ascii="Arial Nova" w:eastAsia="Verdana" w:hAnsi="Arial Nova" w:cstheme="minorHAnsi"/>
                <w:color w:val="000000" w:themeColor="text1"/>
                <w:szCs w:val="20"/>
              </w:rPr>
            </w:pPr>
          </w:p>
        </w:tc>
        <w:tc>
          <w:tcPr>
            <w:tcW w:w="2984" w:type="dxa"/>
            <w:vAlign w:val="center"/>
          </w:tcPr>
          <w:p w14:paraId="3277AFA5" w14:textId="77777777" w:rsidR="00CB492B" w:rsidRPr="00DF76F3" w:rsidRDefault="00CB492B" w:rsidP="00764615">
            <w:pPr>
              <w:spacing w:line="276" w:lineRule="auto"/>
              <w:jc w:val="left"/>
              <w:rPr>
                <w:rFonts w:ascii="Arial Nova" w:eastAsia="Verdana" w:hAnsi="Arial Nova" w:cstheme="minorHAnsi"/>
                <w:color w:val="000000" w:themeColor="text1"/>
                <w:szCs w:val="20"/>
              </w:rPr>
            </w:pPr>
          </w:p>
        </w:tc>
      </w:tr>
      <w:tr w:rsidR="00CB492B" w:rsidRPr="00DF76F3" w14:paraId="0770DFA4" w14:textId="77777777" w:rsidTr="00D65C53">
        <w:tc>
          <w:tcPr>
            <w:tcW w:w="531" w:type="dxa"/>
            <w:tcBorders>
              <w:right w:val="single" w:sz="4" w:space="0" w:color="auto"/>
            </w:tcBorders>
            <w:shd w:val="clear" w:color="auto" w:fill="D5DCE4" w:themeFill="text2" w:themeFillTint="33"/>
            <w:vAlign w:val="center"/>
          </w:tcPr>
          <w:p w14:paraId="15DA9A58" w14:textId="77777777" w:rsidR="00CB492B" w:rsidRPr="00DF76F3" w:rsidRDefault="00CB492B" w:rsidP="00764615">
            <w:pPr>
              <w:spacing w:line="276" w:lineRule="auto"/>
              <w:jc w:val="center"/>
              <w:rPr>
                <w:rFonts w:ascii="Arial Nova" w:eastAsia="Verdana" w:hAnsi="Arial Nova" w:cstheme="minorHAnsi"/>
                <w:color w:val="000000" w:themeColor="text1"/>
                <w:szCs w:val="20"/>
              </w:rPr>
            </w:pPr>
            <w:r w:rsidRPr="00DF76F3">
              <w:rPr>
                <w:rFonts w:ascii="Arial Nova" w:eastAsia="Verdana" w:hAnsi="Arial Nova" w:cstheme="minorHAnsi"/>
                <w:color w:val="000000" w:themeColor="text1"/>
                <w:szCs w:val="20"/>
              </w:rPr>
              <w:t>…</w:t>
            </w:r>
          </w:p>
        </w:tc>
        <w:tc>
          <w:tcPr>
            <w:tcW w:w="4143" w:type="dxa"/>
            <w:tcBorders>
              <w:left w:val="single" w:sz="4" w:space="0" w:color="auto"/>
            </w:tcBorders>
            <w:vAlign w:val="center"/>
          </w:tcPr>
          <w:p w14:paraId="7E5FDEA8" w14:textId="77777777" w:rsidR="00CB492B" w:rsidRPr="00DF76F3" w:rsidRDefault="00CB492B" w:rsidP="00764615">
            <w:pPr>
              <w:spacing w:line="276" w:lineRule="auto"/>
              <w:rPr>
                <w:rFonts w:ascii="Arial Nova" w:eastAsia="Verdana" w:hAnsi="Arial Nova" w:cs="Calibri"/>
                <w:i/>
                <w:iCs/>
                <w:color w:val="000000" w:themeColor="text1"/>
                <w:szCs w:val="20"/>
              </w:rPr>
            </w:pPr>
            <w:r w:rsidRPr="00DF76F3">
              <w:rPr>
                <w:rFonts w:ascii="Arial Nova" w:eastAsia="Verdana" w:hAnsi="Arial Nova" w:cs="Calibri"/>
                <w:i/>
                <w:iCs/>
                <w:color w:val="000000" w:themeColor="text1"/>
                <w:szCs w:val="20"/>
              </w:rPr>
              <w:t>(Se pueden agregar tantas filas como etapas se contemplen en la ejecución sucesiva del contrato)</w:t>
            </w:r>
          </w:p>
        </w:tc>
        <w:tc>
          <w:tcPr>
            <w:tcW w:w="1738" w:type="dxa"/>
            <w:vAlign w:val="center"/>
          </w:tcPr>
          <w:p w14:paraId="3EEDD82E" w14:textId="77777777" w:rsidR="00CB492B" w:rsidRPr="00DF76F3" w:rsidRDefault="00CB492B" w:rsidP="00764615">
            <w:pPr>
              <w:spacing w:line="276" w:lineRule="auto"/>
              <w:jc w:val="left"/>
              <w:rPr>
                <w:rFonts w:ascii="Arial Nova" w:eastAsia="Verdana" w:hAnsi="Arial Nova" w:cstheme="minorHAnsi"/>
                <w:color w:val="000000" w:themeColor="text1"/>
                <w:szCs w:val="20"/>
              </w:rPr>
            </w:pPr>
          </w:p>
        </w:tc>
        <w:tc>
          <w:tcPr>
            <w:tcW w:w="2984" w:type="dxa"/>
            <w:vAlign w:val="center"/>
          </w:tcPr>
          <w:p w14:paraId="458B2E02" w14:textId="77777777" w:rsidR="00CB492B" w:rsidRPr="00DF76F3" w:rsidRDefault="00CB492B" w:rsidP="00764615">
            <w:pPr>
              <w:spacing w:line="276" w:lineRule="auto"/>
              <w:jc w:val="left"/>
              <w:rPr>
                <w:rFonts w:ascii="Arial Nova" w:eastAsia="Verdana" w:hAnsi="Arial Nova" w:cstheme="minorHAnsi"/>
                <w:color w:val="000000" w:themeColor="text1"/>
                <w:szCs w:val="20"/>
              </w:rPr>
            </w:pPr>
          </w:p>
        </w:tc>
      </w:tr>
    </w:tbl>
    <w:p w14:paraId="1040530C" w14:textId="77777777" w:rsidR="00CB492B" w:rsidRPr="00DF76F3" w:rsidRDefault="00CB492B" w:rsidP="00764615">
      <w:pPr>
        <w:spacing w:line="276" w:lineRule="auto"/>
        <w:rPr>
          <w:rFonts w:ascii="Arial Nova" w:eastAsia="Calibri" w:hAnsi="Arial Nova" w:cstheme="minorHAnsi"/>
          <w:bCs/>
          <w:color w:val="000000" w:themeColor="text1"/>
          <w:szCs w:val="20"/>
          <w:lang w:eastAsia="es-CL"/>
        </w:rPr>
      </w:pPr>
    </w:p>
    <w:p w14:paraId="0EBEBD3E" w14:textId="77777777" w:rsidR="00CB492B" w:rsidRPr="00DF76F3" w:rsidRDefault="00CB492B" w:rsidP="00C35E82">
      <w:pPr>
        <w:pStyle w:val="Prrafodelista"/>
        <w:numPr>
          <w:ilvl w:val="0"/>
          <w:numId w:val="12"/>
        </w:numPr>
        <w:spacing w:line="276" w:lineRule="auto"/>
        <w:rPr>
          <w:rFonts w:ascii="Arial Nova" w:hAnsi="Arial Nova"/>
          <w:b/>
          <w:color w:val="000000" w:themeColor="text1"/>
          <w:szCs w:val="20"/>
        </w:rPr>
      </w:pPr>
      <w:r w:rsidRPr="00DF76F3">
        <w:rPr>
          <w:rFonts w:ascii="Arial Nova" w:hAnsi="Arial Nova"/>
          <w:b/>
          <w:color w:val="000000" w:themeColor="text1"/>
          <w:szCs w:val="20"/>
        </w:rPr>
        <w:t>Comisión evaluadora</w:t>
      </w:r>
    </w:p>
    <w:p w14:paraId="466EAABF" w14:textId="77777777" w:rsidR="00CB492B" w:rsidRPr="00DF76F3" w:rsidRDefault="00CB492B" w:rsidP="00764615">
      <w:pPr>
        <w:spacing w:line="276" w:lineRule="auto"/>
        <w:rPr>
          <w:rFonts w:ascii="Arial Nova" w:eastAsia="Calibri" w:hAnsi="Arial Nova" w:cstheme="minorHAnsi"/>
          <w:b/>
          <w:color w:val="000000" w:themeColor="text1"/>
          <w:szCs w:val="20"/>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6"/>
        <w:gridCol w:w="5780"/>
      </w:tblGrid>
      <w:tr w:rsidR="00455191" w:rsidRPr="00DF76F3" w14:paraId="5145B64C" w14:textId="77777777" w:rsidTr="00D65C53">
        <w:tc>
          <w:tcPr>
            <w:tcW w:w="3616" w:type="dxa"/>
            <w:shd w:val="clear" w:color="auto" w:fill="D5DCE4" w:themeFill="text2" w:themeFillTint="33"/>
          </w:tcPr>
          <w:p w14:paraId="1E993635"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
                <w:color w:val="000000" w:themeColor="text1"/>
                <w:szCs w:val="20"/>
                <w:lang w:eastAsia="es-CL"/>
              </w:rPr>
              <w:t xml:space="preserve">Número de integrantes </w:t>
            </w:r>
          </w:p>
          <w:p w14:paraId="76C15A67"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Cs/>
                <w:color w:val="000000" w:themeColor="text1"/>
                <w:szCs w:val="20"/>
                <w:lang w:eastAsia="es-CL"/>
              </w:rPr>
              <w:t>(mayor o igual a 3 funcionarios públicos)</w:t>
            </w:r>
          </w:p>
        </w:tc>
        <w:tc>
          <w:tcPr>
            <w:tcW w:w="5780" w:type="dxa"/>
          </w:tcPr>
          <w:p w14:paraId="72B628BC" w14:textId="77777777" w:rsidR="00CB492B" w:rsidRPr="00DF76F3" w:rsidRDefault="00CB492B" w:rsidP="00764615">
            <w:pPr>
              <w:spacing w:line="276" w:lineRule="auto"/>
              <w:rPr>
                <w:rFonts w:ascii="Arial Nova" w:eastAsia="Calibri" w:hAnsi="Arial Nova" w:cstheme="minorHAnsi"/>
                <w:b/>
                <w:color w:val="000000" w:themeColor="text1"/>
                <w:szCs w:val="20"/>
                <w:lang w:eastAsia="es-CL"/>
              </w:rPr>
            </w:pPr>
          </w:p>
        </w:tc>
      </w:tr>
      <w:tr w:rsidR="00455191" w:rsidRPr="00DF76F3" w14:paraId="647BB101" w14:textId="77777777" w:rsidTr="00D65C53">
        <w:tc>
          <w:tcPr>
            <w:tcW w:w="3616" w:type="dxa"/>
            <w:shd w:val="clear" w:color="auto" w:fill="D5DCE4" w:themeFill="text2" w:themeFillTint="33"/>
          </w:tcPr>
          <w:p w14:paraId="7A6F6124"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
                <w:color w:val="000000" w:themeColor="text1"/>
                <w:szCs w:val="20"/>
                <w:lang w:eastAsia="es-CL"/>
              </w:rPr>
              <w:t xml:space="preserve">Requiere integrantes ajenos a la Administración </w:t>
            </w:r>
            <w:r w:rsidRPr="00DF76F3">
              <w:rPr>
                <w:rFonts w:ascii="Arial Nova" w:eastAsia="Calibri" w:hAnsi="Arial Nova" w:cstheme="minorHAnsi"/>
                <w:bCs/>
                <w:color w:val="000000" w:themeColor="text1"/>
                <w:szCs w:val="20"/>
                <w:lang w:eastAsia="es-CL"/>
              </w:rPr>
              <w:t>(SI/NO)</w:t>
            </w:r>
          </w:p>
        </w:tc>
        <w:tc>
          <w:tcPr>
            <w:tcW w:w="5780" w:type="dxa"/>
          </w:tcPr>
          <w:p w14:paraId="1DEE929F" w14:textId="77777777" w:rsidR="00CB492B" w:rsidRPr="00DF76F3" w:rsidRDefault="00CB492B" w:rsidP="00764615">
            <w:pPr>
              <w:spacing w:line="276" w:lineRule="auto"/>
              <w:rPr>
                <w:rFonts w:ascii="Arial Nova" w:eastAsia="Calibri" w:hAnsi="Arial Nova" w:cstheme="minorHAnsi"/>
                <w:b/>
                <w:color w:val="000000" w:themeColor="text1"/>
                <w:szCs w:val="20"/>
                <w:lang w:eastAsia="es-CL"/>
              </w:rPr>
            </w:pPr>
          </w:p>
        </w:tc>
      </w:tr>
      <w:tr w:rsidR="00455191" w:rsidRPr="00DF76F3" w14:paraId="5DBA8FD7" w14:textId="77777777" w:rsidTr="00D65C53">
        <w:trPr>
          <w:trHeight w:val="220"/>
        </w:trPr>
        <w:tc>
          <w:tcPr>
            <w:tcW w:w="3616" w:type="dxa"/>
            <w:shd w:val="clear" w:color="auto" w:fill="D5DCE4" w:themeFill="text2" w:themeFillTint="33"/>
          </w:tcPr>
          <w:p w14:paraId="78426BFF"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
                <w:color w:val="000000" w:themeColor="text1"/>
                <w:szCs w:val="20"/>
                <w:lang w:eastAsia="es-CL"/>
              </w:rPr>
              <w:t xml:space="preserve">Cantidad de integrantes ajenos a la administración y justificación de su procedencia </w:t>
            </w:r>
            <w:r w:rsidRPr="00DF76F3">
              <w:rPr>
                <w:rFonts w:ascii="Arial Nova" w:eastAsia="Calibri" w:hAnsi="Arial Nova" w:cstheme="minorHAnsi"/>
                <w:bCs/>
                <w:color w:val="000000" w:themeColor="text1"/>
                <w:szCs w:val="20"/>
                <w:lang w:eastAsia="es-CL"/>
              </w:rPr>
              <w:t>(*)</w:t>
            </w:r>
          </w:p>
        </w:tc>
        <w:tc>
          <w:tcPr>
            <w:tcW w:w="5780" w:type="dxa"/>
          </w:tcPr>
          <w:p w14:paraId="27360069" w14:textId="77777777" w:rsidR="00CB492B" w:rsidRPr="00DF76F3" w:rsidRDefault="00CB492B" w:rsidP="00764615">
            <w:pPr>
              <w:spacing w:line="276" w:lineRule="auto"/>
              <w:rPr>
                <w:rFonts w:ascii="Arial Nova" w:eastAsia="Calibri" w:hAnsi="Arial Nova" w:cstheme="minorHAnsi"/>
                <w:b/>
                <w:color w:val="000000" w:themeColor="text1"/>
                <w:szCs w:val="20"/>
                <w:lang w:eastAsia="es-CL"/>
              </w:rPr>
            </w:pPr>
          </w:p>
        </w:tc>
      </w:tr>
    </w:tbl>
    <w:p w14:paraId="592D00D2" w14:textId="77777777" w:rsidR="00CB492B" w:rsidRPr="00DF76F3" w:rsidRDefault="00CB492B" w:rsidP="00764615">
      <w:pPr>
        <w:spacing w:line="276" w:lineRule="auto"/>
        <w:rPr>
          <w:rFonts w:ascii="Arial Nova" w:eastAsia="Calibri" w:hAnsi="Arial Nova" w:cstheme="minorHAnsi"/>
          <w:bCs/>
          <w:i/>
          <w:iCs/>
          <w:color w:val="000000" w:themeColor="text1"/>
          <w:sz w:val="18"/>
          <w:szCs w:val="18"/>
          <w:lang w:eastAsia="es-CL"/>
        </w:rPr>
      </w:pPr>
      <w:r w:rsidRPr="00DF76F3">
        <w:rPr>
          <w:rFonts w:ascii="Arial Nova" w:eastAsia="Calibri" w:hAnsi="Arial Nova" w:cstheme="minorHAnsi"/>
          <w:bCs/>
          <w:i/>
          <w:iCs/>
          <w:color w:val="000000" w:themeColor="text1"/>
          <w:sz w:val="18"/>
          <w:szCs w:val="18"/>
          <w:lang w:eastAsia="es-CL"/>
        </w:rPr>
        <w:t>(*) En caso de requerir que la comisión integre a personas ajenas a la Administración, la cantidad siempre deberá ser inferior al número de integrantes de la comisión evaluadora que tengan la calidad de funcionarios públicos.</w:t>
      </w:r>
    </w:p>
    <w:p w14:paraId="2E8570B3" w14:textId="77777777" w:rsidR="00CB492B" w:rsidRPr="00DF76F3" w:rsidRDefault="00CB492B" w:rsidP="00764615">
      <w:pPr>
        <w:spacing w:line="276" w:lineRule="auto"/>
        <w:rPr>
          <w:rFonts w:ascii="Arial Nova" w:eastAsia="Calibri" w:hAnsi="Arial Nova" w:cstheme="minorHAnsi"/>
          <w:bCs/>
          <w:i/>
          <w:iCs/>
          <w:color w:val="000000" w:themeColor="text1"/>
          <w:szCs w:val="20"/>
          <w:lang w:eastAsia="es-CL"/>
        </w:rPr>
      </w:pPr>
    </w:p>
    <w:p w14:paraId="504158E5" w14:textId="77777777" w:rsidR="00CB492B" w:rsidRPr="00DF76F3" w:rsidRDefault="00CB492B" w:rsidP="00C35E82">
      <w:pPr>
        <w:pStyle w:val="Prrafodelista"/>
        <w:numPr>
          <w:ilvl w:val="0"/>
          <w:numId w:val="12"/>
        </w:numPr>
        <w:spacing w:line="276" w:lineRule="auto"/>
        <w:rPr>
          <w:rFonts w:ascii="Arial Nova" w:hAnsi="Arial Nova"/>
          <w:b/>
          <w:color w:val="000000" w:themeColor="text1"/>
          <w:szCs w:val="20"/>
        </w:rPr>
      </w:pPr>
      <w:r w:rsidRPr="00DF76F3">
        <w:rPr>
          <w:rFonts w:ascii="Arial Nova" w:hAnsi="Arial Nova"/>
          <w:b/>
          <w:color w:val="000000" w:themeColor="text1"/>
          <w:szCs w:val="20"/>
        </w:rPr>
        <w:t>Criterios de evaluación</w:t>
      </w:r>
    </w:p>
    <w:p w14:paraId="75FC292C" w14:textId="77777777" w:rsidR="00CB492B" w:rsidRPr="00DF76F3" w:rsidRDefault="00CB492B" w:rsidP="00764615">
      <w:pPr>
        <w:spacing w:line="276" w:lineRule="auto"/>
        <w:rPr>
          <w:rFonts w:ascii="Arial Nova" w:hAnsi="Arial Nova"/>
          <w:b/>
          <w:color w:val="000000" w:themeColor="text1"/>
          <w:szCs w:val="20"/>
        </w:rPr>
      </w:pPr>
    </w:p>
    <w:p w14:paraId="65C470F9" w14:textId="77777777" w:rsidR="00CB492B" w:rsidRPr="00DF76F3" w:rsidRDefault="00CB492B" w:rsidP="00764615">
      <w:pPr>
        <w:spacing w:line="276" w:lineRule="auto"/>
        <w:rPr>
          <w:rFonts w:ascii="Arial Nova" w:hAnsi="Arial Nova"/>
          <w:bCs/>
          <w:color w:val="000000" w:themeColor="text1"/>
          <w:szCs w:val="20"/>
        </w:rPr>
      </w:pPr>
      <w:r w:rsidRPr="00DF76F3">
        <w:rPr>
          <w:rFonts w:ascii="Arial Nova" w:hAnsi="Arial Nova"/>
          <w:bCs/>
          <w:color w:val="000000" w:themeColor="text1"/>
          <w:szCs w:val="20"/>
        </w:rPr>
        <w:t>La entidad licitante define las siguientes ponderaciones para los criterios de evaluación que utilizará para evaluar las ofertas admisibles en el proceso licitatorio en particular:</w:t>
      </w:r>
    </w:p>
    <w:p w14:paraId="3C2EE131" w14:textId="77777777" w:rsidR="00CB492B" w:rsidRPr="00DF76F3" w:rsidRDefault="00CB492B" w:rsidP="00764615">
      <w:pPr>
        <w:spacing w:line="276" w:lineRule="auto"/>
        <w:rPr>
          <w:rFonts w:ascii="Arial Nova" w:eastAsia="Calibri" w:hAnsi="Arial Nova" w:cstheme="minorHAnsi"/>
          <w:b/>
          <w:color w:val="000000" w:themeColor="text1"/>
          <w:szCs w:val="20"/>
          <w:lang w:eastAsia="es-C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4677"/>
        <w:gridCol w:w="2030"/>
      </w:tblGrid>
      <w:tr w:rsidR="00455191" w:rsidRPr="00DF76F3" w14:paraId="0DB96091" w14:textId="77777777" w:rsidTr="00D65C53">
        <w:trPr>
          <w:trHeight w:val="16"/>
          <w:jc w:val="center"/>
        </w:trPr>
        <w:tc>
          <w:tcPr>
            <w:tcW w:w="2689" w:type="dxa"/>
            <w:shd w:val="clear" w:color="auto" w:fill="9CC2E5" w:themeFill="accent1" w:themeFillTint="99"/>
            <w:vAlign w:val="center"/>
          </w:tcPr>
          <w:p w14:paraId="6D81DB61" w14:textId="77777777" w:rsidR="00CB492B" w:rsidRPr="00DF76F3" w:rsidRDefault="00CB492B" w:rsidP="00764615">
            <w:pPr>
              <w:spacing w:line="276" w:lineRule="auto"/>
              <w:jc w:val="center"/>
              <w:rPr>
                <w:rFonts w:ascii="Arial Nova" w:eastAsia="Calibri" w:hAnsi="Arial Nova" w:cstheme="minorHAnsi"/>
                <w:b/>
                <w:bCs/>
                <w:color w:val="000000" w:themeColor="text1"/>
                <w:szCs w:val="20"/>
                <w:lang w:eastAsia="es-CL"/>
              </w:rPr>
            </w:pPr>
            <w:r w:rsidRPr="00DF76F3">
              <w:rPr>
                <w:rFonts w:ascii="Arial Nova" w:eastAsia="Calibri" w:hAnsi="Arial Nova" w:cstheme="minorHAnsi"/>
                <w:b/>
                <w:bCs/>
                <w:color w:val="000000" w:themeColor="text1"/>
                <w:szCs w:val="20"/>
                <w:lang w:eastAsia="es-CL"/>
              </w:rPr>
              <w:t>Clasificación criterio</w:t>
            </w:r>
          </w:p>
        </w:tc>
        <w:tc>
          <w:tcPr>
            <w:tcW w:w="4677" w:type="dxa"/>
            <w:shd w:val="clear" w:color="auto" w:fill="9CC2E5" w:themeFill="accent1" w:themeFillTint="99"/>
            <w:vAlign w:val="center"/>
          </w:tcPr>
          <w:p w14:paraId="29CA1C7D" w14:textId="77777777" w:rsidR="00CB492B" w:rsidRPr="00DF76F3" w:rsidRDefault="00CB492B" w:rsidP="00764615">
            <w:pPr>
              <w:spacing w:line="276" w:lineRule="auto"/>
              <w:jc w:val="center"/>
              <w:rPr>
                <w:rFonts w:ascii="Arial Nova" w:eastAsia="Calibri" w:hAnsi="Arial Nova" w:cstheme="minorHAnsi"/>
                <w:b/>
                <w:bCs/>
                <w:color w:val="000000" w:themeColor="text1"/>
                <w:szCs w:val="20"/>
                <w:lang w:eastAsia="es-CL"/>
              </w:rPr>
            </w:pPr>
            <w:r w:rsidRPr="00DF76F3">
              <w:rPr>
                <w:rFonts w:ascii="Arial Nova" w:eastAsia="Calibri" w:hAnsi="Arial Nova" w:cstheme="minorHAnsi"/>
                <w:b/>
                <w:bCs/>
                <w:color w:val="000000" w:themeColor="text1"/>
                <w:szCs w:val="20"/>
                <w:lang w:eastAsia="es-CL"/>
              </w:rPr>
              <w:t>Criterio de evaluación</w:t>
            </w:r>
          </w:p>
        </w:tc>
        <w:tc>
          <w:tcPr>
            <w:tcW w:w="2030" w:type="dxa"/>
            <w:shd w:val="clear" w:color="auto" w:fill="9CC2E5" w:themeFill="accent1" w:themeFillTint="99"/>
          </w:tcPr>
          <w:p w14:paraId="49B3B1D0" w14:textId="77777777" w:rsidR="00CB492B" w:rsidRPr="00DF76F3" w:rsidRDefault="00CB492B" w:rsidP="00764615">
            <w:pPr>
              <w:spacing w:line="276" w:lineRule="auto"/>
              <w:jc w:val="center"/>
              <w:rPr>
                <w:rFonts w:ascii="Arial Nova" w:eastAsia="Calibri" w:hAnsi="Arial Nova" w:cstheme="minorHAnsi"/>
                <w:b/>
                <w:bCs/>
                <w:color w:val="000000" w:themeColor="text1"/>
                <w:szCs w:val="20"/>
                <w:lang w:eastAsia="es-CL"/>
              </w:rPr>
            </w:pPr>
            <w:r w:rsidRPr="00DF76F3">
              <w:rPr>
                <w:rFonts w:ascii="Arial Nova" w:eastAsia="Calibri" w:hAnsi="Arial Nova" w:cstheme="minorHAnsi"/>
                <w:b/>
                <w:bCs/>
                <w:color w:val="000000" w:themeColor="text1"/>
                <w:szCs w:val="20"/>
                <w:lang w:eastAsia="es-CL"/>
              </w:rPr>
              <w:t>Ponderación</w:t>
            </w:r>
          </w:p>
        </w:tc>
      </w:tr>
      <w:tr w:rsidR="00455191" w:rsidRPr="00DF76F3" w14:paraId="46F247AD" w14:textId="77777777" w:rsidTr="00D65C53">
        <w:trPr>
          <w:trHeight w:val="312"/>
          <w:jc w:val="center"/>
        </w:trPr>
        <w:tc>
          <w:tcPr>
            <w:tcW w:w="2689" w:type="dxa"/>
            <w:vMerge w:val="restart"/>
            <w:shd w:val="clear" w:color="auto" w:fill="D5DCE4" w:themeFill="text2" w:themeFillTint="33"/>
            <w:vAlign w:val="center"/>
          </w:tcPr>
          <w:p w14:paraId="56017814" w14:textId="6D87E771" w:rsidR="00D25760" w:rsidRPr="00DF76F3" w:rsidRDefault="00D25760" w:rsidP="00764615">
            <w:pPr>
              <w:spacing w:line="276" w:lineRule="auto"/>
              <w:jc w:val="left"/>
              <w:rPr>
                <w:rFonts w:ascii="Arial Nova" w:eastAsia="Calibri" w:hAnsi="Arial Nova" w:cstheme="minorHAnsi"/>
                <w:b/>
                <w:bCs/>
                <w:color w:val="000000" w:themeColor="text1"/>
                <w:szCs w:val="20"/>
                <w:lang w:eastAsia="es-CL"/>
              </w:rPr>
            </w:pPr>
            <w:r w:rsidRPr="00DF76F3">
              <w:rPr>
                <w:rFonts w:ascii="Arial Nova" w:eastAsia="Calibri" w:hAnsi="Arial Nova" w:cstheme="minorHAnsi"/>
                <w:b/>
                <w:bCs/>
                <w:color w:val="000000" w:themeColor="text1"/>
                <w:szCs w:val="20"/>
                <w:lang w:eastAsia="es-CL"/>
              </w:rPr>
              <w:t>Criterio Técnico</w:t>
            </w:r>
          </w:p>
        </w:tc>
        <w:tc>
          <w:tcPr>
            <w:tcW w:w="4677" w:type="dxa"/>
            <w:shd w:val="clear" w:color="auto" w:fill="F2F2F2" w:themeFill="background1" w:themeFillShade="F2"/>
          </w:tcPr>
          <w:p w14:paraId="116885F0" w14:textId="785967BA" w:rsidR="00D25760" w:rsidRPr="00DF76F3" w:rsidRDefault="009F28C2" w:rsidP="00764615">
            <w:pPr>
              <w:spacing w:line="276" w:lineRule="auto"/>
              <w:jc w:val="left"/>
              <w:rPr>
                <w:rFonts w:ascii="Arial Nova" w:eastAsia="Calibri" w:hAnsi="Arial Nova" w:cstheme="minorHAnsi"/>
                <w:color w:val="000000" w:themeColor="text1"/>
                <w:szCs w:val="20"/>
                <w:lang w:eastAsia="es-CL"/>
              </w:rPr>
            </w:pPr>
            <w:r w:rsidRPr="00DF76F3">
              <w:rPr>
                <w:rFonts w:ascii="Arial Nova" w:eastAsia="Calibri" w:hAnsi="Arial Nova" w:cstheme="minorHAnsi"/>
                <w:color w:val="000000" w:themeColor="text1"/>
                <w:szCs w:val="20"/>
                <w:lang w:eastAsia="es-CL"/>
              </w:rPr>
              <w:t xml:space="preserve">Deducibles </w:t>
            </w:r>
          </w:p>
        </w:tc>
        <w:tc>
          <w:tcPr>
            <w:tcW w:w="2030" w:type="dxa"/>
          </w:tcPr>
          <w:p w14:paraId="71E70686" w14:textId="77777777" w:rsidR="00D25760" w:rsidRPr="00DF76F3" w:rsidRDefault="00D25760" w:rsidP="00764615">
            <w:pPr>
              <w:spacing w:line="276" w:lineRule="auto"/>
              <w:jc w:val="center"/>
              <w:rPr>
                <w:rFonts w:ascii="Arial Nova" w:eastAsia="Calibri" w:hAnsi="Arial Nova" w:cstheme="minorHAnsi"/>
                <w:color w:val="000000" w:themeColor="text1"/>
                <w:szCs w:val="20"/>
                <w:lang w:eastAsia="es-CL"/>
              </w:rPr>
            </w:pPr>
          </w:p>
        </w:tc>
      </w:tr>
      <w:tr w:rsidR="00455191" w:rsidRPr="00DF76F3" w14:paraId="2DC7FF07" w14:textId="77777777" w:rsidTr="00D65C53">
        <w:trPr>
          <w:trHeight w:val="312"/>
          <w:jc w:val="center"/>
        </w:trPr>
        <w:tc>
          <w:tcPr>
            <w:tcW w:w="2689" w:type="dxa"/>
            <w:vMerge/>
            <w:shd w:val="clear" w:color="auto" w:fill="D5DCE4" w:themeFill="text2" w:themeFillTint="33"/>
            <w:vAlign w:val="center"/>
          </w:tcPr>
          <w:p w14:paraId="57B4A192" w14:textId="77777777" w:rsidR="00D25760" w:rsidRPr="00DF76F3" w:rsidRDefault="00D25760" w:rsidP="00764615">
            <w:pPr>
              <w:spacing w:line="276" w:lineRule="auto"/>
              <w:jc w:val="left"/>
              <w:rPr>
                <w:rFonts w:ascii="Arial Nova" w:eastAsia="Calibri" w:hAnsi="Arial Nova" w:cstheme="minorHAnsi"/>
                <w:b/>
                <w:bCs/>
                <w:color w:val="000000" w:themeColor="text1"/>
                <w:szCs w:val="20"/>
                <w:lang w:eastAsia="es-CL"/>
              </w:rPr>
            </w:pPr>
          </w:p>
        </w:tc>
        <w:tc>
          <w:tcPr>
            <w:tcW w:w="4677" w:type="dxa"/>
            <w:shd w:val="clear" w:color="auto" w:fill="F2F2F2" w:themeFill="background1" w:themeFillShade="F2"/>
          </w:tcPr>
          <w:p w14:paraId="47A74331" w14:textId="218C34EF" w:rsidR="00D25760" w:rsidRPr="00DF76F3" w:rsidRDefault="009F28C2" w:rsidP="00764615">
            <w:pPr>
              <w:spacing w:line="276" w:lineRule="auto"/>
              <w:jc w:val="left"/>
              <w:rPr>
                <w:rFonts w:ascii="Arial Nova" w:eastAsia="Calibri" w:hAnsi="Arial Nova" w:cstheme="minorHAnsi"/>
                <w:color w:val="000000" w:themeColor="text1"/>
                <w:szCs w:val="20"/>
                <w:lang w:eastAsia="es-CL"/>
              </w:rPr>
            </w:pPr>
            <w:r w:rsidRPr="00DF76F3">
              <w:rPr>
                <w:rFonts w:ascii="Arial Nova" w:eastAsia="Calibri" w:hAnsi="Arial Nova" w:cstheme="minorHAnsi"/>
                <w:color w:val="000000" w:themeColor="text1"/>
                <w:szCs w:val="20"/>
                <w:lang w:eastAsia="es-CL"/>
              </w:rPr>
              <w:t>Coberturas adicionales</w:t>
            </w:r>
          </w:p>
        </w:tc>
        <w:tc>
          <w:tcPr>
            <w:tcW w:w="2030" w:type="dxa"/>
          </w:tcPr>
          <w:p w14:paraId="76C990E1" w14:textId="77777777" w:rsidR="00D25760" w:rsidRPr="00DF76F3" w:rsidRDefault="00D25760" w:rsidP="00764615">
            <w:pPr>
              <w:spacing w:line="276" w:lineRule="auto"/>
              <w:jc w:val="center"/>
              <w:rPr>
                <w:rFonts w:ascii="Arial Nova" w:eastAsia="Calibri" w:hAnsi="Arial Nova" w:cstheme="minorHAnsi"/>
                <w:color w:val="000000" w:themeColor="text1"/>
                <w:szCs w:val="20"/>
                <w:lang w:eastAsia="es-CL"/>
              </w:rPr>
            </w:pPr>
          </w:p>
        </w:tc>
      </w:tr>
      <w:tr w:rsidR="00E066A0" w:rsidRPr="00DF76F3" w14:paraId="755E18B4" w14:textId="77777777" w:rsidTr="003202E9">
        <w:trPr>
          <w:trHeight w:val="155"/>
          <w:jc w:val="center"/>
        </w:trPr>
        <w:tc>
          <w:tcPr>
            <w:tcW w:w="2689" w:type="dxa"/>
            <w:vMerge w:val="restart"/>
            <w:shd w:val="clear" w:color="auto" w:fill="D5DCE4" w:themeFill="text2" w:themeFillTint="33"/>
            <w:vAlign w:val="center"/>
          </w:tcPr>
          <w:p w14:paraId="1233557B" w14:textId="77777777" w:rsidR="00E066A0" w:rsidRPr="00DF76F3" w:rsidRDefault="00E066A0" w:rsidP="00764615">
            <w:pPr>
              <w:spacing w:line="276" w:lineRule="auto"/>
              <w:jc w:val="left"/>
              <w:rPr>
                <w:rFonts w:ascii="Arial Nova" w:eastAsia="Calibri" w:hAnsi="Arial Nova" w:cstheme="minorHAnsi"/>
                <w:b/>
                <w:bCs/>
                <w:color w:val="000000" w:themeColor="text1"/>
                <w:szCs w:val="20"/>
                <w:lang w:eastAsia="es-CL"/>
              </w:rPr>
            </w:pPr>
            <w:r w:rsidRPr="00DF76F3">
              <w:rPr>
                <w:rFonts w:ascii="Arial Nova" w:eastAsia="Calibri" w:hAnsi="Arial Nova" w:cstheme="minorHAnsi"/>
                <w:b/>
                <w:bCs/>
                <w:color w:val="000000" w:themeColor="text1"/>
                <w:szCs w:val="20"/>
                <w:lang w:eastAsia="es-CL"/>
              </w:rPr>
              <w:t>Criterio Administrativo</w:t>
            </w:r>
          </w:p>
        </w:tc>
        <w:tc>
          <w:tcPr>
            <w:tcW w:w="4677" w:type="dxa"/>
            <w:shd w:val="clear" w:color="auto" w:fill="F2F2F2" w:themeFill="background1" w:themeFillShade="F2"/>
            <w:vAlign w:val="center"/>
          </w:tcPr>
          <w:p w14:paraId="56630209" w14:textId="1F921180" w:rsidR="00E066A0" w:rsidRPr="00DF76F3" w:rsidRDefault="00E066A0" w:rsidP="00764615">
            <w:pPr>
              <w:spacing w:line="276" w:lineRule="auto"/>
              <w:jc w:val="left"/>
              <w:rPr>
                <w:rFonts w:ascii="Arial Nova" w:eastAsia="Calibri" w:hAnsi="Arial Nova" w:cstheme="minorHAnsi"/>
                <w:color w:val="000000" w:themeColor="text1"/>
                <w:szCs w:val="20"/>
                <w:lang w:eastAsia="es-CL"/>
              </w:rPr>
            </w:pPr>
            <w:r w:rsidRPr="00DF76F3">
              <w:rPr>
                <w:rFonts w:ascii="Arial Nova" w:eastAsia="Calibri" w:hAnsi="Arial Nova" w:cstheme="minorHAnsi"/>
                <w:color w:val="000000" w:themeColor="text1"/>
                <w:szCs w:val="20"/>
                <w:lang w:eastAsia="es-CL"/>
              </w:rPr>
              <w:t>Cumplimiento de requisitos formales (OBLIGATORIO)</w:t>
            </w:r>
          </w:p>
        </w:tc>
        <w:tc>
          <w:tcPr>
            <w:tcW w:w="2030" w:type="dxa"/>
            <w:vMerge w:val="restart"/>
          </w:tcPr>
          <w:p w14:paraId="2F51EF82" w14:textId="77777777" w:rsidR="00E066A0" w:rsidRPr="00DF76F3" w:rsidRDefault="00E066A0" w:rsidP="00764615">
            <w:pPr>
              <w:spacing w:line="276" w:lineRule="auto"/>
              <w:jc w:val="center"/>
              <w:rPr>
                <w:rFonts w:ascii="Arial Nova" w:eastAsia="Calibri" w:hAnsi="Arial Nova" w:cstheme="minorHAnsi"/>
                <w:color w:val="000000" w:themeColor="text1"/>
                <w:szCs w:val="20"/>
                <w:lang w:eastAsia="es-CL"/>
              </w:rPr>
            </w:pPr>
          </w:p>
        </w:tc>
      </w:tr>
      <w:tr w:rsidR="00E066A0" w:rsidRPr="00DF76F3" w14:paraId="4A9B867D" w14:textId="77777777" w:rsidTr="00D65C53">
        <w:trPr>
          <w:trHeight w:val="155"/>
          <w:jc w:val="center"/>
        </w:trPr>
        <w:tc>
          <w:tcPr>
            <w:tcW w:w="2689" w:type="dxa"/>
            <w:vMerge/>
            <w:shd w:val="clear" w:color="auto" w:fill="D5DCE4" w:themeFill="text2" w:themeFillTint="33"/>
            <w:vAlign w:val="center"/>
          </w:tcPr>
          <w:p w14:paraId="3CAF3E25" w14:textId="77777777" w:rsidR="00E066A0" w:rsidRPr="00DF76F3" w:rsidRDefault="00E066A0" w:rsidP="00764615">
            <w:pPr>
              <w:spacing w:line="276" w:lineRule="auto"/>
              <w:jc w:val="left"/>
              <w:rPr>
                <w:rFonts w:ascii="Arial Nova" w:eastAsia="Calibri" w:hAnsi="Arial Nova" w:cstheme="minorHAnsi"/>
                <w:b/>
                <w:bCs/>
                <w:color w:val="000000" w:themeColor="text1"/>
                <w:szCs w:val="20"/>
                <w:lang w:eastAsia="es-CL"/>
              </w:rPr>
            </w:pPr>
          </w:p>
        </w:tc>
        <w:tc>
          <w:tcPr>
            <w:tcW w:w="4677" w:type="dxa"/>
            <w:shd w:val="clear" w:color="auto" w:fill="F2F2F2" w:themeFill="background1" w:themeFillShade="F2"/>
            <w:vAlign w:val="center"/>
          </w:tcPr>
          <w:p w14:paraId="29EFF373" w14:textId="4D875A9F" w:rsidR="00E066A0" w:rsidRPr="00DF76F3" w:rsidRDefault="00E066A0" w:rsidP="00764615">
            <w:pPr>
              <w:spacing w:line="276" w:lineRule="auto"/>
              <w:jc w:val="left"/>
              <w:rPr>
                <w:rFonts w:ascii="Arial Nova" w:eastAsia="Calibri" w:hAnsi="Arial Nova" w:cstheme="minorHAnsi"/>
                <w:color w:val="000000" w:themeColor="text1"/>
                <w:szCs w:val="20"/>
                <w:lang w:eastAsia="es-CL"/>
              </w:rPr>
            </w:pPr>
            <w:r w:rsidRPr="00DF76F3">
              <w:rPr>
                <w:rFonts w:ascii="Arial Nova" w:eastAsia="Calibri" w:hAnsi="Arial Nova" w:cstheme="minorHAnsi"/>
                <w:color w:val="000000" w:themeColor="text1"/>
                <w:szCs w:val="20"/>
                <w:lang w:eastAsia="es-CL"/>
              </w:rPr>
              <w:t>Programas de integridad (OBLIGATORIO)</w:t>
            </w:r>
          </w:p>
        </w:tc>
        <w:tc>
          <w:tcPr>
            <w:tcW w:w="2030" w:type="dxa"/>
            <w:vMerge/>
          </w:tcPr>
          <w:p w14:paraId="755B4CBB" w14:textId="77777777" w:rsidR="00E066A0" w:rsidRPr="00DF76F3" w:rsidRDefault="00E066A0" w:rsidP="00764615">
            <w:pPr>
              <w:spacing w:line="276" w:lineRule="auto"/>
              <w:jc w:val="center"/>
              <w:rPr>
                <w:rFonts w:ascii="Arial Nova" w:eastAsia="Calibri" w:hAnsi="Arial Nova" w:cstheme="minorHAnsi"/>
                <w:color w:val="000000" w:themeColor="text1"/>
                <w:szCs w:val="20"/>
                <w:lang w:eastAsia="es-CL"/>
              </w:rPr>
            </w:pPr>
          </w:p>
        </w:tc>
      </w:tr>
      <w:tr w:rsidR="00E066A0" w:rsidRPr="00DF76F3" w14:paraId="109031D3" w14:textId="77777777" w:rsidTr="00EE768B">
        <w:trPr>
          <w:trHeight w:val="155"/>
          <w:jc w:val="center"/>
        </w:trPr>
        <w:tc>
          <w:tcPr>
            <w:tcW w:w="2689" w:type="dxa"/>
            <w:vMerge/>
            <w:shd w:val="clear" w:color="auto" w:fill="D5DCE4" w:themeFill="text2" w:themeFillTint="33"/>
            <w:vAlign w:val="center"/>
          </w:tcPr>
          <w:p w14:paraId="7A305E2E" w14:textId="77777777" w:rsidR="00E066A0" w:rsidRPr="00DF76F3" w:rsidRDefault="00E066A0" w:rsidP="00E066A0">
            <w:pPr>
              <w:spacing w:line="276" w:lineRule="auto"/>
              <w:jc w:val="left"/>
              <w:rPr>
                <w:rFonts w:ascii="Arial Nova" w:eastAsia="Calibri" w:hAnsi="Arial Nova" w:cstheme="minorHAnsi"/>
                <w:b/>
                <w:bCs/>
                <w:color w:val="000000" w:themeColor="text1"/>
                <w:szCs w:val="20"/>
                <w:lang w:eastAsia="es-CL"/>
              </w:rPr>
            </w:pPr>
          </w:p>
        </w:tc>
        <w:tc>
          <w:tcPr>
            <w:tcW w:w="4677" w:type="dxa"/>
            <w:shd w:val="clear" w:color="auto" w:fill="F2F2F2" w:themeFill="background1" w:themeFillShade="F2"/>
          </w:tcPr>
          <w:p w14:paraId="2C9A030C" w14:textId="04FE0411" w:rsidR="00E066A0" w:rsidRPr="00DF76F3" w:rsidRDefault="00E066A0" w:rsidP="00E066A0">
            <w:pPr>
              <w:spacing w:line="276" w:lineRule="auto"/>
              <w:jc w:val="left"/>
              <w:rPr>
                <w:rFonts w:ascii="Arial Nova" w:eastAsia="Calibri" w:hAnsi="Arial Nova" w:cstheme="minorHAnsi"/>
                <w:color w:val="000000" w:themeColor="text1"/>
                <w:szCs w:val="20"/>
                <w:lang w:eastAsia="es-CL"/>
              </w:rPr>
            </w:pPr>
            <w:r w:rsidRPr="00DF76F3">
              <w:rPr>
                <w:rFonts w:ascii="Arial Nova" w:eastAsia="Calibri" w:hAnsi="Arial Nova" w:cstheme="minorHAnsi"/>
                <w:color w:val="000000" w:themeColor="text1"/>
                <w:szCs w:val="20"/>
                <w:lang w:eastAsia="es-CL"/>
              </w:rPr>
              <w:t>Implementación de políticas de inclusividad</w:t>
            </w:r>
          </w:p>
        </w:tc>
        <w:tc>
          <w:tcPr>
            <w:tcW w:w="2030" w:type="dxa"/>
          </w:tcPr>
          <w:p w14:paraId="2B73B269" w14:textId="77777777" w:rsidR="00E066A0" w:rsidRPr="00DF76F3" w:rsidRDefault="00E066A0" w:rsidP="00E066A0">
            <w:pPr>
              <w:spacing w:line="276" w:lineRule="auto"/>
              <w:jc w:val="center"/>
              <w:rPr>
                <w:rFonts w:ascii="Arial Nova" w:eastAsia="Calibri" w:hAnsi="Arial Nova" w:cstheme="minorHAnsi"/>
                <w:color w:val="000000" w:themeColor="text1"/>
                <w:szCs w:val="20"/>
                <w:lang w:eastAsia="es-CL"/>
              </w:rPr>
            </w:pPr>
          </w:p>
        </w:tc>
      </w:tr>
      <w:tr w:rsidR="00E066A0" w:rsidRPr="00DF76F3" w14:paraId="166BCED3" w14:textId="77777777" w:rsidTr="00D65C53">
        <w:trPr>
          <w:trHeight w:val="312"/>
          <w:jc w:val="center"/>
        </w:trPr>
        <w:tc>
          <w:tcPr>
            <w:tcW w:w="2689" w:type="dxa"/>
            <w:shd w:val="clear" w:color="auto" w:fill="D5DCE4" w:themeFill="text2" w:themeFillTint="33"/>
            <w:vAlign w:val="center"/>
          </w:tcPr>
          <w:p w14:paraId="35E6A05C" w14:textId="77777777" w:rsidR="00E066A0" w:rsidRPr="00DF76F3" w:rsidRDefault="00E066A0" w:rsidP="00E066A0">
            <w:pPr>
              <w:spacing w:line="276" w:lineRule="auto"/>
              <w:jc w:val="left"/>
              <w:rPr>
                <w:rFonts w:ascii="Arial Nova" w:eastAsia="Calibri" w:hAnsi="Arial Nova" w:cstheme="minorHAnsi"/>
                <w:b/>
                <w:bCs/>
                <w:color w:val="000000" w:themeColor="text1"/>
                <w:szCs w:val="20"/>
                <w:lang w:eastAsia="es-CL"/>
              </w:rPr>
            </w:pPr>
            <w:r w:rsidRPr="00DF76F3">
              <w:rPr>
                <w:rFonts w:ascii="Arial Nova" w:eastAsia="Calibri" w:hAnsi="Arial Nova" w:cstheme="minorHAnsi"/>
                <w:b/>
                <w:bCs/>
                <w:color w:val="000000" w:themeColor="text1"/>
                <w:szCs w:val="20"/>
                <w:lang w:eastAsia="es-CL"/>
              </w:rPr>
              <w:t>Criterio Económico</w:t>
            </w:r>
          </w:p>
        </w:tc>
        <w:tc>
          <w:tcPr>
            <w:tcW w:w="4677" w:type="dxa"/>
            <w:shd w:val="clear" w:color="auto" w:fill="F2F2F2" w:themeFill="background1" w:themeFillShade="F2"/>
            <w:vAlign w:val="center"/>
          </w:tcPr>
          <w:p w14:paraId="6BA2C3B5" w14:textId="77777777" w:rsidR="00E066A0" w:rsidRPr="00DF76F3" w:rsidRDefault="00E066A0" w:rsidP="00E066A0">
            <w:pPr>
              <w:spacing w:line="276" w:lineRule="auto"/>
              <w:jc w:val="left"/>
              <w:rPr>
                <w:rFonts w:ascii="Arial Nova" w:eastAsia="Calibri" w:hAnsi="Arial Nova" w:cstheme="minorHAnsi"/>
                <w:color w:val="000000" w:themeColor="text1"/>
                <w:szCs w:val="20"/>
                <w:lang w:eastAsia="es-CL"/>
              </w:rPr>
            </w:pPr>
            <w:r w:rsidRPr="00DF76F3">
              <w:rPr>
                <w:rFonts w:ascii="Arial Nova" w:eastAsia="Calibri" w:hAnsi="Arial Nova" w:cstheme="minorHAnsi"/>
                <w:color w:val="000000" w:themeColor="text1"/>
                <w:szCs w:val="20"/>
                <w:lang w:eastAsia="es-CL"/>
              </w:rPr>
              <w:t>Precio (OBLIGATORIO)</w:t>
            </w:r>
          </w:p>
        </w:tc>
        <w:tc>
          <w:tcPr>
            <w:tcW w:w="2030" w:type="dxa"/>
            <w:vAlign w:val="center"/>
          </w:tcPr>
          <w:p w14:paraId="5E3AF23C" w14:textId="77777777" w:rsidR="00E066A0" w:rsidRPr="00DF76F3" w:rsidRDefault="00E066A0" w:rsidP="00E066A0">
            <w:pPr>
              <w:spacing w:line="276" w:lineRule="auto"/>
              <w:jc w:val="center"/>
              <w:rPr>
                <w:rFonts w:ascii="Arial Nova" w:eastAsia="Calibri" w:hAnsi="Arial Nova" w:cstheme="minorHAnsi"/>
                <w:color w:val="000000" w:themeColor="text1"/>
                <w:szCs w:val="20"/>
                <w:lang w:eastAsia="es-CL"/>
              </w:rPr>
            </w:pPr>
          </w:p>
        </w:tc>
      </w:tr>
    </w:tbl>
    <w:p w14:paraId="40EA4520" w14:textId="77777777" w:rsidR="00CB492B" w:rsidRPr="00DF76F3" w:rsidRDefault="00CB492B" w:rsidP="00764615">
      <w:pPr>
        <w:spacing w:line="276" w:lineRule="auto"/>
        <w:rPr>
          <w:rFonts w:ascii="Arial Nova" w:eastAsia="Calibri" w:hAnsi="Arial Nova" w:cstheme="minorHAnsi"/>
          <w:b/>
          <w:color w:val="000000" w:themeColor="text1"/>
          <w:szCs w:val="20"/>
          <w:lang w:eastAsia="es-CL"/>
        </w:rPr>
      </w:pPr>
    </w:p>
    <w:p w14:paraId="766AB99C" w14:textId="77777777" w:rsidR="00CB492B" w:rsidRPr="00DF76F3" w:rsidRDefault="00CB492B" w:rsidP="00764615">
      <w:pPr>
        <w:spacing w:line="276" w:lineRule="auto"/>
        <w:rPr>
          <w:rFonts w:ascii="Arial Nova" w:hAnsi="Arial Nova"/>
          <w:color w:val="000000" w:themeColor="text1"/>
          <w:szCs w:val="20"/>
        </w:rPr>
      </w:pPr>
      <w:r w:rsidRPr="00DF76F3">
        <w:rPr>
          <w:rFonts w:ascii="Arial Nova" w:hAnsi="Arial Nova"/>
          <w:color w:val="000000" w:themeColor="text1"/>
          <w:szCs w:val="20"/>
        </w:rPr>
        <w:t>La entidad licitante podrá seleccionar los criterios de evaluación que estime pertinente asignándole una ponderación superior a 0% e inferior a 100% en la tabla anterior, de forma tal que la suma de las ponderaciones de todos los criterios de evaluación seleccionados sea igual a 100%. De lo anterior, se deduce que si la entidad licitante asigna 0% a un criterio de evaluación en particular es debido a que ésta ha estimado prescindir del uso de dicho criterio para la evaluación de las ofertas.</w:t>
      </w:r>
    </w:p>
    <w:p w14:paraId="775F7F78" w14:textId="77777777" w:rsidR="00CB492B" w:rsidRPr="00DF76F3" w:rsidRDefault="00CB492B" w:rsidP="00764615">
      <w:pPr>
        <w:spacing w:line="276" w:lineRule="auto"/>
        <w:rPr>
          <w:rFonts w:ascii="Arial Nova" w:hAnsi="Arial Nova"/>
          <w:color w:val="000000" w:themeColor="text1"/>
          <w:szCs w:val="20"/>
        </w:rPr>
      </w:pPr>
    </w:p>
    <w:p w14:paraId="5587B4E0" w14:textId="6B413390" w:rsidR="00407C31" w:rsidRPr="00DF76F3" w:rsidRDefault="00CB492B" w:rsidP="00764615">
      <w:pPr>
        <w:spacing w:line="276" w:lineRule="auto"/>
        <w:rPr>
          <w:rFonts w:ascii="Arial Nova" w:hAnsi="Arial Nova"/>
          <w:color w:val="000000" w:themeColor="text1"/>
          <w:szCs w:val="20"/>
        </w:rPr>
      </w:pPr>
      <w:r w:rsidRPr="00DF76F3">
        <w:rPr>
          <w:rFonts w:ascii="Arial Nova" w:hAnsi="Arial Nova"/>
          <w:color w:val="000000" w:themeColor="text1"/>
          <w:szCs w:val="20"/>
        </w:rPr>
        <w:t xml:space="preserve">En relación con lo anterior, se establece que la entidad licitante deberá considerar </w:t>
      </w:r>
      <w:r w:rsidRPr="00DF76F3">
        <w:rPr>
          <w:rFonts w:ascii="Arial Nova" w:hAnsi="Arial Nova"/>
          <w:color w:val="000000" w:themeColor="text1"/>
          <w:szCs w:val="20"/>
          <w:u w:val="single"/>
        </w:rPr>
        <w:t>obligatoriamente</w:t>
      </w:r>
      <w:r w:rsidRPr="00DF76F3">
        <w:rPr>
          <w:rFonts w:ascii="Arial Nova" w:hAnsi="Arial Nova"/>
          <w:color w:val="000000" w:themeColor="text1"/>
          <w:szCs w:val="20"/>
        </w:rPr>
        <w:t xml:space="preserve"> el criterio </w:t>
      </w:r>
      <w:r w:rsidR="00D566DC" w:rsidRPr="00DF76F3">
        <w:rPr>
          <w:rFonts w:ascii="Arial Nova" w:hAnsi="Arial Nova"/>
          <w:color w:val="000000" w:themeColor="text1"/>
          <w:szCs w:val="20"/>
        </w:rPr>
        <w:t xml:space="preserve">económico </w:t>
      </w:r>
      <w:r w:rsidRPr="00DF76F3">
        <w:rPr>
          <w:rFonts w:ascii="Arial Nova" w:hAnsi="Arial Nova"/>
          <w:color w:val="000000" w:themeColor="text1"/>
          <w:szCs w:val="20"/>
        </w:rPr>
        <w:t>“Precio”</w:t>
      </w:r>
      <w:r w:rsidR="00D566DC" w:rsidRPr="00DF76F3">
        <w:rPr>
          <w:rFonts w:ascii="Arial Nova" w:hAnsi="Arial Nova"/>
          <w:color w:val="000000" w:themeColor="text1"/>
          <w:szCs w:val="20"/>
        </w:rPr>
        <w:t xml:space="preserve"> y los</w:t>
      </w:r>
      <w:r w:rsidR="00DE3546" w:rsidRPr="00DF76F3">
        <w:rPr>
          <w:rFonts w:ascii="Arial Nova" w:hAnsi="Arial Nova"/>
          <w:color w:val="000000" w:themeColor="text1"/>
          <w:szCs w:val="20"/>
        </w:rPr>
        <w:t xml:space="preserve"> criterio</w:t>
      </w:r>
      <w:r w:rsidR="00D566DC" w:rsidRPr="00DF76F3">
        <w:rPr>
          <w:rFonts w:ascii="Arial Nova" w:hAnsi="Arial Nova"/>
          <w:color w:val="000000" w:themeColor="text1"/>
          <w:szCs w:val="20"/>
        </w:rPr>
        <w:t>s</w:t>
      </w:r>
      <w:r w:rsidR="00DE3546" w:rsidRPr="00DF76F3">
        <w:rPr>
          <w:rFonts w:ascii="Arial Nova" w:hAnsi="Arial Nova"/>
          <w:color w:val="000000" w:themeColor="text1"/>
          <w:szCs w:val="20"/>
        </w:rPr>
        <w:t xml:space="preserve"> </w:t>
      </w:r>
      <w:r w:rsidR="00D566DC" w:rsidRPr="00DF76F3">
        <w:rPr>
          <w:rFonts w:ascii="Arial Nova" w:hAnsi="Arial Nova"/>
          <w:color w:val="000000" w:themeColor="text1"/>
          <w:szCs w:val="20"/>
        </w:rPr>
        <w:t xml:space="preserve">técnicos </w:t>
      </w:r>
      <w:r w:rsidR="00DE3546" w:rsidRPr="00DF76F3">
        <w:rPr>
          <w:rFonts w:ascii="Arial Nova" w:hAnsi="Arial Nova"/>
          <w:color w:val="000000" w:themeColor="text1"/>
          <w:szCs w:val="20"/>
        </w:rPr>
        <w:t>“</w:t>
      </w:r>
      <w:r w:rsidR="00D566DC" w:rsidRPr="00DF76F3">
        <w:rPr>
          <w:rFonts w:ascii="Arial Nova" w:hAnsi="Arial Nova"/>
          <w:color w:val="000000" w:themeColor="text1"/>
          <w:szCs w:val="20"/>
        </w:rPr>
        <w:t>Deducibles</w:t>
      </w:r>
      <w:r w:rsidR="00DE3546" w:rsidRPr="00DF76F3">
        <w:rPr>
          <w:rFonts w:ascii="Arial Nova" w:hAnsi="Arial Nova"/>
          <w:color w:val="000000" w:themeColor="text1"/>
          <w:szCs w:val="20"/>
        </w:rPr>
        <w:t>”</w:t>
      </w:r>
      <w:r w:rsidR="00F1204B" w:rsidRPr="00DF76F3">
        <w:rPr>
          <w:rFonts w:ascii="Arial Nova" w:hAnsi="Arial Nova"/>
          <w:color w:val="000000" w:themeColor="text1"/>
          <w:szCs w:val="20"/>
        </w:rPr>
        <w:t xml:space="preserve"> y </w:t>
      </w:r>
      <w:r w:rsidR="00DE3546" w:rsidRPr="00DF76F3">
        <w:rPr>
          <w:rFonts w:ascii="Arial Nova" w:hAnsi="Arial Nova"/>
          <w:color w:val="000000" w:themeColor="text1"/>
          <w:szCs w:val="20"/>
        </w:rPr>
        <w:t>“Programas de integridad”</w:t>
      </w:r>
      <w:r w:rsidR="0032766B" w:rsidRPr="00DF76F3">
        <w:rPr>
          <w:rFonts w:ascii="Arial Nova" w:hAnsi="Arial Nova"/>
          <w:color w:val="000000" w:themeColor="text1"/>
          <w:szCs w:val="20"/>
        </w:rPr>
        <w:t xml:space="preserve"> </w:t>
      </w:r>
      <w:r w:rsidRPr="00DF76F3">
        <w:rPr>
          <w:rFonts w:ascii="Arial Nova" w:hAnsi="Arial Nova"/>
          <w:color w:val="000000" w:themeColor="text1"/>
          <w:szCs w:val="20"/>
        </w:rPr>
        <w:t xml:space="preserve">(las ponderaciones en esos casos deberán ser superiores a 0%). Se deja constancia de que el criterio administrativo “Cumplimiento de requisitos formales” es </w:t>
      </w:r>
      <w:r w:rsidR="001A51EA">
        <w:rPr>
          <w:rFonts w:ascii="Arial Nova" w:hAnsi="Arial Nova"/>
          <w:color w:val="000000" w:themeColor="text1"/>
          <w:szCs w:val="20"/>
        </w:rPr>
        <w:t>obligatorio</w:t>
      </w:r>
      <w:r w:rsidRPr="00DF76F3">
        <w:rPr>
          <w:rFonts w:ascii="Arial Nova" w:hAnsi="Arial Nova"/>
          <w:color w:val="000000" w:themeColor="text1"/>
          <w:szCs w:val="20"/>
        </w:rPr>
        <w:t xml:space="preserve"> y sólo en caso de que éste sea considerado se podrá aplicar lo dispuesto en las cláusulas N°s. 9.3 y 9.4</w:t>
      </w:r>
      <w:r w:rsidR="00407C31" w:rsidRPr="00DF76F3">
        <w:rPr>
          <w:rFonts w:ascii="Arial Nova" w:hAnsi="Arial Nova"/>
          <w:color w:val="000000" w:themeColor="text1"/>
          <w:szCs w:val="20"/>
        </w:rPr>
        <w:t xml:space="preserve"> de estas bases de licitación. </w:t>
      </w:r>
    </w:p>
    <w:p w14:paraId="03EDAF84" w14:textId="77777777" w:rsidR="00407C31" w:rsidRPr="00DF76F3" w:rsidRDefault="00407C31" w:rsidP="00764615">
      <w:pPr>
        <w:spacing w:line="276" w:lineRule="auto"/>
        <w:rPr>
          <w:rFonts w:ascii="Arial Nova" w:hAnsi="Arial Nova"/>
          <w:color w:val="000000" w:themeColor="text1"/>
          <w:szCs w:val="20"/>
        </w:rPr>
      </w:pPr>
    </w:p>
    <w:p w14:paraId="25AA0AB8" w14:textId="183612A2" w:rsidR="00CB492B" w:rsidRPr="00DF76F3" w:rsidRDefault="00407C31" w:rsidP="00764615">
      <w:pPr>
        <w:spacing w:line="276" w:lineRule="auto"/>
        <w:rPr>
          <w:rFonts w:ascii="Arial Nova" w:hAnsi="Arial Nova"/>
          <w:color w:val="000000" w:themeColor="text1"/>
          <w:szCs w:val="20"/>
        </w:rPr>
      </w:pPr>
      <w:r w:rsidRPr="00DF76F3">
        <w:rPr>
          <w:rFonts w:ascii="Arial Nova" w:hAnsi="Arial Nova"/>
          <w:color w:val="000000" w:themeColor="text1"/>
          <w:szCs w:val="20"/>
        </w:rPr>
        <w:t>E</w:t>
      </w:r>
      <w:r w:rsidR="00CB492B" w:rsidRPr="00DF76F3">
        <w:rPr>
          <w:rFonts w:ascii="Arial Nova" w:hAnsi="Arial Nova"/>
          <w:color w:val="000000" w:themeColor="text1"/>
          <w:szCs w:val="20"/>
        </w:rPr>
        <w:t xml:space="preserve">n el caso del </w:t>
      </w:r>
      <w:r w:rsidRPr="00DF76F3">
        <w:rPr>
          <w:rFonts w:ascii="Arial Nova" w:hAnsi="Arial Nova"/>
          <w:color w:val="000000" w:themeColor="text1"/>
          <w:szCs w:val="20"/>
        </w:rPr>
        <w:t xml:space="preserve">criterio económico “Precio”, la ponderación utilizada deberá ser igual o superior al 30%; en el caso del </w:t>
      </w:r>
      <w:r w:rsidR="00CB492B" w:rsidRPr="00DF76F3">
        <w:rPr>
          <w:rFonts w:ascii="Arial Nova" w:hAnsi="Arial Nova"/>
          <w:color w:val="000000" w:themeColor="text1"/>
          <w:szCs w:val="20"/>
        </w:rPr>
        <w:t xml:space="preserve">criterio </w:t>
      </w:r>
      <w:r w:rsidR="00547D0A">
        <w:rPr>
          <w:rFonts w:ascii="Arial Nova" w:hAnsi="Arial Nova"/>
          <w:color w:val="000000" w:themeColor="text1"/>
          <w:szCs w:val="20"/>
        </w:rPr>
        <w:t>administrativo</w:t>
      </w:r>
      <w:r w:rsidR="00CB492B" w:rsidRPr="00DF76F3">
        <w:rPr>
          <w:rFonts w:ascii="Arial Nova" w:hAnsi="Arial Nova"/>
          <w:color w:val="000000" w:themeColor="text1"/>
          <w:szCs w:val="20"/>
        </w:rPr>
        <w:t xml:space="preserve"> “implementación de políticas de inclusividad” este no podrá considerar </w:t>
      </w:r>
      <w:r w:rsidR="00CB492B" w:rsidRPr="00DF76F3">
        <w:rPr>
          <w:rFonts w:ascii="Arial Nova" w:hAnsi="Arial Nova"/>
          <w:color w:val="000000" w:themeColor="text1"/>
          <w:szCs w:val="20"/>
        </w:rPr>
        <w:lastRenderedPageBreak/>
        <w:t xml:space="preserve">una ponderación mayor al 5%, lo anterior, de acuerdo con lo establecido en el artículo 23, numeral 3, del Reglamento de la Ley N°19.886, que señala que </w:t>
      </w:r>
      <w:r w:rsidR="00CB492B" w:rsidRPr="00DF76F3">
        <w:rPr>
          <w:rFonts w:ascii="Arial Nova" w:hAnsi="Arial Nova"/>
          <w:i/>
          <w:iCs/>
          <w:color w:val="000000" w:themeColor="text1"/>
          <w:szCs w:val="20"/>
        </w:rPr>
        <w:t>“(…) estos puntajes o ponderaciones no podrán, en caso alguno, ser los únicos que se consideren para determinar la adjudicación de la oferta más conveniente”.</w:t>
      </w:r>
      <w:r w:rsidRPr="00DF76F3">
        <w:rPr>
          <w:rFonts w:ascii="Arial Nova" w:hAnsi="Arial Nova"/>
          <w:color w:val="000000" w:themeColor="text1"/>
          <w:szCs w:val="20"/>
        </w:rPr>
        <w:t xml:space="preserve"> Finalmente, en caso de que se utilice el criterio administrativo “Cumplimiento de requisitos formales” no podrá considerarse una ponderación superior al 5%.</w:t>
      </w:r>
    </w:p>
    <w:p w14:paraId="0769EC85" w14:textId="77777777" w:rsidR="00CB492B" w:rsidRPr="00DF76F3" w:rsidRDefault="00CB492B" w:rsidP="00764615">
      <w:pPr>
        <w:spacing w:line="276" w:lineRule="auto"/>
        <w:rPr>
          <w:rFonts w:ascii="Arial Nova" w:hAnsi="Arial Nova"/>
          <w:color w:val="000000" w:themeColor="text1"/>
          <w:szCs w:val="20"/>
        </w:rPr>
      </w:pPr>
    </w:p>
    <w:p w14:paraId="05A35C39" w14:textId="77777777" w:rsidR="00CB492B" w:rsidRPr="00DF76F3" w:rsidRDefault="00CB492B" w:rsidP="00764615">
      <w:pPr>
        <w:spacing w:line="276" w:lineRule="auto"/>
        <w:rPr>
          <w:rFonts w:ascii="Arial Nova" w:hAnsi="Arial Nova"/>
          <w:color w:val="000000" w:themeColor="text1"/>
          <w:szCs w:val="20"/>
        </w:rPr>
      </w:pPr>
      <w:r w:rsidRPr="00DF76F3">
        <w:rPr>
          <w:rFonts w:ascii="Arial Nova" w:hAnsi="Arial Nova"/>
          <w:color w:val="000000" w:themeColor="text1"/>
          <w:szCs w:val="20"/>
        </w:rPr>
        <w:t>A continuación, la entidad licitante deberá completar la información de puntaje sólo en aquellos criterios que indicó utilizar según lo establecido en la tabla precedente.</w:t>
      </w:r>
    </w:p>
    <w:p w14:paraId="6715A922" w14:textId="77777777" w:rsidR="00CB492B" w:rsidRPr="00DF76F3" w:rsidRDefault="00CB492B" w:rsidP="00764615">
      <w:pPr>
        <w:spacing w:line="276" w:lineRule="auto"/>
        <w:rPr>
          <w:rFonts w:ascii="Arial Nova" w:eastAsia="Calibri" w:hAnsi="Arial Nova" w:cstheme="minorHAnsi"/>
          <w:b/>
          <w:color w:val="000000" w:themeColor="text1"/>
          <w:szCs w:val="20"/>
          <w:lang w:eastAsia="es-CL"/>
        </w:rPr>
      </w:pPr>
    </w:p>
    <w:p w14:paraId="20B3144F" w14:textId="0E35C291" w:rsidR="00CB492B" w:rsidRPr="00DF76F3" w:rsidRDefault="00CB492B" w:rsidP="00C35E82">
      <w:pPr>
        <w:pStyle w:val="Prrafodelista"/>
        <w:numPr>
          <w:ilvl w:val="1"/>
          <w:numId w:val="13"/>
        </w:numPr>
        <w:spacing w:line="276" w:lineRule="auto"/>
        <w:ind w:left="567" w:hanging="567"/>
        <w:rPr>
          <w:rFonts w:ascii="Arial Nova" w:hAnsi="Arial Nova"/>
          <w:b/>
          <w:color w:val="000000" w:themeColor="text1"/>
          <w:szCs w:val="20"/>
        </w:rPr>
      </w:pPr>
      <w:r w:rsidRPr="00DF76F3">
        <w:rPr>
          <w:rFonts w:ascii="Arial Nova" w:hAnsi="Arial Nova"/>
          <w:b/>
          <w:color w:val="000000" w:themeColor="text1"/>
          <w:szCs w:val="20"/>
        </w:rPr>
        <w:t xml:space="preserve">Criterio Técnico: </w:t>
      </w:r>
      <w:r w:rsidR="00955B47" w:rsidRPr="00DF76F3">
        <w:rPr>
          <w:rFonts w:ascii="Arial Nova" w:hAnsi="Arial Nova"/>
          <w:b/>
          <w:color w:val="000000" w:themeColor="text1"/>
          <w:szCs w:val="20"/>
        </w:rPr>
        <w:t>Deducibles</w:t>
      </w:r>
    </w:p>
    <w:tbl>
      <w:tblPr>
        <w:tblStyle w:val="Tablaconcuadrcula"/>
        <w:tblW w:w="0" w:type="auto"/>
        <w:jc w:val="center"/>
        <w:tblLayout w:type="fixed"/>
        <w:tblLook w:val="04A0" w:firstRow="1" w:lastRow="0" w:firstColumn="1" w:lastColumn="0" w:noHBand="0" w:noVBand="1"/>
      </w:tblPr>
      <w:tblGrid>
        <w:gridCol w:w="7573"/>
        <w:gridCol w:w="1823"/>
      </w:tblGrid>
      <w:tr w:rsidR="00455191" w:rsidRPr="00DF76F3" w14:paraId="01E02F58" w14:textId="77777777" w:rsidTr="00D65C53">
        <w:trPr>
          <w:trHeight w:val="289"/>
          <w:jc w:val="center"/>
        </w:trPr>
        <w:tc>
          <w:tcPr>
            <w:tcW w:w="7573" w:type="dxa"/>
            <w:shd w:val="clear" w:color="auto" w:fill="9CC2E5" w:themeFill="accent1" w:themeFillTint="99"/>
          </w:tcPr>
          <w:p w14:paraId="5ABF5DD3" w14:textId="3EBE8A2F" w:rsidR="00CB492B" w:rsidRPr="00DF76F3" w:rsidRDefault="0082441D" w:rsidP="00764615">
            <w:pPr>
              <w:spacing w:line="276" w:lineRule="auto"/>
              <w:rPr>
                <w:rFonts w:ascii="Arial Nova" w:hAnsi="Arial Nova"/>
                <w:b/>
                <w:bCs/>
                <w:color w:val="000000" w:themeColor="text1"/>
                <w:szCs w:val="20"/>
                <w:lang w:eastAsia="zh-CN" w:bidi="hi-IN"/>
              </w:rPr>
            </w:pPr>
            <w:r w:rsidRPr="00DF76F3">
              <w:rPr>
                <w:rFonts w:ascii="Arial Nova" w:hAnsi="Arial Nova"/>
                <w:b/>
                <w:bCs/>
                <w:color w:val="000000" w:themeColor="text1"/>
                <w:szCs w:val="20"/>
                <w:lang w:eastAsia="zh-CN" w:bidi="hi-IN"/>
              </w:rPr>
              <w:t>Línea de servicio N°</w:t>
            </w:r>
            <w:r w:rsidR="005B2612" w:rsidRPr="00DF76F3">
              <w:rPr>
                <w:rFonts w:ascii="Arial Nova" w:hAnsi="Arial Nova"/>
                <w:b/>
                <w:bCs/>
                <w:color w:val="000000" w:themeColor="text1"/>
                <w:szCs w:val="20"/>
                <w:lang w:eastAsia="zh-CN" w:bidi="hi-IN"/>
              </w:rPr>
              <w:t>1</w:t>
            </w:r>
            <w:r w:rsidRPr="00DF76F3">
              <w:rPr>
                <w:rFonts w:ascii="Arial Nova" w:hAnsi="Arial Nova"/>
                <w:b/>
                <w:bCs/>
                <w:color w:val="000000" w:themeColor="text1"/>
                <w:szCs w:val="20"/>
                <w:lang w:eastAsia="zh-CN" w:bidi="hi-IN"/>
              </w:rPr>
              <w:t>: Identifique la línea</w:t>
            </w:r>
          </w:p>
        </w:tc>
        <w:tc>
          <w:tcPr>
            <w:tcW w:w="1823" w:type="dxa"/>
            <w:shd w:val="clear" w:color="auto" w:fill="9CC2E5" w:themeFill="accent1" w:themeFillTint="99"/>
          </w:tcPr>
          <w:p w14:paraId="7A7F54AB" w14:textId="29FBE3E6" w:rsidR="00CB492B" w:rsidRPr="00DF76F3" w:rsidRDefault="0082441D" w:rsidP="00764615">
            <w:pPr>
              <w:spacing w:line="276" w:lineRule="auto"/>
              <w:jc w:val="center"/>
              <w:rPr>
                <w:rFonts w:ascii="Arial Nova" w:hAnsi="Arial Nova"/>
                <w:b/>
                <w:bCs/>
                <w:color w:val="000000" w:themeColor="text1"/>
                <w:szCs w:val="20"/>
                <w:lang w:eastAsia="zh-CN" w:bidi="hi-IN"/>
              </w:rPr>
            </w:pPr>
            <w:r w:rsidRPr="00DF76F3">
              <w:rPr>
                <w:rFonts w:ascii="Arial Nova" w:hAnsi="Arial Nova"/>
                <w:b/>
                <w:bCs/>
                <w:color w:val="000000" w:themeColor="text1"/>
                <w:szCs w:val="20"/>
                <w:lang w:eastAsia="zh-CN" w:bidi="hi-IN"/>
              </w:rPr>
              <w:t>Puntaje</w:t>
            </w:r>
          </w:p>
        </w:tc>
      </w:tr>
      <w:tr w:rsidR="000438A3" w:rsidRPr="00DF76F3" w14:paraId="11B6C1D1" w14:textId="77777777" w:rsidTr="00D65C53">
        <w:trPr>
          <w:trHeight w:val="289"/>
          <w:jc w:val="center"/>
        </w:trPr>
        <w:tc>
          <w:tcPr>
            <w:tcW w:w="7573" w:type="dxa"/>
            <w:shd w:val="clear" w:color="auto" w:fill="D5DCE4" w:themeFill="text2" w:themeFillTint="33"/>
          </w:tcPr>
          <w:p w14:paraId="1084E2F7" w14:textId="5A9E5241" w:rsidR="000438A3" w:rsidRPr="00DF76F3" w:rsidRDefault="000438A3" w:rsidP="00764615">
            <w:pPr>
              <w:spacing w:line="276" w:lineRule="auto"/>
              <w:rPr>
                <w:rFonts w:ascii="Arial Nova" w:hAnsi="Arial Nova"/>
                <w:color w:val="000000" w:themeColor="text1"/>
                <w:szCs w:val="20"/>
                <w:lang w:eastAsia="zh-CN" w:bidi="hi-IN"/>
              </w:rPr>
            </w:pPr>
            <w:r w:rsidRPr="00DF76F3">
              <w:rPr>
                <w:rFonts w:ascii="Arial Nova" w:eastAsia="Calibri" w:hAnsi="Arial Nova" w:cstheme="majorHAnsi"/>
                <w:bCs/>
                <w:iCs/>
                <w:szCs w:val="20"/>
                <w:lang w:eastAsia="es-CL"/>
              </w:rPr>
              <w:t>Entre el ____ % de la pérdida con un mínimo no superior a _______ UF</w:t>
            </w:r>
          </w:p>
        </w:tc>
        <w:tc>
          <w:tcPr>
            <w:tcW w:w="1823" w:type="dxa"/>
          </w:tcPr>
          <w:p w14:paraId="5503E6B6" w14:textId="31F2CD31" w:rsidR="000438A3" w:rsidRPr="00DF76F3" w:rsidRDefault="000438A3" w:rsidP="00764615">
            <w:pPr>
              <w:spacing w:line="276" w:lineRule="auto"/>
              <w:jc w:val="center"/>
              <w:rPr>
                <w:rFonts w:ascii="Arial Nova" w:hAnsi="Arial Nova"/>
                <w:color w:val="000000" w:themeColor="text1"/>
                <w:szCs w:val="20"/>
                <w:lang w:eastAsia="zh-CN" w:bidi="hi-IN"/>
              </w:rPr>
            </w:pPr>
            <w:r w:rsidRPr="00DF76F3">
              <w:rPr>
                <w:rFonts w:ascii="Arial Nova" w:eastAsia="Calibri" w:hAnsi="Arial Nova" w:cstheme="majorHAnsi"/>
                <w:bCs/>
                <w:iCs/>
                <w:szCs w:val="20"/>
                <w:lang w:eastAsia="es-CL"/>
              </w:rPr>
              <w:t>100</w:t>
            </w:r>
          </w:p>
        </w:tc>
      </w:tr>
      <w:tr w:rsidR="000438A3" w:rsidRPr="00DF76F3" w14:paraId="2D940F1F" w14:textId="77777777" w:rsidTr="00D65C53">
        <w:trPr>
          <w:trHeight w:val="289"/>
          <w:jc w:val="center"/>
        </w:trPr>
        <w:tc>
          <w:tcPr>
            <w:tcW w:w="7573" w:type="dxa"/>
            <w:shd w:val="clear" w:color="auto" w:fill="D5DCE4" w:themeFill="text2" w:themeFillTint="33"/>
          </w:tcPr>
          <w:p w14:paraId="2B361F68" w14:textId="4AB692AA" w:rsidR="000438A3" w:rsidRPr="00DF76F3" w:rsidRDefault="000438A3" w:rsidP="00764615">
            <w:pPr>
              <w:spacing w:line="276" w:lineRule="auto"/>
              <w:rPr>
                <w:rFonts w:ascii="Arial Nova" w:hAnsi="Arial Nova"/>
                <w:color w:val="000000" w:themeColor="text1"/>
                <w:szCs w:val="20"/>
                <w:lang w:eastAsia="zh-CN" w:bidi="hi-IN"/>
              </w:rPr>
            </w:pPr>
            <w:r w:rsidRPr="00DF76F3">
              <w:rPr>
                <w:rFonts w:ascii="Arial Nova" w:eastAsia="Calibri" w:hAnsi="Arial Nova" w:cstheme="majorHAnsi"/>
                <w:bCs/>
                <w:iCs/>
                <w:szCs w:val="20"/>
                <w:lang w:eastAsia="es-CL"/>
              </w:rPr>
              <w:t>Entre el _____ % de la pérdida con un mínimo sobre ___UF hasta ____ UF</w:t>
            </w:r>
          </w:p>
        </w:tc>
        <w:tc>
          <w:tcPr>
            <w:tcW w:w="1823" w:type="dxa"/>
          </w:tcPr>
          <w:p w14:paraId="565FA043" w14:textId="592567A3" w:rsidR="000438A3" w:rsidRPr="00DF76F3" w:rsidRDefault="000438A3" w:rsidP="00764615">
            <w:pPr>
              <w:spacing w:line="276" w:lineRule="auto"/>
              <w:jc w:val="center"/>
              <w:rPr>
                <w:rFonts w:ascii="Arial Nova" w:hAnsi="Arial Nova"/>
                <w:color w:val="000000" w:themeColor="text1"/>
                <w:szCs w:val="20"/>
                <w:lang w:eastAsia="zh-CN" w:bidi="hi-IN"/>
              </w:rPr>
            </w:pPr>
            <w:r w:rsidRPr="00DF76F3">
              <w:rPr>
                <w:rFonts w:ascii="Arial Nova" w:eastAsia="Calibri" w:hAnsi="Arial Nova" w:cstheme="majorHAnsi"/>
                <w:bCs/>
                <w:iCs/>
                <w:szCs w:val="20"/>
                <w:lang w:eastAsia="es-CL"/>
              </w:rPr>
              <w:t>50</w:t>
            </w:r>
          </w:p>
        </w:tc>
      </w:tr>
      <w:tr w:rsidR="000438A3" w:rsidRPr="00DF76F3" w14:paraId="58C4FE1A" w14:textId="77777777" w:rsidTr="00D65C53">
        <w:trPr>
          <w:trHeight w:val="289"/>
          <w:jc w:val="center"/>
        </w:trPr>
        <w:tc>
          <w:tcPr>
            <w:tcW w:w="7573" w:type="dxa"/>
            <w:shd w:val="clear" w:color="auto" w:fill="D5DCE4" w:themeFill="text2" w:themeFillTint="33"/>
          </w:tcPr>
          <w:p w14:paraId="2414D781" w14:textId="0B05B6EE" w:rsidR="000438A3" w:rsidRPr="00DF76F3" w:rsidRDefault="000438A3" w:rsidP="00764615">
            <w:pPr>
              <w:spacing w:line="276" w:lineRule="auto"/>
              <w:rPr>
                <w:rFonts w:ascii="Arial Nova" w:hAnsi="Arial Nova"/>
                <w:color w:val="000000" w:themeColor="text1"/>
                <w:szCs w:val="20"/>
              </w:rPr>
            </w:pPr>
            <w:r w:rsidRPr="00DF76F3">
              <w:rPr>
                <w:rFonts w:ascii="Arial Nova" w:eastAsia="Calibri" w:hAnsi="Arial Nova" w:cstheme="majorHAnsi"/>
                <w:bCs/>
                <w:iCs/>
                <w:szCs w:val="20"/>
                <w:lang w:eastAsia="es-CL"/>
              </w:rPr>
              <w:t>Entre el ____ % de la pérdida con un mínimo sobre ____ UF</w:t>
            </w:r>
          </w:p>
        </w:tc>
        <w:tc>
          <w:tcPr>
            <w:tcW w:w="1823" w:type="dxa"/>
          </w:tcPr>
          <w:p w14:paraId="4E9C2F07" w14:textId="75476C59" w:rsidR="000438A3" w:rsidRPr="00DF76F3" w:rsidRDefault="000438A3" w:rsidP="00764615">
            <w:pPr>
              <w:spacing w:line="276" w:lineRule="auto"/>
              <w:jc w:val="center"/>
              <w:rPr>
                <w:rFonts w:ascii="Arial Nova" w:hAnsi="Arial Nova"/>
                <w:color w:val="000000" w:themeColor="text1"/>
                <w:szCs w:val="20"/>
                <w:lang w:eastAsia="zh-CN" w:bidi="hi-IN"/>
              </w:rPr>
            </w:pPr>
            <w:r w:rsidRPr="00DF76F3">
              <w:rPr>
                <w:rFonts w:ascii="Arial Nova" w:eastAsia="Calibri" w:hAnsi="Arial Nova" w:cstheme="majorHAnsi"/>
                <w:bCs/>
                <w:iCs/>
                <w:szCs w:val="20"/>
                <w:lang w:eastAsia="es-CL"/>
              </w:rPr>
              <w:t>0</w:t>
            </w:r>
          </w:p>
        </w:tc>
      </w:tr>
    </w:tbl>
    <w:p w14:paraId="7EEA758C" w14:textId="77777777" w:rsidR="00CB492B" w:rsidRPr="00DF76F3" w:rsidRDefault="00CB492B" w:rsidP="00764615">
      <w:pPr>
        <w:spacing w:line="276" w:lineRule="auto"/>
        <w:rPr>
          <w:rFonts w:ascii="Arial Nova" w:hAnsi="Arial Nova"/>
          <w:bCs/>
          <w:color w:val="000000" w:themeColor="text1"/>
          <w:szCs w:val="20"/>
        </w:rPr>
      </w:pPr>
    </w:p>
    <w:p w14:paraId="518EBADC" w14:textId="16D012F7" w:rsidR="00CB492B" w:rsidRPr="00DF76F3" w:rsidRDefault="00CB492B" w:rsidP="00C35E82">
      <w:pPr>
        <w:pStyle w:val="Prrafodelista"/>
        <w:numPr>
          <w:ilvl w:val="1"/>
          <w:numId w:val="13"/>
        </w:numPr>
        <w:spacing w:line="276" w:lineRule="auto"/>
        <w:ind w:left="567" w:hanging="567"/>
        <w:rPr>
          <w:rFonts w:ascii="Arial Nova" w:hAnsi="Arial Nova"/>
          <w:b/>
          <w:color w:val="000000" w:themeColor="text1"/>
          <w:szCs w:val="20"/>
        </w:rPr>
      </w:pPr>
      <w:r w:rsidRPr="00DF76F3">
        <w:rPr>
          <w:rFonts w:ascii="Arial Nova" w:hAnsi="Arial Nova"/>
          <w:b/>
          <w:color w:val="000000" w:themeColor="text1"/>
          <w:szCs w:val="20"/>
        </w:rPr>
        <w:t xml:space="preserve">Criterio técnico: </w:t>
      </w:r>
      <w:r w:rsidR="005B2612" w:rsidRPr="00DF76F3">
        <w:rPr>
          <w:rFonts w:ascii="Arial Nova" w:hAnsi="Arial Nova"/>
          <w:b/>
          <w:color w:val="000000" w:themeColor="text1"/>
          <w:szCs w:val="20"/>
        </w:rPr>
        <w:t>Cobertura adicional (CAD)</w:t>
      </w:r>
    </w:p>
    <w:p w14:paraId="25CD171F" w14:textId="77777777" w:rsidR="00656A41" w:rsidRPr="00DF76F3" w:rsidRDefault="00656A41" w:rsidP="00764615">
      <w:pPr>
        <w:spacing w:line="276" w:lineRule="auto"/>
        <w:rPr>
          <w:rFonts w:ascii="Arial Nova" w:hAnsi="Arial Nova"/>
          <w:bCs/>
          <w:color w:val="000000" w:themeColor="text1"/>
          <w:szCs w:val="20"/>
        </w:rPr>
      </w:pPr>
    </w:p>
    <w:p w14:paraId="2D8E5532" w14:textId="2016CD42" w:rsidR="009C66C6" w:rsidRPr="00DF76F3" w:rsidRDefault="009C66C6" w:rsidP="00764615">
      <w:pPr>
        <w:spacing w:line="276" w:lineRule="auto"/>
        <w:rPr>
          <w:rFonts w:ascii="Arial Nova" w:hAnsi="Arial Nova"/>
          <w:bCs/>
          <w:color w:val="000000" w:themeColor="text1"/>
          <w:szCs w:val="20"/>
        </w:rPr>
      </w:pPr>
      <w:r w:rsidRPr="00DF76F3">
        <w:rPr>
          <w:rFonts w:ascii="Arial Nova" w:hAnsi="Arial Nova"/>
          <w:bCs/>
          <w:color w:val="000000" w:themeColor="text1"/>
          <w:szCs w:val="20"/>
        </w:rPr>
        <w:t>A continuación, el organismo licitante deberá agregar todos los CAD adicionales que requiera.</w:t>
      </w:r>
    </w:p>
    <w:p w14:paraId="05BC8B33" w14:textId="77777777" w:rsidR="005556DB" w:rsidRPr="00DF76F3" w:rsidRDefault="005556DB" w:rsidP="00764615">
      <w:pPr>
        <w:spacing w:line="276" w:lineRule="auto"/>
        <w:rPr>
          <w:rFonts w:ascii="Arial Nova" w:hAnsi="Arial Nova"/>
          <w:bCs/>
          <w:iCs/>
          <w:color w:val="000000" w:themeColor="text1"/>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804"/>
        <w:gridCol w:w="1888"/>
      </w:tblGrid>
      <w:tr w:rsidR="005556DB" w:rsidRPr="00DF76F3" w14:paraId="7CBEA25C" w14:textId="77777777" w:rsidTr="00D65C53">
        <w:trPr>
          <w:trHeight w:val="20"/>
        </w:trPr>
        <w:tc>
          <w:tcPr>
            <w:tcW w:w="704" w:type="dxa"/>
            <w:shd w:val="clear" w:color="auto" w:fill="9CC2E5" w:themeFill="accent1" w:themeFillTint="99"/>
          </w:tcPr>
          <w:p w14:paraId="2D34D56E" w14:textId="77777777" w:rsidR="005556DB" w:rsidRPr="00DF76F3" w:rsidRDefault="005556DB" w:rsidP="00764615">
            <w:pPr>
              <w:spacing w:line="276" w:lineRule="auto"/>
              <w:jc w:val="center"/>
              <w:rPr>
                <w:rFonts w:ascii="Arial Nova" w:hAnsi="Arial Nova"/>
                <w:b/>
                <w:iCs/>
                <w:color w:val="000000" w:themeColor="text1"/>
                <w:szCs w:val="20"/>
              </w:rPr>
            </w:pPr>
            <w:r w:rsidRPr="00DF76F3">
              <w:rPr>
                <w:rFonts w:ascii="Arial Nova" w:hAnsi="Arial Nova"/>
                <w:b/>
                <w:iCs/>
                <w:color w:val="000000" w:themeColor="text1"/>
                <w:szCs w:val="20"/>
              </w:rPr>
              <w:t>Nº</w:t>
            </w:r>
          </w:p>
        </w:tc>
        <w:tc>
          <w:tcPr>
            <w:tcW w:w="6804" w:type="dxa"/>
            <w:shd w:val="clear" w:color="auto" w:fill="9CC2E5" w:themeFill="accent1" w:themeFillTint="99"/>
          </w:tcPr>
          <w:p w14:paraId="5EECB5C0" w14:textId="77777777" w:rsidR="005556DB" w:rsidRPr="00DF76F3" w:rsidRDefault="005556DB" w:rsidP="00764615">
            <w:pPr>
              <w:spacing w:line="276" w:lineRule="auto"/>
              <w:jc w:val="center"/>
              <w:rPr>
                <w:rFonts w:ascii="Arial Nova" w:hAnsi="Arial Nova"/>
                <w:b/>
                <w:iCs/>
                <w:color w:val="000000" w:themeColor="text1"/>
                <w:szCs w:val="20"/>
              </w:rPr>
            </w:pPr>
            <w:r w:rsidRPr="00DF76F3">
              <w:rPr>
                <w:rFonts w:ascii="Arial Nova" w:hAnsi="Arial Nova"/>
                <w:b/>
                <w:iCs/>
                <w:color w:val="000000" w:themeColor="text1"/>
                <w:szCs w:val="20"/>
              </w:rPr>
              <w:t>CAD</w:t>
            </w:r>
          </w:p>
        </w:tc>
        <w:tc>
          <w:tcPr>
            <w:tcW w:w="1888" w:type="dxa"/>
            <w:shd w:val="clear" w:color="auto" w:fill="9CC2E5" w:themeFill="accent1" w:themeFillTint="99"/>
          </w:tcPr>
          <w:p w14:paraId="3A0569F5" w14:textId="77777777" w:rsidR="005556DB" w:rsidRPr="00DF76F3" w:rsidRDefault="005556DB" w:rsidP="00764615">
            <w:pPr>
              <w:spacing w:line="276" w:lineRule="auto"/>
              <w:jc w:val="center"/>
              <w:rPr>
                <w:rFonts w:ascii="Arial Nova" w:hAnsi="Arial Nova"/>
                <w:b/>
                <w:iCs/>
                <w:color w:val="000000" w:themeColor="text1"/>
                <w:szCs w:val="20"/>
              </w:rPr>
            </w:pPr>
            <w:r w:rsidRPr="00DF76F3">
              <w:rPr>
                <w:rFonts w:ascii="Arial Nova" w:hAnsi="Arial Nova"/>
                <w:b/>
                <w:iCs/>
                <w:color w:val="000000" w:themeColor="text1"/>
                <w:szCs w:val="20"/>
              </w:rPr>
              <w:t>Puntaje</w:t>
            </w:r>
          </w:p>
        </w:tc>
      </w:tr>
      <w:tr w:rsidR="005556DB" w:rsidRPr="00DF76F3" w14:paraId="3B62C409" w14:textId="77777777" w:rsidTr="00D65C53">
        <w:trPr>
          <w:trHeight w:val="20"/>
        </w:trPr>
        <w:tc>
          <w:tcPr>
            <w:tcW w:w="704" w:type="dxa"/>
            <w:shd w:val="clear" w:color="auto" w:fill="D5DCE4" w:themeFill="text2" w:themeFillTint="33"/>
          </w:tcPr>
          <w:p w14:paraId="386792C4" w14:textId="77777777" w:rsidR="005556DB" w:rsidRPr="00DF76F3" w:rsidRDefault="005556DB" w:rsidP="00764615">
            <w:pPr>
              <w:spacing w:line="276" w:lineRule="auto"/>
              <w:jc w:val="center"/>
              <w:rPr>
                <w:rFonts w:ascii="Arial Nova" w:hAnsi="Arial Nova"/>
                <w:bCs/>
                <w:iCs/>
                <w:color w:val="000000" w:themeColor="text1"/>
                <w:szCs w:val="20"/>
              </w:rPr>
            </w:pPr>
            <w:r w:rsidRPr="00DF76F3">
              <w:rPr>
                <w:rFonts w:ascii="Arial Nova" w:hAnsi="Arial Nova"/>
                <w:bCs/>
                <w:iCs/>
                <w:color w:val="000000" w:themeColor="text1"/>
                <w:szCs w:val="20"/>
              </w:rPr>
              <w:t>1</w:t>
            </w:r>
          </w:p>
        </w:tc>
        <w:tc>
          <w:tcPr>
            <w:tcW w:w="6804" w:type="dxa"/>
          </w:tcPr>
          <w:p w14:paraId="7876400B" w14:textId="77777777" w:rsidR="005556DB" w:rsidRPr="00DF76F3" w:rsidRDefault="005556DB" w:rsidP="00764615">
            <w:pPr>
              <w:spacing w:line="276" w:lineRule="auto"/>
              <w:jc w:val="center"/>
              <w:rPr>
                <w:rFonts w:ascii="Arial Nova" w:hAnsi="Arial Nova"/>
                <w:bCs/>
                <w:iCs/>
                <w:color w:val="000000" w:themeColor="text1"/>
                <w:szCs w:val="20"/>
              </w:rPr>
            </w:pPr>
          </w:p>
        </w:tc>
        <w:tc>
          <w:tcPr>
            <w:tcW w:w="1888" w:type="dxa"/>
          </w:tcPr>
          <w:p w14:paraId="6B83D3D7" w14:textId="77777777" w:rsidR="005556DB" w:rsidRPr="00DF76F3" w:rsidRDefault="005556DB" w:rsidP="00764615">
            <w:pPr>
              <w:spacing w:line="276" w:lineRule="auto"/>
              <w:jc w:val="center"/>
              <w:rPr>
                <w:rFonts w:ascii="Arial Nova" w:hAnsi="Arial Nova"/>
                <w:bCs/>
                <w:iCs/>
                <w:color w:val="000000" w:themeColor="text1"/>
                <w:szCs w:val="20"/>
              </w:rPr>
            </w:pPr>
            <w:r w:rsidRPr="00DF76F3">
              <w:rPr>
                <w:rFonts w:ascii="Arial Nova" w:hAnsi="Arial Nova"/>
                <w:bCs/>
                <w:iCs/>
                <w:color w:val="000000" w:themeColor="text1"/>
                <w:szCs w:val="20"/>
              </w:rPr>
              <w:t>100 puntos</w:t>
            </w:r>
          </w:p>
        </w:tc>
      </w:tr>
      <w:tr w:rsidR="005556DB" w:rsidRPr="00DF76F3" w14:paraId="73DF7D14" w14:textId="77777777" w:rsidTr="00D65C53">
        <w:trPr>
          <w:trHeight w:val="20"/>
        </w:trPr>
        <w:tc>
          <w:tcPr>
            <w:tcW w:w="704" w:type="dxa"/>
            <w:shd w:val="clear" w:color="auto" w:fill="D5DCE4" w:themeFill="text2" w:themeFillTint="33"/>
          </w:tcPr>
          <w:p w14:paraId="57075A85" w14:textId="77777777" w:rsidR="005556DB" w:rsidRPr="00DF76F3" w:rsidRDefault="005556DB" w:rsidP="00764615">
            <w:pPr>
              <w:spacing w:line="276" w:lineRule="auto"/>
              <w:jc w:val="center"/>
              <w:rPr>
                <w:rFonts w:ascii="Arial Nova" w:hAnsi="Arial Nova"/>
                <w:bCs/>
                <w:iCs/>
                <w:color w:val="000000" w:themeColor="text1"/>
                <w:szCs w:val="20"/>
              </w:rPr>
            </w:pPr>
            <w:r w:rsidRPr="00DF76F3">
              <w:rPr>
                <w:rFonts w:ascii="Arial Nova" w:hAnsi="Arial Nova"/>
                <w:bCs/>
                <w:iCs/>
                <w:color w:val="000000" w:themeColor="text1"/>
                <w:szCs w:val="20"/>
              </w:rPr>
              <w:t>2</w:t>
            </w:r>
          </w:p>
        </w:tc>
        <w:tc>
          <w:tcPr>
            <w:tcW w:w="6804" w:type="dxa"/>
          </w:tcPr>
          <w:p w14:paraId="50288492" w14:textId="77777777" w:rsidR="005556DB" w:rsidRPr="00DF76F3" w:rsidRDefault="005556DB" w:rsidP="00764615">
            <w:pPr>
              <w:spacing w:line="276" w:lineRule="auto"/>
              <w:jc w:val="center"/>
              <w:rPr>
                <w:rFonts w:ascii="Arial Nova" w:hAnsi="Arial Nova"/>
                <w:bCs/>
                <w:iCs/>
                <w:color w:val="000000" w:themeColor="text1"/>
                <w:szCs w:val="20"/>
              </w:rPr>
            </w:pPr>
          </w:p>
        </w:tc>
        <w:tc>
          <w:tcPr>
            <w:tcW w:w="1888" w:type="dxa"/>
          </w:tcPr>
          <w:p w14:paraId="3D72B03A" w14:textId="77777777" w:rsidR="005556DB" w:rsidRPr="00DF76F3" w:rsidRDefault="005556DB" w:rsidP="00764615">
            <w:pPr>
              <w:spacing w:line="276" w:lineRule="auto"/>
              <w:jc w:val="center"/>
              <w:rPr>
                <w:rFonts w:ascii="Arial Nova" w:hAnsi="Arial Nova"/>
                <w:bCs/>
                <w:iCs/>
                <w:color w:val="000000" w:themeColor="text1"/>
                <w:szCs w:val="20"/>
              </w:rPr>
            </w:pPr>
            <w:r w:rsidRPr="00DF76F3">
              <w:rPr>
                <w:rFonts w:ascii="Arial Nova" w:hAnsi="Arial Nova"/>
                <w:bCs/>
                <w:iCs/>
                <w:color w:val="000000" w:themeColor="text1"/>
                <w:szCs w:val="20"/>
              </w:rPr>
              <w:t>0 puntos</w:t>
            </w:r>
          </w:p>
        </w:tc>
      </w:tr>
    </w:tbl>
    <w:p w14:paraId="5FCE6A90" w14:textId="77777777" w:rsidR="005556DB" w:rsidRPr="00DF76F3" w:rsidRDefault="005556DB" w:rsidP="00764615">
      <w:pPr>
        <w:spacing w:line="276" w:lineRule="auto"/>
        <w:rPr>
          <w:rFonts w:ascii="Arial Nova" w:hAnsi="Arial Nova"/>
          <w:bCs/>
          <w:iCs/>
          <w:color w:val="000000" w:themeColor="text1"/>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804"/>
        <w:gridCol w:w="1888"/>
      </w:tblGrid>
      <w:tr w:rsidR="00795F44" w:rsidRPr="00DF76F3" w14:paraId="55BF4681" w14:textId="77777777" w:rsidTr="00D65C53">
        <w:trPr>
          <w:trHeight w:val="20"/>
        </w:trPr>
        <w:tc>
          <w:tcPr>
            <w:tcW w:w="704" w:type="dxa"/>
            <w:shd w:val="clear" w:color="auto" w:fill="9CC2E5" w:themeFill="accent1" w:themeFillTint="99"/>
          </w:tcPr>
          <w:p w14:paraId="39C0DE21" w14:textId="77777777" w:rsidR="00795F44" w:rsidRPr="00DF76F3" w:rsidRDefault="00795F44" w:rsidP="00764615">
            <w:pPr>
              <w:spacing w:line="276" w:lineRule="auto"/>
              <w:jc w:val="center"/>
              <w:rPr>
                <w:rFonts w:ascii="Arial Nova" w:hAnsi="Arial Nova"/>
                <w:b/>
                <w:iCs/>
                <w:color w:val="000000" w:themeColor="text1"/>
                <w:szCs w:val="20"/>
              </w:rPr>
            </w:pPr>
            <w:r w:rsidRPr="00DF76F3">
              <w:rPr>
                <w:rFonts w:ascii="Arial Nova" w:hAnsi="Arial Nova"/>
                <w:b/>
                <w:iCs/>
                <w:color w:val="000000" w:themeColor="text1"/>
                <w:szCs w:val="20"/>
              </w:rPr>
              <w:t>Nº</w:t>
            </w:r>
          </w:p>
        </w:tc>
        <w:tc>
          <w:tcPr>
            <w:tcW w:w="6804" w:type="dxa"/>
            <w:shd w:val="clear" w:color="auto" w:fill="9CC2E5" w:themeFill="accent1" w:themeFillTint="99"/>
          </w:tcPr>
          <w:p w14:paraId="37165D26" w14:textId="77777777" w:rsidR="00795F44" w:rsidRPr="00DF76F3" w:rsidRDefault="00795F44" w:rsidP="00764615">
            <w:pPr>
              <w:spacing w:line="276" w:lineRule="auto"/>
              <w:jc w:val="center"/>
              <w:rPr>
                <w:rFonts w:ascii="Arial Nova" w:hAnsi="Arial Nova"/>
                <w:b/>
                <w:iCs/>
                <w:color w:val="000000" w:themeColor="text1"/>
                <w:szCs w:val="20"/>
              </w:rPr>
            </w:pPr>
            <w:r w:rsidRPr="00DF76F3">
              <w:rPr>
                <w:rFonts w:ascii="Arial Nova" w:hAnsi="Arial Nova"/>
                <w:b/>
                <w:iCs/>
                <w:color w:val="000000" w:themeColor="text1"/>
                <w:szCs w:val="20"/>
              </w:rPr>
              <w:t>CAD</w:t>
            </w:r>
          </w:p>
        </w:tc>
        <w:tc>
          <w:tcPr>
            <w:tcW w:w="1888" w:type="dxa"/>
            <w:shd w:val="clear" w:color="auto" w:fill="9CC2E5" w:themeFill="accent1" w:themeFillTint="99"/>
          </w:tcPr>
          <w:p w14:paraId="70004761" w14:textId="77777777" w:rsidR="00795F44" w:rsidRPr="00DF76F3" w:rsidRDefault="00795F44" w:rsidP="00764615">
            <w:pPr>
              <w:spacing w:line="276" w:lineRule="auto"/>
              <w:jc w:val="center"/>
              <w:rPr>
                <w:rFonts w:ascii="Arial Nova" w:hAnsi="Arial Nova"/>
                <w:b/>
                <w:iCs/>
                <w:color w:val="000000" w:themeColor="text1"/>
                <w:szCs w:val="20"/>
              </w:rPr>
            </w:pPr>
            <w:r w:rsidRPr="00DF76F3">
              <w:rPr>
                <w:rFonts w:ascii="Arial Nova" w:hAnsi="Arial Nova"/>
                <w:b/>
                <w:iCs/>
                <w:color w:val="000000" w:themeColor="text1"/>
                <w:szCs w:val="20"/>
              </w:rPr>
              <w:t>Puntaje</w:t>
            </w:r>
          </w:p>
        </w:tc>
      </w:tr>
      <w:tr w:rsidR="00795F44" w:rsidRPr="00DF76F3" w14:paraId="2D918B86" w14:textId="77777777" w:rsidTr="00D65C53">
        <w:trPr>
          <w:trHeight w:val="20"/>
        </w:trPr>
        <w:tc>
          <w:tcPr>
            <w:tcW w:w="704" w:type="dxa"/>
            <w:shd w:val="clear" w:color="auto" w:fill="D5DCE4" w:themeFill="text2" w:themeFillTint="33"/>
          </w:tcPr>
          <w:p w14:paraId="26009CDB" w14:textId="77777777" w:rsidR="00795F44" w:rsidRPr="00DF76F3" w:rsidRDefault="00795F44" w:rsidP="00764615">
            <w:pPr>
              <w:spacing w:line="276" w:lineRule="auto"/>
              <w:jc w:val="center"/>
              <w:rPr>
                <w:rFonts w:ascii="Arial Nova" w:hAnsi="Arial Nova"/>
                <w:bCs/>
                <w:iCs/>
                <w:color w:val="000000" w:themeColor="text1"/>
                <w:szCs w:val="20"/>
              </w:rPr>
            </w:pPr>
            <w:r w:rsidRPr="00DF76F3">
              <w:rPr>
                <w:rFonts w:ascii="Arial Nova" w:hAnsi="Arial Nova"/>
                <w:bCs/>
                <w:iCs/>
                <w:color w:val="000000" w:themeColor="text1"/>
                <w:szCs w:val="20"/>
              </w:rPr>
              <w:t>1</w:t>
            </w:r>
          </w:p>
        </w:tc>
        <w:tc>
          <w:tcPr>
            <w:tcW w:w="6804" w:type="dxa"/>
          </w:tcPr>
          <w:p w14:paraId="008E36CF" w14:textId="77777777" w:rsidR="00795F44" w:rsidRPr="00DF76F3" w:rsidRDefault="00795F44" w:rsidP="00764615">
            <w:pPr>
              <w:spacing w:line="276" w:lineRule="auto"/>
              <w:jc w:val="center"/>
              <w:rPr>
                <w:rFonts w:ascii="Arial Nova" w:hAnsi="Arial Nova"/>
                <w:bCs/>
                <w:iCs/>
                <w:color w:val="000000" w:themeColor="text1"/>
                <w:szCs w:val="20"/>
              </w:rPr>
            </w:pPr>
          </w:p>
        </w:tc>
        <w:tc>
          <w:tcPr>
            <w:tcW w:w="1888" w:type="dxa"/>
          </w:tcPr>
          <w:p w14:paraId="6AD94DFB" w14:textId="77777777" w:rsidR="00795F44" w:rsidRPr="00DF76F3" w:rsidRDefault="00795F44" w:rsidP="00764615">
            <w:pPr>
              <w:spacing w:line="276" w:lineRule="auto"/>
              <w:jc w:val="center"/>
              <w:rPr>
                <w:rFonts w:ascii="Arial Nova" w:hAnsi="Arial Nova"/>
                <w:bCs/>
                <w:iCs/>
                <w:color w:val="000000" w:themeColor="text1"/>
                <w:szCs w:val="20"/>
              </w:rPr>
            </w:pPr>
            <w:r w:rsidRPr="00DF76F3">
              <w:rPr>
                <w:rFonts w:ascii="Arial Nova" w:hAnsi="Arial Nova"/>
                <w:bCs/>
                <w:iCs/>
                <w:color w:val="000000" w:themeColor="text1"/>
                <w:szCs w:val="20"/>
              </w:rPr>
              <w:t>100 puntos</w:t>
            </w:r>
          </w:p>
        </w:tc>
      </w:tr>
      <w:tr w:rsidR="00795F44" w:rsidRPr="00DF76F3" w14:paraId="68602D3E" w14:textId="77777777" w:rsidTr="00D65C53">
        <w:trPr>
          <w:trHeight w:val="20"/>
        </w:trPr>
        <w:tc>
          <w:tcPr>
            <w:tcW w:w="704" w:type="dxa"/>
            <w:shd w:val="clear" w:color="auto" w:fill="D5DCE4" w:themeFill="text2" w:themeFillTint="33"/>
          </w:tcPr>
          <w:p w14:paraId="43A263EE" w14:textId="77777777" w:rsidR="00795F44" w:rsidRPr="00DF76F3" w:rsidRDefault="00795F44" w:rsidP="00764615">
            <w:pPr>
              <w:spacing w:line="276" w:lineRule="auto"/>
              <w:jc w:val="center"/>
              <w:rPr>
                <w:rFonts w:ascii="Arial Nova" w:hAnsi="Arial Nova"/>
                <w:bCs/>
                <w:iCs/>
                <w:color w:val="000000" w:themeColor="text1"/>
                <w:szCs w:val="20"/>
              </w:rPr>
            </w:pPr>
            <w:r w:rsidRPr="00DF76F3">
              <w:rPr>
                <w:rFonts w:ascii="Arial Nova" w:hAnsi="Arial Nova"/>
                <w:bCs/>
                <w:iCs/>
                <w:color w:val="000000" w:themeColor="text1"/>
                <w:szCs w:val="20"/>
              </w:rPr>
              <w:t>2</w:t>
            </w:r>
          </w:p>
        </w:tc>
        <w:tc>
          <w:tcPr>
            <w:tcW w:w="6804" w:type="dxa"/>
          </w:tcPr>
          <w:p w14:paraId="47E0698B" w14:textId="77777777" w:rsidR="00795F44" w:rsidRPr="00DF76F3" w:rsidRDefault="00795F44" w:rsidP="00764615">
            <w:pPr>
              <w:spacing w:line="276" w:lineRule="auto"/>
              <w:jc w:val="center"/>
              <w:rPr>
                <w:rFonts w:ascii="Arial Nova" w:hAnsi="Arial Nova"/>
                <w:bCs/>
                <w:iCs/>
                <w:color w:val="000000" w:themeColor="text1"/>
                <w:szCs w:val="20"/>
              </w:rPr>
            </w:pPr>
          </w:p>
        </w:tc>
        <w:tc>
          <w:tcPr>
            <w:tcW w:w="1888" w:type="dxa"/>
          </w:tcPr>
          <w:p w14:paraId="073DC94C" w14:textId="77777777" w:rsidR="00795F44" w:rsidRPr="00DF76F3" w:rsidRDefault="00795F44" w:rsidP="00764615">
            <w:pPr>
              <w:spacing w:line="276" w:lineRule="auto"/>
              <w:jc w:val="center"/>
              <w:rPr>
                <w:rFonts w:ascii="Arial Nova" w:hAnsi="Arial Nova"/>
                <w:bCs/>
                <w:iCs/>
                <w:color w:val="000000" w:themeColor="text1"/>
                <w:szCs w:val="20"/>
              </w:rPr>
            </w:pPr>
            <w:r w:rsidRPr="00DF76F3">
              <w:rPr>
                <w:rFonts w:ascii="Arial Nova" w:hAnsi="Arial Nova"/>
                <w:bCs/>
                <w:iCs/>
                <w:color w:val="000000" w:themeColor="text1"/>
                <w:szCs w:val="20"/>
              </w:rPr>
              <w:t>0 puntos</w:t>
            </w:r>
          </w:p>
        </w:tc>
      </w:tr>
    </w:tbl>
    <w:p w14:paraId="155EF879" w14:textId="77777777" w:rsidR="00795F44" w:rsidRPr="00DF76F3" w:rsidRDefault="00795F44" w:rsidP="00764615">
      <w:pPr>
        <w:spacing w:line="276" w:lineRule="auto"/>
        <w:rPr>
          <w:rFonts w:ascii="Arial Nova" w:hAnsi="Arial Nova"/>
          <w:bCs/>
          <w:iCs/>
          <w:color w:val="000000" w:themeColor="text1"/>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804"/>
        <w:gridCol w:w="1888"/>
      </w:tblGrid>
      <w:tr w:rsidR="00795F44" w:rsidRPr="00DF76F3" w14:paraId="2D0589C4" w14:textId="77777777" w:rsidTr="00D65C53">
        <w:trPr>
          <w:trHeight w:val="20"/>
        </w:trPr>
        <w:tc>
          <w:tcPr>
            <w:tcW w:w="704" w:type="dxa"/>
            <w:shd w:val="clear" w:color="auto" w:fill="9CC2E5" w:themeFill="accent1" w:themeFillTint="99"/>
          </w:tcPr>
          <w:p w14:paraId="1764B677" w14:textId="77777777" w:rsidR="00795F44" w:rsidRPr="00DF76F3" w:rsidRDefault="00795F44" w:rsidP="00764615">
            <w:pPr>
              <w:spacing w:line="276" w:lineRule="auto"/>
              <w:jc w:val="center"/>
              <w:rPr>
                <w:rFonts w:ascii="Arial Nova" w:hAnsi="Arial Nova"/>
                <w:b/>
                <w:iCs/>
                <w:color w:val="000000" w:themeColor="text1"/>
                <w:szCs w:val="20"/>
              </w:rPr>
            </w:pPr>
            <w:r w:rsidRPr="00DF76F3">
              <w:rPr>
                <w:rFonts w:ascii="Arial Nova" w:hAnsi="Arial Nova"/>
                <w:b/>
                <w:iCs/>
                <w:color w:val="000000" w:themeColor="text1"/>
                <w:szCs w:val="20"/>
              </w:rPr>
              <w:t>Nº</w:t>
            </w:r>
          </w:p>
        </w:tc>
        <w:tc>
          <w:tcPr>
            <w:tcW w:w="6804" w:type="dxa"/>
            <w:shd w:val="clear" w:color="auto" w:fill="9CC2E5" w:themeFill="accent1" w:themeFillTint="99"/>
          </w:tcPr>
          <w:p w14:paraId="0DB8BE2A" w14:textId="77777777" w:rsidR="00795F44" w:rsidRPr="00DF76F3" w:rsidRDefault="00795F44" w:rsidP="00764615">
            <w:pPr>
              <w:spacing w:line="276" w:lineRule="auto"/>
              <w:jc w:val="center"/>
              <w:rPr>
                <w:rFonts w:ascii="Arial Nova" w:hAnsi="Arial Nova"/>
                <w:b/>
                <w:iCs/>
                <w:color w:val="000000" w:themeColor="text1"/>
                <w:szCs w:val="20"/>
              </w:rPr>
            </w:pPr>
            <w:r w:rsidRPr="00DF76F3">
              <w:rPr>
                <w:rFonts w:ascii="Arial Nova" w:hAnsi="Arial Nova"/>
                <w:b/>
                <w:iCs/>
                <w:color w:val="000000" w:themeColor="text1"/>
                <w:szCs w:val="20"/>
              </w:rPr>
              <w:t>CAD</w:t>
            </w:r>
          </w:p>
        </w:tc>
        <w:tc>
          <w:tcPr>
            <w:tcW w:w="1888" w:type="dxa"/>
            <w:shd w:val="clear" w:color="auto" w:fill="9CC2E5" w:themeFill="accent1" w:themeFillTint="99"/>
          </w:tcPr>
          <w:p w14:paraId="0363F6F3" w14:textId="77777777" w:rsidR="00795F44" w:rsidRPr="00DF76F3" w:rsidRDefault="00795F44" w:rsidP="00764615">
            <w:pPr>
              <w:spacing w:line="276" w:lineRule="auto"/>
              <w:jc w:val="center"/>
              <w:rPr>
                <w:rFonts w:ascii="Arial Nova" w:hAnsi="Arial Nova"/>
                <w:b/>
                <w:iCs/>
                <w:color w:val="000000" w:themeColor="text1"/>
                <w:szCs w:val="20"/>
              </w:rPr>
            </w:pPr>
            <w:r w:rsidRPr="00DF76F3">
              <w:rPr>
                <w:rFonts w:ascii="Arial Nova" w:hAnsi="Arial Nova"/>
                <w:b/>
                <w:iCs/>
                <w:color w:val="000000" w:themeColor="text1"/>
                <w:szCs w:val="20"/>
              </w:rPr>
              <w:t>Puntaje</w:t>
            </w:r>
          </w:p>
        </w:tc>
      </w:tr>
      <w:tr w:rsidR="00795F44" w:rsidRPr="00DF76F3" w14:paraId="5EB65044" w14:textId="77777777" w:rsidTr="00D65C53">
        <w:trPr>
          <w:trHeight w:val="20"/>
        </w:trPr>
        <w:tc>
          <w:tcPr>
            <w:tcW w:w="704" w:type="dxa"/>
            <w:shd w:val="clear" w:color="auto" w:fill="D5DCE4" w:themeFill="text2" w:themeFillTint="33"/>
          </w:tcPr>
          <w:p w14:paraId="4882F49A" w14:textId="77777777" w:rsidR="00795F44" w:rsidRPr="00DF76F3" w:rsidRDefault="00795F44" w:rsidP="00764615">
            <w:pPr>
              <w:spacing w:line="276" w:lineRule="auto"/>
              <w:jc w:val="center"/>
              <w:rPr>
                <w:rFonts w:ascii="Arial Nova" w:hAnsi="Arial Nova"/>
                <w:bCs/>
                <w:iCs/>
                <w:color w:val="000000" w:themeColor="text1"/>
                <w:szCs w:val="20"/>
              </w:rPr>
            </w:pPr>
            <w:r w:rsidRPr="00DF76F3">
              <w:rPr>
                <w:rFonts w:ascii="Arial Nova" w:hAnsi="Arial Nova"/>
                <w:bCs/>
                <w:iCs/>
                <w:color w:val="000000" w:themeColor="text1"/>
                <w:szCs w:val="20"/>
              </w:rPr>
              <w:t>1</w:t>
            </w:r>
          </w:p>
        </w:tc>
        <w:tc>
          <w:tcPr>
            <w:tcW w:w="6804" w:type="dxa"/>
          </w:tcPr>
          <w:p w14:paraId="62EE8DF6" w14:textId="77777777" w:rsidR="00795F44" w:rsidRPr="00DF76F3" w:rsidRDefault="00795F44" w:rsidP="00764615">
            <w:pPr>
              <w:spacing w:line="276" w:lineRule="auto"/>
              <w:jc w:val="center"/>
              <w:rPr>
                <w:rFonts w:ascii="Arial Nova" w:hAnsi="Arial Nova"/>
                <w:bCs/>
                <w:iCs/>
                <w:color w:val="000000" w:themeColor="text1"/>
                <w:szCs w:val="20"/>
              </w:rPr>
            </w:pPr>
          </w:p>
        </w:tc>
        <w:tc>
          <w:tcPr>
            <w:tcW w:w="1888" w:type="dxa"/>
          </w:tcPr>
          <w:p w14:paraId="74C90449" w14:textId="77777777" w:rsidR="00795F44" w:rsidRPr="00DF76F3" w:rsidRDefault="00795F44" w:rsidP="00764615">
            <w:pPr>
              <w:spacing w:line="276" w:lineRule="auto"/>
              <w:jc w:val="center"/>
              <w:rPr>
                <w:rFonts w:ascii="Arial Nova" w:hAnsi="Arial Nova"/>
                <w:bCs/>
                <w:iCs/>
                <w:color w:val="000000" w:themeColor="text1"/>
                <w:szCs w:val="20"/>
              </w:rPr>
            </w:pPr>
            <w:r w:rsidRPr="00DF76F3">
              <w:rPr>
                <w:rFonts w:ascii="Arial Nova" w:hAnsi="Arial Nova"/>
                <w:bCs/>
                <w:iCs/>
                <w:color w:val="000000" w:themeColor="text1"/>
                <w:szCs w:val="20"/>
              </w:rPr>
              <w:t>100 puntos</w:t>
            </w:r>
          </w:p>
        </w:tc>
      </w:tr>
      <w:tr w:rsidR="00795F44" w:rsidRPr="00DF76F3" w14:paraId="1675ED68" w14:textId="77777777" w:rsidTr="00D65C53">
        <w:trPr>
          <w:trHeight w:val="20"/>
        </w:trPr>
        <w:tc>
          <w:tcPr>
            <w:tcW w:w="704" w:type="dxa"/>
            <w:shd w:val="clear" w:color="auto" w:fill="D5DCE4" w:themeFill="text2" w:themeFillTint="33"/>
          </w:tcPr>
          <w:p w14:paraId="13322256" w14:textId="77777777" w:rsidR="00795F44" w:rsidRPr="00DF76F3" w:rsidRDefault="00795F44" w:rsidP="00764615">
            <w:pPr>
              <w:spacing w:line="276" w:lineRule="auto"/>
              <w:jc w:val="center"/>
              <w:rPr>
                <w:rFonts w:ascii="Arial Nova" w:hAnsi="Arial Nova"/>
                <w:bCs/>
                <w:iCs/>
                <w:color w:val="000000" w:themeColor="text1"/>
                <w:szCs w:val="20"/>
              </w:rPr>
            </w:pPr>
            <w:r w:rsidRPr="00DF76F3">
              <w:rPr>
                <w:rFonts w:ascii="Arial Nova" w:hAnsi="Arial Nova"/>
                <w:bCs/>
                <w:iCs/>
                <w:color w:val="000000" w:themeColor="text1"/>
                <w:szCs w:val="20"/>
              </w:rPr>
              <w:t>2</w:t>
            </w:r>
          </w:p>
        </w:tc>
        <w:tc>
          <w:tcPr>
            <w:tcW w:w="6804" w:type="dxa"/>
          </w:tcPr>
          <w:p w14:paraId="055C0AB9" w14:textId="77777777" w:rsidR="00795F44" w:rsidRPr="00DF76F3" w:rsidRDefault="00795F44" w:rsidP="00764615">
            <w:pPr>
              <w:spacing w:line="276" w:lineRule="auto"/>
              <w:jc w:val="center"/>
              <w:rPr>
                <w:rFonts w:ascii="Arial Nova" w:hAnsi="Arial Nova"/>
                <w:bCs/>
                <w:iCs/>
                <w:color w:val="000000" w:themeColor="text1"/>
                <w:szCs w:val="20"/>
              </w:rPr>
            </w:pPr>
          </w:p>
        </w:tc>
        <w:tc>
          <w:tcPr>
            <w:tcW w:w="1888" w:type="dxa"/>
          </w:tcPr>
          <w:p w14:paraId="371407A4" w14:textId="77777777" w:rsidR="00795F44" w:rsidRPr="00DF76F3" w:rsidRDefault="00795F44" w:rsidP="00764615">
            <w:pPr>
              <w:spacing w:line="276" w:lineRule="auto"/>
              <w:jc w:val="center"/>
              <w:rPr>
                <w:rFonts w:ascii="Arial Nova" w:hAnsi="Arial Nova"/>
                <w:bCs/>
                <w:iCs/>
                <w:color w:val="000000" w:themeColor="text1"/>
                <w:szCs w:val="20"/>
              </w:rPr>
            </w:pPr>
            <w:r w:rsidRPr="00DF76F3">
              <w:rPr>
                <w:rFonts w:ascii="Arial Nova" w:hAnsi="Arial Nova"/>
                <w:bCs/>
                <w:iCs/>
                <w:color w:val="000000" w:themeColor="text1"/>
                <w:szCs w:val="20"/>
              </w:rPr>
              <w:t>0 puntos</w:t>
            </w:r>
          </w:p>
        </w:tc>
      </w:tr>
    </w:tbl>
    <w:p w14:paraId="691F66BD" w14:textId="77777777" w:rsidR="005B2612" w:rsidRPr="00DF76F3" w:rsidRDefault="005B2612" w:rsidP="00764615">
      <w:pPr>
        <w:spacing w:line="276" w:lineRule="auto"/>
        <w:rPr>
          <w:rFonts w:ascii="Arial Nova" w:hAnsi="Arial Nova"/>
          <w:color w:val="000000" w:themeColor="text1"/>
          <w:szCs w:val="20"/>
        </w:rPr>
      </w:pPr>
    </w:p>
    <w:p w14:paraId="1B8670B3" w14:textId="77777777" w:rsidR="00CB492B" w:rsidRPr="00DF76F3" w:rsidRDefault="00CB492B" w:rsidP="00764615">
      <w:pPr>
        <w:spacing w:line="276" w:lineRule="auto"/>
        <w:rPr>
          <w:rFonts w:ascii="Arial Nova" w:hAnsi="Arial Nova"/>
          <w:b/>
          <w:color w:val="000000" w:themeColor="text1"/>
          <w:szCs w:val="20"/>
        </w:rPr>
      </w:pPr>
    </w:p>
    <w:p w14:paraId="3729ED73" w14:textId="4EB44314" w:rsidR="00D25760" w:rsidRPr="00DF76F3" w:rsidRDefault="00D25760" w:rsidP="00C35E82">
      <w:pPr>
        <w:pStyle w:val="Prrafodelista"/>
        <w:numPr>
          <w:ilvl w:val="1"/>
          <w:numId w:val="13"/>
        </w:numPr>
        <w:spacing w:line="276" w:lineRule="auto"/>
        <w:ind w:left="567" w:hanging="567"/>
        <w:rPr>
          <w:rFonts w:ascii="Arial Nova" w:hAnsi="Arial Nova"/>
          <w:b/>
          <w:color w:val="000000" w:themeColor="text1"/>
          <w:szCs w:val="20"/>
        </w:rPr>
      </w:pPr>
      <w:r w:rsidRPr="00DF76F3">
        <w:rPr>
          <w:rFonts w:ascii="Arial Nova" w:hAnsi="Arial Nova"/>
          <w:b/>
          <w:color w:val="000000" w:themeColor="text1"/>
          <w:szCs w:val="20"/>
        </w:rPr>
        <w:t>Criterio Técnico: Programas de integridad</w:t>
      </w:r>
      <w:r w:rsidR="00B0408C" w:rsidRPr="00DF76F3">
        <w:rPr>
          <w:rFonts w:ascii="Arial Nova" w:hAnsi="Arial Nova"/>
          <w:b/>
          <w:color w:val="000000" w:themeColor="text1"/>
          <w:szCs w:val="20"/>
        </w:rPr>
        <w:t xml:space="preserve"> (OBLIGATORIO)</w:t>
      </w:r>
    </w:p>
    <w:p w14:paraId="5E872686" w14:textId="77777777" w:rsidR="00D25760" w:rsidRPr="00DF76F3" w:rsidRDefault="00D25760" w:rsidP="00764615">
      <w:pPr>
        <w:spacing w:line="276" w:lineRule="auto"/>
        <w:rPr>
          <w:rFonts w:ascii="Arial Nova" w:eastAsia="Calibri" w:hAnsi="Arial Nova" w:cstheme="minorHAnsi"/>
          <w:bCs/>
          <w:color w:val="000000" w:themeColor="text1"/>
          <w:szCs w:val="20"/>
          <w:lang w:eastAsia="es-CL"/>
        </w:rPr>
      </w:pPr>
    </w:p>
    <w:p w14:paraId="01DDC30B" w14:textId="47598607" w:rsidR="00D25760" w:rsidRPr="00DF76F3" w:rsidRDefault="00D25760" w:rsidP="00764615">
      <w:pPr>
        <w:spacing w:line="276" w:lineRule="auto"/>
        <w:rPr>
          <w:rFonts w:ascii="Arial Nova" w:eastAsia="Calibri" w:hAnsi="Arial Nova" w:cstheme="minorBidi"/>
          <w:color w:val="000000" w:themeColor="text1"/>
          <w:szCs w:val="20"/>
          <w:lang w:eastAsia="es-CL"/>
        </w:rPr>
      </w:pPr>
      <w:r w:rsidRPr="00DF76F3">
        <w:rPr>
          <w:rFonts w:ascii="Arial Nova" w:eastAsia="Calibri" w:hAnsi="Arial Nova" w:cstheme="minorBidi"/>
          <w:color w:val="000000" w:themeColor="text1"/>
          <w:szCs w:val="20"/>
          <w:lang w:eastAsia="es-CL"/>
        </w:rPr>
        <w:t>Se deja constancia que el procedimiento de asignación de puntajes en este criterio de evaluación se encuentra definido en la cláusula N°</w:t>
      </w:r>
      <w:r w:rsidR="4FA7C6EF" w:rsidRPr="00DF76F3">
        <w:rPr>
          <w:rFonts w:ascii="Arial Nova" w:eastAsia="Calibri" w:hAnsi="Arial Nova" w:cstheme="minorBidi"/>
          <w:color w:val="000000" w:themeColor="text1"/>
          <w:szCs w:val="20"/>
          <w:lang w:eastAsia="es-CL"/>
        </w:rPr>
        <w:t xml:space="preserve"> </w:t>
      </w:r>
      <w:r w:rsidRPr="00DF76F3">
        <w:rPr>
          <w:rFonts w:ascii="Arial Nova" w:eastAsia="Calibri" w:hAnsi="Arial Nova" w:cstheme="minorBidi"/>
          <w:color w:val="000000" w:themeColor="text1"/>
          <w:szCs w:val="20"/>
          <w:lang w:eastAsia="es-CL"/>
        </w:rPr>
        <w:t xml:space="preserve">9.6.1, literal </w:t>
      </w:r>
      <w:r w:rsidR="009B571B">
        <w:rPr>
          <w:rFonts w:ascii="Arial Nova" w:eastAsia="Calibri" w:hAnsi="Arial Nova" w:cstheme="minorBidi"/>
          <w:color w:val="000000" w:themeColor="text1"/>
          <w:szCs w:val="20"/>
          <w:lang w:eastAsia="es-CL"/>
        </w:rPr>
        <w:t>c</w:t>
      </w:r>
      <w:r w:rsidRPr="00DF76F3">
        <w:rPr>
          <w:rFonts w:ascii="Arial Nova" w:eastAsia="Calibri" w:hAnsi="Arial Nova" w:cstheme="minorBidi"/>
          <w:color w:val="000000" w:themeColor="text1"/>
          <w:szCs w:val="20"/>
          <w:lang w:eastAsia="es-CL"/>
        </w:rPr>
        <w:t xml:space="preserve">). </w:t>
      </w:r>
    </w:p>
    <w:p w14:paraId="6B84821C" w14:textId="77777777" w:rsidR="00D25760" w:rsidRPr="00DF76F3" w:rsidRDefault="00D25760" w:rsidP="00764615">
      <w:pPr>
        <w:spacing w:line="276" w:lineRule="auto"/>
        <w:rPr>
          <w:rFonts w:ascii="Arial Nova" w:hAnsi="Arial Nova"/>
          <w:b/>
          <w:color w:val="000000" w:themeColor="text1"/>
          <w:szCs w:val="20"/>
        </w:rPr>
      </w:pPr>
    </w:p>
    <w:p w14:paraId="0F9E36A8" w14:textId="043DB845" w:rsidR="00CB492B" w:rsidRPr="00DF76F3" w:rsidRDefault="00CB492B" w:rsidP="00C35E82">
      <w:pPr>
        <w:pStyle w:val="Prrafodelista"/>
        <w:numPr>
          <w:ilvl w:val="1"/>
          <w:numId w:val="13"/>
        </w:numPr>
        <w:spacing w:line="276" w:lineRule="auto"/>
        <w:ind w:left="567" w:hanging="567"/>
        <w:rPr>
          <w:rFonts w:ascii="Arial Nova" w:hAnsi="Arial Nova"/>
          <w:b/>
          <w:color w:val="000000" w:themeColor="text1"/>
          <w:szCs w:val="20"/>
        </w:rPr>
      </w:pPr>
      <w:r w:rsidRPr="00DF76F3">
        <w:rPr>
          <w:rFonts w:ascii="Arial Nova" w:hAnsi="Arial Nova"/>
          <w:b/>
          <w:color w:val="000000" w:themeColor="text1"/>
          <w:szCs w:val="20"/>
        </w:rPr>
        <w:t>Criterio Administrativo: Cumplimiento de requisitos formales</w:t>
      </w:r>
      <w:r w:rsidR="0035532C" w:rsidRPr="00DF76F3">
        <w:rPr>
          <w:rFonts w:ascii="Arial Nova" w:hAnsi="Arial Nova"/>
          <w:b/>
          <w:color w:val="000000" w:themeColor="text1"/>
          <w:szCs w:val="20"/>
        </w:rPr>
        <w:t xml:space="preserve"> (OBLIGATORIO)</w:t>
      </w:r>
    </w:p>
    <w:p w14:paraId="43A38447" w14:textId="77777777" w:rsidR="00CB492B" w:rsidRPr="00DF76F3" w:rsidRDefault="00CB492B" w:rsidP="00764615">
      <w:pPr>
        <w:spacing w:line="276" w:lineRule="auto"/>
        <w:rPr>
          <w:rFonts w:ascii="Arial Nova" w:eastAsia="Calibri" w:hAnsi="Arial Nova" w:cstheme="minorHAnsi"/>
          <w:bCs/>
          <w:color w:val="000000" w:themeColor="text1"/>
          <w:szCs w:val="20"/>
          <w:lang w:eastAsia="es-CL"/>
        </w:rPr>
      </w:pPr>
    </w:p>
    <w:p w14:paraId="731668F0" w14:textId="15C68DD0" w:rsidR="00CB492B" w:rsidRPr="00DF76F3" w:rsidRDefault="00CB492B" w:rsidP="00764615">
      <w:pPr>
        <w:spacing w:line="276" w:lineRule="auto"/>
        <w:rPr>
          <w:rFonts w:ascii="Arial Nova" w:eastAsia="Calibri" w:hAnsi="Arial Nova" w:cstheme="minorBidi"/>
          <w:color w:val="000000" w:themeColor="text1"/>
          <w:szCs w:val="20"/>
          <w:lang w:eastAsia="es-CL"/>
        </w:rPr>
      </w:pPr>
      <w:r w:rsidRPr="00DF76F3">
        <w:rPr>
          <w:rFonts w:ascii="Arial Nova" w:eastAsia="Calibri" w:hAnsi="Arial Nova" w:cstheme="minorBidi"/>
          <w:color w:val="000000" w:themeColor="text1"/>
          <w:szCs w:val="20"/>
          <w:lang w:eastAsia="es-CL"/>
        </w:rPr>
        <w:t>Se deja constancia que este criterio de evaluación y el procedimiento de asignación de puntajes se encuentra definido en la cláusula N°</w:t>
      </w:r>
      <w:r w:rsidR="6E3E9C2A" w:rsidRPr="00DF76F3">
        <w:rPr>
          <w:rFonts w:ascii="Arial Nova" w:eastAsia="Calibri" w:hAnsi="Arial Nova" w:cstheme="minorBidi"/>
          <w:color w:val="000000" w:themeColor="text1"/>
          <w:szCs w:val="20"/>
          <w:lang w:eastAsia="es-CL"/>
        </w:rPr>
        <w:t xml:space="preserve"> </w:t>
      </w:r>
      <w:r w:rsidRPr="00DF76F3">
        <w:rPr>
          <w:rFonts w:ascii="Arial Nova" w:eastAsia="Calibri" w:hAnsi="Arial Nova" w:cstheme="minorBidi"/>
          <w:color w:val="000000" w:themeColor="text1"/>
          <w:szCs w:val="20"/>
          <w:lang w:eastAsia="es-CL"/>
        </w:rPr>
        <w:t xml:space="preserve">9.6.1, literal </w:t>
      </w:r>
      <w:r w:rsidR="009B571B">
        <w:rPr>
          <w:rFonts w:ascii="Arial Nova" w:eastAsia="Calibri" w:hAnsi="Arial Nova" w:cstheme="minorBidi"/>
          <w:color w:val="000000" w:themeColor="text1"/>
          <w:szCs w:val="20"/>
          <w:lang w:eastAsia="es-CL"/>
        </w:rPr>
        <w:t>d</w:t>
      </w:r>
      <w:r w:rsidRPr="00DF76F3">
        <w:rPr>
          <w:rFonts w:ascii="Arial Nova" w:eastAsia="Calibri" w:hAnsi="Arial Nova" w:cstheme="minorBidi"/>
          <w:color w:val="000000" w:themeColor="text1"/>
          <w:szCs w:val="20"/>
          <w:lang w:eastAsia="es-CL"/>
        </w:rPr>
        <w:t>).</w:t>
      </w:r>
    </w:p>
    <w:p w14:paraId="3DC4B487" w14:textId="77777777" w:rsidR="00CB492B" w:rsidRPr="00DF76F3" w:rsidRDefault="00CB492B" w:rsidP="00764615">
      <w:pPr>
        <w:spacing w:line="276" w:lineRule="auto"/>
        <w:rPr>
          <w:rFonts w:ascii="Arial Nova" w:eastAsia="Calibri" w:hAnsi="Arial Nova" w:cstheme="minorHAnsi"/>
          <w:b/>
          <w:color w:val="000000" w:themeColor="text1"/>
          <w:szCs w:val="20"/>
          <w:lang w:eastAsia="es-CL"/>
        </w:rPr>
      </w:pPr>
    </w:p>
    <w:p w14:paraId="71861DB5" w14:textId="3DA9299F" w:rsidR="00447650" w:rsidRPr="00DF76F3" w:rsidRDefault="00447650" w:rsidP="00C35E82">
      <w:pPr>
        <w:pStyle w:val="Prrafodelista"/>
        <w:numPr>
          <w:ilvl w:val="1"/>
          <w:numId w:val="13"/>
        </w:numPr>
        <w:spacing w:line="276" w:lineRule="auto"/>
        <w:ind w:left="567" w:hanging="567"/>
        <w:rPr>
          <w:rFonts w:ascii="Arial Nova" w:hAnsi="Arial Nova"/>
          <w:b/>
          <w:color w:val="000000" w:themeColor="text1"/>
          <w:szCs w:val="20"/>
        </w:rPr>
      </w:pPr>
      <w:r w:rsidRPr="00DF76F3">
        <w:rPr>
          <w:rFonts w:ascii="Arial Nova" w:hAnsi="Arial Nova"/>
          <w:b/>
          <w:color w:val="000000" w:themeColor="text1"/>
          <w:szCs w:val="20"/>
        </w:rPr>
        <w:t>Criterio Administrativo: Implementación de políticas de inclusividad</w:t>
      </w:r>
    </w:p>
    <w:p w14:paraId="412E9B3F" w14:textId="77777777" w:rsidR="00447650" w:rsidRPr="00DF76F3" w:rsidRDefault="00447650" w:rsidP="00447650">
      <w:pPr>
        <w:spacing w:line="276" w:lineRule="auto"/>
        <w:rPr>
          <w:rFonts w:ascii="Arial Nova" w:eastAsia="Calibri" w:hAnsi="Arial Nova" w:cstheme="minorHAnsi"/>
          <w:bCs/>
          <w:color w:val="000000" w:themeColor="text1"/>
          <w:szCs w:val="20"/>
          <w:lang w:eastAsia="es-CL"/>
        </w:rPr>
      </w:pPr>
    </w:p>
    <w:p w14:paraId="34068858" w14:textId="5F890421" w:rsidR="00447650" w:rsidRPr="00DF76F3" w:rsidRDefault="00447650" w:rsidP="00447650">
      <w:pPr>
        <w:spacing w:line="276" w:lineRule="auto"/>
        <w:rPr>
          <w:rFonts w:ascii="Arial Nova" w:eastAsia="Calibri" w:hAnsi="Arial Nova" w:cstheme="minorBidi"/>
          <w:color w:val="000000" w:themeColor="text1"/>
          <w:szCs w:val="20"/>
          <w:lang w:eastAsia="es-CL"/>
        </w:rPr>
      </w:pPr>
      <w:r w:rsidRPr="00DF76F3">
        <w:rPr>
          <w:rFonts w:ascii="Arial Nova" w:eastAsia="Calibri" w:hAnsi="Arial Nova" w:cstheme="minorBidi"/>
          <w:color w:val="000000" w:themeColor="text1"/>
          <w:szCs w:val="20"/>
          <w:lang w:eastAsia="es-CL"/>
        </w:rPr>
        <w:t xml:space="preserve">Se deja constancia que el procedimiento de asignación de puntajes en este criterio de evaluación se encuentra definido en la cláusula N° 9.6.1, literal </w:t>
      </w:r>
      <w:r w:rsidR="009B571B">
        <w:rPr>
          <w:rFonts w:ascii="Arial Nova" w:eastAsia="Calibri" w:hAnsi="Arial Nova" w:cstheme="minorBidi"/>
          <w:color w:val="000000" w:themeColor="text1"/>
          <w:szCs w:val="20"/>
          <w:lang w:eastAsia="es-CL"/>
        </w:rPr>
        <w:t>e</w:t>
      </w:r>
      <w:r w:rsidRPr="00DF76F3">
        <w:rPr>
          <w:rFonts w:ascii="Arial Nova" w:eastAsia="Calibri" w:hAnsi="Arial Nova" w:cstheme="minorBidi"/>
          <w:color w:val="000000" w:themeColor="text1"/>
          <w:szCs w:val="20"/>
          <w:lang w:eastAsia="es-CL"/>
        </w:rPr>
        <w:t xml:space="preserve">). </w:t>
      </w:r>
    </w:p>
    <w:p w14:paraId="3B84D257" w14:textId="77777777" w:rsidR="00447650" w:rsidRPr="00DF76F3" w:rsidRDefault="00447650" w:rsidP="00764615">
      <w:pPr>
        <w:spacing w:line="276" w:lineRule="auto"/>
        <w:rPr>
          <w:rFonts w:ascii="Arial Nova" w:eastAsia="Calibri" w:hAnsi="Arial Nova" w:cstheme="minorHAnsi"/>
          <w:b/>
          <w:color w:val="000000" w:themeColor="text1"/>
          <w:szCs w:val="20"/>
          <w:lang w:eastAsia="es-CL"/>
        </w:rPr>
      </w:pPr>
    </w:p>
    <w:p w14:paraId="3E4E63E7" w14:textId="77777777" w:rsidR="00CB492B" w:rsidRPr="00DF76F3" w:rsidRDefault="00CB492B" w:rsidP="00C35E82">
      <w:pPr>
        <w:pStyle w:val="Prrafodelista"/>
        <w:numPr>
          <w:ilvl w:val="1"/>
          <w:numId w:val="13"/>
        </w:numPr>
        <w:spacing w:line="276" w:lineRule="auto"/>
        <w:ind w:left="567" w:hanging="567"/>
        <w:rPr>
          <w:rFonts w:ascii="Arial Nova" w:hAnsi="Arial Nova"/>
          <w:b/>
          <w:color w:val="000000" w:themeColor="text1"/>
          <w:szCs w:val="20"/>
        </w:rPr>
      </w:pPr>
      <w:r w:rsidRPr="00DF76F3">
        <w:rPr>
          <w:rFonts w:ascii="Arial Nova" w:hAnsi="Arial Nova"/>
          <w:b/>
          <w:color w:val="000000" w:themeColor="text1"/>
          <w:szCs w:val="20"/>
        </w:rPr>
        <w:t>Criterio Económico: Precio (OBLIGATORIO)</w:t>
      </w:r>
    </w:p>
    <w:p w14:paraId="605B6BFC" w14:textId="77777777" w:rsidR="00CB492B" w:rsidRPr="00DF76F3" w:rsidRDefault="00CB492B" w:rsidP="00764615">
      <w:pPr>
        <w:spacing w:line="276" w:lineRule="auto"/>
        <w:rPr>
          <w:rFonts w:ascii="Arial Nova" w:eastAsia="Calibri" w:hAnsi="Arial Nova" w:cstheme="minorHAnsi"/>
          <w:b/>
          <w:color w:val="000000" w:themeColor="text1"/>
          <w:szCs w:val="20"/>
          <w:lang w:eastAsia="es-CL"/>
        </w:rPr>
      </w:pPr>
    </w:p>
    <w:p w14:paraId="2E4A7EEF" w14:textId="6DB13B75" w:rsidR="00CB492B" w:rsidRPr="00DF76F3" w:rsidRDefault="00CB492B" w:rsidP="00764615">
      <w:pPr>
        <w:spacing w:line="276" w:lineRule="auto"/>
        <w:rPr>
          <w:rFonts w:ascii="Arial Nova" w:eastAsia="Calibri" w:hAnsi="Arial Nova" w:cstheme="minorHAnsi"/>
          <w:bCs/>
          <w:color w:val="000000" w:themeColor="text1"/>
          <w:szCs w:val="20"/>
          <w:lang w:eastAsia="es-CL"/>
        </w:rPr>
      </w:pPr>
      <w:r w:rsidRPr="00DF76F3">
        <w:rPr>
          <w:rFonts w:ascii="Arial Nova" w:eastAsia="Calibri" w:hAnsi="Arial Nova" w:cstheme="minorHAnsi"/>
          <w:bCs/>
          <w:color w:val="000000" w:themeColor="text1"/>
          <w:szCs w:val="20"/>
          <w:lang w:eastAsia="es-CL"/>
        </w:rPr>
        <w:t xml:space="preserve">Se deja constancia que este criterio de evaluación y el procedimiento de asignación de puntajes se encuentra definido en la cláusula N°9.6.1, literal </w:t>
      </w:r>
      <w:r w:rsidR="004B09B6" w:rsidRPr="00DF76F3">
        <w:rPr>
          <w:rFonts w:ascii="Arial Nova" w:eastAsia="Calibri" w:hAnsi="Arial Nova" w:cstheme="minorHAnsi"/>
          <w:bCs/>
          <w:color w:val="000000" w:themeColor="text1"/>
          <w:szCs w:val="20"/>
          <w:lang w:eastAsia="es-CL"/>
        </w:rPr>
        <w:t>f</w:t>
      </w:r>
      <w:r w:rsidRPr="00DF76F3">
        <w:rPr>
          <w:rFonts w:ascii="Arial Nova" w:eastAsia="Calibri" w:hAnsi="Arial Nova" w:cstheme="minorHAnsi"/>
          <w:bCs/>
          <w:color w:val="000000" w:themeColor="text1"/>
          <w:szCs w:val="20"/>
          <w:lang w:eastAsia="es-CL"/>
        </w:rPr>
        <w:t>).</w:t>
      </w:r>
    </w:p>
    <w:p w14:paraId="7AF46F3D" w14:textId="77777777" w:rsidR="00CB492B" w:rsidRPr="00DF76F3" w:rsidRDefault="00CB492B" w:rsidP="00764615">
      <w:pPr>
        <w:spacing w:line="276" w:lineRule="auto"/>
        <w:rPr>
          <w:rFonts w:ascii="Arial Nova" w:eastAsia="Calibri" w:hAnsi="Arial Nova" w:cstheme="minorHAnsi"/>
          <w:b/>
          <w:color w:val="000000" w:themeColor="text1"/>
          <w:szCs w:val="20"/>
          <w:lang w:eastAsia="es-CL"/>
        </w:rPr>
      </w:pPr>
    </w:p>
    <w:p w14:paraId="0E5C5DE4" w14:textId="77777777" w:rsidR="00CB492B" w:rsidRPr="00DF76F3" w:rsidRDefault="00CB492B" w:rsidP="00C35E82">
      <w:pPr>
        <w:pStyle w:val="Prrafodelista"/>
        <w:numPr>
          <w:ilvl w:val="0"/>
          <w:numId w:val="12"/>
        </w:numPr>
        <w:spacing w:line="276" w:lineRule="auto"/>
        <w:rPr>
          <w:rFonts w:ascii="Arial Nova" w:hAnsi="Arial Nova"/>
          <w:b/>
          <w:color w:val="000000" w:themeColor="text1"/>
          <w:szCs w:val="20"/>
        </w:rPr>
      </w:pPr>
      <w:r w:rsidRPr="00DF76F3">
        <w:rPr>
          <w:rFonts w:ascii="Arial Nova" w:hAnsi="Arial Nova"/>
          <w:b/>
          <w:color w:val="000000" w:themeColor="text1"/>
          <w:szCs w:val="20"/>
        </w:rPr>
        <w:t>Mecanismo de desempate</w:t>
      </w:r>
    </w:p>
    <w:p w14:paraId="088AA882" w14:textId="77777777" w:rsidR="00CB492B" w:rsidRPr="00DF76F3" w:rsidRDefault="00CB492B" w:rsidP="00764615">
      <w:pPr>
        <w:spacing w:line="276" w:lineRule="auto"/>
        <w:rPr>
          <w:rFonts w:ascii="Arial Nova" w:hAnsi="Arial Nova"/>
          <w:b/>
          <w:color w:val="000000" w:themeColor="text1"/>
          <w:szCs w:val="20"/>
        </w:rPr>
      </w:pPr>
    </w:p>
    <w:p w14:paraId="4A6F2AF0" w14:textId="77777777" w:rsidR="00CB492B" w:rsidRPr="00DF76F3" w:rsidRDefault="00CB492B" w:rsidP="00764615">
      <w:pPr>
        <w:spacing w:line="276" w:lineRule="auto"/>
        <w:rPr>
          <w:rFonts w:ascii="Arial Nova" w:hAnsi="Arial Nova"/>
          <w:bCs/>
          <w:color w:val="000000" w:themeColor="text1"/>
          <w:szCs w:val="20"/>
        </w:rPr>
      </w:pPr>
      <w:r w:rsidRPr="00DF76F3">
        <w:rPr>
          <w:rFonts w:ascii="Arial Nova" w:hAnsi="Arial Nova"/>
          <w:bCs/>
          <w:color w:val="000000" w:themeColor="text1"/>
          <w:szCs w:val="20"/>
        </w:rPr>
        <w:lastRenderedPageBreak/>
        <w:t xml:space="preserve">Las situaciones de empate que se produzcan en virtud de la existencia de una o más ofertas que se encuentren en condiciones de adjudicar producto de que obtuvieron el mismo puntaje posterior a la evaluación de ofertas, serán resueltas considerando al oferente que obtenga mayor puntaje en los criterios según orden de prelación que se indica a continuación: </w:t>
      </w:r>
    </w:p>
    <w:p w14:paraId="25CF1D5E" w14:textId="77777777" w:rsidR="00CB492B" w:rsidRPr="00DF76F3" w:rsidRDefault="00CB492B" w:rsidP="00764615">
      <w:pPr>
        <w:spacing w:line="276" w:lineRule="auto"/>
        <w:rPr>
          <w:rFonts w:ascii="Arial Nova" w:hAnsi="Arial Nova"/>
          <w:bCs/>
          <w:color w:val="000000" w:themeColor="text1"/>
          <w:szCs w:val="20"/>
        </w:rPr>
      </w:pPr>
    </w:p>
    <w:tbl>
      <w:tblPr>
        <w:tblStyle w:val="Tablaconcuadrcula"/>
        <w:tblW w:w="0" w:type="auto"/>
        <w:jc w:val="center"/>
        <w:tblLook w:val="04A0" w:firstRow="1" w:lastRow="0" w:firstColumn="1" w:lastColumn="0" w:noHBand="0" w:noVBand="1"/>
      </w:tblPr>
      <w:tblGrid>
        <w:gridCol w:w="3539"/>
        <w:gridCol w:w="3969"/>
      </w:tblGrid>
      <w:tr w:rsidR="00455191" w:rsidRPr="00DF76F3" w14:paraId="23FE4EB8" w14:textId="77777777" w:rsidTr="00D65C53">
        <w:trPr>
          <w:trHeight w:val="289"/>
          <w:jc w:val="center"/>
        </w:trPr>
        <w:tc>
          <w:tcPr>
            <w:tcW w:w="3539" w:type="dxa"/>
            <w:shd w:val="clear" w:color="auto" w:fill="9CC2E5" w:themeFill="accent1" w:themeFillTint="99"/>
          </w:tcPr>
          <w:p w14:paraId="15A6735F" w14:textId="77777777" w:rsidR="00CB492B" w:rsidRPr="00DF76F3" w:rsidRDefault="00CB492B" w:rsidP="00764615">
            <w:pPr>
              <w:spacing w:line="276" w:lineRule="auto"/>
              <w:jc w:val="center"/>
              <w:rPr>
                <w:rFonts w:ascii="Arial Nova" w:hAnsi="Arial Nova"/>
                <w:b/>
                <w:bCs/>
                <w:color w:val="000000" w:themeColor="text1"/>
                <w:szCs w:val="20"/>
                <w:lang w:eastAsia="zh-CN" w:bidi="hi-IN"/>
              </w:rPr>
            </w:pPr>
            <w:r w:rsidRPr="00DF76F3">
              <w:rPr>
                <w:rFonts w:ascii="Arial Nova" w:hAnsi="Arial Nova"/>
                <w:b/>
                <w:bCs/>
                <w:color w:val="000000" w:themeColor="text1"/>
                <w:szCs w:val="20"/>
                <w:lang w:eastAsia="zh-CN" w:bidi="hi-IN"/>
              </w:rPr>
              <w:t>Orden de prelación</w:t>
            </w:r>
          </w:p>
        </w:tc>
        <w:tc>
          <w:tcPr>
            <w:tcW w:w="3969" w:type="dxa"/>
            <w:shd w:val="clear" w:color="auto" w:fill="9CC2E5" w:themeFill="accent1" w:themeFillTint="99"/>
          </w:tcPr>
          <w:p w14:paraId="2DA4BD48" w14:textId="77777777" w:rsidR="00CB492B" w:rsidRPr="00DF76F3" w:rsidRDefault="00CB492B" w:rsidP="00764615">
            <w:pPr>
              <w:spacing w:line="276" w:lineRule="auto"/>
              <w:jc w:val="center"/>
              <w:rPr>
                <w:rFonts w:ascii="Arial Nova" w:hAnsi="Arial Nova"/>
                <w:b/>
                <w:bCs/>
                <w:color w:val="000000" w:themeColor="text1"/>
                <w:szCs w:val="20"/>
                <w:lang w:eastAsia="zh-CN" w:bidi="hi-IN"/>
              </w:rPr>
            </w:pPr>
            <w:r w:rsidRPr="00DF76F3">
              <w:rPr>
                <w:rFonts w:ascii="Arial Nova" w:hAnsi="Arial Nova"/>
                <w:b/>
                <w:bCs/>
                <w:color w:val="000000" w:themeColor="text1"/>
                <w:szCs w:val="20"/>
                <w:lang w:eastAsia="zh-CN" w:bidi="hi-IN"/>
              </w:rPr>
              <w:t>Criterio/Subcriterio de evaluación</w:t>
            </w:r>
          </w:p>
        </w:tc>
      </w:tr>
      <w:tr w:rsidR="00455191" w:rsidRPr="00DF76F3" w14:paraId="6C54293E" w14:textId="77777777" w:rsidTr="00D65C53">
        <w:trPr>
          <w:trHeight w:val="289"/>
          <w:jc w:val="center"/>
        </w:trPr>
        <w:tc>
          <w:tcPr>
            <w:tcW w:w="3539" w:type="dxa"/>
            <w:shd w:val="clear" w:color="auto" w:fill="D5DCE4" w:themeFill="text2" w:themeFillTint="33"/>
          </w:tcPr>
          <w:p w14:paraId="6E1EC155" w14:textId="77777777" w:rsidR="00CB492B" w:rsidRPr="00DF76F3" w:rsidRDefault="00CB492B" w:rsidP="00764615">
            <w:pPr>
              <w:spacing w:line="276" w:lineRule="auto"/>
              <w:jc w:val="left"/>
              <w:rPr>
                <w:rFonts w:ascii="Arial Nova" w:hAnsi="Arial Nova"/>
                <w:color w:val="000000" w:themeColor="text1"/>
                <w:szCs w:val="20"/>
                <w:lang w:eastAsia="zh-CN" w:bidi="hi-IN"/>
              </w:rPr>
            </w:pPr>
            <w:r w:rsidRPr="00DF76F3">
              <w:rPr>
                <w:rFonts w:ascii="Arial Nova" w:hAnsi="Arial Nova"/>
                <w:color w:val="000000" w:themeColor="text1"/>
                <w:szCs w:val="20"/>
                <w:lang w:eastAsia="zh-CN" w:bidi="hi-IN"/>
              </w:rPr>
              <w:t>Primer criterio de desempate</w:t>
            </w:r>
          </w:p>
        </w:tc>
        <w:tc>
          <w:tcPr>
            <w:tcW w:w="3969" w:type="dxa"/>
          </w:tcPr>
          <w:p w14:paraId="2CEBC793" w14:textId="77777777" w:rsidR="00CB492B" w:rsidRPr="00DF76F3" w:rsidRDefault="00CB492B" w:rsidP="00764615">
            <w:pPr>
              <w:spacing w:line="276" w:lineRule="auto"/>
              <w:jc w:val="center"/>
              <w:rPr>
                <w:rFonts w:ascii="Arial Nova" w:hAnsi="Arial Nova"/>
                <w:color w:val="000000" w:themeColor="text1"/>
                <w:szCs w:val="20"/>
                <w:lang w:eastAsia="zh-CN" w:bidi="hi-IN"/>
              </w:rPr>
            </w:pPr>
          </w:p>
        </w:tc>
      </w:tr>
      <w:tr w:rsidR="00455191" w:rsidRPr="00DF76F3" w14:paraId="1195C085" w14:textId="77777777" w:rsidTr="00D65C53">
        <w:trPr>
          <w:trHeight w:val="289"/>
          <w:jc w:val="center"/>
        </w:trPr>
        <w:tc>
          <w:tcPr>
            <w:tcW w:w="3539" w:type="dxa"/>
            <w:shd w:val="clear" w:color="auto" w:fill="D5DCE4" w:themeFill="text2" w:themeFillTint="33"/>
          </w:tcPr>
          <w:p w14:paraId="73BF1D5E" w14:textId="77777777" w:rsidR="00CB492B" w:rsidRPr="00DF76F3" w:rsidRDefault="00CB492B" w:rsidP="00764615">
            <w:pPr>
              <w:spacing w:line="276" w:lineRule="auto"/>
              <w:jc w:val="left"/>
              <w:rPr>
                <w:rFonts w:ascii="Arial Nova" w:hAnsi="Arial Nova"/>
                <w:color w:val="000000" w:themeColor="text1"/>
                <w:szCs w:val="20"/>
                <w:lang w:eastAsia="zh-CN" w:bidi="hi-IN"/>
              </w:rPr>
            </w:pPr>
            <w:r w:rsidRPr="00DF76F3">
              <w:rPr>
                <w:rFonts w:ascii="Arial Nova" w:hAnsi="Arial Nova"/>
                <w:color w:val="000000" w:themeColor="text1"/>
                <w:szCs w:val="20"/>
                <w:lang w:eastAsia="zh-CN" w:bidi="hi-IN"/>
              </w:rPr>
              <w:t>Segundo criterio de desempate</w:t>
            </w:r>
          </w:p>
        </w:tc>
        <w:tc>
          <w:tcPr>
            <w:tcW w:w="3969" w:type="dxa"/>
          </w:tcPr>
          <w:p w14:paraId="05D68415" w14:textId="77777777" w:rsidR="00CB492B" w:rsidRPr="00DF76F3" w:rsidRDefault="00CB492B" w:rsidP="00764615">
            <w:pPr>
              <w:spacing w:line="276" w:lineRule="auto"/>
              <w:jc w:val="center"/>
              <w:rPr>
                <w:rFonts w:ascii="Arial Nova" w:hAnsi="Arial Nova"/>
                <w:color w:val="000000" w:themeColor="text1"/>
                <w:szCs w:val="20"/>
                <w:lang w:eastAsia="zh-CN" w:bidi="hi-IN"/>
              </w:rPr>
            </w:pPr>
          </w:p>
        </w:tc>
      </w:tr>
      <w:tr w:rsidR="00CB492B" w:rsidRPr="00DF76F3" w14:paraId="5D83B310" w14:textId="77777777" w:rsidTr="00D65C53">
        <w:trPr>
          <w:trHeight w:val="289"/>
          <w:jc w:val="center"/>
        </w:trPr>
        <w:tc>
          <w:tcPr>
            <w:tcW w:w="3539" w:type="dxa"/>
            <w:shd w:val="clear" w:color="auto" w:fill="D5DCE4" w:themeFill="text2" w:themeFillTint="33"/>
          </w:tcPr>
          <w:p w14:paraId="39076C35" w14:textId="77777777" w:rsidR="00CB492B" w:rsidRPr="00DF76F3" w:rsidRDefault="00CB492B" w:rsidP="00764615">
            <w:pPr>
              <w:spacing w:line="276" w:lineRule="auto"/>
              <w:jc w:val="left"/>
              <w:rPr>
                <w:rFonts w:ascii="Arial Nova" w:hAnsi="Arial Nova"/>
                <w:color w:val="000000" w:themeColor="text1"/>
                <w:szCs w:val="20"/>
                <w:lang w:eastAsia="zh-CN" w:bidi="hi-IN"/>
              </w:rPr>
            </w:pPr>
            <w:r w:rsidRPr="00DF76F3">
              <w:rPr>
                <w:rFonts w:ascii="Arial Nova" w:hAnsi="Arial Nova"/>
                <w:color w:val="000000" w:themeColor="text1"/>
                <w:szCs w:val="20"/>
                <w:lang w:eastAsia="zh-CN" w:bidi="hi-IN"/>
              </w:rPr>
              <w:t>Tercer criterio de desempate</w:t>
            </w:r>
          </w:p>
        </w:tc>
        <w:tc>
          <w:tcPr>
            <w:tcW w:w="3969" w:type="dxa"/>
          </w:tcPr>
          <w:p w14:paraId="6CCF0870" w14:textId="77777777" w:rsidR="00CB492B" w:rsidRPr="00DF76F3" w:rsidRDefault="00CB492B" w:rsidP="00764615">
            <w:pPr>
              <w:spacing w:line="276" w:lineRule="auto"/>
              <w:jc w:val="center"/>
              <w:rPr>
                <w:rFonts w:ascii="Arial Nova" w:hAnsi="Arial Nova"/>
                <w:color w:val="000000" w:themeColor="text1"/>
                <w:szCs w:val="20"/>
                <w:lang w:eastAsia="zh-CN" w:bidi="hi-IN"/>
              </w:rPr>
            </w:pPr>
          </w:p>
        </w:tc>
      </w:tr>
    </w:tbl>
    <w:p w14:paraId="207948C0" w14:textId="77777777" w:rsidR="00CB492B" w:rsidRPr="00DF76F3" w:rsidRDefault="00CB492B" w:rsidP="00764615">
      <w:pPr>
        <w:spacing w:line="276" w:lineRule="auto"/>
        <w:rPr>
          <w:rFonts w:ascii="Arial Nova" w:hAnsi="Arial Nova"/>
          <w:b/>
          <w:color w:val="000000" w:themeColor="text1"/>
          <w:szCs w:val="20"/>
        </w:rPr>
      </w:pPr>
    </w:p>
    <w:p w14:paraId="67E8C2B7" w14:textId="77777777" w:rsidR="00CB492B" w:rsidRPr="00DF76F3" w:rsidRDefault="00CB492B" w:rsidP="00764615">
      <w:pPr>
        <w:spacing w:line="276" w:lineRule="auto"/>
        <w:rPr>
          <w:rFonts w:ascii="Arial Nova" w:hAnsi="Arial Nova"/>
          <w:bCs/>
          <w:color w:val="000000" w:themeColor="text1"/>
          <w:szCs w:val="20"/>
        </w:rPr>
      </w:pPr>
      <w:r w:rsidRPr="00DF76F3">
        <w:rPr>
          <w:rFonts w:ascii="Arial Nova" w:hAnsi="Arial Nova"/>
          <w:bCs/>
          <w:color w:val="000000" w:themeColor="text1"/>
          <w:szCs w:val="20"/>
        </w:rPr>
        <w:t>La entidad licitante podrá indicar tantos criterios de desempate como criterios/subcriterios de evaluación utilice en el respectivo proceso licitatorio.</w:t>
      </w:r>
    </w:p>
    <w:p w14:paraId="6782E5EE" w14:textId="77777777" w:rsidR="00CB492B" w:rsidRPr="00DF76F3" w:rsidRDefault="00CB492B" w:rsidP="00764615">
      <w:pPr>
        <w:spacing w:line="276" w:lineRule="auto"/>
        <w:rPr>
          <w:rFonts w:ascii="Arial Nova" w:hAnsi="Arial Nova"/>
          <w:b/>
          <w:color w:val="000000" w:themeColor="text1"/>
          <w:szCs w:val="20"/>
        </w:rPr>
      </w:pPr>
    </w:p>
    <w:p w14:paraId="23BBDA8B" w14:textId="77777777" w:rsidR="00CB492B" w:rsidRPr="00DF76F3" w:rsidRDefault="00CB492B" w:rsidP="00C35E82">
      <w:pPr>
        <w:pStyle w:val="Prrafodelista"/>
        <w:numPr>
          <w:ilvl w:val="0"/>
          <w:numId w:val="12"/>
        </w:numPr>
        <w:spacing w:line="276" w:lineRule="auto"/>
        <w:rPr>
          <w:rFonts w:ascii="Arial Nova" w:hAnsi="Arial Nova"/>
          <w:b/>
          <w:color w:val="000000" w:themeColor="text1"/>
          <w:szCs w:val="20"/>
        </w:rPr>
      </w:pPr>
      <w:r w:rsidRPr="00DF76F3">
        <w:rPr>
          <w:rFonts w:ascii="Arial Nova" w:hAnsi="Arial Nova"/>
          <w:b/>
          <w:color w:val="000000" w:themeColor="text1"/>
          <w:szCs w:val="20"/>
        </w:rPr>
        <w:t>Resolución de consultas respecto de la adjudicación</w:t>
      </w:r>
    </w:p>
    <w:p w14:paraId="78BBBC5E" w14:textId="77777777" w:rsidR="00CB492B" w:rsidRPr="00DF76F3" w:rsidRDefault="00CB492B" w:rsidP="00764615">
      <w:pPr>
        <w:spacing w:line="276" w:lineRule="auto"/>
        <w:rPr>
          <w:rFonts w:ascii="Arial Nova" w:eastAsia="Calibri" w:hAnsi="Arial Nova" w:cstheme="minorHAnsi"/>
          <w:b/>
          <w:color w:val="000000" w:themeColor="text1"/>
          <w:szCs w:val="20"/>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2"/>
        <w:gridCol w:w="6224"/>
      </w:tblGrid>
      <w:tr w:rsidR="00455191" w:rsidRPr="00DF76F3" w14:paraId="38ED2BB2" w14:textId="77777777" w:rsidTr="00D65C53">
        <w:tc>
          <w:tcPr>
            <w:tcW w:w="3172" w:type="dxa"/>
            <w:shd w:val="clear" w:color="auto" w:fill="D5DCE4" w:themeFill="text2" w:themeFillTint="33"/>
          </w:tcPr>
          <w:p w14:paraId="553652FD" w14:textId="77777777" w:rsidR="00CB492B" w:rsidRPr="00DF76F3" w:rsidRDefault="00CB492B" w:rsidP="00764615">
            <w:pPr>
              <w:spacing w:line="276" w:lineRule="auto"/>
              <w:jc w:val="left"/>
              <w:rPr>
                <w:rFonts w:ascii="Arial Nova" w:eastAsia="Calibri" w:hAnsi="Arial Nova" w:cstheme="minorHAnsi"/>
                <w:b/>
                <w:color w:val="000000" w:themeColor="text1"/>
                <w:szCs w:val="20"/>
                <w:lang w:eastAsia="es-CL"/>
              </w:rPr>
            </w:pPr>
            <w:r w:rsidRPr="00DF76F3">
              <w:rPr>
                <w:rFonts w:ascii="Arial Nova" w:eastAsia="Calibri" w:hAnsi="Arial Nova" w:cstheme="minorHAnsi"/>
                <w:bCs/>
                <w:color w:val="000000" w:themeColor="text1"/>
                <w:szCs w:val="20"/>
                <w:lang w:eastAsia="es-CL"/>
              </w:rPr>
              <w:t>Correo electrónico para realizar consultas sobre los resultados de la evaluación y adjudicación:</w:t>
            </w:r>
          </w:p>
        </w:tc>
        <w:tc>
          <w:tcPr>
            <w:tcW w:w="6224" w:type="dxa"/>
          </w:tcPr>
          <w:p w14:paraId="201AA308" w14:textId="77777777" w:rsidR="00CB492B" w:rsidRPr="00DF76F3" w:rsidRDefault="00CB492B" w:rsidP="00764615">
            <w:pPr>
              <w:spacing w:line="276" w:lineRule="auto"/>
              <w:rPr>
                <w:rFonts w:ascii="Arial Nova" w:eastAsia="Calibri" w:hAnsi="Arial Nova" w:cstheme="minorHAnsi"/>
                <w:b/>
                <w:color w:val="000000" w:themeColor="text1"/>
                <w:szCs w:val="20"/>
                <w:lang w:eastAsia="es-CL"/>
              </w:rPr>
            </w:pPr>
          </w:p>
        </w:tc>
      </w:tr>
    </w:tbl>
    <w:p w14:paraId="7DB21192" w14:textId="77777777" w:rsidR="00CB492B" w:rsidRPr="00DF76F3" w:rsidRDefault="00CB492B" w:rsidP="00764615">
      <w:pPr>
        <w:spacing w:line="276" w:lineRule="auto"/>
        <w:rPr>
          <w:rFonts w:ascii="Arial Nova" w:eastAsia="Calibri" w:hAnsi="Arial Nova" w:cstheme="minorHAnsi"/>
          <w:b/>
          <w:color w:val="000000" w:themeColor="text1"/>
          <w:szCs w:val="20"/>
          <w:lang w:eastAsia="es-CL"/>
        </w:rPr>
      </w:pPr>
    </w:p>
    <w:p w14:paraId="3358F9F0" w14:textId="25238F26" w:rsidR="00CB492B" w:rsidRPr="00DF76F3" w:rsidRDefault="00F408F8" w:rsidP="00C35E82">
      <w:pPr>
        <w:pStyle w:val="Prrafodelista"/>
        <w:numPr>
          <w:ilvl w:val="0"/>
          <w:numId w:val="12"/>
        </w:numPr>
        <w:spacing w:line="276" w:lineRule="auto"/>
        <w:rPr>
          <w:rFonts w:ascii="Arial Nova" w:hAnsi="Arial Nova"/>
          <w:b/>
          <w:color w:val="000000" w:themeColor="text1"/>
          <w:szCs w:val="20"/>
        </w:rPr>
      </w:pPr>
      <w:r w:rsidRPr="00DF76F3">
        <w:rPr>
          <w:rFonts w:ascii="Arial Nova" w:hAnsi="Arial Nova"/>
          <w:b/>
          <w:color w:val="000000" w:themeColor="text1"/>
          <w:szCs w:val="20"/>
        </w:rPr>
        <w:t>Suscripción y v</w:t>
      </w:r>
      <w:r w:rsidR="00CB492B" w:rsidRPr="00DF76F3">
        <w:rPr>
          <w:rFonts w:ascii="Arial Nova" w:hAnsi="Arial Nova"/>
          <w:b/>
          <w:color w:val="000000" w:themeColor="text1"/>
          <w:szCs w:val="20"/>
        </w:rPr>
        <w:t>igencia del contrato:</w:t>
      </w:r>
    </w:p>
    <w:p w14:paraId="71B68C68" w14:textId="77777777" w:rsidR="00CB492B" w:rsidRPr="00DF76F3" w:rsidRDefault="00CB492B" w:rsidP="00764615">
      <w:pPr>
        <w:spacing w:line="276" w:lineRule="auto"/>
        <w:rPr>
          <w:rFonts w:ascii="Arial Nova" w:eastAsia="Calibri" w:hAnsi="Arial Nova" w:cstheme="minorHAnsi"/>
          <w:b/>
          <w:color w:val="000000" w:themeColor="text1"/>
          <w:szCs w:val="20"/>
          <w:lang w:eastAsia="es-CL"/>
        </w:rPr>
      </w:pPr>
    </w:p>
    <w:p w14:paraId="4BB794FA" w14:textId="4FCA6054" w:rsidR="00F408F8" w:rsidRPr="00DF76F3" w:rsidRDefault="00F408F8" w:rsidP="00764615">
      <w:pPr>
        <w:spacing w:line="276" w:lineRule="auto"/>
        <w:rPr>
          <w:rFonts w:ascii="Arial Nova" w:eastAsia="Calibri" w:hAnsi="Arial Nova" w:cstheme="minorHAnsi"/>
          <w:bCs/>
          <w:color w:val="000000" w:themeColor="text1"/>
          <w:szCs w:val="20"/>
          <w:lang w:eastAsia="es-CL"/>
        </w:rPr>
      </w:pPr>
      <w:r w:rsidRPr="00DF76F3">
        <w:rPr>
          <w:rFonts w:ascii="Arial Nova" w:eastAsia="Calibri" w:hAnsi="Arial Nova" w:cstheme="minorHAnsi"/>
          <w:bCs/>
          <w:color w:val="000000" w:themeColor="text1"/>
          <w:szCs w:val="20"/>
          <w:lang w:eastAsia="es-CL"/>
        </w:rPr>
        <w:t>¿La adquisición requiere suscripción de contrato</w:t>
      </w:r>
      <w:r w:rsidR="00C63AC9" w:rsidRPr="00DF76F3">
        <w:rPr>
          <w:rFonts w:ascii="Arial Nova" w:eastAsia="Calibri" w:hAnsi="Arial Nova" w:cstheme="minorHAnsi"/>
          <w:bCs/>
          <w:color w:val="000000" w:themeColor="text1"/>
          <w:szCs w:val="20"/>
          <w:lang w:eastAsia="es-CL"/>
        </w:rPr>
        <w:t xml:space="preserve"> para contrataciones menores a 100 UTM</w:t>
      </w:r>
      <w:r w:rsidRPr="00DF76F3">
        <w:rPr>
          <w:rFonts w:ascii="Arial Nova" w:eastAsia="Calibri" w:hAnsi="Arial Nova" w:cstheme="minorHAnsi"/>
          <w:bCs/>
          <w:color w:val="000000" w:themeColor="text1"/>
          <w:szCs w:val="20"/>
          <w:lang w:eastAsia="es-CL"/>
        </w:rPr>
        <w:t>?:</w:t>
      </w:r>
      <w:r w:rsidR="00C63AC9" w:rsidRPr="00DF76F3">
        <w:rPr>
          <w:rFonts w:ascii="Arial Nova" w:eastAsia="Calibri" w:hAnsi="Arial Nova" w:cstheme="minorHAnsi"/>
          <w:bCs/>
          <w:color w:val="000000" w:themeColor="text1"/>
          <w:szCs w:val="20"/>
          <w:lang w:eastAsia="es-CL"/>
        </w:rPr>
        <w:t xml:space="preserve"> ______</w:t>
      </w:r>
      <w:r w:rsidRPr="00DF76F3">
        <w:rPr>
          <w:rFonts w:ascii="Arial Nova" w:eastAsia="Calibri" w:hAnsi="Arial Nova" w:cstheme="minorHAnsi"/>
          <w:bCs/>
          <w:color w:val="000000" w:themeColor="text1"/>
          <w:szCs w:val="20"/>
          <w:lang w:eastAsia="es-CL"/>
        </w:rPr>
        <w:t xml:space="preserve"> (SI/NO).</w:t>
      </w:r>
    </w:p>
    <w:p w14:paraId="5A72778D" w14:textId="77777777" w:rsidR="00F408F8" w:rsidRPr="00DF76F3" w:rsidRDefault="00F408F8" w:rsidP="00764615">
      <w:pPr>
        <w:spacing w:line="276" w:lineRule="auto"/>
        <w:rPr>
          <w:rFonts w:ascii="Arial Nova" w:eastAsia="Calibri" w:hAnsi="Arial Nova" w:cstheme="minorHAnsi"/>
          <w:b/>
          <w:color w:val="000000" w:themeColor="text1"/>
          <w:szCs w:val="20"/>
          <w:lang w:eastAsia="es-CL"/>
        </w:rPr>
      </w:pPr>
    </w:p>
    <w:p w14:paraId="21A12E5E" w14:textId="71B537BC" w:rsidR="00F408F8" w:rsidRPr="00DF76F3" w:rsidRDefault="00F408F8" w:rsidP="00764615">
      <w:pPr>
        <w:spacing w:line="276" w:lineRule="auto"/>
        <w:rPr>
          <w:rFonts w:ascii="Arial Nova" w:eastAsia="Calibri" w:hAnsi="Arial Nova" w:cstheme="minorHAnsi"/>
          <w:bCs/>
          <w:color w:val="000000" w:themeColor="text1"/>
          <w:szCs w:val="20"/>
          <w:lang w:eastAsia="es-CL"/>
        </w:rPr>
      </w:pPr>
      <w:r w:rsidRPr="00DF76F3">
        <w:rPr>
          <w:rFonts w:ascii="Arial Nova" w:eastAsia="Calibri" w:hAnsi="Arial Nova" w:cstheme="minorHAnsi"/>
          <w:bCs/>
          <w:color w:val="000000" w:themeColor="text1"/>
          <w:szCs w:val="20"/>
          <w:lang w:eastAsia="es-CL"/>
        </w:rPr>
        <w:t xml:space="preserve">La contratación tendrá la siguiente vigencia: </w:t>
      </w:r>
    </w:p>
    <w:p w14:paraId="719A0A2F" w14:textId="77777777" w:rsidR="00F408F8" w:rsidRPr="00DF76F3" w:rsidRDefault="00F408F8" w:rsidP="00764615">
      <w:pPr>
        <w:spacing w:line="276" w:lineRule="auto"/>
        <w:rPr>
          <w:rFonts w:ascii="Arial Nova" w:eastAsia="Calibri" w:hAnsi="Arial Nova" w:cstheme="minorHAnsi"/>
          <w:b/>
          <w:color w:val="000000" w:themeColor="text1"/>
          <w:szCs w:val="20"/>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282"/>
      </w:tblGrid>
      <w:tr w:rsidR="00864101" w:rsidRPr="00DF76F3" w14:paraId="126E7717" w14:textId="77777777" w:rsidTr="00D65C53">
        <w:tc>
          <w:tcPr>
            <w:tcW w:w="3114" w:type="dxa"/>
            <w:shd w:val="clear" w:color="auto" w:fill="D5DCE4" w:themeFill="text2" w:themeFillTint="33"/>
          </w:tcPr>
          <w:p w14:paraId="7CDE3098" w14:textId="77777777" w:rsidR="00864101" w:rsidRPr="00DF76F3" w:rsidRDefault="00864101" w:rsidP="00764615">
            <w:pPr>
              <w:spacing w:line="276" w:lineRule="auto"/>
              <w:rPr>
                <w:rFonts w:ascii="Arial Nova" w:eastAsia="Calibri" w:hAnsi="Arial Nova" w:cstheme="minorHAnsi"/>
                <w:color w:val="000000" w:themeColor="text1"/>
                <w:szCs w:val="20"/>
                <w:lang w:eastAsia="es-CL"/>
              </w:rPr>
            </w:pPr>
            <w:r w:rsidRPr="00DF76F3">
              <w:rPr>
                <w:rFonts w:ascii="Arial Nova" w:eastAsia="Calibri" w:hAnsi="Arial Nova" w:cstheme="minorHAnsi"/>
                <w:color w:val="000000" w:themeColor="text1"/>
                <w:szCs w:val="20"/>
                <w:lang w:eastAsia="es-CL"/>
              </w:rPr>
              <w:t>Vigencia del Contrato (póliza)</w:t>
            </w:r>
          </w:p>
          <w:p w14:paraId="72FB3878" w14:textId="77777777" w:rsidR="00864101" w:rsidRPr="00DF76F3" w:rsidRDefault="00864101" w:rsidP="00764615">
            <w:pPr>
              <w:spacing w:line="276" w:lineRule="auto"/>
              <w:rPr>
                <w:rFonts w:ascii="Arial Nova" w:eastAsia="Calibri" w:hAnsi="Arial Nova" w:cstheme="minorHAnsi"/>
                <w:color w:val="000000" w:themeColor="text1"/>
                <w:szCs w:val="20"/>
                <w:lang w:eastAsia="es-CL"/>
              </w:rPr>
            </w:pPr>
          </w:p>
        </w:tc>
        <w:tc>
          <w:tcPr>
            <w:tcW w:w="6282" w:type="dxa"/>
          </w:tcPr>
          <w:p w14:paraId="2AB23A2C" w14:textId="77777777" w:rsidR="00864101" w:rsidRPr="00DF76F3" w:rsidRDefault="00864101" w:rsidP="00764615">
            <w:pPr>
              <w:spacing w:line="276" w:lineRule="auto"/>
              <w:rPr>
                <w:rFonts w:ascii="Arial Nova" w:eastAsia="Calibri" w:hAnsi="Arial Nova" w:cstheme="minorHAnsi"/>
                <w:i/>
                <w:iCs/>
                <w:color w:val="000000" w:themeColor="text1"/>
                <w:szCs w:val="20"/>
                <w:lang w:eastAsia="es-CL"/>
              </w:rPr>
            </w:pPr>
            <w:r w:rsidRPr="00DF76F3">
              <w:rPr>
                <w:rFonts w:ascii="Arial Nova" w:eastAsia="Calibri" w:hAnsi="Arial Nova" w:cstheme="minorHAnsi"/>
                <w:i/>
                <w:iCs/>
                <w:color w:val="000000" w:themeColor="text1"/>
                <w:szCs w:val="20"/>
                <w:lang w:eastAsia="es-CL"/>
              </w:rPr>
              <w:t xml:space="preserve">Ejemplo: Desde las 11 AM del día 01-01-2023 hasta las 10:59 am del día 01-01-2024 </w:t>
            </w:r>
          </w:p>
        </w:tc>
      </w:tr>
    </w:tbl>
    <w:p w14:paraId="32DB5D50" w14:textId="58176ED8" w:rsidR="00864101" w:rsidRPr="00DF76F3" w:rsidRDefault="00CB6036" w:rsidP="00764615">
      <w:pPr>
        <w:spacing w:line="276" w:lineRule="auto"/>
        <w:rPr>
          <w:rFonts w:ascii="Arial Nova" w:hAnsi="Arial Nova"/>
          <w:i/>
          <w:color w:val="000000" w:themeColor="text1"/>
          <w:sz w:val="18"/>
          <w:szCs w:val="18"/>
        </w:rPr>
      </w:pPr>
      <w:r w:rsidRPr="00DF76F3">
        <w:rPr>
          <w:rFonts w:ascii="Arial Nova" w:hAnsi="Arial Nova"/>
          <w:i/>
          <w:color w:val="000000" w:themeColor="text1"/>
          <w:sz w:val="18"/>
          <w:szCs w:val="18"/>
        </w:rPr>
        <w:t>Nota:</w:t>
      </w:r>
      <w:r w:rsidR="00864101" w:rsidRPr="00DF76F3">
        <w:rPr>
          <w:rFonts w:ascii="Arial Nova" w:hAnsi="Arial Nova"/>
          <w:i/>
          <w:color w:val="000000" w:themeColor="text1"/>
          <w:sz w:val="18"/>
          <w:szCs w:val="18"/>
        </w:rPr>
        <w:t xml:space="preserve"> Se deberá indicar la fecha de vigencia de la póliza conforme a lo señalado en ejemplo anterior que corresponde a una póliza anual. </w:t>
      </w:r>
    </w:p>
    <w:p w14:paraId="33996B59" w14:textId="77777777" w:rsidR="00CB492B" w:rsidRPr="00DF76F3" w:rsidRDefault="00CB492B" w:rsidP="00764615">
      <w:pPr>
        <w:spacing w:line="276" w:lineRule="auto"/>
        <w:rPr>
          <w:rFonts w:ascii="Arial Nova" w:eastAsia="Calibri" w:hAnsi="Arial Nova" w:cstheme="minorHAnsi"/>
          <w:b/>
          <w:color w:val="000000" w:themeColor="text1"/>
          <w:szCs w:val="20"/>
          <w:lang w:eastAsia="es-CL"/>
        </w:rPr>
      </w:pPr>
    </w:p>
    <w:p w14:paraId="0FF04ABF" w14:textId="77777777" w:rsidR="006B7814" w:rsidRPr="00DF76F3" w:rsidRDefault="008C79A6" w:rsidP="00C35E82">
      <w:pPr>
        <w:pStyle w:val="Prrafodelista"/>
        <w:numPr>
          <w:ilvl w:val="0"/>
          <w:numId w:val="12"/>
        </w:numPr>
        <w:spacing w:line="276" w:lineRule="auto"/>
        <w:rPr>
          <w:rFonts w:ascii="Arial Nova" w:hAnsi="Arial Nova"/>
          <w:b/>
          <w:color w:val="000000" w:themeColor="text1"/>
          <w:szCs w:val="20"/>
        </w:rPr>
      </w:pPr>
      <w:r w:rsidRPr="00DF76F3">
        <w:rPr>
          <w:rFonts w:ascii="Arial Nova" w:hAnsi="Arial Nova"/>
          <w:b/>
          <w:color w:val="000000" w:themeColor="text1"/>
          <w:szCs w:val="20"/>
        </w:rPr>
        <w:t xml:space="preserve">Clasificación de riesgo categoría </w:t>
      </w:r>
    </w:p>
    <w:p w14:paraId="16CB2DEA" w14:textId="77777777" w:rsidR="006B7814" w:rsidRPr="00DF76F3" w:rsidRDefault="006B7814" w:rsidP="00764615">
      <w:pPr>
        <w:spacing w:line="276" w:lineRule="auto"/>
        <w:rPr>
          <w:rFonts w:ascii="Arial Nova" w:hAnsi="Arial Nova"/>
          <w:b/>
          <w:color w:val="000000" w:themeColor="text1"/>
          <w:szCs w:val="20"/>
        </w:rPr>
      </w:pPr>
    </w:p>
    <w:p w14:paraId="057E4F7D" w14:textId="5AE24BA4" w:rsidR="00E2537F" w:rsidRPr="00DF76F3" w:rsidRDefault="006B7814" w:rsidP="00764615">
      <w:pPr>
        <w:spacing w:line="276" w:lineRule="auto"/>
        <w:rPr>
          <w:rFonts w:ascii="Arial Nova" w:hAnsi="Arial Nova"/>
          <w:bCs/>
          <w:i/>
          <w:iCs/>
          <w:color w:val="000000" w:themeColor="text1"/>
          <w:szCs w:val="20"/>
        </w:rPr>
      </w:pPr>
      <w:r w:rsidRPr="00DF76F3">
        <w:rPr>
          <w:rFonts w:ascii="Arial Nova" w:hAnsi="Arial Nova"/>
          <w:bCs/>
          <w:color w:val="000000" w:themeColor="text1"/>
          <w:szCs w:val="20"/>
        </w:rPr>
        <w:t xml:space="preserve">La clasificación de riesgo categoría no podrá ser </w:t>
      </w:r>
      <w:r w:rsidR="008C79A6" w:rsidRPr="00DF76F3">
        <w:rPr>
          <w:rFonts w:ascii="Arial Nova" w:hAnsi="Arial Nova"/>
          <w:bCs/>
          <w:color w:val="000000" w:themeColor="text1"/>
          <w:szCs w:val="20"/>
        </w:rPr>
        <w:t>inferior a</w:t>
      </w:r>
      <w:r w:rsidR="00E2537F" w:rsidRPr="00DF76F3">
        <w:rPr>
          <w:rFonts w:ascii="Arial Nova" w:hAnsi="Arial Nova"/>
          <w:bCs/>
          <w:color w:val="000000" w:themeColor="text1"/>
          <w:szCs w:val="20"/>
        </w:rPr>
        <w:t>:</w:t>
      </w:r>
      <w:r w:rsidRPr="00DF76F3">
        <w:rPr>
          <w:rFonts w:ascii="Arial Nova" w:hAnsi="Arial Nova"/>
          <w:bCs/>
          <w:color w:val="000000" w:themeColor="text1"/>
          <w:szCs w:val="20"/>
        </w:rPr>
        <w:t xml:space="preserve"> ______</w:t>
      </w:r>
      <w:r w:rsidR="00C73EFC" w:rsidRPr="00DF76F3">
        <w:rPr>
          <w:rFonts w:ascii="Arial Nova" w:hAnsi="Arial Nova"/>
          <w:bCs/>
          <w:i/>
          <w:iCs/>
          <w:color w:val="000000" w:themeColor="text1"/>
          <w:szCs w:val="20"/>
        </w:rPr>
        <w:t xml:space="preserve"> (Opción indicada debe ser igual o mayor a BBB).</w:t>
      </w:r>
    </w:p>
    <w:p w14:paraId="3BF191A8" w14:textId="77777777" w:rsidR="00F6477D" w:rsidRPr="00DF76F3" w:rsidRDefault="00F6477D" w:rsidP="00764615">
      <w:pPr>
        <w:spacing w:line="276" w:lineRule="auto"/>
        <w:rPr>
          <w:rFonts w:ascii="Arial Nova" w:hAnsi="Arial Nova"/>
          <w:bCs/>
          <w:i/>
          <w:iCs/>
          <w:color w:val="000000" w:themeColor="text1"/>
          <w:szCs w:val="20"/>
        </w:rPr>
      </w:pPr>
    </w:p>
    <w:p w14:paraId="506032D9" w14:textId="77777777" w:rsidR="00755324" w:rsidRPr="00DF76F3" w:rsidRDefault="00755324" w:rsidP="00C35E82">
      <w:pPr>
        <w:pStyle w:val="Prrafodelista"/>
        <w:numPr>
          <w:ilvl w:val="0"/>
          <w:numId w:val="12"/>
        </w:numPr>
        <w:spacing w:line="276" w:lineRule="auto"/>
        <w:rPr>
          <w:rFonts w:ascii="Arial Nova" w:hAnsi="Arial Nova"/>
          <w:b/>
          <w:color w:val="000000" w:themeColor="text1"/>
          <w:szCs w:val="20"/>
        </w:rPr>
      </w:pPr>
      <w:r w:rsidRPr="00DF76F3">
        <w:rPr>
          <w:rFonts w:ascii="Arial Nova" w:hAnsi="Arial Nova"/>
          <w:b/>
          <w:color w:val="000000" w:themeColor="text1"/>
          <w:szCs w:val="20"/>
        </w:rPr>
        <w:t>Forma de Pago</w:t>
      </w:r>
    </w:p>
    <w:p w14:paraId="158B9C4E" w14:textId="77777777" w:rsidR="00755324" w:rsidRPr="00DF76F3" w:rsidRDefault="00755324" w:rsidP="00764615">
      <w:pPr>
        <w:spacing w:line="276" w:lineRule="auto"/>
        <w:ind w:right="510"/>
        <w:rPr>
          <w:rFonts w:ascii="Arial Nova" w:eastAsia="Calibri" w:hAnsi="Arial Nova" w:cstheme="minorHAnsi"/>
          <w:szCs w:val="20"/>
          <w:lang w:eastAsia="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999"/>
      </w:tblGrid>
      <w:tr w:rsidR="00755324" w:rsidRPr="00DF76F3" w14:paraId="5A8B5C15" w14:textId="77777777" w:rsidTr="00D65C53">
        <w:trPr>
          <w:trHeight w:val="19"/>
        </w:trPr>
        <w:tc>
          <w:tcPr>
            <w:tcW w:w="3397" w:type="dxa"/>
            <w:shd w:val="clear" w:color="auto" w:fill="D5DCE4" w:themeFill="text2" w:themeFillTint="33"/>
            <w:vAlign w:val="center"/>
          </w:tcPr>
          <w:p w14:paraId="27F81E46" w14:textId="77777777" w:rsidR="00755324" w:rsidRPr="00DF76F3" w:rsidRDefault="00755324" w:rsidP="00764615">
            <w:pPr>
              <w:spacing w:line="276" w:lineRule="auto"/>
              <w:rPr>
                <w:rFonts w:ascii="Arial Nova" w:eastAsia="Calibri" w:hAnsi="Arial Nova" w:cstheme="minorHAnsi"/>
                <w:szCs w:val="20"/>
                <w:lang w:eastAsia="es-CL"/>
              </w:rPr>
            </w:pPr>
            <w:r w:rsidRPr="00DF76F3">
              <w:rPr>
                <w:rFonts w:ascii="Arial Nova" w:eastAsia="Calibri" w:hAnsi="Arial Nova" w:cstheme="minorHAnsi"/>
                <w:szCs w:val="20"/>
                <w:lang w:eastAsia="es-CL"/>
              </w:rPr>
              <w:t>Cuotas</w:t>
            </w:r>
          </w:p>
        </w:tc>
        <w:tc>
          <w:tcPr>
            <w:tcW w:w="5999" w:type="dxa"/>
          </w:tcPr>
          <w:p w14:paraId="74AE3746" w14:textId="77777777" w:rsidR="00755324" w:rsidRPr="00DF76F3" w:rsidRDefault="00755324" w:rsidP="00764615">
            <w:pPr>
              <w:spacing w:line="276" w:lineRule="auto"/>
              <w:rPr>
                <w:rFonts w:ascii="Arial Nova" w:eastAsia="Calibri" w:hAnsi="Arial Nova" w:cstheme="minorHAnsi"/>
                <w:szCs w:val="20"/>
                <w:lang w:eastAsia="es-CL"/>
              </w:rPr>
            </w:pPr>
          </w:p>
        </w:tc>
      </w:tr>
      <w:tr w:rsidR="00755324" w:rsidRPr="00DF76F3" w14:paraId="0AA49D4C" w14:textId="77777777" w:rsidTr="00D65C53">
        <w:trPr>
          <w:trHeight w:val="19"/>
        </w:trPr>
        <w:tc>
          <w:tcPr>
            <w:tcW w:w="3397" w:type="dxa"/>
            <w:shd w:val="clear" w:color="auto" w:fill="D5DCE4" w:themeFill="text2" w:themeFillTint="33"/>
            <w:vAlign w:val="center"/>
          </w:tcPr>
          <w:p w14:paraId="2F5881F3" w14:textId="77777777" w:rsidR="00755324" w:rsidRPr="00DF76F3" w:rsidRDefault="00755324" w:rsidP="00764615">
            <w:pPr>
              <w:spacing w:line="276" w:lineRule="auto"/>
              <w:rPr>
                <w:rFonts w:ascii="Arial Nova" w:eastAsia="Calibri" w:hAnsi="Arial Nova" w:cstheme="minorHAnsi"/>
                <w:szCs w:val="20"/>
                <w:lang w:eastAsia="es-CL"/>
              </w:rPr>
            </w:pPr>
            <w:r w:rsidRPr="00DF76F3">
              <w:rPr>
                <w:rFonts w:ascii="Arial Nova" w:eastAsia="Calibri" w:hAnsi="Arial Nova" w:cstheme="minorHAnsi"/>
                <w:szCs w:val="20"/>
                <w:lang w:eastAsia="es-CL"/>
              </w:rPr>
              <w:t>Periodicidad</w:t>
            </w:r>
          </w:p>
        </w:tc>
        <w:tc>
          <w:tcPr>
            <w:tcW w:w="5999" w:type="dxa"/>
          </w:tcPr>
          <w:p w14:paraId="717E0577" w14:textId="08400139" w:rsidR="00755324" w:rsidRPr="00DF76F3" w:rsidRDefault="00755324" w:rsidP="00764615">
            <w:pPr>
              <w:spacing w:line="276" w:lineRule="auto"/>
              <w:rPr>
                <w:rFonts w:ascii="Arial Nova" w:eastAsia="Calibri" w:hAnsi="Arial Nova" w:cstheme="minorHAnsi"/>
                <w:szCs w:val="20"/>
                <w:lang w:eastAsia="es-CL"/>
              </w:rPr>
            </w:pPr>
          </w:p>
        </w:tc>
      </w:tr>
    </w:tbl>
    <w:p w14:paraId="329A9AB4" w14:textId="77777777" w:rsidR="00F6477D" w:rsidRPr="00DF76F3" w:rsidRDefault="00F6477D" w:rsidP="00764615">
      <w:pPr>
        <w:spacing w:line="276" w:lineRule="auto"/>
        <w:rPr>
          <w:rFonts w:ascii="Arial Nova" w:hAnsi="Arial Nova"/>
          <w:color w:val="000000" w:themeColor="text1"/>
          <w:szCs w:val="20"/>
        </w:rPr>
      </w:pPr>
    </w:p>
    <w:p w14:paraId="42C13097" w14:textId="667CA677" w:rsidR="00C60790" w:rsidRPr="00DF76F3" w:rsidRDefault="00C60790" w:rsidP="00C35E82">
      <w:pPr>
        <w:pStyle w:val="Prrafodelista"/>
        <w:numPr>
          <w:ilvl w:val="0"/>
          <w:numId w:val="12"/>
        </w:numPr>
        <w:spacing w:line="276" w:lineRule="auto"/>
        <w:rPr>
          <w:rFonts w:ascii="Arial Nova" w:hAnsi="Arial Nova"/>
          <w:b/>
          <w:color w:val="000000" w:themeColor="text1"/>
          <w:szCs w:val="20"/>
        </w:rPr>
      </w:pPr>
      <w:r w:rsidRPr="00DF76F3">
        <w:rPr>
          <w:rFonts w:ascii="Arial Nova" w:hAnsi="Arial Nova"/>
          <w:b/>
          <w:color w:val="000000" w:themeColor="text1"/>
          <w:szCs w:val="20"/>
        </w:rPr>
        <w:t>Particularidades sobre la póliza de seguros</w:t>
      </w:r>
    </w:p>
    <w:p w14:paraId="2A84C689" w14:textId="77777777" w:rsidR="00C60790" w:rsidRPr="00DF76F3" w:rsidRDefault="00C60790" w:rsidP="00764615">
      <w:pPr>
        <w:spacing w:line="276" w:lineRule="auto"/>
        <w:rPr>
          <w:rFonts w:ascii="Arial Nova" w:hAnsi="Arial Nova"/>
          <w:color w:val="000000" w:themeColor="text1"/>
          <w:szCs w:val="20"/>
        </w:rPr>
      </w:pPr>
    </w:p>
    <w:p w14:paraId="31499F8E" w14:textId="020FAADC" w:rsidR="008A32CA" w:rsidRPr="00DF76F3" w:rsidRDefault="008A32CA" w:rsidP="00C35E82">
      <w:pPr>
        <w:pStyle w:val="Prrafodelista"/>
        <w:numPr>
          <w:ilvl w:val="0"/>
          <w:numId w:val="18"/>
        </w:numPr>
        <w:spacing w:line="276" w:lineRule="auto"/>
        <w:rPr>
          <w:rFonts w:ascii="Arial Nova" w:hAnsi="Arial Nova"/>
          <w:color w:val="000000" w:themeColor="text1"/>
          <w:szCs w:val="20"/>
        </w:rPr>
      </w:pPr>
      <w:r w:rsidRPr="00DF76F3">
        <w:rPr>
          <w:rFonts w:ascii="Arial Nova" w:hAnsi="Arial Nova"/>
          <w:color w:val="000000" w:themeColor="text1"/>
          <w:szCs w:val="20"/>
        </w:rPr>
        <w:t>Plazo máximo de entrega de póliza: ___</w:t>
      </w:r>
      <w:r w:rsidR="00C34DCA" w:rsidRPr="00DF76F3">
        <w:rPr>
          <w:rFonts w:ascii="Arial Nova" w:hAnsi="Arial Nova"/>
          <w:color w:val="000000" w:themeColor="text1"/>
          <w:szCs w:val="20"/>
        </w:rPr>
        <w:t>__</w:t>
      </w:r>
      <w:r w:rsidR="00F81669" w:rsidRPr="00DF76F3">
        <w:rPr>
          <w:rFonts w:ascii="Arial Nova" w:hAnsi="Arial Nova"/>
          <w:color w:val="000000" w:themeColor="text1"/>
          <w:szCs w:val="20"/>
        </w:rPr>
        <w:t>_</w:t>
      </w:r>
      <w:r w:rsidRPr="00DF76F3">
        <w:rPr>
          <w:rFonts w:ascii="Arial Nova" w:hAnsi="Arial Nova"/>
          <w:color w:val="000000" w:themeColor="text1"/>
          <w:szCs w:val="20"/>
        </w:rPr>
        <w:t>_ días</w:t>
      </w:r>
    </w:p>
    <w:p w14:paraId="43710529" w14:textId="5C517E0E" w:rsidR="00C60790" w:rsidRPr="00DF76F3" w:rsidRDefault="008A32CA" w:rsidP="00C35E82">
      <w:pPr>
        <w:pStyle w:val="Prrafodelista"/>
        <w:numPr>
          <w:ilvl w:val="0"/>
          <w:numId w:val="18"/>
        </w:numPr>
        <w:spacing w:line="276" w:lineRule="auto"/>
        <w:rPr>
          <w:rFonts w:ascii="Arial Nova" w:hAnsi="Arial Nova"/>
          <w:color w:val="000000" w:themeColor="text1"/>
          <w:szCs w:val="20"/>
        </w:rPr>
      </w:pPr>
      <w:r w:rsidRPr="00DF76F3">
        <w:rPr>
          <w:rFonts w:ascii="Arial Nova" w:hAnsi="Arial Nova"/>
          <w:color w:val="000000" w:themeColor="text1"/>
          <w:szCs w:val="20"/>
        </w:rPr>
        <w:t>Forma de entrega de la póliza: _______</w:t>
      </w:r>
      <w:r w:rsidR="00F81669" w:rsidRPr="00DF76F3">
        <w:rPr>
          <w:rFonts w:ascii="Arial Nova" w:hAnsi="Arial Nova"/>
          <w:color w:val="000000" w:themeColor="text1"/>
          <w:szCs w:val="20"/>
        </w:rPr>
        <w:t>_____________</w:t>
      </w:r>
    </w:p>
    <w:p w14:paraId="7265578A" w14:textId="77777777" w:rsidR="00CB492B" w:rsidRPr="00DF76F3" w:rsidRDefault="00CB492B" w:rsidP="00764615">
      <w:pPr>
        <w:spacing w:line="276" w:lineRule="auto"/>
        <w:rPr>
          <w:rFonts w:ascii="Arial Nova" w:eastAsia="Calibri" w:hAnsi="Arial Nova" w:cstheme="minorHAnsi"/>
          <w:b/>
          <w:color w:val="000000" w:themeColor="text1"/>
          <w:szCs w:val="20"/>
          <w:lang w:eastAsia="es-CL"/>
        </w:rPr>
      </w:pPr>
    </w:p>
    <w:p w14:paraId="47BEEB34" w14:textId="77777777" w:rsidR="00C73EFC" w:rsidRPr="00DF76F3" w:rsidRDefault="00C73EFC" w:rsidP="00764615">
      <w:pPr>
        <w:spacing w:line="276" w:lineRule="auto"/>
        <w:rPr>
          <w:rFonts w:ascii="Arial Nova" w:eastAsia="Calibri" w:hAnsi="Arial Nova" w:cstheme="minorHAnsi"/>
          <w:b/>
          <w:color w:val="000000" w:themeColor="text1"/>
          <w:szCs w:val="20"/>
          <w:lang w:eastAsia="es-CL"/>
        </w:rPr>
      </w:pPr>
    </w:p>
    <w:p w14:paraId="43088977" w14:textId="77777777" w:rsidR="00E2537F" w:rsidRPr="00DF76F3" w:rsidRDefault="00E2537F" w:rsidP="00764615">
      <w:pPr>
        <w:spacing w:line="276" w:lineRule="auto"/>
        <w:rPr>
          <w:rFonts w:ascii="Arial Nova" w:eastAsia="Calibri" w:hAnsi="Arial Nova" w:cstheme="minorHAnsi"/>
          <w:b/>
          <w:color w:val="000000" w:themeColor="text1"/>
          <w:szCs w:val="20"/>
          <w:lang w:eastAsia="es-CL"/>
        </w:rPr>
      </w:pPr>
    </w:p>
    <w:p w14:paraId="34DC31A9" w14:textId="77777777" w:rsidR="00CB492B" w:rsidRPr="00DF76F3" w:rsidRDefault="00CB492B" w:rsidP="00764615">
      <w:pPr>
        <w:spacing w:line="276" w:lineRule="auto"/>
        <w:rPr>
          <w:rFonts w:ascii="Arial Nova" w:hAnsi="Arial Nova"/>
          <w:color w:val="000000" w:themeColor="text1"/>
          <w:szCs w:val="20"/>
        </w:rPr>
      </w:pPr>
    </w:p>
    <w:p w14:paraId="7E69E2DA" w14:textId="77777777" w:rsidR="00CB492B" w:rsidRPr="00DF76F3" w:rsidRDefault="00CB492B" w:rsidP="00764615">
      <w:pPr>
        <w:spacing w:line="276" w:lineRule="auto"/>
        <w:jc w:val="left"/>
        <w:rPr>
          <w:rFonts w:ascii="Arial Nova" w:eastAsia="Calibri" w:hAnsi="Arial Nova" w:cstheme="minorHAnsi"/>
          <w:b/>
          <w:caps/>
          <w:color w:val="000000" w:themeColor="text1"/>
          <w:szCs w:val="20"/>
          <w:lang w:eastAsia="es-CL"/>
        </w:rPr>
      </w:pPr>
      <w:r w:rsidRPr="00DF76F3">
        <w:rPr>
          <w:rFonts w:ascii="Arial Nova" w:hAnsi="Arial Nova"/>
          <w:color w:val="000000" w:themeColor="text1"/>
          <w:szCs w:val="20"/>
        </w:rPr>
        <w:br w:type="page"/>
      </w:r>
    </w:p>
    <w:p w14:paraId="3F30C9D2" w14:textId="585A7B9A" w:rsidR="00CB492B" w:rsidRPr="00132E1A" w:rsidRDefault="00CB492B" w:rsidP="00764615">
      <w:pPr>
        <w:pStyle w:val="Ttulo1"/>
        <w:numPr>
          <w:ilvl w:val="0"/>
          <w:numId w:val="0"/>
        </w:numPr>
        <w:ind w:left="340"/>
        <w:jc w:val="center"/>
        <w:rPr>
          <w:color w:val="000000" w:themeColor="text1"/>
          <w:sz w:val="20"/>
          <w:szCs w:val="20"/>
        </w:rPr>
      </w:pPr>
      <w:r w:rsidRPr="00132E1A">
        <w:rPr>
          <w:color w:val="000000" w:themeColor="text1"/>
          <w:sz w:val="20"/>
          <w:szCs w:val="20"/>
        </w:rPr>
        <w:lastRenderedPageBreak/>
        <w:t>ANEXO B: Requerimientos técnicos mínimos</w:t>
      </w:r>
    </w:p>
    <w:p w14:paraId="2435FF41" w14:textId="77777777" w:rsidR="00CB492B" w:rsidRPr="00132E1A" w:rsidRDefault="00CB492B" w:rsidP="00764615">
      <w:pPr>
        <w:spacing w:line="276" w:lineRule="auto"/>
        <w:jc w:val="center"/>
        <w:rPr>
          <w:rFonts w:ascii="Arial Nova" w:eastAsia="Calibri" w:hAnsi="Arial Nova" w:cstheme="minorHAnsi"/>
          <w:b/>
          <w:color w:val="000000" w:themeColor="text1"/>
          <w:sz w:val="18"/>
          <w:szCs w:val="20"/>
          <w:lang w:eastAsia="es-CL"/>
        </w:rPr>
      </w:pPr>
    </w:p>
    <w:p w14:paraId="5A0022DB" w14:textId="77777777" w:rsidR="00AE6106" w:rsidRPr="00132E1A" w:rsidRDefault="00AE6106" w:rsidP="00764615">
      <w:pPr>
        <w:spacing w:line="276" w:lineRule="auto"/>
        <w:jc w:val="center"/>
        <w:rPr>
          <w:rFonts w:ascii="Arial Nova" w:eastAsia="Calibri" w:hAnsi="Arial Nova" w:cstheme="minorHAnsi"/>
          <w:b/>
          <w:color w:val="000000" w:themeColor="text1"/>
          <w:sz w:val="18"/>
          <w:szCs w:val="20"/>
          <w:lang w:eastAsia="es-CL"/>
        </w:rPr>
      </w:pPr>
    </w:p>
    <w:p w14:paraId="5D86A300" w14:textId="77777777" w:rsidR="00A83619" w:rsidRPr="00132E1A" w:rsidRDefault="00A83619" w:rsidP="00764615">
      <w:pPr>
        <w:spacing w:line="276" w:lineRule="auto"/>
        <w:jc w:val="center"/>
        <w:rPr>
          <w:rFonts w:ascii="Arial Nova" w:eastAsia="Calibri" w:hAnsi="Arial Nova" w:cstheme="minorHAnsi"/>
          <w:b/>
          <w:color w:val="000000" w:themeColor="text1"/>
          <w:sz w:val="18"/>
          <w:szCs w:val="20"/>
          <w:lang w:eastAsia="es-CL"/>
        </w:rPr>
      </w:pPr>
      <w:r w:rsidRPr="00132E1A">
        <w:rPr>
          <w:rFonts w:ascii="Arial Nova" w:eastAsia="Calibri" w:hAnsi="Arial Nova" w:cstheme="minorHAnsi"/>
          <w:b/>
          <w:color w:val="000000" w:themeColor="text1"/>
          <w:sz w:val="18"/>
          <w:szCs w:val="20"/>
          <w:lang w:eastAsia="es-CL"/>
        </w:rPr>
        <w:t xml:space="preserve">LICITACIÓN PARA LA CONTRATACIÓN DEL </w:t>
      </w:r>
    </w:p>
    <w:p w14:paraId="468E1656" w14:textId="609BEDE7" w:rsidR="00CB492B" w:rsidRPr="00132E1A" w:rsidRDefault="00A83619" w:rsidP="00764615">
      <w:pPr>
        <w:spacing w:line="276" w:lineRule="auto"/>
        <w:jc w:val="center"/>
        <w:rPr>
          <w:rFonts w:ascii="Arial Nova" w:eastAsia="Calibri" w:hAnsi="Arial Nova" w:cstheme="minorHAnsi"/>
          <w:b/>
          <w:color w:val="000000" w:themeColor="text1"/>
          <w:sz w:val="18"/>
          <w:szCs w:val="20"/>
          <w:lang w:eastAsia="es-CL"/>
        </w:rPr>
      </w:pPr>
      <w:r w:rsidRPr="00132E1A">
        <w:rPr>
          <w:rFonts w:ascii="Arial Nova" w:eastAsia="Calibri" w:hAnsi="Arial Nova" w:cstheme="minorHAnsi"/>
          <w:b/>
          <w:color w:val="000000" w:themeColor="text1"/>
          <w:sz w:val="18"/>
          <w:szCs w:val="20"/>
          <w:lang w:eastAsia="es-CL"/>
        </w:rPr>
        <w:t xml:space="preserve">SERVICIO DE </w:t>
      </w:r>
      <w:r w:rsidR="00521630" w:rsidRPr="00132E1A">
        <w:rPr>
          <w:rFonts w:ascii="Arial Nova" w:eastAsia="Calibri" w:hAnsi="Arial Nova" w:cstheme="minorHAnsi"/>
          <w:b/>
          <w:color w:val="000000" w:themeColor="text1"/>
          <w:sz w:val="18"/>
          <w:szCs w:val="20"/>
          <w:lang w:eastAsia="es-CL"/>
        </w:rPr>
        <w:t>SEGUROS GENERALES</w:t>
      </w:r>
    </w:p>
    <w:p w14:paraId="44C33B20" w14:textId="77777777" w:rsidR="00A83619" w:rsidRPr="00132E1A" w:rsidRDefault="00A83619" w:rsidP="00764615">
      <w:pPr>
        <w:spacing w:line="276" w:lineRule="auto"/>
        <w:jc w:val="center"/>
        <w:rPr>
          <w:rFonts w:ascii="Arial Nova" w:eastAsia="Calibri" w:hAnsi="Arial Nova" w:cstheme="minorHAnsi"/>
          <w:b/>
          <w:color w:val="000000" w:themeColor="text1"/>
          <w:sz w:val="18"/>
          <w:szCs w:val="20"/>
          <w:lang w:eastAsia="es-CL"/>
        </w:rPr>
      </w:pPr>
    </w:p>
    <w:p w14:paraId="330D3993" w14:textId="77777777" w:rsidR="00A83619" w:rsidRPr="00132E1A" w:rsidRDefault="00A83619" w:rsidP="00764615">
      <w:pPr>
        <w:spacing w:line="276" w:lineRule="auto"/>
        <w:jc w:val="center"/>
        <w:rPr>
          <w:rFonts w:ascii="Arial Nova" w:eastAsia="Calibri" w:hAnsi="Arial Nova" w:cstheme="minorHAnsi"/>
          <w:b/>
          <w:color w:val="000000" w:themeColor="text1"/>
          <w:sz w:val="18"/>
          <w:szCs w:val="20"/>
          <w:lang w:eastAsia="es-CL"/>
        </w:rPr>
      </w:pPr>
    </w:p>
    <w:tbl>
      <w:tblPr>
        <w:tblStyle w:val="Tablaconcuadrcula"/>
        <w:tblW w:w="0" w:type="auto"/>
        <w:tblLook w:val="04A0" w:firstRow="1" w:lastRow="0" w:firstColumn="1" w:lastColumn="0" w:noHBand="0" w:noVBand="1"/>
      </w:tblPr>
      <w:tblGrid>
        <w:gridCol w:w="9396"/>
      </w:tblGrid>
      <w:tr w:rsidR="00536C9D" w:rsidRPr="00132E1A" w14:paraId="1865746B" w14:textId="77777777" w:rsidTr="00536C9D">
        <w:tc>
          <w:tcPr>
            <w:tcW w:w="9396" w:type="dxa"/>
            <w:shd w:val="clear" w:color="auto" w:fill="D5DCE4" w:themeFill="text2" w:themeFillTint="33"/>
          </w:tcPr>
          <w:p w14:paraId="7D878BE6" w14:textId="77777777" w:rsidR="00536C9D" w:rsidRPr="00132E1A" w:rsidRDefault="00536C9D" w:rsidP="00536C9D">
            <w:pPr>
              <w:spacing w:line="360" w:lineRule="auto"/>
              <w:jc w:val="left"/>
              <w:rPr>
                <w:rFonts w:ascii="Arial Nova" w:eastAsia="Calibri" w:hAnsi="Arial Nova" w:cstheme="minorHAnsi"/>
                <w:b/>
                <w:i/>
                <w:iCs/>
                <w:color w:val="000000" w:themeColor="text1"/>
                <w:sz w:val="18"/>
                <w:szCs w:val="18"/>
                <w:u w:val="single"/>
                <w:lang w:eastAsia="es-CL"/>
              </w:rPr>
            </w:pPr>
            <w:bookmarkStart w:id="9" w:name="_Hlk189826270"/>
            <w:r w:rsidRPr="00132E1A">
              <w:rPr>
                <w:rFonts w:ascii="Arial Nova" w:eastAsia="Calibri" w:hAnsi="Arial Nova" w:cstheme="minorHAnsi"/>
                <w:b/>
                <w:i/>
                <w:iCs/>
                <w:color w:val="000000" w:themeColor="text1"/>
                <w:sz w:val="18"/>
                <w:szCs w:val="18"/>
                <w:u w:val="single"/>
                <w:lang w:eastAsia="es-CL"/>
              </w:rPr>
              <w:t>IMPORTANTE:</w:t>
            </w:r>
            <w:r w:rsidRPr="00132E1A">
              <w:rPr>
                <w:rFonts w:ascii="Arial Nova" w:eastAsia="Calibri" w:hAnsi="Arial Nova" w:cstheme="minorHAnsi"/>
                <w:b/>
                <w:i/>
                <w:iCs/>
                <w:color w:val="000000" w:themeColor="text1"/>
                <w:sz w:val="18"/>
                <w:szCs w:val="18"/>
                <w:lang w:eastAsia="es-CL"/>
              </w:rPr>
              <w:t xml:space="preserve"> </w:t>
            </w:r>
          </w:p>
          <w:p w14:paraId="2B52892E" w14:textId="33E20F3C" w:rsidR="00536C9D" w:rsidRPr="00132E1A" w:rsidRDefault="00536C9D" w:rsidP="00536C9D">
            <w:pPr>
              <w:spacing w:line="276" w:lineRule="auto"/>
              <w:jc w:val="left"/>
              <w:rPr>
                <w:rFonts w:ascii="Arial Nova" w:eastAsia="Calibri" w:hAnsi="Arial Nova" w:cstheme="minorHAnsi"/>
                <w:b/>
                <w:color w:val="000000" w:themeColor="text1"/>
                <w:sz w:val="18"/>
                <w:szCs w:val="20"/>
                <w:lang w:eastAsia="es-CL"/>
              </w:rPr>
            </w:pPr>
            <w:r w:rsidRPr="00132E1A">
              <w:rPr>
                <w:rFonts w:ascii="Arial Nova" w:eastAsia="Calibri" w:hAnsi="Arial Nova" w:cstheme="minorHAnsi"/>
                <w:bCs/>
                <w:i/>
                <w:iCs/>
                <w:color w:val="000000" w:themeColor="text1"/>
                <w:sz w:val="18"/>
                <w:szCs w:val="18"/>
                <w:lang w:eastAsia="es-CL"/>
              </w:rPr>
              <w:t xml:space="preserve">Las presentes bases tipo de licitación sólo podrán ser utilizadas para </w:t>
            </w:r>
            <w:r w:rsidRPr="00132E1A">
              <w:rPr>
                <w:rFonts w:ascii="Arial Nova" w:eastAsia="Calibri" w:hAnsi="Arial Nova" w:cstheme="minorHAnsi"/>
                <w:b/>
                <w:i/>
                <w:iCs/>
                <w:color w:val="000000" w:themeColor="text1"/>
                <w:sz w:val="18"/>
                <w:szCs w:val="18"/>
                <w:u w:val="single"/>
                <w:lang w:eastAsia="es-CL"/>
              </w:rPr>
              <w:t xml:space="preserve">licitar en un mismo proceso concursal una </w:t>
            </w:r>
            <w:r w:rsidR="0050022D">
              <w:rPr>
                <w:rFonts w:ascii="Arial Nova" w:eastAsia="Calibri" w:hAnsi="Arial Nova" w:cstheme="minorHAnsi"/>
                <w:b/>
                <w:i/>
                <w:iCs/>
                <w:color w:val="000000" w:themeColor="text1"/>
                <w:sz w:val="18"/>
                <w:szCs w:val="18"/>
                <w:u w:val="single"/>
                <w:lang w:eastAsia="es-CL"/>
              </w:rPr>
              <w:t>o más líneas</w:t>
            </w:r>
            <w:r w:rsidRPr="00132E1A">
              <w:rPr>
                <w:rFonts w:ascii="Arial Nova" w:eastAsia="Calibri" w:hAnsi="Arial Nova" w:cstheme="minorHAnsi"/>
                <w:b/>
                <w:i/>
                <w:iCs/>
                <w:color w:val="000000" w:themeColor="text1"/>
                <w:sz w:val="18"/>
                <w:szCs w:val="18"/>
                <w:u w:val="single"/>
                <w:lang w:eastAsia="es-CL"/>
              </w:rPr>
              <w:t xml:space="preserve"> de servicio</w:t>
            </w:r>
            <w:r w:rsidRPr="00132E1A">
              <w:rPr>
                <w:rFonts w:ascii="Arial Nova" w:eastAsia="Calibri" w:hAnsi="Arial Nova" w:cstheme="minorHAnsi"/>
                <w:bCs/>
                <w:i/>
                <w:iCs/>
                <w:color w:val="000000" w:themeColor="text1"/>
                <w:sz w:val="18"/>
                <w:szCs w:val="18"/>
                <w:lang w:eastAsia="es-CL"/>
              </w:rPr>
              <w:t xml:space="preserve"> correspondiente</w:t>
            </w:r>
            <w:r w:rsidR="0050022D">
              <w:rPr>
                <w:rFonts w:ascii="Arial Nova" w:eastAsia="Calibri" w:hAnsi="Arial Nova" w:cstheme="minorHAnsi"/>
                <w:bCs/>
                <w:i/>
                <w:iCs/>
                <w:color w:val="000000" w:themeColor="text1"/>
                <w:sz w:val="18"/>
                <w:szCs w:val="18"/>
                <w:lang w:eastAsia="es-CL"/>
              </w:rPr>
              <w:t>s</w:t>
            </w:r>
            <w:r w:rsidRPr="00132E1A">
              <w:rPr>
                <w:rFonts w:ascii="Arial Nova" w:eastAsia="Calibri" w:hAnsi="Arial Nova" w:cstheme="minorHAnsi"/>
                <w:bCs/>
                <w:i/>
                <w:iCs/>
                <w:color w:val="000000" w:themeColor="text1"/>
                <w:sz w:val="18"/>
                <w:szCs w:val="18"/>
                <w:lang w:eastAsia="es-CL"/>
              </w:rPr>
              <w:t xml:space="preserve"> al servicio de </w:t>
            </w:r>
            <w:r w:rsidR="0050022D">
              <w:rPr>
                <w:rFonts w:ascii="Arial Nova" w:eastAsia="Calibri" w:hAnsi="Arial Nova" w:cstheme="minorHAnsi"/>
                <w:bCs/>
                <w:i/>
                <w:iCs/>
                <w:color w:val="000000" w:themeColor="text1"/>
                <w:sz w:val="18"/>
                <w:szCs w:val="18"/>
                <w:lang w:eastAsia="es-CL"/>
              </w:rPr>
              <w:t>s</w:t>
            </w:r>
            <w:r w:rsidRPr="00132E1A">
              <w:rPr>
                <w:rFonts w:ascii="Arial Nova" w:eastAsia="Calibri" w:hAnsi="Arial Nova" w:cstheme="minorHAnsi"/>
                <w:bCs/>
                <w:i/>
                <w:iCs/>
                <w:color w:val="000000" w:themeColor="text1"/>
                <w:sz w:val="18"/>
                <w:szCs w:val="18"/>
                <w:lang w:eastAsia="es-CL"/>
              </w:rPr>
              <w:t xml:space="preserve">eguros </w:t>
            </w:r>
            <w:r w:rsidR="0050022D">
              <w:rPr>
                <w:rFonts w:ascii="Arial Nova" w:eastAsia="Calibri" w:hAnsi="Arial Nova" w:cstheme="minorHAnsi"/>
                <w:bCs/>
                <w:i/>
                <w:iCs/>
                <w:color w:val="000000" w:themeColor="text1"/>
                <w:sz w:val="18"/>
                <w:szCs w:val="18"/>
                <w:lang w:eastAsia="es-CL"/>
              </w:rPr>
              <w:t>g</w:t>
            </w:r>
            <w:r w:rsidRPr="00132E1A">
              <w:rPr>
                <w:rFonts w:ascii="Arial Nova" w:eastAsia="Calibri" w:hAnsi="Arial Nova" w:cstheme="minorHAnsi"/>
                <w:bCs/>
                <w:i/>
                <w:iCs/>
                <w:color w:val="000000" w:themeColor="text1"/>
                <w:sz w:val="18"/>
                <w:szCs w:val="18"/>
                <w:lang w:eastAsia="es-CL"/>
              </w:rPr>
              <w:t xml:space="preserve">enerales descrito en la cláusula N°11.1 de las bases tipo de licitación. </w:t>
            </w:r>
            <w:bookmarkEnd w:id="9"/>
          </w:p>
        </w:tc>
      </w:tr>
    </w:tbl>
    <w:p w14:paraId="5DEDEEB3" w14:textId="7E034675" w:rsidR="00E46FF9" w:rsidRPr="00132E1A" w:rsidRDefault="00E46FF9" w:rsidP="00764615">
      <w:pPr>
        <w:spacing w:line="276" w:lineRule="auto"/>
        <w:jc w:val="center"/>
        <w:rPr>
          <w:rFonts w:ascii="Arial Nova" w:eastAsia="Calibri" w:hAnsi="Arial Nova" w:cstheme="minorHAnsi"/>
          <w:b/>
          <w:color w:val="000000" w:themeColor="text1"/>
          <w:sz w:val="18"/>
          <w:szCs w:val="20"/>
          <w:lang w:eastAsia="es-CL"/>
        </w:rPr>
      </w:pPr>
    </w:p>
    <w:p w14:paraId="6006C6F0" w14:textId="79CC1C1B" w:rsidR="00146FFA" w:rsidRPr="00132E1A" w:rsidRDefault="00A006C2" w:rsidP="00034EBE">
      <w:pPr>
        <w:pStyle w:val="Ttulo2"/>
        <w:numPr>
          <w:ilvl w:val="0"/>
          <w:numId w:val="37"/>
        </w:numPr>
        <w:spacing w:line="360" w:lineRule="auto"/>
        <w:rPr>
          <w:sz w:val="18"/>
          <w:szCs w:val="18"/>
        </w:rPr>
      </w:pPr>
      <w:r w:rsidRPr="00132E1A">
        <w:rPr>
          <w:sz w:val="18"/>
          <w:szCs w:val="18"/>
        </w:rPr>
        <w:t>CONTEXTO GENERAL DE LA CONTRATACIÓN</w:t>
      </w:r>
    </w:p>
    <w:p w14:paraId="7F0ACCA9" w14:textId="77777777" w:rsidR="00146FFA" w:rsidRPr="00132E1A" w:rsidRDefault="00146FFA" w:rsidP="00146FFA">
      <w:pPr>
        <w:spacing w:line="360" w:lineRule="auto"/>
        <w:rPr>
          <w:rFonts w:ascii="Arial Nova" w:hAnsi="Arial Nova"/>
          <w:color w:val="000000" w:themeColor="text1"/>
          <w:sz w:val="18"/>
          <w:szCs w:val="18"/>
        </w:rPr>
      </w:pPr>
    </w:p>
    <w:p w14:paraId="5C5A69AD" w14:textId="77777777" w:rsidR="00146FFA" w:rsidRPr="00132E1A" w:rsidRDefault="00146FFA" w:rsidP="00AC0668">
      <w:pPr>
        <w:pStyle w:val="Ttulo3"/>
        <w:numPr>
          <w:ilvl w:val="1"/>
          <w:numId w:val="1"/>
        </w:numPr>
        <w:spacing w:line="360" w:lineRule="auto"/>
        <w:ind w:left="993" w:hanging="142"/>
        <w:rPr>
          <w:sz w:val="18"/>
          <w:szCs w:val="18"/>
        </w:rPr>
      </w:pPr>
      <w:r w:rsidRPr="00132E1A">
        <w:rPr>
          <w:sz w:val="18"/>
          <w:szCs w:val="18"/>
        </w:rPr>
        <w:t xml:space="preserve">Antecedentes generales </w:t>
      </w:r>
    </w:p>
    <w:p w14:paraId="1394FC79" w14:textId="77777777" w:rsidR="00146FFA" w:rsidRPr="00132E1A" w:rsidRDefault="00146FFA" w:rsidP="00146FFA">
      <w:pPr>
        <w:spacing w:line="360" w:lineRule="auto"/>
        <w:rPr>
          <w:rFonts w:ascii="Arial Nova" w:hAnsi="Arial Nova"/>
          <w:i/>
          <w:iCs/>
          <w:color w:val="000000" w:themeColor="text1"/>
          <w:sz w:val="18"/>
          <w:szCs w:val="18"/>
        </w:rPr>
      </w:pPr>
    </w:p>
    <w:tbl>
      <w:tblPr>
        <w:tblStyle w:val="Tablaconcuadrcula"/>
        <w:tblW w:w="0" w:type="auto"/>
        <w:tblLayout w:type="fixed"/>
        <w:tblLook w:val="04A0" w:firstRow="1" w:lastRow="0" w:firstColumn="1" w:lastColumn="0" w:noHBand="0" w:noVBand="1"/>
      </w:tblPr>
      <w:tblGrid>
        <w:gridCol w:w="9396"/>
      </w:tblGrid>
      <w:tr w:rsidR="00146FFA" w:rsidRPr="00132E1A" w14:paraId="6DAF3191" w14:textId="77777777" w:rsidTr="00EE768B">
        <w:trPr>
          <w:trHeight w:val="1058"/>
        </w:trPr>
        <w:tc>
          <w:tcPr>
            <w:tcW w:w="9396" w:type="dxa"/>
          </w:tcPr>
          <w:p w14:paraId="55A673A4" w14:textId="77777777" w:rsidR="00146FFA" w:rsidRPr="00132E1A" w:rsidRDefault="00146FFA" w:rsidP="00EE768B">
            <w:pPr>
              <w:spacing w:line="360" w:lineRule="auto"/>
              <w:rPr>
                <w:rFonts w:ascii="Arial Nova" w:hAnsi="Arial Nova"/>
                <w:i/>
                <w:iCs/>
                <w:color w:val="000000" w:themeColor="text1"/>
                <w:sz w:val="18"/>
                <w:szCs w:val="18"/>
              </w:rPr>
            </w:pPr>
            <w:r w:rsidRPr="00132E1A">
              <w:rPr>
                <w:rFonts w:ascii="Arial Nova" w:hAnsi="Arial Nova"/>
                <w:i/>
                <w:iCs/>
                <w:color w:val="000000" w:themeColor="text1"/>
                <w:sz w:val="18"/>
                <w:szCs w:val="18"/>
              </w:rPr>
              <w:t>La entidad licitante deberá indicar en esta sección los antecedentes generales de la contratación, pudiendo considerar entre ellos, aspectos tales como: contexto de la institución, necesidades actuales de la institución, marco general que genera la contratación, entre otros que estime pertinentes para la contratación en cuestión.</w:t>
            </w:r>
          </w:p>
        </w:tc>
      </w:tr>
    </w:tbl>
    <w:p w14:paraId="750D8374" w14:textId="77777777" w:rsidR="00146FFA" w:rsidRPr="00132E1A" w:rsidRDefault="00146FFA" w:rsidP="00146FFA">
      <w:pPr>
        <w:spacing w:line="360" w:lineRule="auto"/>
        <w:rPr>
          <w:rFonts w:ascii="Arial Nova" w:hAnsi="Arial Nova"/>
          <w:color w:val="000000" w:themeColor="text1"/>
          <w:sz w:val="18"/>
          <w:szCs w:val="18"/>
        </w:rPr>
      </w:pPr>
    </w:p>
    <w:p w14:paraId="2278FC0B" w14:textId="77777777" w:rsidR="00146FFA" w:rsidRPr="00132E1A" w:rsidRDefault="00146FFA" w:rsidP="00AC0668">
      <w:pPr>
        <w:pStyle w:val="Ttulo3"/>
        <w:numPr>
          <w:ilvl w:val="1"/>
          <w:numId w:val="1"/>
        </w:numPr>
        <w:spacing w:line="360" w:lineRule="auto"/>
        <w:ind w:left="993" w:hanging="142"/>
        <w:rPr>
          <w:sz w:val="18"/>
          <w:szCs w:val="18"/>
        </w:rPr>
      </w:pPr>
      <w:r w:rsidRPr="00132E1A">
        <w:rPr>
          <w:sz w:val="18"/>
          <w:szCs w:val="18"/>
        </w:rPr>
        <w:t>Objetivo de la contratación</w:t>
      </w:r>
    </w:p>
    <w:p w14:paraId="1669F210" w14:textId="77777777" w:rsidR="00146FFA" w:rsidRPr="00132E1A" w:rsidRDefault="00146FFA" w:rsidP="00146FFA">
      <w:pPr>
        <w:spacing w:line="360" w:lineRule="auto"/>
        <w:rPr>
          <w:rFonts w:ascii="Arial Nova" w:hAnsi="Arial Nova"/>
          <w:color w:val="000000" w:themeColor="text1"/>
          <w:sz w:val="18"/>
          <w:szCs w:val="18"/>
        </w:rPr>
      </w:pPr>
    </w:p>
    <w:tbl>
      <w:tblPr>
        <w:tblStyle w:val="Tablaconcuadrcula"/>
        <w:tblW w:w="0" w:type="auto"/>
        <w:tblLayout w:type="fixed"/>
        <w:tblLook w:val="04A0" w:firstRow="1" w:lastRow="0" w:firstColumn="1" w:lastColumn="0" w:noHBand="0" w:noVBand="1"/>
      </w:tblPr>
      <w:tblGrid>
        <w:gridCol w:w="9396"/>
      </w:tblGrid>
      <w:tr w:rsidR="00146FFA" w:rsidRPr="00132E1A" w14:paraId="0DE08B83" w14:textId="77777777" w:rsidTr="00EE768B">
        <w:trPr>
          <w:trHeight w:val="615"/>
        </w:trPr>
        <w:tc>
          <w:tcPr>
            <w:tcW w:w="9396" w:type="dxa"/>
          </w:tcPr>
          <w:p w14:paraId="79780EE6" w14:textId="77777777" w:rsidR="00146FFA" w:rsidRPr="00132E1A" w:rsidRDefault="00146FFA" w:rsidP="00EE768B">
            <w:pPr>
              <w:spacing w:line="360" w:lineRule="auto"/>
              <w:rPr>
                <w:rFonts w:ascii="Arial Nova" w:hAnsi="Arial Nova"/>
                <w:i/>
                <w:iCs/>
                <w:color w:val="000000" w:themeColor="text1"/>
                <w:sz w:val="18"/>
                <w:szCs w:val="18"/>
              </w:rPr>
            </w:pPr>
            <w:r w:rsidRPr="00132E1A">
              <w:rPr>
                <w:rFonts w:ascii="Arial Nova" w:hAnsi="Arial Nova"/>
                <w:i/>
                <w:iCs/>
                <w:color w:val="000000" w:themeColor="text1"/>
                <w:sz w:val="18"/>
                <w:szCs w:val="18"/>
              </w:rPr>
              <w:t>La entidad licitante deberá explicitar cual es el objetivo que se plantea lograr con la adquisición.</w:t>
            </w:r>
          </w:p>
        </w:tc>
      </w:tr>
    </w:tbl>
    <w:p w14:paraId="7A54E11A" w14:textId="77777777" w:rsidR="00146FFA" w:rsidRPr="00132E1A" w:rsidRDefault="00146FFA" w:rsidP="00146FFA">
      <w:pPr>
        <w:spacing w:line="360" w:lineRule="auto"/>
        <w:rPr>
          <w:rFonts w:ascii="Arial Nova" w:hAnsi="Arial Nova"/>
          <w:color w:val="000000" w:themeColor="text1"/>
          <w:sz w:val="18"/>
          <w:szCs w:val="18"/>
        </w:rPr>
      </w:pPr>
    </w:p>
    <w:p w14:paraId="254C8B59" w14:textId="45A0883A" w:rsidR="00146FFA" w:rsidRPr="00132E1A" w:rsidRDefault="00944E28" w:rsidP="00146FFA">
      <w:pPr>
        <w:pStyle w:val="Ttulo2"/>
        <w:numPr>
          <w:ilvl w:val="0"/>
          <w:numId w:val="1"/>
        </w:numPr>
        <w:spacing w:line="360" w:lineRule="auto"/>
        <w:rPr>
          <w:sz w:val="18"/>
          <w:szCs w:val="18"/>
        </w:rPr>
      </w:pPr>
      <w:r w:rsidRPr="00132E1A">
        <w:rPr>
          <w:sz w:val="18"/>
          <w:szCs w:val="18"/>
        </w:rPr>
        <w:t xml:space="preserve">REQUERIMIENTOS MÍNIMOS PARA LA OFERTA </w:t>
      </w:r>
    </w:p>
    <w:p w14:paraId="048A9433" w14:textId="77777777" w:rsidR="00146FFA" w:rsidRPr="00132E1A" w:rsidRDefault="00146FFA" w:rsidP="00146FFA">
      <w:pPr>
        <w:spacing w:line="360" w:lineRule="auto"/>
        <w:rPr>
          <w:rFonts w:ascii="Arial Nova" w:hAnsi="Arial Nova"/>
          <w:b/>
          <w:color w:val="000000" w:themeColor="text1"/>
          <w:sz w:val="18"/>
          <w:szCs w:val="18"/>
        </w:rPr>
      </w:pPr>
    </w:p>
    <w:p w14:paraId="53642B36" w14:textId="77777777" w:rsidR="00146FFA" w:rsidRPr="00132E1A" w:rsidRDefault="00146FFA" w:rsidP="00146FFA">
      <w:pPr>
        <w:spacing w:line="360" w:lineRule="auto"/>
        <w:rPr>
          <w:rFonts w:ascii="Arial Nova" w:hAnsi="Arial Nova"/>
          <w:bCs/>
          <w:color w:val="000000" w:themeColor="text1"/>
          <w:sz w:val="18"/>
          <w:szCs w:val="18"/>
        </w:rPr>
      </w:pPr>
      <w:r w:rsidRPr="00132E1A">
        <w:rPr>
          <w:rFonts w:ascii="Arial Nova" w:hAnsi="Arial Nova"/>
          <w:bCs/>
          <w:color w:val="000000" w:themeColor="text1"/>
          <w:sz w:val="18"/>
          <w:szCs w:val="18"/>
        </w:rPr>
        <w:t xml:space="preserve">Los requerimientos que se dispongan en este punto del anexo por parte de la entidad licitante corresponderán a requisitos mínimos que deberán cumplir los oferentes en sus propuestas, las que se entenderán de carácter obligatorio en cuanto a su cumplimiento. En caso de que la entidad licitante no entregue detalles en alguno de los apartados considerados en este punto, se entenderá que no existen exigencias obligatorias en relación con el apartado en cuestión, por lo que no se establecerán requerimientos mínimos para las ofertas al respecto. En virtud de lo anterior, se declararán </w:t>
      </w:r>
      <w:r w:rsidRPr="00132E1A">
        <w:rPr>
          <w:rFonts w:ascii="Arial Nova" w:hAnsi="Arial Nova"/>
          <w:b/>
          <w:color w:val="000000" w:themeColor="text1"/>
          <w:sz w:val="18"/>
          <w:szCs w:val="18"/>
          <w:u w:val="single"/>
        </w:rPr>
        <w:t>inadmisibles</w:t>
      </w:r>
      <w:r w:rsidRPr="00132E1A">
        <w:rPr>
          <w:rFonts w:ascii="Arial Nova" w:hAnsi="Arial Nova"/>
          <w:bCs/>
          <w:color w:val="000000" w:themeColor="text1"/>
          <w:sz w:val="18"/>
          <w:szCs w:val="18"/>
        </w:rPr>
        <w:t>, las ofertas que no den cumplimiento a lo dispuesto en este punto del anexo en relación con los requerimientos mínimos que disponga la entidad licitante.</w:t>
      </w:r>
    </w:p>
    <w:p w14:paraId="44DAA9C8" w14:textId="77777777" w:rsidR="00146FFA" w:rsidRPr="00132E1A" w:rsidRDefault="00146FFA" w:rsidP="00146FFA">
      <w:pPr>
        <w:spacing w:line="360" w:lineRule="auto"/>
        <w:rPr>
          <w:rFonts w:ascii="Arial Nova" w:hAnsi="Arial Nova"/>
          <w:color w:val="000000" w:themeColor="text1"/>
          <w:sz w:val="18"/>
          <w:szCs w:val="18"/>
          <w:lang w:eastAsia="es-CL"/>
        </w:rPr>
      </w:pPr>
    </w:p>
    <w:p w14:paraId="03834336" w14:textId="5DB622EA" w:rsidR="00C404DA" w:rsidRPr="00132E1A" w:rsidRDefault="00146FFA" w:rsidP="00C404DA">
      <w:pPr>
        <w:pStyle w:val="Ttulo3"/>
        <w:numPr>
          <w:ilvl w:val="1"/>
          <w:numId w:val="1"/>
        </w:numPr>
        <w:spacing w:line="360" w:lineRule="auto"/>
        <w:jc w:val="left"/>
        <w:rPr>
          <w:sz w:val="20"/>
          <w:szCs w:val="20"/>
        </w:rPr>
      </w:pPr>
      <w:r w:rsidRPr="00132E1A">
        <w:rPr>
          <w:sz w:val="20"/>
          <w:szCs w:val="20"/>
        </w:rPr>
        <w:t>Servicios licitados</w:t>
      </w:r>
      <w:r w:rsidR="00C404DA" w:rsidRPr="00132E1A">
        <w:rPr>
          <w:sz w:val="20"/>
          <w:szCs w:val="20"/>
        </w:rPr>
        <w:br/>
      </w:r>
    </w:p>
    <w:p w14:paraId="68991DE8" w14:textId="438FECFB" w:rsidR="00266617" w:rsidRPr="00132E1A" w:rsidRDefault="0001735C" w:rsidP="00C404DA">
      <w:pPr>
        <w:pStyle w:val="Ttulo3"/>
        <w:numPr>
          <w:ilvl w:val="2"/>
          <w:numId w:val="1"/>
        </w:numPr>
        <w:spacing w:line="360" w:lineRule="auto"/>
        <w:ind w:left="0" w:firstLine="710"/>
        <w:jc w:val="left"/>
        <w:rPr>
          <w:sz w:val="18"/>
          <w:szCs w:val="18"/>
        </w:rPr>
      </w:pPr>
      <w:r w:rsidRPr="00132E1A">
        <w:rPr>
          <w:sz w:val="20"/>
          <w:szCs w:val="20"/>
        </w:rPr>
        <w:t>Póliza general (POL) (por cada línea de servicio):</w:t>
      </w:r>
      <w:r w:rsidRPr="00132E1A">
        <w:rPr>
          <w:sz w:val="18"/>
          <w:szCs w:val="16"/>
        </w:rPr>
        <w:t xml:space="preserve"> </w:t>
      </w:r>
      <w:r w:rsidR="00266617" w:rsidRPr="00132E1A">
        <w:rPr>
          <w:sz w:val="20"/>
          <w:szCs w:val="18"/>
        </w:rPr>
        <w:br/>
      </w:r>
      <w:r w:rsidR="00266617" w:rsidRPr="00132E1A">
        <w:rPr>
          <w:sz w:val="20"/>
          <w:szCs w:val="18"/>
        </w:rPr>
        <w:br/>
      </w:r>
      <w:r w:rsidR="00266617" w:rsidRPr="00132E1A">
        <w:rPr>
          <w:rFonts w:eastAsia="Cambria" w:cs="Times New Roman"/>
          <w:b w:val="0"/>
          <w:bCs/>
          <w:i w:val="0"/>
          <w:color w:val="000000" w:themeColor="text1"/>
          <w:sz w:val="18"/>
          <w:szCs w:val="18"/>
          <w:lang w:eastAsia="en-US"/>
        </w:rPr>
        <w:t>El Depósito de Pólizas de la Comisión del Mercado Financiero</w:t>
      </w:r>
      <w:r w:rsidR="00266617" w:rsidRPr="00132E1A">
        <w:rPr>
          <w:rFonts w:eastAsia="Cambria" w:cs="Times New Roman"/>
          <w:b w:val="0"/>
          <w:bCs/>
          <w:i w:val="0"/>
          <w:color w:val="000000" w:themeColor="text1"/>
          <w:sz w:val="18"/>
          <w:szCs w:val="18"/>
          <w:lang w:eastAsia="en-US"/>
        </w:rPr>
        <w:footnoteReference w:id="3"/>
      </w:r>
      <w:r w:rsidR="00266617" w:rsidRPr="00132E1A">
        <w:rPr>
          <w:rFonts w:eastAsia="Cambria" w:cs="Times New Roman"/>
          <w:b w:val="0"/>
          <w:bCs/>
          <w:i w:val="0"/>
          <w:color w:val="000000" w:themeColor="text1"/>
          <w:sz w:val="18"/>
          <w:szCs w:val="18"/>
          <w:lang w:eastAsia="en-US"/>
        </w:rPr>
        <w:t xml:space="preserve"> (en adelante CMF) contiene las condiciones de pólizas y cláusulas adicionales (CAD) enviadas por las compañías de seguros, salvo las condiciones generales que por disposición de la ley deben ser depositadas directamente por la CMF.</w:t>
      </w:r>
      <w:r w:rsidR="00266617" w:rsidRPr="00132E1A">
        <w:rPr>
          <w:bCs/>
          <w:color w:val="000000" w:themeColor="text1"/>
          <w:sz w:val="20"/>
          <w:szCs w:val="18"/>
        </w:rPr>
        <w:t xml:space="preserve"> </w:t>
      </w:r>
    </w:p>
    <w:p w14:paraId="551D3F19" w14:textId="77777777" w:rsidR="00266617" w:rsidRPr="00132E1A" w:rsidRDefault="00266617" w:rsidP="00266617">
      <w:pPr>
        <w:spacing w:line="276" w:lineRule="auto"/>
        <w:rPr>
          <w:rFonts w:ascii="Arial Nova" w:hAnsi="Arial Nova"/>
          <w:bCs/>
          <w:color w:val="000000" w:themeColor="text1"/>
          <w:sz w:val="18"/>
          <w:szCs w:val="18"/>
        </w:rPr>
      </w:pPr>
    </w:p>
    <w:p w14:paraId="5E0A788C" w14:textId="77777777" w:rsidR="00266617" w:rsidRPr="00132E1A" w:rsidRDefault="00266617" w:rsidP="00266617">
      <w:pPr>
        <w:spacing w:line="276" w:lineRule="auto"/>
        <w:rPr>
          <w:rFonts w:ascii="Arial Nova" w:hAnsi="Arial Nova"/>
          <w:bCs/>
          <w:color w:val="000000" w:themeColor="text1"/>
          <w:sz w:val="18"/>
          <w:szCs w:val="18"/>
        </w:rPr>
      </w:pPr>
      <w:r w:rsidRPr="00132E1A">
        <w:rPr>
          <w:rFonts w:ascii="Arial Nova" w:hAnsi="Arial Nova"/>
          <w:bCs/>
          <w:color w:val="000000" w:themeColor="text1"/>
          <w:sz w:val="18"/>
          <w:szCs w:val="18"/>
        </w:rPr>
        <w:t xml:space="preserve">Dado que el mercado asegurador sólo puede comercializar aquellos textos incorporados en el Depósito, el organismo licitante establecerá como requisito mínimo que las </w:t>
      </w:r>
      <w:r w:rsidRPr="00132E1A">
        <w:rPr>
          <w:rFonts w:ascii="Arial Nova" w:hAnsi="Arial Nova"/>
          <w:b/>
          <w:color w:val="000000" w:themeColor="text1"/>
          <w:sz w:val="18"/>
          <w:szCs w:val="18"/>
        </w:rPr>
        <w:t>Pólizas generales (POL)</w:t>
      </w:r>
      <w:r w:rsidRPr="00132E1A">
        <w:rPr>
          <w:rFonts w:ascii="Arial Nova" w:hAnsi="Arial Nova"/>
          <w:bCs/>
          <w:color w:val="000000" w:themeColor="text1"/>
          <w:sz w:val="18"/>
          <w:szCs w:val="18"/>
        </w:rPr>
        <w:t xml:space="preserve"> que se oferten sean de aquellas registradas en el Depósito de la CMF, que deberá contener lo siguiente (a modo de ejemplo se utiliza la póliza de incendio):</w:t>
      </w:r>
    </w:p>
    <w:p w14:paraId="52BF843A" w14:textId="77777777" w:rsidR="00266617" w:rsidRPr="00132E1A" w:rsidRDefault="00266617" w:rsidP="00266617">
      <w:pPr>
        <w:spacing w:line="276" w:lineRule="auto"/>
        <w:rPr>
          <w:rFonts w:ascii="Arial Nova" w:hAnsi="Arial Nova"/>
          <w:bCs/>
          <w:color w:val="000000" w:themeColor="text1"/>
          <w:sz w:val="18"/>
          <w:szCs w:val="18"/>
        </w:rPr>
      </w:pPr>
    </w:p>
    <w:p w14:paraId="18407818" w14:textId="77777777" w:rsidR="00266617" w:rsidRPr="00132E1A" w:rsidRDefault="00266617" w:rsidP="00034EBE">
      <w:pPr>
        <w:numPr>
          <w:ilvl w:val="0"/>
          <w:numId w:val="64"/>
        </w:numPr>
        <w:spacing w:line="276" w:lineRule="auto"/>
        <w:rPr>
          <w:rFonts w:ascii="Arial Nova" w:hAnsi="Arial Nova"/>
          <w:b/>
          <w:color w:val="000000" w:themeColor="text1"/>
          <w:sz w:val="18"/>
          <w:szCs w:val="18"/>
        </w:rPr>
      </w:pPr>
      <w:r w:rsidRPr="00132E1A">
        <w:rPr>
          <w:rFonts w:ascii="Arial Nova" w:hAnsi="Arial Nova"/>
          <w:b/>
          <w:color w:val="000000" w:themeColor="text1"/>
          <w:sz w:val="18"/>
          <w:szCs w:val="18"/>
        </w:rPr>
        <w:t xml:space="preserve">Póliza de seguros: En este ítem se incluyen los siguientes datos: </w:t>
      </w:r>
    </w:p>
    <w:p w14:paraId="7C4BEE15" w14:textId="77777777" w:rsidR="00266617" w:rsidRPr="00132E1A" w:rsidRDefault="00266617" w:rsidP="00034EBE">
      <w:pPr>
        <w:numPr>
          <w:ilvl w:val="0"/>
          <w:numId w:val="34"/>
        </w:numPr>
        <w:spacing w:line="276" w:lineRule="auto"/>
        <w:ind w:left="1276"/>
        <w:rPr>
          <w:rFonts w:ascii="Arial Nova" w:hAnsi="Arial Nova"/>
          <w:bCs/>
          <w:color w:val="000000" w:themeColor="text1"/>
          <w:sz w:val="18"/>
          <w:szCs w:val="18"/>
        </w:rPr>
      </w:pPr>
      <w:r w:rsidRPr="00132E1A">
        <w:rPr>
          <w:rFonts w:ascii="Arial Nova" w:hAnsi="Arial Nova"/>
          <w:bCs/>
          <w:color w:val="000000" w:themeColor="text1"/>
          <w:sz w:val="18"/>
          <w:szCs w:val="18"/>
        </w:rPr>
        <w:t>Individualización del asegurador</w:t>
      </w:r>
    </w:p>
    <w:p w14:paraId="07F992C5" w14:textId="77777777" w:rsidR="00266617" w:rsidRPr="00132E1A" w:rsidRDefault="00266617" w:rsidP="00034EBE">
      <w:pPr>
        <w:numPr>
          <w:ilvl w:val="0"/>
          <w:numId w:val="34"/>
        </w:numPr>
        <w:spacing w:line="276" w:lineRule="auto"/>
        <w:ind w:left="1276"/>
        <w:rPr>
          <w:rFonts w:ascii="Arial Nova" w:hAnsi="Arial Nova"/>
          <w:bCs/>
          <w:color w:val="000000" w:themeColor="text1"/>
          <w:sz w:val="18"/>
          <w:szCs w:val="18"/>
        </w:rPr>
      </w:pPr>
      <w:r w:rsidRPr="00132E1A">
        <w:rPr>
          <w:rFonts w:ascii="Arial Nova" w:hAnsi="Arial Nova"/>
          <w:bCs/>
          <w:color w:val="000000" w:themeColor="text1"/>
          <w:sz w:val="18"/>
          <w:szCs w:val="18"/>
        </w:rPr>
        <w:t>Cobertura y materia asegurada: por ejemplo, incendio</w:t>
      </w:r>
    </w:p>
    <w:p w14:paraId="0C803BDA" w14:textId="77777777" w:rsidR="00266617" w:rsidRPr="00132E1A" w:rsidRDefault="00266617" w:rsidP="00034EBE">
      <w:pPr>
        <w:numPr>
          <w:ilvl w:val="0"/>
          <w:numId w:val="34"/>
        </w:numPr>
        <w:spacing w:line="276" w:lineRule="auto"/>
        <w:ind w:left="1276"/>
        <w:rPr>
          <w:rFonts w:ascii="Arial Nova" w:hAnsi="Arial Nova"/>
          <w:bCs/>
          <w:color w:val="000000" w:themeColor="text1"/>
          <w:sz w:val="18"/>
          <w:szCs w:val="18"/>
        </w:rPr>
      </w:pPr>
      <w:r w:rsidRPr="00132E1A">
        <w:rPr>
          <w:rFonts w:ascii="Arial Nova" w:hAnsi="Arial Nova"/>
          <w:bCs/>
          <w:color w:val="000000" w:themeColor="text1"/>
          <w:sz w:val="18"/>
          <w:szCs w:val="18"/>
        </w:rPr>
        <w:t>Individualización del asegurado</w:t>
      </w:r>
    </w:p>
    <w:p w14:paraId="2E84DB16" w14:textId="77777777" w:rsidR="00266617" w:rsidRPr="00132E1A" w:rsidRDefault="00266617" w:rsidP="00034EBE">
      <w:pPr>
        <w:numPr>
          <w:ilvl w:val="0"/>
          <w:numId w:val="34"/>
        </w:numPr>
        <w:spacing w:line="276" w:lineRule="auto"/>
        <w:ind w:left="1276"/>
        <w:rPr>
          <w:rFonts w:ascii="Arial Nova" w:hAnsi="Arial Nova"/>
          <w:bCs/>
          <w:color w:val="000000" w:themeColor="text1"/>
          <w:sz w:val="18"/>
          <w:szCs w:val="18"/>
        </w:rPr>
      </w:pPr>
      <w:r w:rsidRPr="00132E1A">
        <w:rPr>
          <w:rFonts w:ascii="Arial Nova" w:hAnsi="Arial Nova"/>
          <w:bCs/>
          <w:color w:val="000000" w:themeColor="text1"/>
          <w:sz w:val="18"/>
          <w:szCs w:val="18"/>
        </w:rPr>
        <w:t>Individualización del contratante, si fuere distinto del asegurado</w:t>
      </w:r>
    </w:p>
    <w:p w14:paraId="39D59A02" w14:textId="77777777" w:rsidR="00266617" w:rsidRPr="00132E1A" w:rsidRDefault="00266617" w:rsidP="00034EBE">
      <w:pPr>
        <w:numPr>
          <w:ilvl w:val="0"/>
          <w:numId w:val="34"/>
        </w:numPr>
        <w:spacing w:line="276" w:lineRule="auto"/>
        <w:ind w:left="1276"/>
        <w:rPr>
          <w:rFonts w:ascii="Arial Nova" w:hAnsi="Arial Nova"/>
          <w:bCs/>
          <w:color w:val="000000" w:themeColor="text1"/>
          <w:sz w:val="18"/>
          <w:szCs w:val="18"/>
        </w:rPr>
      </w:pPr>
      <w:r w:rsidRPr="00132E1A">
        <w:rPr>
          <w:rFonts w:ascii="Arial Nova" w:hAnsi="Arial Nova"/>
          <w:bCs/>
          <w:color w:val="000000" w:themeColor="text1"/>
          <w:sz w:val="18"/>
          <w:szCs w:val="18"/>
        </w:rPr>
        <w:t>Individualización del beneficiario, si lo hubiere</w:t>
      </w:r>
    </w:p>
    <w:p w14:paraId="52820F59" w14:textId="77777777" w:rsidR="00266617" w:rsidRPr="00132E1A" w:rsidRDefault="00266617" w:rsidP="00034EBE">
      <w:pPr>
        <w:numPr>
          <w:ilvl w:val="0"/>
          <w:numId w:val="34"/>
        </w:numPr>
        <w:spacing w:line="276" w:lineRule="auto"/>
        <w:ind w:left="1276"/>
        <w:rPr>
          <w:rFonts w:ascii="Arial Nova" w:hAnsi="Arial Nova"/>
          <w:bCs/>
          <w:color w:val="000000" w:themeColor="text1"/>
          <w:sz w:val="18"/>
          <w:szCs w:val="18"/>
        </w:rPr>
      </w:pPr>
      <w:r w:rsidRPr="00132E1A">
        <w:rPr>
          <w:rFonts w:ascii="Arial Nova" w:hAnsi="Arial Nova"/>
          <w:bCs/>
          <w:color w:val="000000" w:themeColor="text1"/>
          <w:sz w:val="18"/>
          <w:szCs w:val="18"/>
        </w:rPr>
        <w:t>Descripción del riesgo asegurado: en este ítem se describirá la materia asegurada y se consignarán los datos mínimos requeridos para asegurar un bien (clase de riesgo, zona, tipo de construcción, antigüedad, uso de la vivienda, tipo de vivienda, etc.)</w:t>
      </w:r>
    </w:p>
    <w:p w14:paraId="6293B441" w14:textId="77777777" w:rsidR="00266617" w:rsidRPr="00132E1A" w:rsidRDefault="00266617" w:rsidP="00034EBE">
      <w:pPr>
        <w:numPr>
          <w:ilvl w:val="0"/>
          <w:numId w:val="34"/>
        </w:numPr>
        <w:spacing w:line="276" w:lineRule="auto"/>
        <w:ind w:left="1276"/>
        <w:rPr>
          <w:rFonts w:ascii="Arial Nova" w:hAnsi="Arial Nova"/>
          <w:bCs/>
          <w:color w:val="000000" w:themeColor="text1"/>
          <w:sz w:val="18"/>
          <w:szCs w:val="18"/>
        </w:rPr>
      </w:pPr>
      <w:r w:rsidRPr="00132E1A">
        <w:rPr>
          <w:rFonts w:ascii="Arial Nova" w:hAnsi="Arial Nova"/>
          <w:bCs/>
          <w:color w:val="000000" w:themeColor="text1"/>
          <w:sz w:val="18"/>
          <w:szCs w:val="18"/>
        </w:rPr>
        <w:t>Interés asegurable</w:t>
      </w:r>
    </w:p>
    <w:p w14:paraId="5777032B" w14:textId="77777777" w:rsidR="00266617" w:rsidRPr="00132E1A" w:rsidRDefault="00266617" w:rsidP="00034EBE">
      <w:pPr>
        <w:numPr>
          <w:ilvl w:val="0"/>
          <w:numId w:val="34"/>
        </w:numPr>
        <w:spacing w:line="276" w:lineRule="auto"/>
        <w:ind w:left="1276"/>
        <w:rPr>
          <w:rFonts w:ascii="Arial Nova" w:hAnsi="Arial Nova"/>
          <w:bCs/>
          <w:color w:val="000000" w:themeColor="text1"/>
          <w:sz w:val="18"/>
          <w:szCs w:val="18"/>
        </w:rPr>
      </w:pPr>
      <w:r w:rsidRPr="00132E1A">
        <w:rPr>
          <w:rFonts w:ascii="Arial Nova" w:hAnsi="Arial Nova"/>
          <w:bCs/>
          <w:color w:val="000000" w:themeColor="text1"/>
          <w:sz w:val="18"/>
          <w:szCs w:val="18"/>
        </w:rPr>
        <w:t>Riesgos que se transfieren al asegurador</w:t>
      </w:r>
    </w:p>
    <w:p w14:paraId="0BC1757F" w14:textId="77777777" w:rsidR="00266617" w:rsidRPr="00132E1A" w:rsidRDefault="00266617" w:rsidP="00034EBE">
      <w:pPr>
        <w:numPr>
          <w:ilvl w:val="0"/>
          <w:numId w:val="34"/>
        </w:numPr>
        <w:spacing w:line="276" w:lineRule="auto"/>
        <w:ind w:left="1276"/>
        <w:rPr>
          <w:rFonts w:ascii="Arial Nova" w:hAnsi="Arial Nova"/>
          <w:bCs/>
          <w:color w:val="000000" w:themeColor="text1"/>
          <w:sz w:val="18"/>
          <w:szCs w:val="18"/>
        </w:rPr>
      </w:pPr>
      <w:r w:rsidRPr="00132E1A">
        <w:rPr>
          <w:rFonts w:ascii="Arial Nova" w:hAnsi="Arial Nova"/>
          <w:bCs/>
          <w:color w:val="000000" w:themeColor="text1"/>
          <w:sz w:val="18"/>
          <w:szCs w:val="18"/>
        </w:rPr>
        <w:t>Época en que principia y concluye el riesgo para el asegurador</w:t>
      </w:r>
    </w:p>
    <w:p w14:paraId="17C539B1" w14:textId="77777777" w:rsidR="00266617" w:rsidRPr="00132E1A" w:rsidRDefault="00266617" w:rsidP="00034EBE">
      <w:pPr>
        <w:numPr>
          <w:ilvl w:val="0"/>
          <w:numId w:val="34"/>
        </w:numPr>
        <w:spacing w:line="276" w:lineRule="auto"/>
        <w:ind w:left="1276"/>
        <w:rPr>
          <w:rFonts w:ascii="Arial Nova" w:hAnsi="Arial Nova"/>
          <w:bCs/>
          <w:color w:val="000000" w:themeColor="text1"/>
          <w:sz w:val="18"/>
          <w:szCs w:val="18"/>
        </w:rPr>
      </w:pPr>
      <w:r w:rsidRPr="00132E1A">
        <w:rPr>
          <w:rFonts w:ascii="Arial Nova" w:hAnsi="Arial Nova"/>
          <w:bCs/>
          <w:color w:val="000000" w:themeColor="text1"/>
          <w:sz w:val="18"/>
          <w:szCs w:val="18"/>
        </w:rPr>
        <w:t xml:space="preserve">La suma o cantidad asegurada, o el modo de determinarla </w:t>
      </w:r>
    </w:p>
    <w:p w14:paraId="044309C1" w14:textId="77777777" w:rsidR="00266617" w:rsidRPr="00132E1A" w:rsidRDefault="00266617" w:rsidP="00034EBE">
      <w:pPr>
        <w:numPr>
          <w:ilvl w:val="0"/>
          <w:numId w:val="34"/>
        </w:numPr>
        <w:spacing w:line="276" w:lineRule="auto"/>
        <w:ind w:left="1276"/>
        <w:rPr>
          <w:rFonts w:ascii="Arial Nova" w:hAnsi="Arial Nova"/>
          <w:bCs/>
          <w:color w:val="000000" w:themeColor="text1"/>
          <w:sz w:val="18"/>
          <w:szCs w:val="18"/>
        </w:rPr>
      </w:pPr>
      <w:r w:rsidRPr="00132E1A">
        <w:rPr>
          <w:rFonts w:ascii="Arial Nova" w:hAnsi="Arial Nova"/>
          <w:bCs/>
          <w:color w:val="000000" w:themeColor="text1"/>
          <w:sz w:val="18"/>
          <w:szCs w:val="18"/>
        </w:rPr>
        <w:t>El valor del bien asegurado, en caso de convenirse</w:t>
      </w:r>
    </w:p>
    <w:p w14:paraId="1AD9EB69" w14:textId="77777777" w:rsidR="00266617" w:rsidRPr="00132E1A" w:rsidRDefault="00266617" w:rsidP="00034EBE">
      <w:pPr>
        <w:numPr>
          <w:ilvl w:val="0"/>
          <w:numId w:val="34"/>
        </w:numPr>
        <w:spacing w:line="276" w:lineRule="auto"/>
        <w:ind w:left="1276"/>
        <w:rPr>
          <w:rFonts w:ascii="Arial Nova" w:hAnsi="Arial Nova"/>
          <w:bCs/>
          <w:color w:val="000000" w:themeColor="text1"/>
          <w:sz w:val="18"/>
          <w:szCs w:val="18"/>
        </w:rPr>
      </w:pPr>
      <w:r w:rsidRPr="00132E1A">
        <w:rPr>
          <w:rFonts w:ascii="Arial Nova" w:hAnsi="Arial Nova"/>
          <w:bCs/>
          <w:color w:val="000000" w:themeColor="text1"/>
          <w:sz w:val="18"/>
          <w:szCs w:val="18"/>
        </w:rPr>
        <w:t xml:space="preserve">La prima del seguro, tiempo, lugar y forma de pago </w:t>
      </w:r>
    </w:p>
    <w:p w14:paraId="3528DAC2" w14:textId="77777777" w:rsidR="00266617" w:rsidRPr="00132E1A" w:rsidRDefault="00266617" w:rsidP="00034EBE">
      <w:pPr>
        <w:numPr>
          <w:ilvl w:val="0"/>
          <w:numId w:val="34"/>
        </w:numPr>
        <w:spacing w:line="276" w:lineRule="auto"/>
        <w:ind w:left="1276"/>
        <w:rPr>
          <w:rFonts w:ascii="Arial Nova" w:hAnsi="Arial Nova"/>
          <w:bCs/>
          <w:color w:val="000000" w:themeColor="text1"/>
          <w:sz w:val="18"/>
          <w:szCs w:val="18"/>
        </w:rPr>
      </w:pPr>
      <w:r w:rsidRPr="00132E1A">
        <w:rPr>
          <w:rFonts w:ascii="Arial Nova" w:hAnsi="Arial Nova"/>
          <w:bCs/>
          <w:color w:val="000000" w:themeColor="text1"/>
          <w:sz w:val="18"/>
          <w:szCs w:val="18"/>
        </w:rPr>
        <w:t>Fecha en que se extiende y la firma material o electrónica del asegurador</w:t>
      </w:r>
    </w:p>
    <w:p w14:paraId="7B5D267B" w14:textId="77777777" w:rsidR="00266617" w:rsidRPr="00132E1A" w:rsidRDefault="00266617" w:rsidP="00034EBE">
      <w:pPr>
        <w:numPr>
          <w:ilvl w:val="0"/>
          <w:numId w:val="34"/>
        </w:numPr>
        <w:spacing w:line="276" w:lineRule="auto"/>
        <w:ind w:left="1276"/>
        <w:rPr>
          <w:rFonts w:ascii="Arial Nova" w:hAnsi="Arial Nova"/>
          <w:bCs/>
          <w:color w:val="000000" w:themeColor="text1"/>
          <w:sz w:val="18"/>
          <w:szCs w:val="18"/>
        </w:rPr>
      </w:pPr>
      <w:r w:rsidRPr="00132E1A">
        <w:rPr>
          <w:rFonts w:ascii="Arial Nova" w:hAnsi="Arial Nova"/>
          <w:bCs/>
          <w:color w:val="000000" w:themeColor="text1"/>
          <w:sz w:val="18"/>
          <w:szCs w:val="18"/>
        </w:rPr>
        <w:t>La firma del asegurado si es que se exige de conformidad con la ley</w:t>
      </w:r>
    </w:p>
    <w:p w14:paraId="3F9A2D00" w14:textId="77777777" w:rsidR="00266617" w:rsidRPr="00132E1A" w:rsidRDefault="00266617" w:rsidP="00034EBE">
      <w:pPr>
        <w:numPr>
          <w:ilvl w:val="0"/>
          <w:numId w:val="34"/>
        </w:numPr>
        <w:spacing w:line="276" w:lineRule="auto"/>
        <w:ind w:left="1276"/>
        <w:rPr>
          <w:rFonts w:ascii="Arial Nova" w:hAnsi="Arial Nova"/>
          <w:bCs/>
          <w:color w:val="000000" w:themeColor="text1"/>
          <w:sz w:val="18"/>
          <w:szCs w:val="18"/>
        </w:rPr>
      </w:pPr>
      <w:r w:rsidRPr="00132E1A">
        <w:rPr>
          <w:rFonts w:ascii="Arial Nova" w:hAnsi="Arial Nova"/>
          <w:bCs/>
          <w:color w:val="000000" w:themeColor="text1"/>
          <w:sz w:val="18"/>
          <w:szCs w:val="18"/>
        </w:rPr>
        <w:t>Se indica el monto máximo de aseguramiento de la materia asegurada.</w:t>
      </w:r>
    </w:p>
    <w:p w14:paraId="18BD3DA2" w14:textId="77777777" w:rsidR="00266617" w:rsidRPr="00132E1A" w:rsidRDefault="00266617" w:rsidP="00034EBE">
      <w:pPr>
        <w:numPr>
          <w:ilvl w:val="0"/>
          <w:numId w:val="34"/>
        </w:numPr>
        <w:spacing w:line="276" w:lineRule="auto"/>
        <w:ind w:left="1276"/>
        <w:rPr>
          <w:rFonts w:ascii="Arial Nova" w:hAnsi="Arial Nova"/>
          <w:bCs/>
          <w:color w:val="000000" w:themeColor="text1"/>
          <w:sz w:val="18"/>
          <w:szCs w:val="18"/>
        </w:rPr>
      </w:pPr>
      <w:r w:rsidRPr="00132E1A">
        <w:rPr>
          <w:rFonts w:ascii="Arial Nova" w:hAnsi="Arial Nova"/>
          <w:bCs/>
          <w:color w:val="000000" w:themeColor="text1"/>
          <w:sz w:val="18"/>
          <w:szCs w:val="18"/>
        </w:rPr>
        <w:t>Indica si se solicitó asegurar contenido y el monto que corresponde a un monto sobre el valor asegurado (se puede solicitar un mínimo y un límite)</w:t>
      </w:r>
    </w:p>
    <w:p w14:paraId="2EF22128" w14:textId="77777777" w:rsidR="00266617" w:rsidRPr="00132E1A" w:rsidRDefault="00266617" w:rsidP="00034EBE">
      <w:pPr>
        <w:numPr>
          <w:ilvl w:val="0"/>
          <w:numId w:val="34"/>
        </w:numPr>
        <w:spacing w:line="276" w:lineRule="auto"/>
        <w:ind w:left="1276"/>
        <w:rPr>
          <w:rFonts w:ascii="Arial Nova" w:hAnsi="Arial Nova"/>
          <w:bCs/>
          <w:color w:val="000000" w:themeColor="text1"/>
          <w:sz w:val="18"/>
          <w:szCs w:val="18"/>
        </w:rPr>
      </w:pPr>
      <w:r w:rsidRPr="00132E1A">
        <w:rPr>
          <w:rFonts w:ascii="Arial Nova" w:hAnsi="Arial Nova"/>
          <w:bCs/>
          <w:color w:val="000000" w:themeColor="text1"/>
          <w:sz w:val="18"/>
          <w:szCs w:val="18"/>
        </w:rPr>
        <w:t>Indica otros bienes asegurados, por ejemplo, bodega, estacionamientos, etc.</w:t>
      </w:r>
    </w:p>
    <w:p w14:paraId="19EEC2F1" w14:textId="77777777" w:rsidR="00266617" w:rsidRPr="00132E1A" w:rsidRDefault="00266617" w:rsidP="00266617">
      <w:pPr>
        <w:spacing w:line="276" w:lineRule="auto"/>
        <w:ind w:left="720"/>
        <w:rPr>
          <w:rFonts w:ascii="Arial Nova" w:hAnsi="Arial Nova"/>
          <w:bCs/>
          <w:color w:val="000000" w:themeColor="text1"/>
          <w:sz w:val="18"/>
          <w:szCs w:val="18"/>
        </w:rPr>
      </w:pPr>
    </w:p>
    <w:p w14:paraId="77B94EFF" w14:textId="77777777" w:rsidR="00266617" w:rsidRPr="00132E1A" w:rsidRDefault="00266617" w:rsidP="00034EBE">
      <w:pPr>
        <w:numPr>
          <w:ilvl w:val="0"/>
          <w:numId w:val="64"/>
        </w:numPr>
        <w:spacing w:line="276" w:lineRule="auto"/>
        <w:rPr>
          <w:rFonts w:ascii="Arial Nova" w:hAnsi="Arial Nova"/>
          <w:b/>
          <w:color w:val="000000" w:themeColor="text1"/>
          <w:sz w:val="18"/>
          <w:szCs w:val="18"/>
        </w:rPr>
      </w:pPr>
      <w:r w:rsidRPr="00132E1A">
        <w:rPr>
          <w:rFonts w:ascii="Arial Nova" w:hAnsi="Arial Nova"/>
          <w:b/>
          <w:color w:val="000000" w:themeColor="text1"/>
          <w:sz w:val="18"/>
          <w:szCs w:val="18"/>
        </w:rPr>
        <w:t xml:space="preserve">Descripción de coberturas adicionales, recargos y descuentos: </w:t>
      </w:r>
    </w:p>
    <w:p w14:paraId="1B18765D" w14:textId="77777777" w:rsidR="00266617" w:rsidRPr="00132E1A" w:rsidRDefault="00266617" w:rsidP="00034EBE">
      <w:pPr>
        <w:numPr>
          <w:ilvl w:val="0"/>
          <w:numId w:val="34"/>
        </w:numPr>
        <w:spacing w:line="276" w:lineRule="auto"/>
        <w:ind w:left="1276"/>
        <w:rPr>
          <w:rFonts w:ascii="Arial Nova" w:hAnsi="Arial Nova"/>
          <w:bCs/>
          <w:color w:val="000000" w:themeColor="text1"/>
          <w:sz w:val="18"/>
          <w:szCs w:val="18"/>
        </w:rPr>
      </w:pPr>
      <w:r w:rsidRPr="00132E1A">
        <w:rPr>
          <w:rFonts w:ascii="Arial Nova" w:hAnsi="Arial Nova"/>
          <w:bCs/>
          <w:color w:val="000000" w:themeColor="text1"/>
          <w:sz w:val="18"/>
          <w:szCs w:val="18"/>
        </w:rPr>
        <w:t xml:space="preserve">Se detalla lo que indica la POL y los CAD (condicionados adicionales). </w:t>
      </w:r>
    </w:p>
    <w:p w14:paraId="14818CA7" w14:textId="77777777" w:rsidR="00266617" w:rsidRPr="00132E1A" w:rsidRDefault="00266617" w:rsidP="00266617">
      <w:pPr>
        <w:spacing w:line="276" w:lineRule="auto"/>
        <w:ind w:left="360"/>
        <w:rPr>
          <w:rFonts w:ascii="Arial Nova" w:hAnsi="Arial Nova"/>
          <w:color w:val="000000" w:themeColor="text1"/>
          <w:sz w:val="18"/>
          <w:szCs w:val="18"/>
          <w:lang w:val="es-ES"/>
        </w:rPr>
      </w:pPr>
    </w:p>
    <w:p w14:paraId="48FDA55B" w14:textId="77777777" w:rsidR="00266617" w:rsidRPr="00132E1A" w:rsidRDefault="00266617" w:rsidP="00266617">
      <w:pPr>
        <w:spacing w:line="276" w:lineRule="auto"/>
        <w:rPr>
          <w:rFonts w:ascii="Arial Nova" w:hAnsi="Arial Nova"/>
          <w:bCs/>
          <w:color w:val="000000" w:themeColor="text1"/>
          <w:sz w:val="18"/>
          <w:szCs w:val="18"/>
        </w:rPr>
      </w:pPr>
      <w:r w:rsidRPr="00132E1A">
        <w:rPr>
          <w:rFonts w:ascii="Arial Nova" w:hAnsi="Arial Nova"/>
          <w:bCs/>
          <w:color w:val="000000" w:themeColor="text1"/>
          <w:sz w:val="18"/>
          <w:szCs w:val="18"/>
        </w:rPr>
        <w:t xml:space="preserve">Asimismo, la </w:t>
      </w:r>
      <w:r w:rsidRPr="00132E1A">
        <w:rPr>
          <w:rFonts w:ascii="Arial Nova" w:hAnsi="Arial Nova"/>
          <w:b/>
          <w:color w:val="000000" w:themeColor="text1"/>
          <w:sz w:val="18"/>
          <w:szCs w:val="18"/>
        </w:rPr>
        <w:t>POL</w:t>
      </w:r>
      <w:r w:rsidRPr="00132E1A">
        <w:rPr>
          <w:rFonts w:ascii="Arial Nova" w:hAnsi="Arial Nova"/>
          <w:bCs/>
          <w:color w:val="000000" w:themeColor="text1"/>
          <w:sz w:val="18"/>
          <w:szCs w:val="18"/>
        </w:rPr>
        <w:t xml:space="preserve"> contiene las </w:t>
      </w:r>
      <w:r w:rsidRPr="00132E1A">
        <w:rPr>
          <w:rFonts w:ascii="Arial Nova" w:hAnsi="Arial Nova"/>
          <w:b/>
          <w:color w:val="000000" w:themeColor="text1"/>
          <w:sz w:val="18"/>
          <w:szCs w:val="18"/>
        </w:rPr>
        <w:t>CAD</w:t>
      </w:r>
      <w:r w:rsidRPr="00132E1A">
        <w:rPr>
          <w:rFonts w:ascii="Arial Nova" w:hAnsi="Arial Nova"/>
          <w:bCs/>
          <w:color w:val="000000" w:themeColor="text1"/>
          <w:sz w:val="18"/>
          <w:szCs w:val="18"/>
        </w:rPr>
        <w:t xml:space="preserve"> que corresponden a todas aquellas cláusulas adicionales cuyo objetivo es ampliar las coberturas comprendidas en las condiciones generales (POL).</w:t>
      </w:r>
    </w:p>
    <w:p w14:paraId="45BD60DC" w14:textId="77777777" w:rsidR="00266617" w:rsidRPr="00132E1A" w:rsidRDefault="00266617" w:rsidP="00266617">
      <w:pPr>
        <w:spacing w:line="276" w:lineRule="auto"/>
        <w:rPr>
          <w:rFonts w:ascii="Arial Nova" w:hAnsi="Arial Nova"/>
          <w:bCs/>
          <w:color w:val="000000" w:themeColor="text1"/>
          <w:sz w:val="18"/>
          <w:szCs w:val="18"/>
        </w:rPr>
      </w:pPr>
    </w:p>
    <w:p w14:paraId="0D39B8BC" w14:textId="77777777" w:rsidR="00266617" w:rsidRPr="00132E1A" w:rsidRDefault="00266617" w:rsidP="00266617">
      <w:pPr>
        <w:spacing w:line="276" w:lineRule="auto"/>
        <w:rPr>
          <w:rFonts w:ascii="Arial Nova" w:hAnsi="Arial Nova"/>
          <w:bCs/>
          <w:color w:val="000000" w:themeColor="text1"/>
          <w:sz w:val="18"/>
          <w:szCs w:val="18"/>
        </w:rPr>
      </w:pPr>
      <w:r w:rsidRPr="00132E1A">
        <w:rPr>
          <w:rFonts w:ascii="Arial Nova" w:hAnsi="Arial Nova"/>
          <w:bCs/>
          <w:color w:val="000000" w:themeColor="text1"/>
          <w:sz w:val="18"/>
          <w:szCs w:val="18"/>
        </w:rPr>
        <w:t xml:space="preserve">Por ejemplo: </w:t>
      </w:r>
    </w:p>
    <w:p w14:paraId="666330D5" w14:textId="77777777" w:rsidR="00F779A4" w:rsidRPr="00132E1A" w:rsidRDefault="00F779A4" w:rsidP="00266617">
      <w:pPr>
        <w:spacing w:line="276" w:lineRule="auto"/>
        <w:rPr>
          <w:rFonts w:ascii="Arial Nova" w:hAnsi="Arial Nova"/>
          <w:bCs/>
          <w:color w:val="000000" w:themeColor="text1"/>
          <w:sz w:val="18"/>
          <w:szCs w:val="18"/>
        </w:rPr>
      </w:pPr>
    </w:p>
    <w:p w14:paraId="7A70AB7B" w14:textId="77777777" w:rsidR="00266617" w:rsidRPr="00132E1A" w:rsidRDefault="00266617" w:rsidP="00F779A4">
      <w:pPr>
        <w:spacing w:line="276" w:lineRule="auto"/>
        <w:jc w:val="left"/>
        <w:rPr>
          <w:rFonts w:ascii="Arial Nova" w:hAnsi="Arial Nova"/>
          <w:b/>
          <w:bCs/>
          <w:color w:val="000000" w:themeColor="text1"/>
          <w:sz w:val="18"/>
          <w:szCs w:val="18"/>
        </w:rPr>
      </w:pPr>
      <w:r w:rsidRPr="00132E1A">
        <w:rPr>
          <w:rFonts w:ascii="Arial Nova" w:hAnsi="Arial Nova"/>
          <w:b/>
          <w:bCs/>
          <w:color w:val="000000" w:themeColor="text1"/>
          <w:sz w:val="18"/>
          <w:szCs w:val="18"/>
        </w:rPr>
        <w:t>CUADRO POL Y CAD</w:t>
      </w:r>
    </w:p>
    <w:tbl>
      <w:tblPr>
        <w:tblStyle w:val="Tablaconcuadrcula"/>
        <w:tblW w:w="0" w:type="auto"/>
        <w:jc w:val="center"/>
        <w:tblLayout w:type="fixed"/>
        <w:tblLook w:val="04A0" w:firstRow="1" w:lastRow="0" w:firstColumn="1" w:lastColumn="0" w:noHBand="0" w:noVBand="1"/>
      </w:tblPr>
      <w:tblGrid>
        <w:gridCol w:w="537"/>
        <w:gridCol w:w="3866"/>
        <w:gridCol w:w="4993"/>
      </w:tblGrid>
      <w:tr w:rsidR="00266617" w:rsidRPr="00132E1A" w14:paraId="798DDC9C" w14:textId="77777777" w:rsidTr="00EE768B">
        <w:trPr>
          <w:trHeight w:val="20"/>
          <w:jc w:val="center"/>
        </w:trPr>
        <w:tc>
          <w:tcPr>
            <w:tcW w:w="537" w:type="dxa"/>
            <w:shd w:val="clear" w:color="auto" w:fill="9CC2E5" w:themeFill="accent1" w:themeFillTint="99"/>
          </w:tcPr>
          <w:p w14:paraId="4F6F8DCF" w14:textId="77777777" w:rsidR="00266617" w:rsidRPr="00132E1A" w:rsidRDefault="00266617" w:rsidP="00EE768B">
            <w:pPr>
              <w:spacing w:line="276" w:lineRule="auto"/>
              <w:rPr>
                <w:rFonts w:ascii="Arial Nova" w:hAnsi="Arial Nova"/>
                <w:b/>
                <w:bCs/>
                <w:color w:val="000000" w:themeColor="text1"/>
                <w:sz w:val="18"/>
                <w:szCs w:val="18"/>
                <w:lang w:val="es-ES"/>
              </w:rPr>
            </w:pPr>
            <w:r w:rsidRPr="00132E1A">
              <w:rPr>
                <w:rFonts w:ascii="Arial Nova" w:hAnsi="Arial Nova"/>
                <w:b/>
                <w:bCs/>
                <w:color w:val="000000" w:themeColor="text1"/>
                <w:sz w:val="18"/>
                <w:szCs w:val="18"/>
                <w:lang w:val="es-ES"/>
              </w:rPr>
              <w:t>N°</w:t>
            </w:r>
          </w:p>
        </w:tc>
        <w:tc>
          <w:tcPr>
            <w:tcW w:w="3866" w:type="dxa"/>
            <w:shd w:val="clear" w:color="auto" w:fill="9CC2E5" w:themeFill="accent1" w:themeFillTint="99"/>
          </w:tcPr>
          <w:p w14:paraId="05A02F6B" w14:textId="77777777" w:rsidR="00266617" w:rsidRPr="00132E1A" w:rsidRDefault="00266617" w:rsidP="00EE768B">
            <w:pPr>
              <w:spacing w:line="276" w:lineRule="auto"/>
              <w:rPr>
                <w:rFonts w:ascii="Arial Nova" w:hAnsi="Arial Nova"/>
                <w:b/>
                <w:bCs/>
                <w:color w:val="000000" w:themeColor="text1"/>
                <w:sz w:val="18"/>
                <w:szCs w:val="18"/>
                <w:lang w:val="es-ES"/>
              </w:rPr>
            </w:pPr>
            <w:r w:rsidRPr="00132E1A">
              <w:rPr>
                <w:rFonts w:ascii="Arial Nova" w:hAnsi="Arial Nova"/>
                <w:b/>
                <w:bCs/>
                <w:color w:val="000000" w:themeColor="text1"/>
                <w:sz w:val="18"/>
                <w:szCs w:val="18"/>
                <w:lang w:val="es-ES"/>
              </w:rPr>
              <w:t>CÓDIGO PÓLIZA</w:t>
            </w:r>
          </w:p>
        </w:tc>
        <w:tc>
          <w:tcPr>
            <w:tcW w:w="4993" w:type="dxa"/>
            <w:shd w:val="clear" w:color="auto" w:fill="9CC2E5" w:themeFill="accent1" w:themeFillTint="99"/>
          </w:tcPr>
          <w:p w14:paraId="6D47E0F4" w14:textId="77777777" w:rsidR="00266617" w:rsidRPr="00132E1A" w:rsidRDefault="00266617" w:rsidP="00EE768B">
            <w:pPr>
              <w:spacing w:line="276" w:lineRule="auto"/>
              <w:rPr>
                <w:rFonts w:ascii="Arial Nova" w:hAnsi="Arial Nova"/>
                <w:b/>
                <w:bCs/>
                <w:color w:val="000000" w:themeColor="text1"/>
                <w:sz w:val="18"/>
                <w:szCs w:val="18"/>
                <w:lang w:val="es-ES"/>
              </w:rPr>
            </w:pPr>
            <w:r w:rsidRPr="00132E1A">
              <w:rPr>
                <w:rFonts w:ascii="Arial Nova" w:hAnsi="Arial Nova"/>
                <w:b/>
                <w:bCs/>
                <w:color w:val="000000" w:themeColor="text1"/>
                <w:sz w:val="18"/>
                <w:szCs w:val="18"/>
                <w:lang w:val="es-ES"/>
              </w:rPr>
              <w:t>DESCRIPCIÓN</w:t>
            </w:r>
          </w:p>
        </w:tc>
      </w:tr>
      <w:tr w:rsidR="00266617" w:rsidRPr="00132E1A" w14:paraId="340C6B82" w14:textId="77777777" w:rsidTr="00EE768B">
        <w:trPr>
          <w:trHeight w:val="20"/>
          <w:jc w:val="center"/>
        </w:trPr>
        <w:tc>
          <w:tcPr>
            <w:tcW w:w="537" w:type="dxa"/>
            <w:shd w:val="clear" w:color="auto" w:fill="D5DCE4" w:themeFill="text2" w:themeFillTint="33"/>
          </w:tcPr>
          <w:p w14:paraId="52554322"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1</w:t>
            </w:r>
          </w:p>
        </w:tc>
        <w:tc>
          <w:tcPr>
            <w:tcW w:w="3866" w:type="dxa"/>
          </w:tcPr>
          <w:p w14:paraId="2BFD4FF0"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POL120130172</w:t>
            </w:r>
          </w:p>
        </w:tc>
        <w:tc>
          <w:tcPr>
            <w:tcW w:w="4993" w:type="dxa"/>
          </w:tcPr>
          <w:p w14:paraId="2FF062D6"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 xml:space="preserve">HOGAR EDIFICIO </w:t>
            </w:r>
          </w:p>
        </w:tc>
      </w:tr>
      <w:tr w:rsidR="00266617" w:rsidRPr="00132E1A" w14:paraId="1AC78BEF" w14:textId="77777777" w:rsidTr="00EE768B">
        <w:trPr>
          <w:trHeight w:val="20"/>
          <w:jc w:val="center"/>
        </w:trPr>
        <w:tc>
          <w:tcPr>
            <w:tcW w:w="537" w:type="dxa"/>
            <w:shd w:val="clear" w:color="auto" w:fill="D5DCE4" w:themeFill="text2" w:themeFillTint="33"/>
          </w:tcPr>
          <w:p w14:paraId="5B8523CE"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2</w:t>
            </w:r>
          </w:p>
        </w:tc>
        <w:tc>
          <w:tcPr>
            <w:tcW w:w="3866" w:type="dxa"/>
          </w:tcPr>
          <w:p w14:paraId="1DBB7DEA"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POL120130172</w:t>
            </w:r>
          </w:p>
        </w:tc>
        <w:tc>
          <w:tcPr>
            <w:tcW w:w="4993" w:type="dxa"/>
          </w:tcPr>
          <w:p w14:paraId="3CDA38F3"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HOGAR CONTENIDO</w:t>
            </w:r>
          </w:p>
        </w:tc>
      </w:tr>
      <w:tr w:rsidR="00266617" w:rsidRPr="00132E1A" w14:paraId="1827FD5C" w14:textId="77777777" w:rsidTr="00EE768B">
        <w:trPr>
          <w:trHeight w:val="20"/>
          <w:jc w:val="center"/>
        </w:trPr>
        <w:tc>
          <w:tcPr>
            <w:tcW w:w="537" w:type="dxa"/>
            <w:shd w:val="clear" w:color="auto" w:fill="D5DCE4" w:themeFill="text2" w:themeFillTint="33"/>
          </w:tcPr>
          <w:p w14:paraId="74501880"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3</w:t>
            </w:r>
          </w:p>
        </w:tc>
        <w:tc>
          <w:tcPr>
            <w:tcW w:w="3866" w:type="dxa"/>
          </w:tcPr>
          <w:p w14:paraId="3FC8EE0C"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CAD120130255</w:t>
            </w:r>
          </w:p>
        </w:tc>
        <w:tc>
          <w:tcPr>
            <w:tcW w:w="4993" w:type="dxa"/>
          </w:tcPr>
          <w:p w14:paraId="1A610C77"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 xml:space="preserve">SISMO EDIFICIO </w:t>
            </w:r>
          </w:p>
        </w:tc>
      </w:tr>
      <w:tr w:rsidR="00266617" w:rsidRPr="00132E1A" w14:paraId="53BFA1DE" w14:textId="77777777" w:rsidTr="00EE768B">
        <w:trPr>
          <w:trHeight w:val="20"/>
          <w:jc w:val="center"/>
        </w:trPr>
        <w:tc>
          <w:tcPr>
            <w:tcW w:w="537" w:type="dxa"/>
            <w:shd w:val="clear" w:color="auto" w:fill="D5DCE4" w:themeFill="text2" w:themeFillTint="33"/>
          </w:tcPr>
          <w:p w14:paraId="512F7AE0"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4</w:t>
            </w:r>
          </w:p>
        </w:tc>
        <w:tc>
          <w:tcPr>
            <w:tcW w:w="3866" w:type="dxa"/>
          </w:tcPr>
          <w:p w14:paraId="2589D604"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CAD120130255</w:t>
            </w:r>
          </w:p>
        </w:tc>
        <w:tc>
          <w:tcPr>
            <w:tcW w:w="4993" w:type="dxa"/>
          </w:tcPr>
          <w:p w14:paraId="33E42DD9"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SISMO CONTENIDO</w:t>
            </w:r>
          </w:p>
        </w:tc>
      </w:tr>
      <w:tr w:rsidR="00266617" w:rsidRPr="00132E1A" w14:paraId="0570657D" w14:textId="77777777" w:rsidTr="00EE768B">
        <w:trPr>
          <w:trHeight w:val="20"/>
          <w:jc w:val="center"/>
        </w:trPr>
        <w:tc>
          <w:tcPr>
            <w:tcW w:w="537" w:type="dxa"/>
            <w:shd w:val="clear" w:color="auto" w:fill="D5DCE4" w:themeFill="text2" w:themeFillTint="33"/>
          </w:tcPr>
          <w:p w14:paraId="79B198C9"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5</w:t>
            </w:r>
          </w:p>
        </w:tc>
        <w:tc>
          <w:tcPr>
            <w:tcW w:w="3866" w:type="dxa"/>
          </w:tcPr>
          <w:p w14:paraId="2D3F60BD"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 xml:space="preserve">CAD120130254 </w:t>
            </w:r>
          </w:p>
        </w:tc>
        <w:tc>
          <w:tcPr>
            <w:tcW w:w="4993" w:type="dxa"/>
          </w:tcPr>
          <w:p w14:paraId="736F071A"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INCENDIO POR SISMO</w:t>
            </w:r>
          </w:p>
        </w:tc>
      </w:tr>
      <w:tr w:rsidR="00266617" w:rsidRPr="00132E1A" w14:paraId="712E56A5" w14:textId="77777777" w:rsidTr="00EE768B">
        <w:trPr>
          <w:trHeight w:val="20"/>
          <w:jc w:val="center"/>
        </w:trPr>
        <w:tc>
          <w:tcPr>
            <w:tcW w:w="537" w:type="dxa"/>
            <w:shd w:val="clear" w:color="auto" w:fill="D5DCE4" w:themeFill="text2" w:themeFillTint="33"/>
          </w:tcPr>
          <w:p w14:paraId="43F21565"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6</w:t>
            </w:r>
          </w:p>
        </w:tc>
        <w:tc>
          <w:tcPr>
            <w:tcW w:w="3866" w:type="dxa"/>
          </w:tcPr>
          <w:p w14:paraId="392BAB3E"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 xml:space="preserve">CAD120130255 </w:t>
            </w:r>
          </w:p>
        </w:tc>
        <w:tc>
          <w:tcPr>
            <w:tcW w:w="4993" w:type="dxa"/>
          </w:tcPr>
          <w:p w14:paraId="5B554469"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DF CAUSADOS POR SISMO</w:t>
            </w:r>
          </w:p>
        </w:tc>
      </w:tr>
      <w:tr w:rsidR="00266617" w:rsidRPr="00132E1A" w14:paraId="52D7B0AF" w14:textId="77777777" w:rsidTr="00EE768B">
        <w:trPr>
          <w:trHeight w:val="20"/>
          <w:jc w:val="center"/>
        </w:trPr>
        <w:tc>
          <w:tcPr>
            <w:tcW w:w="537" w:type="dxa"/>
            <w:shd w:val="clear" w:color="auto" w:fill="D5DCE4" w:themeFill="text2" w:themeFillTint="33"/>
          </w:tcPr>
          <w:p w14:paraId="19BEE45E"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7</w:t>
            </w:r>
          </w:p>
        </w:tc>
        <w:tc>
          <w:tcPr>
            <w:tcW w:w="3866" w:type="dxa"/>
          </w:tcPr>
          <w:p w14:paraId="4B4B9754"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 xml:space="preserve">CAD120130253 </w:t>
            </w:r>
          </w:p>
        </w:tc>
        <w:tc>
          <w:tcPr>
            <w:tcW w:w="4993" w:type="dxa"/>
          </w:tcPr>
          <w:p w14:paraId="2DF95FA9"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FEN.NATURALEZA, EXC.SISMO</w:t>
            </w:r>
          </w:p>
        </w:tc>
      </w:tr>
      <w:tr w:rsidR="00266617" w:rsidRPr="00132E1A" w14:paraId="77985FE5" w14:textId="77777777" w:rsidTr="00EE768B">
        <w:trPr>
          <w:trHeight w:val="20"/>
          <w:jc w:val="center"/>
        </w:trPr>
        <w:tc>
          <w:tcPr>
            <w:tcW w:w="537" w:type="dxa"/>
            <w:shd w:val="clear" w:color="auto" w:fill="D5DCE4" w:themeFill="text2" w:themeFillTint="33"/>
          </w:tcPr>
          <w:p w14:paraId="37A1FEB2"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8</w:t>
            </w:r>
          </w:p>
        </w:tc>
        <w:tc>
          <w:tcPr>
            <w:tcW w:w="3866" w:type="dxa"/>
          </w:tcPr>
          <w:p w14:paraId="5CB4B353"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 xml:space="preserve">CAD120140281 </w:t>
            </w:r>
          </w:p>
        </w:tc>
        <w:tc>
          <w:tcPr>
            <w:tcW w:w="4993" w:type="dxa"/>
          </w:tcPr>
          <w:p w14:paraId="1B506DFE"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DM CAUSADOS POR EXPLOSIÓN</w:t>
            </w:r>
          </w:p>
        </w:tc>
      </w:tr>
      <w:tr w:rsidR="00266617" w:rsidRPr="00132E1A" w14:paraId="1F6C9CF3" w14:textId="77777777" w:rsidTr="00EE768B">
        <w:trPr>
          <w:trHeight w:val="20"/>
          <w:jc w:val="center"/>
        </w:trPr>
        <w:tc>
          <w:tcPr>
            <w:tcW w:w="537" w:type="dxa"/>
            <w:shd w:val="clear" w:color="auto" w:fill="D5DCE4" w:themeFill="text2" w:themeFillTint="33"/>
          </w:tcPr>
          <w:p w14:paraId="2BA3BDFE"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9</w:t>
            </w:r>
          </w:p>
        </w:tc>
        <w:tc>
          <w:tcPr>
            <w:tcW w:w="3866" w:type="dxa"/>
          </w:tcPr>
          <w:p w14:paraId="43BC7F08"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 xml:space="preserve">CAD120130252 </w:t>
            </w:r>
          </w:p>
        </w:tc>
        <w:tc>
          <w:tcPr>
            <w:tcW w:w="4993" w:type="dxa"/>
          </w:tcPr>
          <w:p w14:paraId="316233DE"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AVALANCHAS, ALUVIONES Y DES</w:t>
            </w:r>
          </w:p>
        </w:tc>
      </w:tr>
      <w:tr w:rsidR="00266617" w:rsidRPr="00132E1A" w14:paraId="311CCCAF" w14:textId="77777777" w:rsidTr="00EE768B">
        <w:trPr>
          <w:trHeight w:val="20"/>
          <w:jc w:val="center"/>
        </w:trPr>
        <w:tc>
          <w:tcPr>
            <w:tcW w:w="537" w:type="dxa"/>
            <w:shd w:val="clear" w:color="auto" w:fill="D5DCE4" w:themeFill="text2" w:themeFillTint="33"/>
          </w:tcPr>
          <w:p w14:paraId="24CDCCD4"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10</w:t>
            </w:r>
          </w:p>
        </w:tc>
        <w:tc>
          <w:tcPr>
            <w:tcW w:w="3866" w:type="dxa"/>
          </w:tcPr>
          <w:p w14:paraId="06379D7D"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 xml:space="preserve">CAD120130426 </w:t>
            </w:r>
          </w:p>
        </w:tc>
        <w:tc>
          <w:tcPr>
            <w:tcW w:w="4993" w:type="dxa"/>
          </w:tcPr>
          <w:p w14:paraId="1EA167EE"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DM POR VIENTO E INUNDACIÓN</w:t>
            </w:r>
          </w:p>
        </w:tc>
      </w:tr>
      <w:tr w:rsidR="00266617" w:rsidRPr="00132E1A" w14:paraId="2F16FB16" w14:textId="77777777" w:rsidTr="00EE768B">
        <w:trPr>
          <w:trHeight w:val="20"/>
          <w:jc w:val="center"/>
        </w:trPr>
        <w:tc>
          <w:tcPr>
            <w:tcW w:w="537" w:type="dxa"/>
            <w:shd w:val="clear" w:color="auto" w:fill="D5DCE4" w:themeFill="text2" w:themeFillTint="33"/>
          </w:tcPr>
          <w:p w14:paraId="38E52A65"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11</w:t>
            </w:r>
          </w:p>
        </w:tc>
        <w:tc>
          <w:tcPr>
            <w:tcW w:w="3866" w:type="dxa"/>
          </w:tcPr>
          <w:p w14:paraId="4A982FD8"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 xml:space="preserve">CAD120130420 </w:t>
            </w:r>
          </w:p>
        </w:tc>
        <w:tc>
          <w:tcPr>
            <w:tcW w:w="4993" w:type="dxa"/>
          </w:tcPr>
          <w:p w14:paraId="4B70526D" w14:textId="77777777" w:rsidR="00266617" w:rsidRPr="00132E1A" w:rsidRDefault="00266617" w:rsidP="00EE768B">
            <w:pPr>
              <w:spacing w:line="276" w:lineRule="auto"/>
              <w:rPr>
                <w:rFonts w:ascii="Arial Nova" w:hAnsi="Arial Nova"/>
                <w:color w:val="000000" w:themeColor="text1"/>
                <w:sz w:val="18"/>
                <w:szCs w:val="18"/>
                <w:lang w:val="pt-BR"/>
              </w:rPr>
            </w:pPr>
            <w:r w:rsidRPr="00132E1A">
              <w:rPr>
                <w:rFonts w:ascii="Arial Nova" w:hAnsi="Arial Nova"/>
                <w:color w:val="000000" w:themeColor="text1"/>
                <w:sz w:val="18"/>
                <w:szCs w:val="18"/>
                <w:lang w:val="pt-BR"/>
              </w:rPr>
              <w:t>DM X PESO DE NIEVE O HIELO</w:t>
            </w:r>
          </w:p>
        </w:tc>
      </w:tr>
      <w:tr w:rsidR="00266617" w:rsidRPr="00132E1A" w14:paraId="48448541" w14:textId="77777777" w:rsidTr="00EE768B">
        <w:trPr>
          <w:trHeight w:val="20"/>
          <w:jc w:val="center"/>
        </w:trPr>
        <w:tc>
          <w:tcPr>
            <w:tcW w:w="537" w:type="dxa"/>
            <w:shd w:val="clear" w:color="auto" w:fill="D5DCE4" w:themeFill="text2" w:themeFillTint="33"/>
          </w:tcPr>
          <w:p w14:paraId="1FAB4C84"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12</w:t>
            </w:r>
          </w:p>
        </w:tc>
        <w:tc>
          <w:tcPr>
            <w:tcW w:w="3866" w:type="dxa"/>
          </w:tcPr>
          <w:p w14:paraId="09A32F69"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 xml:space="preserve">CAD120130419 </w:t>
            </w:r>
          </w:p>
        </w:tc>
        <w:tc>
          <w:tcPr>
            <w:tcW w:w="4993" w:type="dxa"/>
          </w:tcPr>
          <w:p w14:paraId="545E7F3F"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DF POR SALIDA DE MAR</w:t>
            </w:r>
          </w:p>
        </w:tc>
      </w:tr>
      <w:tr w:rsidR="00266617" w:rsidRPr="00132E1A" w14:paraId="4DDFE36A" w14:textId="77777777" w:rsidTr="00EE768B">
        <w:trPr>
          <w:trHeight w:val="20"/>
          <w:jc w:val="center"/>
        </w:trPr>
        <w:tc>
          <w:tcPr>
            <w:tcW w:w="537" w:type="dxa"/>
            <w:shd w:val="clear" w:color="auto" w:fill="D5DCE4" w:themeFill="text2" w:themeFillTint="33"/>
          </w:tcPr>
          <w:p w14:paraId="07B8E1A3"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13</w:t>
            </w:r>
          </w:p>
        </w:tc>
        <w:tc>
          <w:tcPr>
            <w:tcW w:w="3866" w:type="dxa"/>
          </w:tcPr>
          <w:p w14:paraId="5AB4E794"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 xml:space="preserve">CAD120130256 </w:t>
            </w:r>
          </w:p>
        </w:tc>
        <w:tc>
          <w:tcPr>
            <w:tcW w:w="4993" w:type="dxa"/>
          </w:tcPr>
          <w:p w14:paraId="69250FE6"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DF POR AEREONAVES</w:t>
            </w:r>
          </w:p>
        </w:tc>
      </w:tr>
      <w:tr w:rsidR="00266617" w:rsidRPr="00132E1A" w14:paraId="2B4492EC" w14:textId="77777777" w:rsidTr="00EE768B">
        <w:trPr>
          <w:trHeight w:val="20"/>
          <w:jc w:val="center"/>
        </w:trPr>
        <w:tc>
          <w:tcPr>
            <w:tcW w:w="537" w:type="dxa"/>
            <w:shd w:val="clear" w:color="auto" w:fill="D5DCE4" w:themeFill="text2" w:themeFillTint="33"/>
          </w:tcPr>
          <w:p w14:paraId="212432D3"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14</w:t>
            </w:r>
          </w:p>
        </w:tc>
        <w:tc>
          <w:tcPr>
            <w:tcW w:w="3866" w:type="dxa"/>
          </w:tcPr>
          <w:p w14:paraId="04BE8FEA"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 xml:space="preserve">CAD120130257 </w:t>
            </w:r>
          </w:p>
        </w:tc>
        <w:tc>
          <w:tcPr>
            <w:tcW w:w="4993" w:type="dxa"/>
          </w:tcPr>
          <w:p w14:paraId="1DA3AD85"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DF POR VEHÍCULO MOTORIZADO</w:t>
            </w:r>
          </w:p>
        </w:tc>
      </w:tr>
      <w:tr w:rsidR="00266617" w:rsidRPr="00132E1A" w14:paraId="1DD32BC0" w14:textId="77777777" w:rsidTr="00EE768B">
        <w:trPr>
          <w:trHeight w:val="20"/>
          <w:jc w:val="center"/>
        </w:trPr>
        <w:tc>
          <w:tcPr>
            <w:tcW w:w="537" w:type="dxa"/>
            <w:shd w:val="clear" w:color="auto" w:fill="D5DCE4" w:themeFill="text2" w:themeFillTint="33"/>
          </w:tcPr>
          <w:p w14:paraId="00C525C7"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15</w:t>
            </w:r>
          </w:p>
        </w:tc>
        <w:tc>
          <w:tcPr>
            <w:tcW w:w="3866" w:type="dxa"/>
          </w:tcPr>
          <w:p w14:paraId="2647060E"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 xml:space="preserve">CAD120130250 </w:t>
            </w:r>
          </w:p>
        </w:tc>
        <w:tc>
          <w:tcPr>
            <w:tcW w:w="4993" w:type="dxa"/>
          </w:tcPr>
          <w:p w14:paraId="0DC01ADC"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DF POR ROTURA DE CAÑERÍAS</w:t>
            </w:r>
          </w:p>
        </w:tc>
      </w:tr>
      <w:tr w:rsidR="00266617" w:rsidRPr="00132E1A" w14:paraId="4F95E412" w14:textId="77777777" w:rsidTr="00EE768B">
        <w:trPr>
          <w:trHeight w:val="20"/>
          <w:jc w:val="center"/>
        </w:trPr>
        <w:tc>
          <w:tcPr>
            <w:tcW w:w="537" w:type="dxa"/>
            <w:shd w:val="clear" w:color="auto" w:fill="D5DCE4" w:themeFill="text2" w:themeFillTint="33"/>
          </w:tcPr>
          <w:p w14:paraId="49421AF6"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16</w:t>
            </w:r>
          </w:p>
        </w:tc>
        <w:tc>
          <w:tcPr>
            <w:tcW w:w="3866" w:type="dxa"/>
          </w:tcPr>
          <w:p w14:paraId="08112607"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 xml:space="preserve">CAD120130251 </w:t>
            </w:r>
          </w:p>
        </w:tc>
        <w:tc>
          <w:tcPr>
            <w:tcW w:w="4993" w:type="dxa"/>
          </w:tcPr>
          <w:p w14:paraId="14EC7D76"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INC Y EXP POR HUELGA, DESORD</w:t>
            </w:r>
          </w:p>
        </w:tc>
      </w:tr>
      <w:tr w:rsidR="00266617" w:rsidRPr="00132E1A" w14:paraId="40C55976" w14:textId="77777777" w:rsidTr="00EE768B">
        <w:trPr>
          <w:trHeight w:val="20"/>
          <w:jc w:val="center"/>
        </w:trPr>
        <w:tc>
          <w:tcPr>
            <w:tcW w:w="537" w:type="dxa"/>
            <w:shd w:val="clear" w:color="auto" w:fill="D5DCE4" w:themeFill="text2" w:themeFillTint="33"/>
          </w:tcPr>
          <w:p w14:paraId="445B55F7"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17</w:t>
            </w:r>
          </w:p>
        </w:tc>
        <w:tc>
          <w:tcPr>
            <w:tcW w:w="3866" w:type="dxa"/>
          </w:tcPr>
          <w:p w14:paraId="7EFDACE2"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 xml:space="preserve">CAD120130416 </w:t>
            </w:r>
          </w:p>
        </w:tc>
        <w:tc>
          <w:tcPr>
            <w:tcW w:w="4993" w:type="dxa"/>
          </w:tcPr>
          <w:p w14:paraId="64DE573B"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DF POR HUELGA O DESORDEN</w:t>
            </w:r>
          </w:p>
        </w:tc>
      </w:tr>
      <w:tr w:rsidR="00266617" w:rsidRPr="00132E1A" w14:paraId="2D6EAEBD" w14:textId="77777777" w:rsidTr="00EE768B">
        <w:trPr>
          <w:trHeight w:val="20"/>
          <w:jc w:val="center"/>
        </w:trPr>
        <w:tc>
          <w:tcPr>
            <w:tcW w:w="537" w:type="dxa"/>
            <w:shd w:val="clear" w:color="auto" w:fill="D5DCE4" w:themeFill="text2" w:themeFillTint="33"/>
          </w:tcPr>
          <w:p w14:paraId="6E05D456"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18</w:t>
            </w:r>
          </w:p>
        </w:tc>
        <w:tc>
          <w:tcPr>
            <w:tcW w:w="3866" w:type="dxa"/>
          </w:tcPr>
          <w:p w14:paraId="70AFEA97"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 xml:space="preserve">CAD120130417 </w:t>
            </w:r>
          </w:p>
        </w:tc>
        <w:tc>
          <w:tcPr>
            <w:tcW w:w="4993" w:type="dxa"/>
          </w:tcPr>
          <w:p w14:paraId="27C78CBB"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SAQUEO DURANTE HUELGA O DES</w:t>
            </w:r>
          </w:p>
        </w:tc>
      </w:tr>
      <w:tr w:rsidR="00266617" w:rsidRPr="00132E1A" w14:paraId="2FB5E324" w14:textId="77777777" w:rsidTr="00EE768B">
        <w:trPr>
          <w:trHeight w:val="20"/>
          <w:jc w:val="center"/>
        </w:trPr>
        <w:tc>
          <w:tcPr>
            <w:tcW w:w="537" w:type="dxa"/>
            <w:shd w:val="clear" w:color="auto" w:fill="D5DCE4" w:themeFill="text2" w:themeFillTint="33"/>
          </w:tcPr>
          <w:p w14:paraId="0A32431C"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19</w:t>
            </w:r>
          </w:p>
        </w:tc>
        <w:tc>
          <w:tcPr>
            <w:tcW w:w="3866" w:type="dxa"/>
          </w:tcPr>
          <w:p w14:paraId="4545305C"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 xml:space="preserve">CAD120140273 </w:t>
            </w:r>
          </w:p>
        </w:tc>
        <w:tc>
          <w:tcPr>
            <w:tcW w:w="4993" w:type="dxa"/>
          </w:tcPr>
          <w:p w14:paraId="0A5D1331"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REMOCIÓN DE ESCOMBROS</w:t>
            </w:r>
          </w:p>
        </w:tc>
      </w:tr>
      <w:tr w:rsidR="00266617" w:rsidRPr="00132E1A" w14:paraId="21D29B00" w14:textId="77777777" w:rsidTr="00EE768B">
        <w:trPr>
          <w:trHeight w:val="20"/>
          <w:jc w:val="center"/>
        </w:trPr>
        <w:tc>
          <w:tcPr>
            <w:tcW w:w="537" w:type="dxa"/>
            <w:shd w:val="clear" w:color="auto" w:fill="D5DCE4" w:themeFill="text2" w:themeFillTint="33"/>
          </w:tcPr>
          <w:p w14:paraId="6FD7B996"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20</w:t>
            </w:r>
          </w:p>
        </w:tc>
        <w:tc>
          <w:tcPr>
            <w:tcW w:w="3866" w:type="dxa"/>
          </w:tcPr>
          <w:p w14:paraId="41F7A3B5"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 xml:space="preserve">CAD120130425 </w:t>
            </w:r>
          </w:p>
        </w:tc>
        <w:tc>
          <w:tcPr>
            <w:tcW w:w="4993" w:type="dxa"/>
          </w:tcPr>
          <w:p w14:paraId="5450261A"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COLAPSO DE EDIFICIO</w:t>
            </w:r>
          </w:p>
        </w:tc>
      </w:tr>
      <w:tr w:rsidR="00266617" w:rsidRPr="00132E1A" w14:paraId="56ABFAD2" w14:textId="77777777" w:rsidTr="00EE768B">
        <w:trPr>
          <w:trHeight w:val="20"/>
          <w:jc w:val="center"/>
        </w:trPr>
        <w:tc>
          <w:tcPr>
            <w:tcW w:w="537" w:type="dxa"/>
            <w:shd w:val="clear" w:color="auto" w:fill="D5DCE4" w:themeFill="text2" w:themeFillTint="33"/>
          </w:tcPr>
          <w:p w14:paraId="27910387"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21</w:t>
            </w:r>
          </w:p>
        </w:tc>
        <w:tc>
          <w:tcPr>
            <w:tcW w:w="3866" w:type="dxa"/>
          </w:tcPr>
          <w:p w14:paraId="01411230"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POL120130172</w:t>
            </w:r>
          </w:p>
        </w:tc>
        <w:tc>
          <w:tcPr>
            <w:tcW w:w="4993" w:type="dxa"/>
          </w:tcPr>
          <w:p w14:paraId="38635B22"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ROBO CON FRACTURA</w:t>
            </w:r>
          </w:p>
        </w:tc>
      </w:tr>
      <w:tr w:rsidR="00266617" w:rsidRPr="00132E1A" w14:paraId="33106B5D" w14:textId="77777777" w:rsidTr="00EE768B">
        <w:trPr>
          <w:trHeight w:val="20"/>
          <w:jc w:val="center"/>
        </w:trPr>
        <w:tc>
          <w:tcPr>
            <w:tcW w:w="537" w:type="dxa"/>
            <w:shd w:val="clear" w:color="auto" w:fill="D5DCE4" w:themeFill="text2" w:themeFillTint="33"/>
          </w:tcPr>
          <w:p w14:paraId="1EC23CEF"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22</w:t>
            </w:r>
          </w:p>
        </w:tc>
        <w:tc>
          <w:tcPr>
            <w:tcW w:w="3866" w:type="dxa"/>
          </w:tcPr>
          <w:p w14:paraId="1CA84CDB"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 xml:space="preserve">POL120130172 </w:t>
            </w:r>
          </w:p>
        </w:tc>
        <w:tc>
          <w:tcPr>
            <w:tcW w:w="4993" w:type="dxa"/>
          </w:tcPr>
          <w:p w14:paraId="7F993197"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CRISTALES</w:t>
            </w:r>
          </w:p>
        </w:tc>
      </w:tr>
      <w:tr w:rsidR="00266617" w:rsidRPr="00132E1A" w14:paraId="331438F0" w14:textId="77777777" w:rsidTr="00EE768B">
        <w:trPr>
          <w:trHeight w:val="20"/>
          <w:jc w:val="center"/>
        </w:trPr>
        <w:tc>
          <w:tcPr>
            <w:tcW w:w="537" w:type="dxa"/>
            <w:shd w:val="clear" w:color="auto" w:fill="D5DCE4" w:themeFill="text2" w:themeFillTint="33"/>
          </w:tcPr>
          <w:p w14:paraId="17F38BDB"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23</w:t>
            </w:r>
          </w:p>
        </w:tc>
        <w:tc>
          <w:tcPr>
            <w:tcW w:w="3866" w:type="dxa"/>
          </w:tcPr>
          <w:p w14:paraId="75490574"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 xml:space="preserve">POL120130172 </w:t>
            </w:r>
          </w:p>
        </w:tc>
        <w:tc>
          <w:tcPr>
            <w:tcW w:w="4993" w:type="dxa"/>
          </w:tcPr>
          <w:p w14:paraId="0D633C7D"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RC FAMILIAR</w:t>
            </w:r>
          </w:p>
        </w:tc>
      </w:tr>
      <w:tr w:rsidR="00266617" w:rsidRPr="00132E1A" w14:paraId="6113D76D" w14:textId="77777777" w:rsidTr="00EE768B">
        <w:trPr>
          <w:trHeight w:val="20"/>
          <w:jc w:val="center"/>
        </w:trPr>
        <w:tc>
          <w:tcPr>
            <w:tcW w:w="537" w:type="dxa"/>
            <w:shd w:val="clear" w:color="auto" w:fill="D5DCE4" w:themeFill="text2" w:themeFillTint="33"/>
          </w:tcPr>
          <w:p w14:paraId="29D92B80"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24</w:t>
            </w:r>
          </w:p>
        </w:tc>
        <w:tc>
          <w:tcPr>
            <w:tcW w:w="3866" w:type="dxa"/>
          </w:tcPr>
          <w:p w14:paraId="0B669EF3"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 xml:space="preserve">POL120130172 </w:t>
            </w:r>
          </w:p>
        </w:tc>
        <w:tc>
          <w:tcPr>
            <w:tcW w:w="4993" w:type="dxa"/>
          </w:tcPr>
          <w:p w14:paraId="7AEC94C2"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AP MUERTE GRUPO FAMILIAR</w:t>
            </w:r>
          </w:p>
        </w:tc>
      </w:tr>
      <w:tr w:rsidR="00266617" w:rsidRPr="00132E1A" w14:paraId="1F3B4EA6" w14:textId="77777777" w:rsidTr="00EE768B">
        <w:trPr>
          <w:trHeight w:val="20"/>
          <w:jc w:val="center"/>
        </w:trPr>
        <w:tc>
          <w:tcPr>
            <w:tcW w:w="537" w:type="dxa"/>
            <w:shd w:val="clear" w:color="auto" w:fill="D5DCE4" w:themeFill="text2" w:themeFillTint="33"/>
          </w:tcPr>
          <w:p w14:paraId="513C61AA"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25</w:t>
            </w:r>
          </w:p>
        </w:tc>
        <w:tc>
          <w:tcPr>
            <w:tcW w:w="3866" w:type="dxa"/>
          </w:tcPr>
          <w:p w14:paraId="147B9445"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 xml:space="preserve">POL120130172 </w:t>
            </w:r>
          </w:p>
        </w:tc>
        <w:tc>
          <w:tcPr>
            <w:tcW w:w="4993" w:type="dxa"/>
          </w:tcPr>
          <w:p w14:paraId="63F3E8EA" w14:textId="77777777" w:rsidR="00266617" w:rsidRPr="00132E1A" w:rsidRDefault="00266617" w:rsidP="00EE768B">
            <w:pPr>
              <w:spacing w:line="276" w:lineRule="auto"/>
              <w:rPr>
                <w:rFonts w:ascii="Arial Nova" w:hAnsi="Arial Nova"/>
                <w:color w:val="000000" w:themeColor="text1"/>
                <w:sz w:val="18"/>
                <w:szCs w:val="18"/>
                <w:lang w:val="es-ES"/>
              </w:rPr>
            </w:pPr>
            <w:r w:rsidRPr="00132E1A">
              <w:rPr>
                <w:rFonts w:ascii="Arial Nova" w:hAnsi="Arial Nova"/>
                <w:color w:val="000000" w:themeColor="text1"/>
                <w:sz w:val="18"/>
                <w:szCs w:val="18"/>
                <w:lang w:val="es-ES"/>
              </w:rPr>
              <w:t>AP INCAPACIDAD FAMILIAR</w:t>
            </w:r>
          </w:p>
        </w:tc>
      </w:tr>
    </w:tbl>
    <w:p w14:paraId="4144F086" w14:textId="77777777" w:rsidR="00266617" w:rsidRPr="00132E1A" w:rsidRDefault="00266617" w:rsidP="00266617">
      <w:pPr>
        <w:spacing w:line="276" w:lineRule="auto"/>
        <w:rPr>
          <w:rFonts w:ascii="Arial Nova" w:hAnsi="Arial Nova"/>
          <w:color w:val="000000" w:themeColor="text1"/>
          <w:sz w:val="18"/>
          <w:szCs w:val="18"/>
          <w:lang w:val="es-ES"/>
        </w:rPr>
      </w:pPr>
    </w:p>
    <w:p w14:paraId="61832DF5" w14:textId="77777777" w:rsidR="0082441E" w:rsidRPr="00132E1A" w:rsidRDefault="00266617" w:rsidP="0082441E">
      <w:pPr>
        <w:spacing w:line="276" w:lineRule="auto"/>
        <w:rPr>
          <w:rFonts w:ascii="Arial Nova" w:hAnsi="Arial Nova"/>
          <w:bCs/>
          <w:color w:val="000000" w:themeColor="text1"/>
          <w:sz w:val="18"/>
          <w:szCs w:val="18"/>
        </w:rPr>
      </w:pPr>
      <w:r w:rsidRPr="00132E1A">
        <w:rPr>
          <w:rFonts w:ascii="Arial Nova" w:hAnsi="Arial Nova"/>
          <w:bCs/>
          <w:color w:val="000000" w:themeColor="text1"/>
          <w:sz w:val="18"/>
          <w:szCs w:val="18"/>
        </w:rPr>
        <w:lastRenderedPageBreak/>
        <w:t>Si el organismo licitante decide incluir otras CAD que no se encuentren contenidas en la POL general, sino más bien es un deseable, podrá utilizar los criterios de evaluación, según se estipula en la cláusula 9. f, criterio N°2 coberturas Adicionales (CAD).</w:t>
      </w:r>
    </w:p>
    <w:p w14:paraId="3FD7F188" w14:textId="0086F323" w:rsidR="00266617" w:rsidRPr="00132E1A" w:rsidRDefault="00266617" w:rsidP="0082441E">
      <w:pPr>
        <w:spacing w:line="276" w:lineRule="auto"/>
        <w:rPr>
          <w:rFonts w:ascii="Arial Nova" w:hAnsi="Arial Nova"/>
          <w:bCs/>
          <w:color w:val="000000" w:themeColor="text1"/>
          <w:sz w:val="18"/>
          <w:szCs w:val="20"/>
        </w:rPr>
      </w:pPr>
    </w:p>
    <w:p w14:paraId="60999A88" w14:textId="72456783" w:rsidR="0001735C" w:rsidRPr="00132E1A" w:rsidRDefault="0001735C" w:rsidP="00266617">
      <w:pPr>
        <w:pStyle w:val="Ttulo3"/>
        <w:numPr>
          <w:ilvl w:val="2"/>
          <w:numId w:val="1"/>
        </w:numPr>
        <w:spacing w:line="360" w:lineRule="auto"/>
        <w:rPr>
          <w:sz w:val="18"/>
          <w:szCs w:val="18"/>
        </w:rPr>
      </w:pPr>
      <w:r w:rsidRPr="00132E1A">
        <w:rPr>
          <w:color w:val="000000" w:themeColor="text1"/>
          <w:sz w:val="20"/>
          <w:szCs w:val="20"/>
        </w:rPr>
        <w:t>Líneas para ofertar</w:t>
      </w:r>
    </w:p>
    <w:p w14:paraId="1B147CA2" w14:textId="77777777" w:rsidR="00541F08" w:rsidRPr="00132E1A" w:rsidRDefault="00541F08" w:rsidP="00764615">
      <w:pPr>
        <w:spacing w:line="276" w:lineRule="auto"/>
        <w:rPr>
          <w:rFonts w:ascii="Arial Nova" w:hAnsi="Arial Nova"/>
          <w:bCs/>
          <w:color w:val="000000" w:themeColor="text1"/>
          <w:sz w:val="18"/>
          <w:szCs w:val="20"/>
        </w:rPr>
      </w:pPr>
    </w:p>
    <w:p w14:paraId="7FCA442B" w14:textId="196A38DF" w:rsidR="0001735C" w:rsidRPr="00132E1A" w:rsidRDefault="0001735C" w:rsidP="00764615">
      <w:pPr>
        <w:spacing w:line="276" w:lineRule="auto"/>
        <w:rPr>
          <w:rFonts w:ascii="Arial Nova" w:hAnsi="Arial Nova"/>
          <w:bCs/>
          <w:color w:val="000000" w:themeColor="text1"/>
          <w:sz w:val="18"/>
          <w:szCs w:val="20"/>
        </w:rPr>
      </w:pPr>
      <w:r w:rsidRPr="00132E1A">
        <w:rPr>
          <w:rFonts w:ascii="Arial Nova" w:hAnsi="Arial Nova"/>
          <w:bCs/>
          <w:color w:val="000000" w:themeColor="text1"/>
          <w:sz w:val="18"/>
          <w:szCs w:val="20"/>
        </w:rPr>
        <w:t>Individualización de la(s) línea(s) de servicio(s) a licitar: La información expuesta es meramente ejemplar. Por tanto, el organismo licitante debe llenar el cuadro con la(s) línea(s) de servicio(s) que requiere licitar, de acuerdo con los parámetros expuestos: tipo de bienes, riesgo cubierto, zona, cantidad de bienes a asegurar, etc.</w:t>
      </w:r>
    </w:p>
    <w:p w14:paraId="0DA633FD" w14:textId="77777777" w:rsidR="0001735C" w:rsidRPr="00132E1A" w:rsidRDefault="0001735C" w:rsidP="00764615">
      <w:pPr>
        <w:spacing w:line="276" w:lineRule="auto"/>
        <w:rPr>
          <w:rFonts w:ascii="Arial Nova" w:hAnsi="Arial Nova"/>
          <w:bCs/>
          <w:color w:val="000000" w:themeColor="text1"/>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2994"/>
        <w:gridCol w:w="2995"/>
      </w:tblGrid>
      <w:tr w:rsidR="00163768" w:rsidRPr="00132E1A" w14:paraId="05B4C85F" w14:textId="77777777" w:rsidTr="00D65C53">
        <w:trPr>
          <w:trHeight w:val="20"/>
        </w:trPr>
        <w:tc>
          <w:tcPr>
            <w:tcW w:w="3397" w:type="dxa"/>
            <w:shd w:val="clear" w:color="auto" w:fill="9CC2E5" w:themeFill="accent1" w:themeFillTint="99"/>
            <w:vAlign w:val="center"/>
            <w:hideMark/>
          </w:tcPr>
          <w:p w14:paraId="53BCE758" w14:textId="77777777" w:rsidR="009D0C0D" w:rsidRPr="00132E1A" w:rsidRDefault="009D0C0D" w:rsidP="00764615">
            <w:pPr>
              <w:spacing w:line="276" w:lineRule="auto"/>
              <w:rPr>
                <w:rFonts w:ascii="Arial Nova" w:eastAsia="Times New Roman" w:hAnsi="Arial Nova"/>
                <w:b/>
                <w:bCs/>
                <w:color w:val="000000"/>
                <w:sz w:val="18"/>
                <w:szCs w:val="20"/>
                <w:lang w:eastAsia="es-CL"/>
              </w:rPr>
            </w:pPr>
            <w:r w:rsidRPr="00132E1A">
              <w:rPr>
                <w:rFonts w:ascii="Arial Nova" w:eastAsia="Times New Roman" w:hAnsi="Arial Nova"/>
                <w:b/>
                <w:bCs/>
                <w:color w:val="000000"/>
                <w:sz w:val="18"/>
                <w:szCs w:val="20"/>
                <w:lang w:eastAsia="es-CL"/>
              </w:rPr>
              <w:t>Línea de servicios</w:t>
            </w:r>
          </w:p>
        </w:tc>
        <w:tc>
          <w:tcPr>
            <w:tcW w:w="2994" w:type="dxa"/>
            <w:shd w:val="clear" w:color="auto" w:fill="9CC2E5" w:themeFill="accent1" w:themeFillTint="99"/>
            <w:vAlign w:val="center"/>
            <w:hideMark/>
          </w:tcPr>
          <w:p w14:paraId="11040AC4" w14:textId="77777777" w:rsidR="009D0C0D" w:rsidRPr="00132E1A" w:rsidRDefault="009D0C0D" w:rsidP="00764615">
            <w:pPr>
              <w:spacing w:line="276" w:lineRule="auto"/>
              <w:rPr>
                <w:rFonts w:ascii="Arial Nova" w:eastAsia="Times New Roman" w:hAnsi="Arial Nova"/>
                <w:b/>
                <w:bCs/>
                <w:color w:val="000000"/>
                <w:sz w:val="18"/>
                <w:szCs w:val="20"/>
                <w:lang w:eastAsia="es-CL"/>
              </w:rPr>
            </w:pPr>
            <w:r w:rsidRPr="00132E1A">
              <w:rPr>
                <w:rFonts w:ascii="Arial Nova" w:eastAsia="Times New Roman" w:hAnsi="Arial Nova"/>
                <w:b/>
                <w:bCs/>
                <w:color w:val="000000"/>
                <w:sz w:val="18"/>
                <w:szCs w:val="20"/>
                <w:lang w:eastAsia="es-CL"/>
              </w:rPr>
              <w:t>Línea de Servicio N°1</w:t>
            </w:r>
          </w:p>
        </w:tc>
        <w:tc>
          <w:tcPr>
            <w:tcW w:w="2995" w:type="dxa"/>
            <w:shd w:val="clear" w:color="auto" w:fill="9CC2E5" w:themeFill="accent1" w:themeFillTint="99"/>
            <w:vAlign w:val="center"/>
            <w:hideMark/>
          </w:tcPr>
          <w:p w14:paraId="631DB4FA" w14:textId="59F3121A" w:rsidR="009D0C0D" w:rsidRPr="00132E1A" w:rsidRDefault="009D0C0D" w:rsidP="00764615">
            <w:pPr>
              <w:spacing w:line="276" w:lineRule="auto"/>
              <w:rPr>
                <w:rFonts w:ascii="Arial Nova" w:eastAsia="Times New Roman" w:hAnsi="Arial Nova"/>
                <w:b/>
                <w:bCs/>
                <w:color w:val="000000"/>
                <w:sz w:val="18"/>
                <w:szCs w:val="20"/>
                <w:lang w:eastAsia="es-CL"/>
              </w:rPr>
            </w:pPr>
            <w:r w:rsidRPr="00132E1A">
              <w:rPr>
                <w:rFonts w:ascii="Arial Nova" w:eastAsia="Times New Roman" w:hAnsi="Arial Nova"/>
                <w:b/>
                <w:bCs/>
                <w:color w:val="000000"/>
                <w:sz w:val="18"/>
                <w:szCs w:val="20"/>
                <w:lang w:eastAsia="es-CL"/>
              </w:rPr>
              <w:t>Línea de Servicio N°</w:t>
            </w:r>
            <w:r w:rsidR="00812F92" w:rsidRPr="00132E1A">
              <w:rPr>
                <w:rFonts w:ascii="Arial Nova" w:eastAsia="Times New Roman" w:hAnsi="Arial Nova"/>
                <w:b/>
                <w:bCs/>
                <w:color w:val="000000"/>
                <w:sz w:val="18"/>
                <w:szCs w:val="20"/>
                <w:lang w:eastAsia="es-CL"/>
              </w:rPr>
              <w:t>2</w:t>
            </w:r>
          </w:p>
        </w:tc>
      </w:tr>
      <w:tr w:rsidR="00163768" w:rsidRPr="00132E1A" w14:paraId="0E690DB8" w14:textId="77777777" w:rsidTr="00163768">
        <w:trPr>
          <w:trHeight w:val="20"/>
        </w:trPr>
        <w:tc>
          <w:tcPr>
            <w:tcW w:w="3397" w:type="dxa"/>
            <w:shd w:val="clear" w:color="000000" w:fill="F2F2F2"/>
            <w:vAlign w:val="center"/>
            <w:hideMark/>
          </w:tcPr>
          <w:p w14:paraId="0377870F" w14:textId="77777777" w:rsidR="009D0C0D" w:rsidRPr="00132E1A" w:rsidRDefault="009D0C0D" w:rsidP="00764615">
            <w:pPr>
              <w:spacing w:line="276" w:lineRule="auto"/>
              <w:rPr>
                <w:rFonts w:ascii="Arial Nova" w:eastAsia="Times New Roman" w:hAnsi="Arial Nova"/>
                <w:b/>
                <w:bCs/>
                <w:color w:val="000000"/>
                <w:sz w:val="18"/>
                <w:szCs w:val="20"/>
                <w:lang w:eastAsia="es-CL"/>
              </w:rPr>
            </w:pPr>
            <w:r w:rsidRPr="00132E1A">
              <w:rPr>
                <w:rFonts w:ascii="Arial Nova" w:eastAsia="Times New Roman" w:hAnsi="Arial Nova"/>
                <w:b/>
                <w:bCs/>
                <w:color w:val="000000"/>
                <w:sz w:val="18"/>
                <w:szCs w:val="20"/>
                <w:lang w:eastAsia="es-CL"/>
              </w:rPr>
              <w:t>POL y CAD</w:t>
            </w:r>
          </w:p>
        </w:tc>
        <w:tc>
          <w:tcPr>
            <w:tcW w:w="2994" w:type="dxa"/>
            <w:shd w:val="clear" w:color="auto" w:fill="auto"/>
            <w:vAlign w:val="center"/>
            <w:hideMark/>
          </w:tcPr>
          <w:p w14:paraId="1B84F3D0" w14:textId="173CE9B6" w:rsidR="009D0C0D" w:rsidRPr="00132E1A" w:rsidRDefault="009D0C0D" w:rsidP="00764615">
            <w:pPr>
              <w:spacing w:line="276" w:lineRule="auto"/>
              <w:rPr>
                <w:rFonts w:ascii="Arial Nova" w:eastAsia="Times New Roman" w:hAnsi="Arial Nova"/>
                <w:color w:val="000000"/>
                <w:sz w:val="18"/>
                <w:szCs w:val="20"/>
                <w:lang w:eastAsia="es-CL"/>
              </w:rPr>
            </w:pPr>
            <w:r w:rsidRPr="00132E1A">
              <w:rPr>
                <w:rFonts w:ascii="Arial Nova" w:eastAsia="Times New Roman" w:hAnsi="Arial Nova"/>
                <w:color w:val="000000"/>
                <w:sz w:val="18"/>
                <w:szCs w:val="20"/>
                <w:lang w:val="es-ES" w:eastAsia="es-CL"/>
              </w:rPr>
              <w:t xml:space="preserve">CUADRO POL Y CAD DE ANEXO </w:t>
            </w:r>
            <w:r w:rsidR="00697EF1" w:rsidRPr="00132E1A">
              <w:rPr>
                <w:rFonts w:ascii="Arial Nova" w:eastAsia="Times New Roman" w:hAnsi="Arial Nova"/>
                <w:color w:val="000000"/>
                <w:sz w:val="18"/>
                <w:szCs w:val="20"/>
                <w:lang w:val="es-ES" w:eastAsia="es-CL"/>
              </w:rPr>
              <w:t>B</w:t>
            </w:r>
            <w:r w:rsidRPr="00132E1A">
              <w:rPr>
                <w:rFonts w:ascii="Arial Nova" w:eastAsia="Times New Roman" w:hAnsi="Arial Nova"/>
                <w:color w:val="000000"/>
                <w:sz w:val="18"/>
                <w:szCs w:val="20"/>
                <w:lang w:val="es-ES" w:eastAsia="es-CL"/>
              </w:rPr>
              <w:t xml:space="preserve">, </w:t>
            </w:r>
            <w:r w:rsidR="00697EF1" w:rsidRPr="00132E1A">
              <w:rPr>
                <w:rFonts w:ascii="Arial Nova" w:eastAsia="Times New Roman" w:hAnsi="Arial Nova"/>
                <w:color w:val="000000"/>
                <w:sz w:val="18"/>
                <w:szCs w:val="20"/>
                <w:lang w:val="es-ES" w:eastAsia="es-CL"/>
              </w:rPr>
              <w:t>numeral</w:t>
            </w:r>
            <w:r w:rsidRPr="00132E1A">
              <w:rPr>
                <w:rFonts w:ascii="Arial Nova" w:eastAsia="Times New Roman" w:hAnsi="Arial Nova"/>
                <w:color w:val="000000"/>
                <w:sz w:val="18"/>
                <w:szCs w:val="20"/>
                <w:lang w:val="es-ES" w:eastAsia="es-CL"/>
              </w:rPr>
              <w:t xml:space="preserve"> </w:t>
            </w:r>
            <w:r w:rsidR="00697EF1" w:rsidRPr="00132E1A">
              <w:rPr>
                <w:rFonts w:ascii="Arial Nova" w:eastAsia="Times New Roman" w:hAnsi="Arial Nova"/>
                <w:color w:val="000000"/>
                <w:sz w:val="18"/>
                <w:szCs w:val="20"/>
                <w:lang w:val="es-ES" w:eastAsia="es-CL"/>
              </w:rPr>
              <w:t>1</w:t>
            </w:r>
            <w:r w:rsidRPr="00132E1A">
              <w:rPr>
                <w:rFonts w:ascii="Arial Nova" w:eastAsia="Times New Roman" w:hAnsi="Arial Nova"/>
                <w:color w:val="000000"/>
                <w:sz w:val="18"/>
                <w:szCs w:val="20"/>
                <w:lang w:val="es-ES" w:eastAsia="es-CL"/>
              </w:rPr>
              <w:t xml:space="preserve"> </w:t>
            </w:r>
          </w:p>
        </w:tc>
        <w:tc>
          <w:tcPr>
            <w:tcW w:w="2995" w:type="dxa"/>
            <w:shd w:val="clear" w:color="auto" w:fill="auto"/>
            <w:vAlign w:val="center"/>
            <w:hideMark/>
          </w:tcPr>
          <w:p w14:paraId="568A303A" w14:textId="37D59705" w:rsidR="009D0C0D" w:rsidRPr="00132E1A" w:rsidRDefault="009D0C0D" w:rsidP="00764615">
            <w:pPr>
              <w:spacing w:line="276" w:lineRule="auto"/>
              <w:rPr>
                <w:rFonts w:ascii="Arial Nova" w:eastAsia="Times New Roman" w:hAnsi="Arial Nova"/>
                <w:color w:val="000000"/>
                <w:sz w:val="18"/>
                <w:szCs w:val="20"/>
                <w:lang w:eastAsia="es-CL"/>
              </w:rPr>
            </w:pPr>
            <w:r w:rsidRPr="00132E1A">
              <w:rPr>
                <w:rFonts w:ascii="Arial Nova" w:eastAsia="Times New Roman" w:hAnsi="Arial Nova"/>
                <w:color w:val="000000"/>
                <w:sz w:val="18"/>
                <w:szCs w:val="20"/>
                <w:lang w:val="es-ES" w:eastAsia="es-CL"/>
              </w:rPr>
              <w:t xml:space="preserve">CUADRO POL Y CAD DE </w:t>
            </w:r>
            <w:r w:rsidR="00697EF1" w:rsidRPr="00132E1A">
              <w:rPr>
                <w:rFonts w:ascii="Arial Nova" w:eastAsia="Times New Roman" w:hAnsi="Arial Nova"/>
                <w:color w:val="000000"/>
                <w:sz w:val="18"/>
                <w:szCs w:val="20"/>
                <w:lang w:val="es-ES" w:eastAsia="es-CL"/>
              </w:rPr>
              <w:t>ANEXO B, numeral 1</w:t>
            </w:r>
          </w:p>
        </w:tc>
      </w:tr>
      <w:tr w:rsidR="00163768" w:rsidRPr="00132E1A" w14:paraId="4A500F8A" w14:textId="77777777" w:rsidTr="00163768">
        <w:trPr>
          <w:trHeight w:val="20"/>
        </w:trPr>
        <w:tc>
          <w:tcPr>
            <w:tcW w:w="3397" w:type="dxa"/>
            <w:shd w:val="clear" w:color="000000" w:fill="F2F2F2"/>
            <w:vAlign w:val="center"/>
            <w:hideMark/>
          </w:tcPr>
          <w:p w14:paraId="6F400DDA" w14:textId="61AC9A8B" w:rsidR="009D0C0D" w:rsidRPr="00132E1A" w:rsidRDefault="009D0C0D" w:rsidP="00764615">
            <w:pPr>
              <w:spacing w:line="276" w:lineRule="auto"/>
              <w:rPr>
                <w:rFonts w:ascii="Arial Nova" w:eastAsia="Times New Roman" w:hAnsi="Arial Nova"/>
                <w:b/>
                <w:bCs/>
                <w:color w:val="000000"/>
                <w:sz w:val="18"/>
                <w:szCs w:val="20"/>
                <w:lang w:eastAsia="es-CL"/>
              </w:rPr>
            </w:pPr>
            <w:r w:rsidRPr="00132E1A">
              <w:rPr>
                <w:rFonts w:ascii="Arial Nova" w:eastAsia="Times New Roman" w:hAnsi="Arial Nova"/>
                <w:b/>
                <w:bCs/>
                <w:color w:val="000000"/>
                <w:sz w:val="18"/>
                <w:szCs w:val="20"/>
                <w:lang w:eastAsia="es-CL"/>
              </w:rPr>
              <w:t>Tipo de Bienes (</w:t>
            </w:r>
            <w:r w:rsidR="0021385B" w:rsidRPr="00132E1A">
              <w:rPr>
                <w:rFonts w:ascii="Arial Nova" w:eastAsia="Times New Roman" w:hAnsi="Arial Nova"/>
                <w:b/>
                <w:bCs/>
                <w:color w:val="000000"/>
                <w:sz w:val="18"/>
                <w:szCs w:val="20"/>
                <w:lang w:eastAsia="es-CL"/>
              </w:rPr>
              <w:t>a</w:t>
            </w:r>
            <w:r w:rsidRPr="00132E1A">
              <w:rPr>
                <w:rFonts w:ascii="Arial Nova" w:eastAsia="Times New Roman" w:hAnsi="Arial Nova"/>
                <w:b/>
                <w:bCs/>
                <w:color w:val="000000"/>
                <w:sz w:val="18"/>
                <w:szCs w:val="20"/>
                <w:lang w:eastAsia="es-CL"/>
              </w:rPr>
              <w:t>)</w:t>
            </w:r>
          </w:p>
        </w:tc>
        <w:tc>
          <w:tcPr>
            <w:tcW w:w="2994" w:type="dxa"/>
            <w:shd w:val="clear" w:color="auto" w:fill="auto"/>
            <w:vAlign w:val="center"/>
            <w:hideMark/>
          </w:tcPr>
          <w:p w14:paraId="07606560" w14:textId="77777777" w:rsidR="009D0C0D" w:rsidRPr="00132E1A" w:rsidRDefault="009D0C0D" w:rsidP="00764615">
            <w:pPr>
              <w:spacing w:line="276" w:lineRule="auto"/>
              <w:rPr>
                <w:rFonts w:ascii="Arial Nova" w:eastAsia="Times New Roman" w:hAnsi="Arial Nova"/>
                <w:color w:val="000000"/>
                <w:sz w:val="18"/>
                <w:szCs w:val="20"/>
                <w:lang w:eastAsia="es-CL"/>
              </w:rPr>
            </w:pPr>
            <w:r w:rsidRPr="00132E1A">
              <w:rPr>
                <w:rFonts w:ascii="Arial Nova" w:eastAsia="Times New Roman" w:hAnsi="Arial Nova"/>
                <w:color w:val="000000"/>
                <w:sz w:val="18"/>
                <w:szCs w:val="20"/>
                <w:lang w:eastAsia="es-CL"/>
              </w:rPr>
              <w:t xml:space="preserve">Viviendas fiscales </w:t>
            </w:r>
          </w:p>
        </w:tc>
        <w:tc>
          <w:tcPr>
            <w:tcW w:w="2995" w:type="dxa"/>
            <w:shd w:val="clear" w:color="auto" w:fill="auto"/>
            <w:vAlign w:val="center"/>
            <w:hideMark/>
          </w:tcPr>
          <w:p w14:paraId="181DCD0C" w14:textId="77777777" w:rsidR="009D0C0D" w:rsidRPr="00132E1A" w:rsidRDefault="009D0C0D" w:rsidP="00764615">
            <w:pPr>
              <w:spacing w:line="276" w:lineRule="auto"/>
              <w:rPr>
                <w:rFonts w:ascii="Arial Nova" w:eastAsia="Times New Roman" w:hAnsi="Arial Nova"/>
                <w:color w:val="000000"/>
                <w:sz w:val="18"/>
                <w:szCs w:val="20"/>
                <w:lang w:eastAsia="es-CL"/>
              </w:rPr>
            </w:pPr>
            <w:r w:rsidRPr="00132E1A">
              <w:rPr>
                <w:rFonts w:ascii="Arial Nova" w:eastAsia="Times New Roman" w:hAnsi="Arial Nova"/>
                <w:color w:val="000000"/>
                <w:sz w:val="18"/>
                <w:szCs w:val="20"/>
                <w:lang w:eastAsia="es-CL"/>
              </w:rPr>
              <w:t xml:space="preserve">Viviendas fiscales </w:t>
            </w:r>
          </w:p>
        </w:tc>
      </w:tr>
      <w:tr w:rsidR="00163768" w:rsidRPr="00132E1A" w14:paraId="66DB7836" w14:textId="77777777" w:rsidTr="00163768">
        <w:trPr>
          <w:trHeight w:val="20"/>
        </w:trPr>
        <w:tc>
          <w:tcPr>
            <w:tcW w:w="3397" w:type="dxa"/>
            <w:shd w:val="clear" w:color="000000" w:fill="F2F2F2"/>
            <w:vAlign w:val="center"/>
            <w:hideMark/>
          </w:tcPr>
          <w:p w14:paraId="7C70F43A" w14:textId="7E042B02" w:rsidR="009D0C0D" w:rsidRPr="00132E1A" w:rsidRDefault="009D0C0D" w:rsidP="00764615">
            <w:pPr>
              <w:spacing w:line="276" w:lineRule="auto"/>
              <w:rPr>
                <w:rFonts w:ascii="Arial Nova" w:eastAsia="Times New Roman" w:hAnsi="Arial Nova"/>
                <w:b/>
                <w:bCs/>
                <w:color w:val="000000"/>
                <w:sz w:val="18"/>
                <w:szCs w:val="20"/>
                <w:lang w:eastAsia="es-CL"/>
              </w:rPr>
            </w:pPr>
            <w:r w:rsidRPr="00132E1A">
              <w:rPr>
                <w:rFonts w:ascii="Arial Nova" w:eastAsia="Times New Roman" w:hAnsi="Arial Nova"/>
                <w:b/>
                <w:bCs/>
                <w:color w:val="000000"/>
                <w:sz w:val="18"/>
                <w:szCs w:val="20"/>
                <w:lang w:eastAsia="es-CL"/>
              </w:rPr>
              <w:t>Riesgos cubiertos (</w:t>
            </w:r>
            <w:r w:rsidR="0021385B" w:rsidRPr="00132E1A">
              <w:rPr>
                <w:rFonts w:ascii="Arial Nova" w:eastAsia="Times New Roman" w:hAnsi="Arial Nova"/>
                <w:b/>
                <w:bCs/>
                <w:color w:val="000000"/>
                <w:sz w:val="18"/>
                <w:szCs w:val="20"/>
                <w:lang w:eastAsia="es-CL"/>
              </w:rPr>
              <w:t>b</w:t>
            </w:r>
            <w:r w:rsidRPr="00132E1A">
              <w:rPr>
                <w:rFonts w:ascii="Arial Nova" w:eastAsia="Times New Roman" w:hAnsi="Arial Nova"/>
                <w:b/>
                <w:bCs/>
                <w:color w:val="000000"/>
                <w:sz w:val="18"/>
                <w:szCs w:val="20"/>
                <w:lang w:eastAsia="es-CL"/>
              </w:rPr>
              <w:t xml:space="preserve">) </w:t>
            </w:r>
          </w:p>
        </w:tc>
        <w:tc>
          <w:tcPr>
            <w:tcW w:w="2994" w:type="dxa"/>
            <w:shd w:val="clear" w:color="auto" w:fill="auto"/>
            <w:vAlign w:val="center"/>
            <w:hideMark/>
          </w:tcPr>
          <w:p w14:paraId="14563FC5" w14:textId="77777777" w:rsidR="009D0C0D" w:rsidRPr="00132E1A" w:rsidRDefault="009D0C0D" w:rsidP="00764615">
            <w:pPr>
              <w:spacing w:line="276" w:lineRule="auto"/>
              <w:rPr>
                <w:rFonts w:ascii="Arial Nova" w:eastAsia="Times New Roman" w:hAnsi="Arial Nova"/>
                <w:color w:val="000000"/>
                <w:sz w:val="18"/>
                <w:szCs w:val="20"/>
                <w:lang w:eastAsia="es-CL"/>
              </w:rPr>
            </w:pPr>
            <w:r w:rsidRPr="00132E1A">
              <w:rPr>
                <w:rFonts w:ascii="Arial Nova" w:eastAsia="Times New Roman" w:hAnsi="Arial Nova"/>
                <w:color w:val="000000"/>
                <w:sz w:val="18"/>
                <w:szCs w:val="20"/>
                <w:lang w:eastAsia="es-CL"/>
              </w:rPr>
              <w:t xml:space="preserve">Incendio </w:t>
            </w:r>
          </w:p>
        </w:tc>
        <w:tc>
          <w:tcPr>
            <w:tcW w:w="2995" w:type="dxa"/>
            <w:shd w:val="clear" w:color="auto" w:fill="auto"/>
            <w:vAlign w:val="center"/>
            <w:hideMark/>
          </w:tcPr>
          <w:p w14:paraId="4BD93538" w14:textId="77777777" w:rsidR="009D0C0D" w:rsidRPr="00132E1A" w:rsidRDefault="009D0C0D" w:rsidP="00764615">
            <w:pPr>
              <w:spacing w:line="276" w:lineRule="auto"/>
              <w:rPr>
                <w:rFonts w:ascii="Arial Nova" w:eastAsia="Times New Roman" w:hAnsi="Arial Nova"/>
                <w:color w:val="000000"/>
                <w:sz w:val="18"/>
                <w:szCs w:val="20"/>
                <w:lang w:eastAsia="es-CL"/>
              </w:rPr>
            </w:pPr>
            <w:r w:rsidRPr="00132E1A">
              <w:rPr>
                <w:rFonts w:ascii="Arial Nova" w:eastAsia="Times New Roman" w:hAnsi="Arial Nova"/>
                <w:color w:val="000000"/>
                <w:sz w:val="18"/>
                <w:szCs w:val="20"/>
                <w:lang w:eastAsia="es-CL"/>
              </w:rPr>
              <w:t xml:space="preserve">Incendio </w:t>
            </w:r>
          </w:p>
        </w:tc>
      </w:tr>
      <w:tr w:rsidR="00163768" w:rsidRPr="00132E1A" w14:paraId="66A4CFC0" w14:textId="77777777" w:rsidTr="00163768">
        <w:trPr>
          <w:trHeight w:val="20"/>
        </w:trPr>
        <w:tc>
          <w:tcPr>
            <w:tcW w:w="3397" w:type="dxa"/>
            <w:shd w:val="clear" w:color="000000" w:fill="F2F2F2"/>
            <w:vAlign w:val="center"/>
            <w:hideMark/>
          </w:tcPr>
          <w:p w14:paraId="0C9FABC7" w14:textId="03600F0E" w:rsidR="009D0C0D" w:rsidRPr="00132E1A" w:rsidRDefault="009D0C0D" w:rsidP="00764615">
            <w:pPr>
              <w:spacing w:line="276" w:lineRule="auto"/>
              <w:rPr>
                <w:rFonts w:ascii="Arial Nova" w:eastAsia="Times New Roman" w:hAnsi="Arial Nova"/>
                <w:b/>
                <w:bCs/>
                <w:color w:val="000000"/>
                <w:sz w:val="18"/>
                <w:szCs w:val="20"/>
                <w:lang w:eastAsia="es-CL"/>
              </w:rPr>
            </w:pPr>
            <w:r w:rsidRPr="00132E1A">
              <w:rPr>
                <w:rFonts w:ascii="Arial Nova" w:eastAsia="Times New Roman" w:hAnsi="Arial Nova"/>
                <w:b/>
                <w:bCs/>
                <w:color w:val="000000"/>
                <w:sz w:val="18"/>
                <w:szCs w:val="20"/>
                <w:lang w:eastAsia="es-CL"/>
              </w:rPr>
              <w:t>Zona (</w:t>
            </w:r>
            <w:r w:rsidR="0021385B" w:rsidRPr="00132E1A">
              <w:rPr>
                <w:rFonts w:ascii="Arial Nova" w:eastAsia="Times New Roman" w:hAnsi="Arial Nova"/>
                <w:b/>
                <w:bCs/>
                <w:color w:val="000000"/>
                <w:sz w:val="18"/>
                <w:szCs w:val="20"/>
                <w:lang w:eastAsia="es-CL"/>
              </w:rPr>
              <w:t>c</w:t>
            </w:r>
            <w:r w:rsidRPr="00132E1A">
              <w:rPr>
                <w:rFonts w:ascii="Arial Nova" w:eastAsia="Times New Roman" w:hAnsi="Arial Nova"/>
                <w:b/>
                <w:bCs/>
                <w:color w:val="000000"/>
                <w:sz w:val="18"/>
                <w:szCs w:val="20"/>
                <w:lang w:eastAsia="es-CL"/>
              </w:rPr>
              <w:t>)</w:t>
            </w:r>
          </w:p>
        </w:tc>
        <w:tc>
          <w:tcPr>
            <w:tcW w:w="2994" w:type="dxa"/>
            <w:shd w:val="clear" w:color="auto" w:fill="auto"/>
            <w:vAlign w:val="center"/>
            <w:hideMark/>
          </w:tcPr>
          <w:p w14:paraId="648DA3F1" w14:textId="2A1836A9" w:rsidR="009D0C0D" w:rsidRPr="00132E1A" w:rsidRDefault="00B40542" w:rsidP="00764615">
            <w:pPr>
              <w:spacing w:line="276" w:lineRule="auto"/>
              <w:rPr>
                <w:rFonts w:ascii="Arial Nova" w:eastAsia="Times New Roman" w:hAnsi="Arial Nova"/>
                <w:color w:val="000000"/>
                <w:sz w:val="18"/>
                <w:szCs w:val="20"/>
                <w:lang w:eastAsia="es-CL"/>
              </w:rPr>
            </w:pPr>
            <w:r w:rsidRPr="00132E1A">
              <w:rPr>
                <w:rFonts w:ascii="Arial Nova" w:eastAsia="Times New Roman" w:hAnsi="Arial Nova"/>
                <w:color w:val="000000"/>
                <w:sz w:val="18"/>
                <w:szCs w:val="20"/>
                <w:lang w:eastAsia="es-CL"/>
              </w:rPr>
              <w:t>Región Metropolitana</w:t>
            </w:r>
          </w:p>
        </w:tc>
        <w:tc>
          <w:tcPr>
            <w:tcW w:w="2995" w:type="dxa"/>
            <w:shd w:val="clear" w:color="auto" w:fill="auto"/>
            <w:vAlign w:val="center"/>
            <w:hideMark/>
          </w:tcPr>
          <w:p w14:paraId="28D74CAA" w14:textId="77777777" w:rsidR="009D0C0D" w:rsidRPr="00132E1A" w:rsidRDefault="009D0C0D" w:rsidP="00764615">
            <w:pPr>
              <w:spacing w:line="276" w:lineRule="auto"/>
              <w:rPr>
                <w:rFonts w:ascii="Arial Nova" w:eastAsia="Times New Roman" w:hAnsi="Arial Nova"/>
                <w:color w:val="000000"/>
                <w:sz w:val="18"/>
                <w:szCs w:val="20"/>
                <w:lang w:eastAsia="es-CL"/>
              </w:rPr>
            </w:pPr>
            <w:r w:rsidRPr="00132E1A">
              <w:rPr>
                <w:rFonts w:ascii="Arial Nova" w:eastAsia="Times New Roman" w:hAnsi="Arial Nova"/>
                <w:color w:val="000000"/>
                <w:sz w:val="18"/>
                <w:szCs w:val="20"/>
                <w:lang w:eastAsia="es-CL"/>
              </w:rPr>
              <w:t>Región Metropolitana</w:t>
            </w:r>
          </w:p>
        </w:tc>
      </w:tr>
      <w:tr w:rsidR="00163768" w:rsidRPr="00132E1A" w14:paraId="5FFCEDC8" w14:textId="77777777" w:rsidTr="00163768">
        <w:trPr>
          <w:trHeight w:val="20"/>
        </w:trPr>
        <w:tc>
          <w:tcPr>
            <w:tcW w:w="3397" w:type="dxa"/>
            <w:shd w:val="clear" w:color="000000" w:fill="F2F2F2"/>
            <w:vAlign w:val="center"/>
            <w:hideMark/>
          </w:tcPr>
          <w:p w14:paraId="5BC2E937" w14:textId="77777777" w:rsidR="009D0C0D" w:rsidRPr="00132E1A" w:rsidRDefault="009D0C0D" w:rsidP="00764615">
            <w:pPr>
              <w:spacing w:line="276" w:lineRule="auto"/>
              <w:rPr>
                <w:rFonts w:ascii="Arial Nova" w:eastAsia="Times New Roman" w:hAnsi="Arial Nova"/>
                <w:b/>
                <w:bCs/>
                <w:color w:val="000000"/>
                <w:sz w:val="18"/>
                <w:szCs w:val="20"/>
                <w:lang w:eastAsia="es-CL"/>
              </w:rPr>
            </w:pPr>
            <w:r w:rsidRPr="00132E1A">
              <w:rPr>
                <w:rFonts w:ascii="Arial Nova" w:eastAsia="Times New Roman" w:hAnsi="Arial Nova"/>
                <w:b/>
                <w:bCs/>
                <w:color w:val="000000"/>
                <w:sz w:val="18"/>
                <w:szCs w:val="20"/>
                <w:lang w:eastAsia="es-CL"/>
              </w:rPr>
              <w:t xml:space="preserve">Cantidad de bienes a asegurar </w:t>
            </w:r>
          </w:p>
        </w:tc>
        <w:tc>
          <w:tcPr>
            <w:tcW w:w="2994" w:type="dxa"/>
            <w:shd w:val="clear" w:color="auto" w:fill="auto"/>
            <w:vAlign w:val="center"/>
            <w:hideMark/>
          </w:tcPr>
          <w:p w14:paraId="5F79D578" w14:textId="77777777" w:rsidR="009D0C0D" w:rsidRPr="00132E1A" w:rsidRDefault="009D0C0D" w:rsidP="00764615">
            <w:pPr>
              <w:spacing w:line="276" w:lineRule="auto"/>
              <w:rPr>
                <w:rFonts w:ascii="Arial Nova" w:eastAsia="Times New Roman" w:hAnsi="Arial Nova"/>
                <w:color w:val="000000"/>
                <w:sz w:val="18"/>
                <w:szCs w:val="20"/>
                <w:lang w:eastAsia="es-CL"/>
              </w:rPr>
            </w:pPr>
            <w:r w:rsidRPr="00132E1A">
              <w:rPr>
                <w:rFonts w:ascii="Arial Nova" w:eastAsia="Times New Roman" w:hAnsi="Arial Nova"/>
                <w:color w:val="000000"/>
                <w:sz w:val="18"/>
                <w:szCs w:val="20"/>
                <w:lang w:eastAsia="es-CL"/>
              </w:rPr>
              <w:t>3</w:t>
            </w:r>
          </w:p>
        </w:tc>
        <w:tc>
          <w:tcPr>
            <w:tcW w:w="2995" w:type="dxa"/>
            <w:shd w:val="clear" w:color="auto" w:fill="auto"/>
            <w:vAlign w:val="center"/>
            <w:hideMark/>
          </w:tcPr>
          <w:p w14:paraId="5FFF4B69" w14:textId="77777777" w:rsidR="009D0C0D" w:rsidRPr="00132E1A" w:rsidRDefault="009D0C0D" w:rsidP="00764615">
            <w:pPr>
              <w:spacing w:line="276" w:lineRule="auto"/>
              <w:rPr>
                <w:rFonts w:ascii="Arial Nova" w:eastAsia="Times New Roman" w:hAnsi="Arial Nova"/>
                <w:color w:val="000000"/>
                <w:sz w:val="18"/>
                <w:szCs w:val="20"/>
                <w:lang w:eastAsia="es-CL"/>
              </w:rPr>
            </w:pPr>
            <w:r w:rsidRPr="00132E1A">
              <w:rPr>
                <w:rFonts w:ascii="Arial Nova" w:eastAsia="Times New Roman" w:hAnsi="Arial Nova"/>
                <w:color w:val="000000"/>
                <w:sz w:val="18"/>
                <w:szCs w:val="20"/>
                <w:lang w:eastAsia="es-CL"/>
              </w:rPr>
              <w:t>2</w:t>
            </w:r>
          </w:p>
        </w:tc>
      </w:tr>
      <w:tr w:rsidR="00163768" w:rsidRPr="00132E1A" w14:paraId="06E60B93" w14:textId="77777777" w:rsidTr="00163768">
        <w:trPr>
          <w:trHeight w:val="20"/>
        </w:trPr>
        <w:tc>
          <w:tcPr>
            <w:tcW w:w="3397" w:type="dxa"/>
            <w:shd w:val="clear" w:color="000000" w:fill="F2F2F2"/>
            <w:vAlign w:val="center"/>
            <w:hideMark/>
          </w:tcPr>
          <w:p w14:paraId="053B0E6A" w14:textId="64B3AFB2" w:rsidR="009D0C0D" w:rsidRPr="00132E1A" w:rsidRDefault="009D0C0D" w:rsidP="00764615">
            <w:pPr>
              <w:spacing w:line="276" w:lineRule="auto"/>
              <w:rPr>
                <w:rFonts w:ascii="Arial Nova" w:eastAsia="Times New Roman" w:hAnsi="Arial Nova"/>
                <w:b/>
                <w:bCs/>
                <w:color w:val="000000"/>
                <w:sz w:val="18"/>
                <w:szCs w:val="20"/>
                <w:lang w:eastAsia="es-CL"/>
              </w:rPr>
            </w:pPr>
            <w:proofErr w:type="gramStart"/>
            <w:r w:rsidRPr="00132E1A">
              <w:rPr>
                <w:rFonts w:ascii="Arial Nova" w:eastAsia="Times New Roman" w:hAnsi="Arial Nova"/>
                <w:b/>
                <w:bCs/>
                <w:color w:val="000000"/>
                <w:sz w:val="18"/>
                <w:szCs w:val="20"/>
                <w:lang w:eastAsia="es-CL"/>
              </w:rPr>
              <w:t>Monto total a asegurar</w:t>
            </w:r>
            <w:proofErr w:type="gramEnd"/>
            <w:r w:rsidRPr="00132E1A">
              <w:rPr>
                <w:rFonts w:ascii="Arial Nova" w:eastAsia="Times New Roman" w:hAnsi="Arial Nova"/>
                <w:b/>
                <w:bCs/>
                <w:color w:val="000000"/>
                <w:sz w:val="18"/>
                <w:szCs w:val="20"/>
                <w:lang w:eastAsia="es-CL"/>
              </w:rPr>
              <w:t xml:space="preserve"> en UF (</w:t>
            </w:r>
            <w:r w:rsidR="0021385B" w:rsidRPr="00132E1A">
              <w:rPr>
                <w:rFonts w:ascii="Arial Nova" w:eastAsia="Times New Roman" w:hAnsi="Arial Nova"/>
                <w:b/>
                <w:bCs/>
                <w:color w:val="000000"/>
                <w:sz w:val="18"/>
                <w:szCs w:val="20"/>
                <w:lang w:eastAsia="es-CL"/>
              </w:rPr>
              <w:t>d</w:t>
            </w:r>
            <w:r w:rsidRPr="00132E1A">
              <w:rPr>
                <w:rFonts w:ascii="Arial Nova" w:eastAsia="Times New Roman" w:hAnsi="Arial Nova"/>
                <w:b/>
                <w:bCs/>
                <w:color w:val="000000"/>
                <w:sz w:val="18"/>
                <w:szCs w:val="20"/>
                <w:lang w:eastAsia="es-CL"/>
              </w:rPr>
              <w:t>)</w:t>
            </w:r>
          </w:p>
        </w:tc>
        <w:tc>
          <w:tcPr>
            <w:tcW w:w="2994" w:type="dxa"/>
            <w:shd w:val="clear" w:color="auto" w:fill="auto"/>
            <w:vAlign w:val="center"/>
            <w:hideMark/>
          </w:tcPr>
          <w:p w14:paraId="45A4BC8B" w14:textId="77777777" w:rsidR="009D0C0D" w:rsidRPr="00132E1A" w:rsidRDefault="009D0C0D" w:rsidP="00764615">
            <w:pPr>
              <w:spacing w:line="276" w:lineRule="auto"/>
              <w:rPr>
                <w:rFonts w:ascii="Arial Nova" w:eastAsia="Times New Roman" w:hAnsi="Arial Nova"/>
                <w:color w:val="000000"/>
                <w:sz w:val="18"/>
                <w:szCs w:val="20"/>
                <w:lang w:eastAsia="es-CL"/>
              </w:rPr>
            </w:pPr>
            <w:r w:rsidRPr="00132E1A">
              <w:rPr>
                <w:rFonts w:ascii="Arial Nova" w:eastAsia="Times New Roman" w:hAnsi="Arial Nova"/>
                <w:color w:val="000000"/>
                <w:sz w:val="18"/>
                <w:szCs w:val="20"/>
                <w:lang w:eastAsia="es-CL"/>
              </w:rPr>
              <w:t>79.903,22</w:t>
            </w:r>
          </w:p>
        </w:tc>
        <w:tc>
          <w:tcPr>
            <w:tcW w:w="2995" w:type="dxa"/>
            <w:shd w:val="clear" w:color="auto" w:fill="auto"/>
            <w:vAlign w:val="center"/>
            <w:hideMark/>
          </w:tcPr>
          <w:p w14:paraId="5BE1F7A3" w14:textId="77777777" w:rsidR="009D0C0D" w:rsidRPr="00132E1A" w:rsidRDefault="009D0C0D" w:rsidP="00764615">
            <w:pPr>
              <w:spacing w:line="276" w:lineRule="auto"/>
              <w:rPr>
                <w:rFonts w:ascii="Arial Nova" w:eastAsia="Times New Roman" w:hAnsi="Arial Nova"/>
                <w:color w:val="000000"/>
                <w:sz w:val="18"/>
                <w:szCs w:val="20"/>
                <w:lang w:eastAsia="es-CL"/>
              </w:rPr>
            </w:pPr>
            <w:r w:rsidRPr="00132E1A">
              <w:rPr>
                <w:rFonts w:ascii="Arial Nova" w:eastAsia="Times New Roman" w:hAnsi="Arial Nova"/>
                <w:color w:val="000000"/>
                <w:sz w:val="18"/>
                <w:szCs w:val="20"/>
                <w:lang w:eastAsia="es-CL"/>
              </w:rPr>
              <w:t>55.847,19</w:t>
            </w:r>
          </w:p>
        </w:tc>
      </w:tr>
      <w:tr w:rsidR="00163768" w:rsidRPr="00132E1A" w14:paraId="2F7A75FE" w14:textId="77777777" w:rsidTr="00163768">
        <w:trPr>
          <w:trHeight w:val="20"/>
        </w:trPr>
        <w:tc>
          <w:tcPr>
            <w:tcW w:w="3397" w:type="dxa"/>
            <w:shd w:val="clear" w:color="000000" w:fill="F2F2F2"/>
            <w:vAlign w:val="center"/>
            <w:hideMark/>
          </w:tcPr>
          <w:p w14:paraId="4256B455" w14:textId="21C8D687" w:rsidR="009D0C0D" w:rsidRPr="00132E1A" w:rsidRDefault="009D0C0D" w:rsidP="00764615">
            <w:pPr>
              <w:spacing w:line="276" w:lineRule="auto"/>
              <w:rPr>
                <w:rFonts w:ascii="Arial Nova" w:eastAsia="Times New Roman" w:hAnsi="Arial Nova"/>
                <w:b/>
                <w:bCs/>
                <w:color w:val="000000"/>
                <w:sz w:val="18"/>
                <w:szCs w:val="20"/>
                <w:lang w:eastAsia="es-CL"/>
              </w:rPr>
            </w:pPr>
            <w:r w:rsidRPr="00132E1A">
              <w:rPr>
                <w:rFonts w:ascii="Arial Nova" w:eastAsia="Times New Roman" w:hAnsi="Arial Nova"/>
                <w:b/>
                <w:bCs/>
                <w:color w:val="000000"/>
                <w:sz w:val="18"/>
                <w:szCs w:val="20"/>
                <w:lang w:eastAsia="es-CL"/>
              </w:rPr>
              <w:t>Siniestralidad (</w:t>
            </w:r>
            <w:r w:rsidR="0021385B" w:rsidRPr="00132E1A">
              <w:rPr>
                <w:rFonts w:ascii="Arial Nova" w:eastAsia="Times New Roman" w:hAnsi="Arial Nova"/>
                <w:b/>
                <w:bCs/>
                <w:color w:val="000000"/>
                <w:sz w:val="18"/>
                <w:szCs w:val="20"/>
                <w:lang w:eastAsia="es-CL"/>
              </w:rPr>
              <w:t>e</w:t>
            </w:r>
            <w:r w:rsidRPr="00132E1A">
              <w:rPr>
                <w:rFonts w:ascii="Arial Nova" w:eastAsia="Times New Roman" w:hAnsi="Arial Nova"/>
                <w:b/>
                <w:bCs/>
                <w:color w:val="000000"/>
                <w:sz w:val="18"/>
                <w:szCs w:val="20"/>
                <w:lang w:eastAsia="es-CL"/>
              </w:rPr>
              <w:t>)</w:t>
            </w:r>
          </w:p>
        </w:tc>
        <w:tc>
          <w:tcPr>
            <w:tcW w:w="2994" w:type="dxa"/>
            <w:shd w:val="clear" w:color="auto" w:fill="auto"/>
            <w:vAlign w:val="center"/>
            <w:hideMark/>
          </w:tcPr>
          <w:p w14:paraId="135107FC" w14:textId="77777777" w:rsidR="009D0C0D" w:rsidRPr="00132E1A" w:rsidRDefault="009D0C0D" w:rsidP="00764615">
            <w:pPr>
              <w:spacing w:line="276" w:lineRule="auto"/>
              <w:rPr>
                <w:rFonts w:ascii="Arial Nova" w:eastAsia="Times New Roman" w:hAnsi="Arial Nova"/>
                <w:color w:val="000000"/>
                <w:sz w:val="18"/>
                <w:szCs w:val="20"/>
                <w:lang w:eastAsia="es-CL"/>
              </w:rPr>
            </w:pPr>
            <w:r w:rsidRPr="00132E1A">
              <w:rPr>
                <w:rFonts w:ascii="Arial Nova" w:eastAsia="Times New Roman" w:hAnsi="Arial Nova"/>
                <w:color w:val="000000"/>
                <w:sz w:val="18"/>
                <w:szCs w:val="20"/>
                <w:lang w:eastAsia="es-CL"/>
              </w:rPr>
              <w:t>5% año 2020</w:t>
            </w:r>
          </w:p>
        </w:tc>
        <w:tc>
          <w:tcPr>
            <w:tcW w:w="2995" w:type="dxa"/>
            <w:shd w:val="clear" w:color="auto" w:fill="auto"/>
            <w:vAlign w:val="center"/>
            <w:hideMark/>
          </w:tcPr>
          <w:p w14:paraId="26ABFFA0" w14:textId="77777777" w:rsidR="009D0C0D" w:rsidRPr="00132E1A" w:rsidRDefault="009D0C0D" w:rsidP="00764615">
            <w:pPr>
              <w:spacing w:line="276" w:lineRule="auto"/>
              <w:rPr>
                <w:rFonts w:ascii="Arial Nova" w:eastAsia="Times New Roman" w:hAnsi="Arial Nova"/>
                <w:color w:val="000000"/>
                <w:sz w:val="18"/>
                <w:szCs w:val="20"/>
                <w:lang w:eastAsia="es-CL"/>
              </w:rPr>
            </w:pPr>
            <w:r w:rsidRPr="00132E1A">
              <w:rPr>
                <w:rFonts w:ascii="Arial Nova" w:eastAsia="Times New Roman" w:hAnsi="Arial Nova"/>
                <w:color w:val="000000"/>
                <w:sz w:val="18"/>
                <w:szCs w:val="20"/>
                <w:lang w:eastAsia="es-CL"/>
              </w:rPr>
              <w:t>4% año 2020</w:t>
            </w:r>
          </w:p>
        </w:tc>
      </w:tr>
      <w:tr w:rsidR="00163768" w:rsidRPr="00132E1A" w14:paraId="5561DF8E" w14:textId="77777777" w:rsidTr="00163768">
        <w:trPr>
          <w:trHeight w:val="20"/>
        </w:trPr>
        <w:tc>
          <w:tcPr>
            <w:tcW w:w="3397" w:type="dxa"/>
            <w:shd w:val="clear" w:color="000000" w:fill="F2F2F2"/>
            <w:vAlign w:val="center"/>
            <w:hideMark/>
          </w:tcPr>
          <w:p w14:paraId="080D5516" w14:textId="514FAE05" w:rsidR="009D0C0D" w:rsidRPr="00132E1A" w:rsidRDefault="009D0C0D" w:rsidP="00764615">
            <w:pPr>
              <w:spacing w:line="276" w:lineRule="auto"/>
              <w:rPr>
                <w:rFonts w:ascii="Arial Nova" w:eastAsia="Times New Roman" w:hAnsi="Arial Nova"/>
                <w:b/>
                <w:bCs/>
                <w:color w:val="000000"/>
                <w:sz w:val="18"/>
                <w:szCs w:val="20"/>
                <w:lang w:eastAsia="es-CL"/>
              </w:rPr>
            </w:pPr>
            <w:r w:rsidRPr="00132E1A">
              <w:rPr>
                <w:rFonts w:ascii="Arial Nova" w:eastAsia="Times New Roman" w:hAnsi="Arial Nova"/>
                <w:b/>
                <w:bCs/>
                <w:color w:val="000000"/>
                <w:sz w:val="18"/>
                <w:szCs w:val="20"/>
                <w:lang w:eastAsia="es-CL"/>
              </w:rPr>
              <w:t>Contratante (</w:t>
            </w:r>
            <w:r w:rsidR="0021385B" w:rsidRPr="00132E1A">
              <w:rPr>
                <w:rFonts w:ascii="Arial Nova" w:eastAsia="Times New Roman" w:hAnsi="Arial Nova"/>
                <w:b/>
                <w:bCs/>
                <w:color w:val="000000"/>
                <w:sz w:val="18"/>
                <w:szCs w:val="20"/>
                <w:lang w:eastAsia="es-CL"/>
              </w:rPr>
              <w:t>f</w:t>
            </w:r>
            <w:r w:rsidRPr="00132E1A">
              <w:rPr>
                <w:rFonts w:ascii="Arial Nova" w:eastAsia="Times New Roman" w:hAnsi="Arial Nova"/>
                <w:b/>
                <w:bCs/>
                <w:color w:val="000000"/>
                <w:sz w:val="18"/>
                <w:szCs w:val="20"/>
                <w:lang w:eastAsia="es-CL"/>
              </w:rPr>
              <w:t>)</w:t>
            </w:r>
          </w:p>
        </w:tc>
        <w:tc>
          <w:tcPr>
            <w:tcW w:w="2994" w:type="dxa"/>
            <w:shd w:val="clear" w:color="auto" w:fill="auto"/>
            <w:vAlign w:val="center"/>
            <w:hideMark/>
          </w:tcPr>
          <w:p w14:paraId="0285EF3C" w14:textId="77777777" w:rsidR="009D0C0D" w:rsidRPr="00132E1A" w:rsidRDefault="009D0C0D" w:rsidP="00764615">
            <w:pPr>
              <w:spacing w:line="276" w:lineRule="auto"/>
              <w:rPr>
                <w:rFonts w:ascii="Arial Nova" w:eastAsia="Times New Roman" w:hAnsi="Arial Nova"/>
                <w:color w:val="000000"/>
                <w:sz w:val="18"/>
                <w:szCs w:val="20"/>
                <w:lang w:eastAsia="es-CL"/>
              </w:rPr>
            </w:pPr>
            <w:r w:rsidRPr="00132E1A">
              <w:rPr>
                <w:rFonts w:ascii="Arial Nova" w:eastAsia="Times New Roman" w:hAnsi="Arial Nova"/>
                <w:color w:val="000000"/>
                <w:sz w:val="18"/>
                <w:szCs w:val="20"/>
                <w:lang w:eastAsia="es-CL"/>
              </w:rPr>
              <w:t>Armada de Chile</w:t>
            </w:r>
          </w:p>
        </w:tc>
        <w:tc>
          <w:tcPr>
            <w:tcW w:w="2995" w:type="dxa"/>
            <w:shd w:val="clear" w:color="auto" w:fill="auto"/>
            <w:vAlign w:val="center"/>
            <w:hideMark/>
          </w:tcPr>
          <w:p w14:paraId="673773C9" w14:textId="77777777" w:rsidR="009D0C0D" w:rsidRPr="00132E1A" w:rsidRDefault="009D0C0D" w:rsidP="00764615">
            <w:pPr>
              <w:spacing w:line="276" w:lineRule="auto"/>
              <w:rPr>
                <w:rFonts w:ascii="Arial Nova" w:eastAsia="Times New Roman" w:hAnsi="Arial Nova"/>
                <w:color w:val="000000"/>
                <w:sz w:val="18"/>
                <w:szCs w:val="20"/>
                <w:lang w:eastAsia="es-CL"/>
              </w:rPr>
            </w:pPr>
            <w:r w:rsidRPr="00132E1A">
              <w:rPr>
                <w:rFonts w:ascii="Arial Nova" w:eastAsia="Times New Roman" w:hAnsi="Arial Nova"/>
                <w:color w:val="000000"/>
                <w:sz w:val="18"/>
                <w:szCs w:val="20"/>
                <w:lang w:eastAsia="es-CL"/>
              </w:rPr>
              <w:t>Armada de Chile</w:t>
            </w:r>
          </w:p>
        </w:tc>
      </w:tr>
      <w:tr w:rsidR="00163768" w:rsidRPr="00132E1A" w14:paraId="1B1B80A5" w14:textId="77777777" w:rsidTr="00163768">
        <w:trPr>
          <w:trHeight w:val="20"/>
        </w:trPr>
        <w:tc>
          <w:tcPr>
            <w:tcW w:w="3397" w:type="dxa"/>
            <w:shd w:val="clear" w:color="000000" w:fill="F2F2F2"/>
            <w:vAlign w:val="center"/>
            <w:hideMark/>
          </w:tcPr>
          <w:p w14:paraId="26CA2CE5" w14:textId="730B5818" w:rsidR="009D0C0D" w:rsidRPr="00132E1A" w:rsidRDefault="009D0C0D" w:rsidP="00764615">
            <w:pPr>
              <w:spacing w:line="276" w:lineRule="auto"/>
              <w:rPr>
                <w:rFonts w:ascii="Arial Nova" w:eastAsia="Times New Roman" w:hAnsi="Arial Nova"/>
                <w:b/>
                <w:bCs/>
                <w:color w:val="000000"/>
                <w:sz w:val="18"/>
                <w:szCs w:val="20"/>
                <w:lang w:eastAsia="es-CL"/>
              </w:rPr>
            </w:pPr>
            <w:r w:rsidRPr="00132E1A">
              <w:rPr>
                <w:rFonts w:ascii="Arial Nova" w:eastAsia="Times New Roman" w:hAnsi="Arial Nova"/>
                <w:b/>
                <w:bCs/>
                <w:color w:val="000000"/>
                <w:sz w:val="18"/>
                <w:szCs w:val="20"/>
                <w:lang w:eastAsia="es-CL"/>
              </w:rPr>
              <w:t>Beneficiario (</w:t>
            </w:r>
            <w:r w:rsidR="0021385B" w:rsidRPr="00132E1A">
              <w:rPr>
                <w:rFonts w:ascii="Arial Nova" w:eastAsia="Times New Roman" w:hAnsi="Arial Nova"/>
                <w:b/>
                <w:bCs/>
                <w:color w:val="000000"/>
                <w:sz w:val="18"/>
                <w:szCs w:val="20"/>
                <w:lang w:eastAsia="es-CL"/>
              </w:rPr>
              <w:t>g</w:t>
            </w:r>
            <w:r w:rsidRPr="00132E1A">
              <w:rPr>
                <w:rFonts w:ascii="Arial Nova" w:eastAsia="Times New Roman" w:hAnsi="Arial Nova"/>
                <w:b/>
                <w:bCs/>
                <w:color w:val="000000"/>
                <w:sz w:val="18"/>
                <w:szCs w:val="20"/>
                <w:lang w:eastAsia="es-CL"/>
              </w:rPr>
              <w:t>)</w:t>
            </w:r>
          </w:p>
        </w:tc>
        <w:tc>
          <w:tcPr>
            <w:tcW w:w="2994" w:type="dxa"/>
            <w:shd w:val="clear" w:color="auto" w:fill="auto"/>
            <w:vAlign w:val="center"/>
            <w:hideMark/>
          </w:tcPr>
          <w:p w14:paraId="35290CA8" w14:textId="77777777" w:rsidR="009D0C0D" w:rsidRPr="00132E1A" w:rsidRDefault="009D0C0D" w:rsidP="00764615">
            <w:pPr>
              <w:spacing w:line="276" w:lineRule="auto"/>
              <w:rPr>
                <w:rFonts w:ascii="Arial Nova" w:eastAsia="Times New Roman" w:hAnsi="Arial Nova"/>
                <w:color w:val="000000"/>
                <w:sz w:val="18"/>
                <w:szCs w:val="20"/>
                <w:lang w:eastAsia="es-CL"/>
              </w:rPr>
            </w:pPr>
            <w:r w:rsidRPr="00132E1A">
              <w:rPr>
                <w:rFonts w:ascii="Arial Nova" w:eastAsia="Times New Roman" w:hAnsi="Arial Nova"/>
                <w:color w:val="000000"/>
                <w:sz w:val="18"/>
                <w:szCs w:val="20"/>
                <w:lang w:eastAsia="es-CL"/>
              </w:rPr>
              <w:t>Armada de Chile</w:t>
            </w:r>
          </w:p>
        </w:tc>
        <w:tc>
          <w:tcPr>
            <w:tcW w:w="2995" w:type="dxa"/>
            <w:shd w:val="clear" w:color="auto" w:fill="auto"/>
            <w:vAlign w:val="center"/>
            <w:hideMark/>
          </w:tcPr>
          <w:p w14:paraId="02D75D1B" w14:textId="77777777" w:rsidR="009D0C0D" w:rsidRPr="00132E1A" w:rsidRDefault="009D0C0D" w:rsidP="00764615">
            <w:pPr>
              <w:spacing w:line="276" w:lineRule="auto"/>
              <w:rPr>
                <w:rFonts w:ascii="Arial Nova" w:eastAsia="Times New Roman" w:hAnsi="Arial Nova"/>
                <w:color w:val="000000"/>
                <w:sz w:val="18"/>
                <w:szCs w:val="20"/>
                <w:lang w:eastAsia="es-CL"/>
              </w:rPr>
            </w:pPr>
            <w:r w:rsidRPr="00132E1A">
              <w:rPr>
                <w:rFonts w:ascii="Arial Nova" w:eastAsia="Times New Roman" w:hAnsi="Arial Nova"/>
                <w:color w:val="000000"/>
                <w:sz w:val="18"/>
                <w:szCs w:val="20"/>
                <w:lang w:eastAsia="es-CL"/>
              </w:rPr>
              <w:t>Armada de Chile</w:t>
            </w:r>
          </w:p>
        </w:tc>
      </w:tr>
    </w:tbl>
    <w:p w14:paraId="70560D30" w14:textId="4C88BAC2" w:rsidR="0001735C" w:rsidRPr="00132E1A" w:rsidRDefault="006B0B91" w:rsidP="00764615">
      <w:pPr>
        <w:spacing w:line="276" w:lineRule="auto"/>
        <w:rPr>
          <w:rFonts w:ascii="Arial Nova" w:hAnsi="Arial Nova"/>
          <w:b/>
          <w:i/>
          <w:iCs/>
          <w:color w:val="000000" w:themeColor="text1"/>
          <w:sz w:val="18"/>
          <w:szCs w:val="20"/>
        </w:rPr>
      </w:pPr>
      <w:r w:rsidRPr="00132E1A">
        <w:rPr>
          <w:rFonts w:ascii="Arial Nova" w:hAnsi="Arial Nova"/>
          <w:bCs/>
          <w:i/>
          <w:iCs/>
          <w:color w:val="000000" w:themeColor="text1"/>
          <w:sz w:val="18"/>
          <w:szCs w:val="20"/>
        </w:rPr>
        <w:t xml:space="preserve">Nota: </w:t>
      </w:r>
      <w:r w:rsidR="0001735C" w:rsidRPr="00132E1A">
        <w:rPr>
          <w:rFonts w:ascii="Arial Nova" w:hAnsi="Arial Nova"/>
          <w:bCs/>
          <w:i/>
          <w:iCs/>
          <w:color w:val="000000" w:themeColor="text1"/>
          <w:sz w:val="18"/>
          <w:szCs w:val="20"/>
        </w:rPr>
        <w:t>La información proporcionada en la tabla es a modo de ejemplo</w:t>
      </w:r>
      <w:r w:rsidR="0001735C" w:rsidRPr="00132E1A">
        <w:rPr>
          <w:rFonts w:ascii="Arial Nova" w:hAnsi="Arial Nova"/>
          <w:b/>
          <w:i/>
          <w:iCs/>
          <w:color w:val="000000" w:themeColor="text1"/>
          <w:sz w:val="18"/>
          <w:szCs w:val="20"/>
        </w:rPr>
        <w:t>.</w:t>
      </w:r>
    </w:p>
    <w:p w14:paraId="3044CADF" w14:textId="77777777" w:rsidR="0001735C" w:rsidRPr="00132E1A" w:rsidRDefault="0001735C" w:rsidP="00764615">
      <w:pPr>
        <w:spacing w:line="276" w:lineRule="auto"/>
        <w:rPr>
          <w:rFonts w:ascii="Arial Nova" w:hAnsi="Arial Nova"/>
          <w:b/>
          <w:color w:val="000000" w:themeColor="text1"/>
          <w:sz w:val="18"/>
          <w:szCs w:val="20"/>
        </w:rPr>
      </w:pPr>
    </w:p>
    <w:p w14:paraId="4109921B" w14:textId="6636BDA6" w:rsidR="0021385B" w:rsidRPr="00132E1A" w:rsidRDefault="0021385B" w:rsidP="00764615">
      <w:pPr>
        <w:spacing w:line="276" w:lineRule="auto"/>
        <w:rPr>
          <w:rFonts w:ascii="Arial Nova" w:hAnsi="Arial Nova"/>
          <w:bCs/>
          <w:color w:val="000000" w:themeColor="text1"/>
          <w:sz w:val="18"/>
          <w:szCs w:val="20"/>
        </w:rPr>
      </w:pPr>
      <w:r w:rsidRPr="00132E1A">
        <w:rPr>
          <w:rFonts w:ascii="Arial Nova" w:hAnsi="Arial Nova"/>
          <w:bCs/>
          <w:color w:val="000000" w:themeColor="text1"/>
          <w:sz w:val="18"/>
          <w:szCs w:val="20"/>
        </w:rPr>
        <w:t xml:space="preserve">A continuación, se indican ejemplos asociados a los conceptos señalados en la tabla precedente según los literales indicados: </w:t>
      </w:r>
    </w:p>
    <w:p w14:paraId="043141DD" w14:textId="77777777" w:rsidR="0021385B" w:rsidRPr="00132E1A" w:rsidRDefault="0021385B" w:rsidP="00764615">
      <w:pPr>
        <w:spacing w:line="276" w:lineRule="auto"/>
        <w:rPr>
          <w:rFonts w:ascii="Arial Nova" w:hAnsi="Arial Nova"/>
          <w:bCs/>
          <w:color w:val="000000" w:themeColor="text1"/>
          <w:sz w:val="18"/>
          <w:szCs w:val="20"/>
        </w:rPr>
      </w:pPr>
    </w:p>
    <w:p w14:paraId="5A279E28" w14:textId="77777777" w:rsidR="0001735C" w:rsidRPr="00132E1A" w:rsidRDefault="0001735C" w:rsidP="00034EBE">
      <w:pPr>
        <w:numPr>
          <w:ilvl w:val="0"/>
          <w:numId w:val="65"/>
        </w:numPr>
        <w:spacing w:line="276" w:lineRule="auto"/>
        <w:rPr>
          <w:rFonts w:ascii="Arial Nova" w:hAnsi="Arial Nova"/>
          <w:b/>
          <w:color w:val="000000" w:themeColor="text1"/>
          <w:sz w:val="18"/>
          <w:szCs w:val="20"/>
        </w:rPr>
      </w:pPr>
      <w:r w:rsidRPr="00132E1A">
        <w:rPr>
          <w:rFonts w:ascii="Arial Nova" w:hAnsi="Arial Nova"/>
          <w:b/>
          <w:color w:val="000000" w:themeColor="text1"/>
          <w:sz w:val="18"/>
          <w:szCs w:val="20"/>
        </w:rPr>
        <w:t xml:space="preserve">Tipo de bienes: </w:t>
      </w:r>
    </w:p>
    <w:p w14:paraId="2F7B5201" w14:textId="77777777" w:rsidR="005D56AD" w:rsidRPr="00132E1A" w:rsidRDefault="005D56AD" w:rsidP="00764615">
      <w:pPr>
        <w:spacing w:line="276" w:lineRule="auto"/>
        <w:rPr>
          <w:rFonts w:ascii="Arial Nova" w:hAnsi="Arial Nova"/>
          <w:bCs/>
          <w:color w:val="000000" w:themeColor="text1"/>
          <w:sz w:val="18"/>
          <w:szCs w:val="20"/>
        </w:rPr>
      </w:pPr>
    </w:p>
    <w:p w14:paraId="3CEB59DF" w14:textId="7EF59C55" w:rsidR="0001735C" w:rsidRPr="00132E1A" w:rsidRDefault="0001735C" w:rsidP="00764615">
      <w:pPr>
        <w:spacing w:line="276" w:lineRule="auto"/>
        <w:rPr>
          <w:rFonts w:ascii="Arial Nova" w:hAnsi="Arial Nova"/>
          <w:bCs/>
          <w:color w:val="000000" w:themeColor="text1"/>
          <w:sz w:val="18"/>
          <w:szCs w:val="20"/>
        </w:rPr>
      </w:pPr>
      <w:r w:rsidRPr="00132E1A">
        <w:rPr>
          <w:rFonts w:ascii="Arial Nova" w:hAnsi="Arial Nova"/>
          <w:bCs/>
          <w:color w:val="000000" w:themeColor="text1"/>
          <w:sz w:val="18"/>
          <w:szCs w:val="20"/>
        </w:rPr>
        <w:t>En la siguiente tabla se encuentran algunos ejemplos de tipos de bienes a asegurar. El organismo licitante debe llenar este campo con aquellos bienes que requiere asegurar</w:t>
      </w:r>
    </w:p>
    <w:p w14:paraId="2BE384B9" w14:textId="77777777" w:rsidR="0001735C" w:rsidRPr="00132E1A" w:rsidRDefault="0001735C" w:rsidP="00764615">
      <w:pPr>
        <w:spacing w:line="276" w:lineRule="auto"/>
        <w:rPr>
          <w:rFonts w:ascii="Arial Nova" w:hAnsi="Arial Nova"/>
          <w:bCs/>
          <w:color w:val="000000" w:themeColor="text1"/>
          <w:sz w:val="18"/>
          <w:szCs w:val="20"/>
        </w:rPr>
      </w:pPr>
    </w:p>
    <w:p w14:paraId="52677656" w14:textId="77777777" w:rsidR="0001735C" w:rsidRPr="00132E1A" w:rsidRDefault="0001735C" w:rsidP="00764615">
      <w:pPr>
        <w:spacing w:line="276" w:lineRule="auto"/>
        <w:rPr>
          <w:rFonts w:ascii="Arial Nova" w:hAnsi="Arial Nova"/>
          <w:bCs/>
          <w:color w:val="000000" w:themeColor="text1"/>
          <w:sz w:val="18"/>
          <w:szCs w:val="20"/>
        </w:rPr>
      </w:pPr>
      <w:r w:rsidRPr="00132E1A">
        <w:rPr>
          <w:rFonts w:ascii="Arial Nova" w:hAnsi="Arial Nova"/>
          <w:bCs/>
          <w:color w:val="000000" w:themeColor="text1"/>
          <w:sz w:val="18"/>
          <w:szCs w:val="20"/>
        </w:rPr>
        <w:t xml:space="preserve">Por ejemplo: </w:t>
      </w:r>
    </w:p>
    <w:p w14:paraId="6633A5DE" w14:textId="77777777" w:rsidR="0001735C" w:rsidRPr="00132E1A" w:rsidRDefault="0001735C" w:rsidP="00764615">
      <w:pPr>
        <w:spacing w:line="276" w:lineRule="auto"/>
        <w:rPr>
          <w:rFonts w:ascii="Arial Nova" w:hAnsi="Arial Nova"/>
          <w:b/>
          <w:color w:val="000000" w:themeColor="text1"/>
          <w:sz w:val="18"/>
          <w:szCs w:val="20"/>
        </w:rPr>
      </w:pPr>
    </w:p>
    <w:tbl>
      <w:tblPr>
        <w:tblStyle w:val="Tablaconcuadrcula"/>
        <w:tblW w:w="0" w:type="auto"/>
        <w:tblLook w:val="04A0" w:firstRow="1" w:lastRow="0" w:firstColumn="1" w:lastColumn="0" w:noHBand="0" w:noVBand="1"/>
      </w:tblPr>
      <w:tblGrid>
        <w:gridCol w:w="3539"/>
      </w:tblGrid>
      <w:tr w:rsidR="0001735C" w:rsidRPr="00132E1A" w14:paraId="4F93C835" w14:textId="77777777" w:rsidTr="00D65C53">
        <w:trPr>
          <w:trHeight w:val="238"/>
        </w:trPr>
        <w:tc>
          <w:tcPr>
            <w:tcW w:w="3539" w:type="dxa"/>
            <w:shd w:val="clear" w:color="auto" w:fill="9CC2E5" w:themeFill="accent1" w:themeFillTint="99"/>
          </w:tcPr>
          <w:p w14:paraId="531E619E" w14:textId="171EE3D9" w:rsidR="0001735C" w:rsidRPr="00132E1A" w:rsidRDefault="0001735C" w:rsidP="00764615">
            <w:pPr>
              <w:spacing w:line="276" w:lineRule="auto"/>
              <w:rPr>
                <w:rFonts w:ascii="Arial Nova" w:hAnsi="Arial Nova"/>
                <w:b/>
                <w:color w:val="000000" w:themeColor="text1"/>
                <w:sz w:val="18"/>
                <w:szCs w:val="20"/>
              </w:rPr>
            </w:pPr>
            <w:r w:rsidRPr="00132E1A">
              <w:rPr>
                <w:rFonts w:ascii="Arial Nova" w:hAnsi="Arial Nova"/>
                <w:b/>
                <w:color w:val="000000" w:themeColor="text1"/>
                <w:sz w:val="18"/>
                <w:szCs w:val="20"/>
              </w:rPr>
              <w:t>Tipo de bienes</w:t>
            </w:r>
          </w:p>
        </w:tc>
      </w:tr>
      <w:tr w:rsidR="0001735C" w:rsidRPr="00132E1A" w14:paraId="57D195F9" w14:textId="77777777" w:rsidTr="002832EA">
        <w:trPr>
          <w:trHeight w:val="224"/>
        </w:trPr>
        <w:tc>
          <w:tcPr>
            <w:tcW w:w="3539" w:type="dxa"/>
          </w:tcPr>
          <w:p w14:paraId="737482FA" w14:textId="77777777" w:rsidR="0001735C" w:rsidRPr="00132E1A" w:rsidRDefault="0001735C" w:rsidP="00764615">
            <w:pPr>
              <w:spacing w:line="276" w:lineRule="auto"/>
              <w:rPr>
                <w:rFonts w:ascii="Arial Nova" w:hAnsi="Arial Nova"/>
                <w:bCs/>
                <w:color w:val="000000" w:themeColor="text1"/>
                <w:sz w:val="18"/>
                <w:szCs w:val="20"/>
              </w:rPr>
            </w:pPr>
            <w:r w:rsidRPr="00132E1A">
              <w:rPr>
                <w:rFonts w:ascii="Arial Nova" w:hAnsi="Arial Nova"/>
                <w:bCs/>
                <w:color w:val="000000" w:themeColor="text1"/>
                <w:sz w:val="18"/>
                <w:szCs w:val="20"/>
              </w:rPr>
              <w:t>Viviendas fiscales</w:t>
            </w:r>
          </w:p>
        </w:tc>
      </w:tr>
      <w:tr w:rsidR="0001735C" w:rsidRPr="00132E1A" w14:paraId="495E65CC" w14:textId="77777777" w:rsidTr="002832EA">
        <w:trPr>
          <w:trHeight w:val="224"/>
        </w:trPr>
        <w:tc>
          <w:tcPr>
            <w:tcW w:w="3539" w:type="dxa"/>
          </w:tcPr>
          <w:p w14:paraId="1E7353B1" w14:textId="77777777" w:rsidR="0001735C" w:rsidRPr="00132E1A" w:rsidRDefault="0001735C" w:rsidP="00764615">
            <w:pPr>
              <w:spacing w:line="276" w:lineRule="auto"/>
              <w:rPr>
                <w:rFonts w:ascii="Arial Nova" w:hAnsi="Arial Nova"/>
                <w:bCs/>
                <w:color w:val="000000" w:themeColor="text1"/>
                <w:sz w:val="18"/>
                <w:szCs w:val="20"/>
              </w:rPr>
            </w:pPr>
            <w:r w:rsidRPr="00132E1A">
              <w:rPr>
                <w:rFonts w:ascii="Arial Nova" w:hAnsi="Arial Nova"/>
                <w:bCs/>
                <w:color w:val="000000" w:themeColor="text1"/>
                <w:sz w:val="18"/>
                <w:szCs w:val="20"/>
              </w:rPr>
              <w:t>Inmuebles</w:t>
            </w:r>
          </w:p>
        </w:tc>
      </w:tr>
      <w:tr w:rsidR="0001735C" w:rsidRPr="00132E1A" w14:paraId="12482ACC" w14:textId="77777777" w:rsidTr="002832EA">
        <w:trPr>
          <w:trHeight w:val="238"/>
        </w:trPr>
        <w:tc>
          <w:tcPr>
            <w:tcW w:w="3539" w:type="dxa"/>
          </w:tcPr>
          <w:p w14:paraId="45741B4D" w14:textId="77777777" w:rsidR="0001735C" w:rsidRPr="00132E1A" w:rsidRDefault="0001735C" w:rsidP="00764615">
            <w:pPr>
              <w:spacing w:line="276" w:lineRule="auto"/>
              <w:rPr>
                <w:rFonts w:ascii="Arial Nova" w:hAnsi="Arial Nova"/>
                <w:bCs/>
                <w:color w:val="000000" w:themeColor="text1"/>
                <w:sz w:val="18"/>
                <w:szCs w:val="20"/>
              </w:rPr>
            </w:pPr>
            <w:r w:rsidRPr="00132E1A">
              <w:rPr>
                <w:rFonts w:ascii="Arial Nova" w:hAnsi="Arial Nova"/>
                <w:bCs/>
                <w:color w:val="000000" w:themeColor="text1"/>
                <w:sz w:val="18"/>
                <w:szCs w:val="20"/>
              </w:rPr>
              <w:t>Otros bienes</w:t>
            </w:r>
          </w:p>
        </w:tc>
      </w:tr>
    </w:tbl>
    <w:p w14:paraId="759E9512" w14:textId="77777777" w:rsidR="0001735C" w:rsidRPr="00132E1A" w:rsidRDefault="0001735C" w:rsidP="00764615">
      <w:pPr>
        <w:spacing w:line="276" w:lineRule="auto"/>
        <w:ind w:left="720"/>
        <w:rPr>
          <w:rFonts w:ascii="Arial Nova" w:hAnsi="Arial Nova"/>
          <w:b/>
          <w:color w:val="000000" w:themeColor="text1"/>
          <w:sz w:val="18"/>
          <w:szCs w:val="20"/>
        </w:rPr>
      </w:pPr>
    </w:p>
    <w:p w14:paraId="5FC9BFE2" w14:textId="77777777" w:rsidR="0001735C" w:rsidRPr="00132E1A" w:rsidRDefault="0001735C" w:rsidP="00034EBE">
      <w:pPr>
        <w:numPr>
          <w:ilvl w:val="0"/>
          <w:numId w:val="65"/>
        </w:numPr>
        <w:spacing w:line="276" w:lineRule="auto"/>
        <w:rPr>
          <w:rFonts w:ascii="Arial Nova" w:hAnsi="Arial Nova"/>
          <w:b/>
          <w:color w:val="000000" w:themeColor="text1"/>
          <w:sz w:val="18"/>
          <w:szCs w:val="20"/>
        </w:rPr>
      </w:pPr>
      <w:r w:rsidRPr="00132E1A">
        <w:rPr>
          <w:rFonts w:ascii="Arial Nova" w:hAnsi="Arial Nova"/>
          <w:b/>
          <w:color w:val="000000" w:themeColor="text1"/>
          <w:sz w:val="18"/>
          <w:szCs w:val="20"/>
        </w:rPr>
        <w:t xml:space="preserve">Riesgos cubiertos: </w:t>
      </w:r>
    </w:p>
    <w:p w14:paraId="043429C9" w14:textId="77777777" w:rsidR="00076983" w:rsidRPr="00132E1A" w:rsidRDefault="00076983" w:rsidP="00764615">
      <w:pPr>
        <w:spacing w:line="276" w:lineRule="auto"/>
        <w:rPr>
          <w:rFonts w:ascii="Arial Nova" w:hAnsi="Arial Nova"/>
          <w:bCs/>
          <w:color w:val="000000" w:themeColor="text1"/>
          <w:sz w:val="18"/>
          <w:szCs w:val="20"/>
        </w:rPr>
      </w:pPr>
    </w:p>
    <w:p w14:paraId="59D3341E" w14:textId="1717B980" w:rsidR="0001735C" w:rsidRPr="00132E1A" w:rsidRDefault="0001735C" w:rsidP="00764615">
      <w:pPr>
        <w:spacing w:line="276" w:lineRule="auto"/>
        <w:rPr>
          <w:rFonts w:ascii="Arial Nova" w:hAnsi="Arial Nova"/>
          <w:bCs/>
          <w:color w:val="000000" w:themeColor="text1"/>
          <w:sz w:val="18"/>
          <w:szCs w:val="20"/>
        </w:rPr>
      </w:pPr>
      <w:r w:rsidRPr="00132E1A">
        <w:rPr>
          <w:rFonts w:ascii="Arial Nova" w:hAnsi="Arial Nova"/>
          <w:bCs/>
          <w:color w:val="000000" w:themeColor="text1"/>
          <w:sz w:val="18"/>
          <w:szCs w:val="20"/>
        </w:rPr>
        <w:t>En la siguiente tabla se encuentran algunos ejemplos de riesgos o materias que la entidad licitante desea que sean cubiertos por el seguro.</w:t>
      </w:r>
    </w:p>
    <w:p w14:paraId="3D40FBB8" w14:textId="77777777" w:rsidR="00076983" w:rsidRPr="00132E1A" w:rsidRDefault="00076983" w:rsidP="00764615">
      <w:pPr>
        <w:spacing w:line="276" w:lineRule="auto"/>
        <w:rPr>
          <w:rFonts w:ascii="Arial Nova" w:hAnsi="Arial Nova"/>
          <w:bCs/>
          <w:color w:val="000000" w:themeColor="text1"/>
          <w:sz w:val="18"/>
          <w:szCs w:val="20"/>
        </w:rPr>
      </w:pPr>
    </w:p>
    <w:p w14:paraId="168335C6" w14:textId="6033C608" w:rsidR="0001735C" w:rsidRPr="00132E1A" w:rsidRDefault="0001735C" w:rsidP="00764615">
      <w:pPr>
        <w:spacing w:line="276" w:lineRule="auto"/>
        <w:rPr>
          <w:rFonts w:ascii="Arial Nova" w:hAnsi="Arial Nova"/>
          <w:bCs/>
          <w:color w:val="000000" w:themeColor="text1"/>
          <w:sz w:val="18"/>
          <w:szCs w:val="20"/>
        </w:rPr>
      </w:pPr>
      <w:r w:rsidRPr="00132E1A">
        <w:rPr>
          <w:rFonts w:ascii="Arial Nova" w:hAnsi="Arial Nova"/>
          <w:bCs/>
          <w:color w:val="000000" w:themeColor="text1"/>
          <w:sz w:val="18"/>
          <w:szCs w:val="20"/>
        </w:rPr>
        <w:t xml:space="preserve">Por ejemplo: </w:t>
      </w:r>
    </w:p>
    <w:p w14:paraId="59254E6F" w14:textId="77777777" w:rsidR="0001735C" w:rsidRPr="00132E1A" w:rsidRDefault="0001735C" w:rsidP="00764615">
      <w:pPr>
        <w:spacing w:line="276" w:lineRule="auto"/>
        <w:rPr>
          <w:rFonts w:ascii="Arial Nova" w:hAnsi="Arial Nova"/>
          <w:bCs/>
          <w:color w:val="000000" w:themeColor="text1"/>
          <w:sz w:val="18"/>
          <w:szCs w:val="20"/>
        </w:rPr>
      </w:pPr>
    </w:p>
    <w:tbl>
      <w:tblPr>
        <w:tblStyle w:val="Tablaconcuadrcula"/>
        <w:tblW w:w="0" w:type="auto"/>
        <w:tblLook w:val="04A0" w:firstRow="1" w:lastRow="0" w:firstColumn="1" w:lastColumn="0" w:noHBand="0" w:noVBand="1"/>
      </w:tblPr>
      <w:tblGrid>
        <w:gridCol w:w="3539"/>
      </w:tblGrid>
      <w:tr w:rsidR="0001735C" w:rsidRPr="00132E1A" w14:paraId="0DC5ADAF" w14:textId="77777777" w:rsidTr="00D65C53">
        <w:trPr>
          <w:trHeight w:val="20"/>
        </w:trPr>
        <w:tc>
          <w:tcPr>
            <w:tcW w:w="3539" w:type="dxa"/>
            <w:shd w:val="clear" w:color="auto" w:fill="9CC2E5" w:themeFill="accent1" w:themeFillTint="99"/>
          </w:tcPr>
          <w:p w14:paraId="149AB2AF" w14:textId="66638DD3" w:rsidR="0001735C" w:rsidRPr="00132E1A" w:rsidRDefault="0001735C" w:rsidP="00764615">
            <w:pPr>
              <w:spacing w:line="276" w:lineRule="auto"/>
              <w:rPr>
                <w:rFonts w:ascii="Arial Nova" w:hAnsi="Arial Nova"/>
                <w:b/>
                <w:color w:val="000000" w:themeColor="text1"/>
                <w:sz w:val="18"/>
                <w:szCs w:val="20"/>
              </w:rPr>
            </w:pPr>
            <w:r w:rsidRPr="00132E1A">
              <w:rPr>
                <w:rFonts w:ascii="Arial Nova" w:hAnsi="Arial Nova"/>
                <w:b/>
                <w:color w:val="000000" w:themeColor="text1"/>
                <w:sz w:val="18"/>
                <w:szCs w:val="20"/>
              </w:rPr>
              <w:t xml:space="preserve">Riesgos cubiertos </w:t>
            </w:r>
          </w:p>
        </w:tc>
      </w:tr>
      <w:tr w:rsidR="0001735C" w:rsidRPr="00132E1A" w14:paraId="1140AA10" w14:textId="77777777" w:rsidTr="002832EA">
        <w:trPr>
          <w:trHeight w:val="20"/>
        </w:trPr>
        <w:tc>
          <w:tcPr>
            <w:tcW w:w="3539" w:type="dxa"/>
          </w:tcPr>
          <w:p w14:paraId="73A4B856" w14:textId="77777777" w:rsidR="0001735C" w:rsidRPr="00132E1A" w:rsidRDefault="0001735C" w:rsidP="00764615">
            <w:pPr>
              <w:spacing w:line="276" w:lineRule="auto"/>
              <w:rPr>
                <w:rFonts w:ascii="Arial Nova" w:hAnsi="Arial Nova"/>
                <w:bCs/>
                <w:color w:val="000000" w:themeColor="text1"/>
                <w:sz w:val="18"/>
                <w:szCs w:val="20"/>
              </w:rPr>
            </w:pPr>
            <w:r w:rsidRPr="00132E1A">
              <w:rPr>
                <w:rFonts w:ascii="Arial Nova" w:hAnsi="Arial Nova"/>
                <w:bCs/>
                <w:color w:val="000000" w:themeColor="text1"/>
                <w:sz w:val="18"/>
                <w:szCs w:val="20"/>
              </w:rPr>
              <w:t xml:space="preserve">Incendio </w:t>
            </w:r>
          </w:p>
        </w:tc>
      </w:tr>
      <w:tr w:rsidR="0001735C" w:rsidRPr="00132E1A" w14:paraId="504BCC9E" w14:textId="77777777" w:rsidTr="002832EA">
        <w:trPr>
          <w:trHeight w:val="20"/>
        </w:trPr>
        <w:tc>
          <w:tcPr>
            <w:tcW w:w="3539" w:type="dxa"/>
          </w:tcPr>
          <w:p w14:paraId="78C8F429" w14:textId="77777777" w:rsidR="0001735C" w:rsidRPr="00132E1A" w:rsidRDefault="0001735C" w:rsidP="00764615">
            <w:pPr>
              <w:spacing w:line="276" w:lineRule="auto"/>
              <w:rPr>
                <w:rFonts w:ascii="Arial Nova" w:hAnsi="Arial Nova"/>
                <w:bCs/>
                <w:color w:val="000000" w:themeColor="text1"/>
                <w:sz w:val="18"/>
                <w:szCs w:val="20"/>
              </w:rPr>
            </w:pPr>
            <w:r w:rsidRPr="00132E1A">
              <w:rPr>
                <w:rFonts w:ascii="Arial Nova" w:hAnsi="Arial Nova"/>
                <w:bCs/>
                <w:color w:val="000000" w:themeColor="text1"/>
                <w:sz w:val="18"/>
                <w:szCs w:val="20"/>
              </w:rPr>
              <w:t xml:space="preserve">Terremoto y tsunami </w:t>
            </w:r>
          </w:p>
        </w:tc>
      </w:tr>
      <w:tr w:rsidR="0001735C" w:rsidRPr="00132E1A" w14:paraId="1A67171C" w14:textId="77777777" w:rsidTr="002832EA">
        <w:trPr>
          <w:trHeight w:val="20"/>
        </w:trPr>
        <w:tc>
          <w:tcPr>
            <w:tcW w:w="3539" w:type="dxa"/>
          </w:tcPr>
          <w:p w14:paraId="06F5AFD4" w14:textId="77777777" w:rsidR="0001735C" w:rsidRPr="00132E1A" w:rsidRDefault="0001735C" w:rsidP="00764615">
            <w:pPr>
              <w:spacing w:line="276" w:lineRule="auto"/>
              <w:rPr>
                <w:rFonts w:ascii="Arial Nova" w:hAnsi="Arial Nova"/>
                <w:bCs/>
                <w:color w:val="000000" w:themeColor="text1"/>
                <w:sz w:val="18"/>
                <w:szCs w:val="20"/>
              </w:rPr>
            </w:pPr>
            <w:r w:rsidRPr="00132E1A">
              <w:rPr>
                <w:rFonts w:ascii="Arial Nova" w:hAnsi="Arial Nova"/>
                <w:bCs/>
                <w:color w:val="000000" w:themeColor="text1"/>
                <w:sz w:val="18"/>
                <w:szCs w:val="20"/>
              </w:rPr>
              <w:t xml:space="preserve">Pérdida de beneficios por terremoto </w:t>
            </w:r>
          </w:p>
        </w:tc>
      </w:tr>
      <w:tr w:rsidR="0001735C" w:rsidRPr="00132E1A" w14:paraId="71DCB5DB" w14:textId="77777777" w:rsidTr="002832EA">
        <w:trPr>
          <w:trHeight w:val="20"/>
        </w:trPr>
        <w:tc>
          <w:tcPr>
            <w:tcW w:w="3539" w:type="dxa"/>
          </w:tcPr>
          <w:p w14:paraId="7FEE3E65" w14:textId="77777777" w:rsidR="0001735C" w:rsidRPr="00132E1A" w:rsidRDefault="0001735C" w:rsidP="00764615">
            <w:pPr>
              <w:spacing w:line="276" w:lineRule="auto"/>
              <w:rPr>
                <w:rFonts w:ascii="Arial Nova" w:hAnsi="Arial Nova"/>
                <w:bCs/>
                <w:color w:val="000000" w:themeColor="text1"/>
                <w:sz w:val="18"/>
                <w:szCs w:val="20"/>
              </w:rPr>
            </w:pPr>
            <w:r w:rsidRPr="00132E1A">
              <w:rPr>
                <w:rFonts w:ascii="Arial Nova" w:hAnsi="Arial Nova"/>
                <w:bCs/>
                <w:color w:val="000000" w:themeColor="text1"/>
                <w:sz w:val="18"/>
                <w:szCs w:val="20"/>
              </w:rPr>
              <w:t xml:space="preserve">Otro riesgo de la naturaleza </w:t>
            </w:r>
          </w:p>
        </w:tc>
      </w:tr>
      <w:tr w:rsidR="0001735C" w:rsidRPr="00132E1A" w14:paraId="2636C8D6" w14:textId="77777777" w:rsidTr="002832EA">
        <w:trPr>
          <w:trHeight w:val="20"/>
        </w:trPr>
        <w:tc>
          <w:tcPr>
            <w:tcW w:w="3539" w:type="dxa"/>
          </w:tcPr>
          <w:p w14:paraId="3B39747E" w14:textId="77777777" w:rsidR="0001735C" w:rsidRPr="00132E1A" w:rsidRDefault="0001735C" w:rsidP="00764615">
            <w:pPr>
              <w:spacing w:line="276" w:lineRule="auto"/>
              <w:rPr>
                <w:rFonts w:ascii="Arial Nova" w:hAnsi="Arial Nova"/>
                <w:bCs/>
                <w:color w:val="000000" w:themeColor="text1"/>
                <w:sz w:val="18"/>
                <w:szCs w:val="20"/>
              </w:rPr>
            </w:pPr>
            <w:r w:rsidRPr="00132E1A">
              <w:rPr>
                <w:rFonts w:ascii="Arial Nova" w:hAnsi="Arial Nova"/>
                <w:bCs/>
                <w:color w:val="000000" w:themeColor="text1"/>
                <w:sz w:val="18"/>
                <w:szCs w:val="20"/>
              </w:rPr>
              <w:t>Terrorismo</w:t>
            </w:r>
          </w:p>
        </w:tc>
      </w:tr>
    </w:tbl>
    <w:p w14:paraId="1EC38306" w14:textId="77777777" w:rsidR="0001735C" w:rsidRPr="00132E1A" w:rsidRDefault="0001735C" w:rsidP="00764615">
      <w:pPr>
        <w:spacing w:line="276" w:lineRule="auto"/>
        <w:rPr>
          <w:rFonts w:ascii="Arial Nova" w:hAnsi="Arial Nova"/>
          <w:b/>
          <w:color w:val="000000" w:themeColor="text1"/>
          <w:sz w:val="18"/>
          <w:szCs w:val="20"/>
        </w:rPr>
      </w:pPr>
    </w:p>
    <w:p w14:paraId="4D864962" w14:textId="77777777" w:rsidR="0001735C" w:rsidRPr="00132E1A" w:rsidRDefault="0001735C" w:rsidP="00034EBE">
      <w:pPr>
        <w:numPr>
          <w:ilvl w:val="0"/>
          <w:numId w:val="65"/>
        </w:numPr>
        <w:spacing w:line="276" w:lineRule="auto"/>
        <w:rPr>
          <w:rFonts w:ascii="Arial Nova" w:hAnsi="Arial Nova"/>
          <w:b/>
          <w:color w:val="000000" w:themeColor="text1"/>
          <w:sz w:val="18"/>
          <w:szCs w:val="20"/>
        </w:rPr>
      </w:pPr>
      <w:r w:rsidRPr="00132E1A">
        <w:rPr>
          <w:rFonts w:ascii="Arial Nova" w:hAnsi="Arial Nova"/>
          <w:b/>
          <w:color w:val="000000" w:themeColor="text1"/>
          <w:sz w:val="18"/>
          <w:szCs w:val="20"/>
        </w:rPr>
        <w:t xml:space="preserve">Zonas: </w:t>
      </w:r>
    </w:p>
    <w:p w14:paraId="682850DC" w14:textId="77777777" w:rsidR="00977B05" w:rsidRPr="00132E1A" w:rsidRDefault="00977B05" w:rsidP="00764615">
      <w:pPr>
        <w:spacing w:line="276" w:lineRule="auto"/>
        <w:rPr>
          <w:rFonts w:ascii="Arial Nova" w:hAnsi="Arial Nova"/>
          <w:bCs/>
          <w:color w:val="000000" w:themeColor="text1"/>
          <w:sz w:val="18"/>
          <w:szCs w:val="20"/>
        </w:rPr>
      </w:pPr>
    </w:p>
    <w:p w14:paraId="33BA0407" w14:textId="611E72D5" w:rsidR="0001735C" w:rsidRPr="00132E1A" w:rsidRDefault="0001735C" w:rsidP="00764615">
      <w:pPr>
        <w:spacing w:line="276" w:lineRule="auto"/>
        <w:rPr>
          <w:rFonts w:ascii="Arial Nova" w:hAnsi="Arial Nova"/>
          <w:b/>
          <w:color w:val="000000" w:themeColor="text1"/>
          <w:sz w:val="18"/>
          <w:szCs w:val="20"/>
        </w:rPr>
      </w:pPr>
      <w:r w:rsidRPr="00132E1A">
        <w:rPr>
          <w:rFonts w:ascii="Arial Nova" w:hAnsi="Arial Nova"/>
          <w:bCs/>
          <w:color w:val="000000" w:themeColor="text1"/>
          <w:sz w:val="18"/>
          <w:szCs w:val="20"/>
        </w:rPr>
        <w:t>En la siguiente tabla se encuentran algunos ejemplos de zonas. El organismo licitante debe llenar este campo con las zonas donde se encuentran los bienes que asegurará.</w:t>
      </w:r>
    </w:p>
    <w:p w14:paraId="023948B4" w14:textId="77777777" w:rsidR="0001735C" w:rsidRPr="00132E1A" w:rsidRDefault="0001735C" w:rsidP="00764615">
      <w:pPr>
        <w:spacing w:line="276" w:lineRule="auto"/>
        <w:rPr>
          <w:rFonts w:ascii="Arial Nova" w:hAnsi="Arial Nova"/>
          <w:bCs/>
          <w:color w:val="000000" w:themeColor="text1"/>
          <w:sz w:val="18"/>
          <w:szCs w:val="20"/>
        </w:rPr>
      </w:pPr>
    </w:p>
    <w:p w14:paraId="6AA6D1CB" w14:textId="77777777" w:rsidR="0001735C" w:rsidRPr="00132E1A" w:rsidRDefault="0001735C" w:rsidP="00764615">
      <w:pPr>
        <w:spacing w:line="276" w:lineRule="auto"/>
        <w:rPr>
          <w:rFonts w:ascii="Arial Nova" w:hAnsi="Arial Nova"/>
          <w:bCs/>
          <w:color w:val="000000" w:themeColor="text1"/>
          <w:sz w:val="18"/>
          <w:szCs w:val="20"/>
        </w:rPr>
      </w:pPr>
      <w:r w:rsidRPr="00132E1A">
        <w:rPr>
          <w:rFonts w:ascii="Arial Nova" w:hAnsi="Arial Nova"/>
          <w:bCs/>
          <w:color w:val="000000" w:themeColor="text1"/>
          <w:sz w:val="18"/>
          <w:szCs w:val="20"/>
        </w:rPr>
        <w:t xml:space="preserve">Por ejemplo: </w:t>
      </w:r>
    </w:p>
    <w:p w14:paraId="1CCB3FA1" w14:textId="77777777" w:rsidR="0001735C" w:rsidRPr="00132E1A" w:rsidRDefault="0001735C" w:rsidP="00764615">
      <w:pPr>
        <w:spacing w:line="276" w:lineRule="auto"/>
        <w:rPr>
          <w:rFonts w:ascii="Arial Nova" w:hAnsi="Arial Nova"/>
          <w:b/>
          <w:color w:val="000000" w:themeColor="text1"/>
          <w:sz w:val="18"/>
          <w:szCs w:val="20"/>
        </w:rPr>
      </w:pPr>
    </w:p>
    <w:tbl>
      <w:tblPr>
        <w:tblStyle w:val="Tablaconcuadrcula"/>
        <w:tblW w:w="0" w:type="auto"/>
        <w:tblLook w:val="04A0" w:firstRow="1" w:lastRow="0" w:firstColumn="1" w:lastColumn="0" w:noHBand="0" w:noVBand="1"/>
      </w:tblPr>
      <w:tblGrid>
        <w:gridCol w:w="3539"/>
      </w:tblGrid>
      <w:tr w:rsidR="0001735C" w:rsidRPr="00132E1A" w14:paraId="18F073EC" w14:textId="77777777" w:rsidTr="00D65C53">
        <w:trPr>
          <w:trHeight w:val="238"/>
        </w:trPr>
        <w:tc>
          <w:tcPr>
            <w:tcW w:w="3539" w:type="dxa"/>
            <w:shd w:val="clear" w:color="auto" w:fill="9CC2E5" w:themeFill="accent1" w:themeFillTint="99"/>
          </w:tcPr>
          <w:p w14:paraId="3C54B6AA" w14:textId="77777777" w:rsidR="0001735C" w:rsidRPr="00132E1A" w:rsidRDefault="0001735C" w:rsidP="00764615">
            <w:pPr>
              <w:spacing w:line="276" w:lineRule="auto"/>
              <w:rPr>
                <w:rFonts w:ascii="Arial Nova" w:hAnsi="Arial Nova"/>
                <w:b/>
                <w:color w:val="000000" w:themeColor="text1"/>
                <w:sz w:val="18"/>
                <w:szCs w:val="20"/>
              </w:rPr>
            </w:pPr>
            <w:r w:rsidRPr="00132E1A">
              <w:rPr>
                <w:rFonts w:ascii="Arial Nova" w:hAnsi="Arial Nova"/>
                <w:b/>
                <w:color w:val="000000" w:themeColor="text1"/>
                <w:sz w:val="18"/>
                <w:szCs w:val="20"/>
              </w:rPr>
              <w:lastRenderedPageBreak/>
              <w:t>Zona</w:t>
            </w:r>
          </w:p>
        </w:tc>
      </w:tr>
      <w:tr w:rsidR="0001735C" w:rsidRPr="00132E1A" w14:paraId="0729859E" w14:textId="77777777" w:rsidTr="002832EA">
        <w:trPr>
          <w:trHeight w:val="224"/>
        </w:trPr>
        <w:tc>
          <w:tcPr>
            <w:tcW w:w="3539" w:type="dxa"/>
          </w:tcPr>
          <w:p w14:paraId="5B9BE83E" w14:textId="77777777" w:rsidR="0001735C" w:rsidRPr="00132E1A" w:rsidRDefault="0001735C" w:rsidP="00764615">
            <w:pPr>
              <w:spacing w:line="276" w:lineRule="auto"/>
              <w:rPr>
                <w:rFonts w:ascii="Arial Nova" w:hAnsi="Arial Nova"/>
                <w:bCs/>
                <w:color w:val="000000" w:themeColor="text1"/>
                <w:sz w:val="18"/>
                <w:szCs w:val="20"/>
              </w:rPr>
            </w:pPr>
            <w:r w:rsidRPr="00132E1A">
              <w:rPr>
                <w:rFonts w:ascii="Arial Nova" w:hAnsi="Arial Nova"/>
                <w:bCs/>
                <w:color w:val="000000" w:themeColor="text1"/>
                <w:sz w:val="18"/>
                <w:szCs w:val="20"/>
              </w:rPr>
              <w:t>CONCHALÍ</w:t>
            </w:r>
          </w:p>
        </w:tc>
      </w:tr>
      <w:tr w:rsidR="0001735C" w:rsidRPr="00132E1A" w14:paraId="5F6FB00C" w14:textId="77777777" w:rsidTr="002832EA">
        <w:trPr>
          <w:trHeight w:val="224"/>
        </w:trPr>
        <w:tc>
          <w:tcPr>
            <w:tcW w:w="3539" w:type="dxa"/>
          </w:tcPr>
          <w:p w14:paraId="5EF7B1DF" w14:textId="77777777" w:rsidR="0001735C" w:rsidRPr="00132E1A" w:rsidRDefault="0001735C" w:rsidP="00764615">
            <w:pPr>
              <w:spacing w:line="276" w:lineRule="auto"/>
              <w:rPr>
                <w:rFonts w:ascii="Arial Nova" w:hAnsi="Arial Nova"/>
                <w:bCs/>
                <w:color w:val="000000" w:themeColor="text1"/>
                <w:sz w:val="18"/>
                <w:szCs w:val="20"/>
              </w:rPr>
            </w:pPr>
            <w:r w:rsidRPr="00132E1A">
              <w:rPr>
                <w:rFonts w:ascii="Arial Nova" w:hAnsi="Arial Nova"/>
                <w:bCs/>
                <w:color w:val="000000" w:themeColor="text1"/>
                <w:sz w:val="18"/>
                <w:szCs w:val="20"/>
              </w:rPr>
              <w:t>RENCA</w:t>
            </w:r>
          </w:p>
        </w:tc>
      </w:tr>
      <w:tr w:rsidR="0001735C" w:rsidRPr="00132E1A" w14:paraId="4F9AB4F9" w14:textId="77777777" w:rsidTr="002832EA">
        <w:trPr>
          <w:trHeight w:val="238"/>
        </w:trPr>
        <w:tc>
          <w:tcPr>
            <w:tcW w:w="3539" w:type="dxa"/>
          </w:tcPr>
          <w:p w14:paraId="5AC195BF" w14:textId="77777777" w:rsidR="0001735C" w:rsidRPr="00132E1A" w:rsidRDefault="0001735C" w:rsidP="00764615">
            <w:pPr>
              <w:spacing w:line="276" w:lineRule="auto"/>
              <w:rPr>
                <w:rFonts w:ascii="Arial Nova" w:hAnsi="Arial Nova"/>
                <w:bCs/>
                <w:color w:val="000000" w:themeColor="text1"/>
                <w:sz w:val="18"/>
                <w:szCs w:val="20"/>
              </w:rPr>
            </w:pPr>
            <w:r w:rsidRPr="00132E1A">
              <w:rPr>
                <w:rFonts w:ascii="Arial Nova" w:hAnsi="Arial Nova"/>
                <w:bCs/>
                <w:color w:val="000000" w:themeColor="text1"/>
                <w:sz w:val="18"/>
                <w:szCs w:val="20"/>
              </w:rPr>
              <w:t>REGIÓN METROPOLITANA</w:t>
            </w:r>
          </w:p>
        </w:tc>
      </w:tr>
    </w:tbl>
    <w:p w14:paraId="7D1DA692" w14:textId="77777777" w:rsidR="0001735C" w:rsidRPr="00132E1A" w:rsidRDefault="0001735C" w:rsidP="00764615">
      <w:pPr>
        <w:spacing w:line="276" w:lineRule="auto"/>
        <w:rPr>
          <w:rFonts w:ascii="Arial Nova" w:hAnsi="Arial Nova"/>
          <w:b/>
          <w:color w:val="000000" w:themeColor="text1"/>
          <w:sz w:val="18"/>
          <w:szCs w:val="20"/>
        </w:rPr>
      </w:pPr>
    </w:p>
    <w:p w14:paraId="758C2160" w14:textId="77777777" w:rsidR="0001735C" w:rsidRPr="00132E1A" w:rsidRDefault="0001735C" w:rsidP="00034EBE">
      <w:pPr>
        <w:numPr>
          <w:ilvl w:val="0"/>
          <w:numId w:val="65"/>
        </w:numPr>
        <w:spacing w:line="276" w:lineRule="auto"/>
        <w:rPr>
          <w:rFonts w:ascii="Arial Nova" w:hAnsi="Arial Nova"/>
          <w:b/>
          <w:color w:val="000000" w:themeColor="text1"/>
          <w:sz w:val="18"/>
          <w:szCs w:val="20"/>
        </w:rPr>
      </w:pPr>
      <w:r w:rsidRPr="00132E1A">
        <w:rPr>
          <w:rFonts w:ascii="Arial Nova" w:hAnsi="Arial Nova"/>
          <w:b/>
          <w:color w:val="000000" w:themeColor="text1"/>
          <w:sz w:val="18"/>
          <w:szCs w:val="20"/>
        </w:rPr>
        <w:t xml:space="preserve">Monto total para asegurar en UF:  </w:t>
      </w:r>
    </w:p>
    <w:p w14:paraId="6532D6F6" w14:textId="77777777" w:rsidR="00686D7B" w:rsidRPr="00132E1A" w:rsidRDefault="00686D7B" w:rsidP="00764615">
      <w:pPr>
        <w:spacing w:line="276" w:lineRule="auto"/>
        <w:rPr>
          <w:rFonts w:ascii="Arial Nova" w:hAnsi="Arial Nova"/>
          <w:color w:val="000000" w:themeColor="text1"/>
          <w:sz w:val="18"/>
          <w:szCs w:val="20"/>
        </w:rPr>
      </w:pPr>
    </w:p>
    <w:p w14:paraId="1BE96746" w14:textId="6A358793" w:rsidR="0001735C" w:rsidRPr="00132E1A" w:rsidRDefault="0001735C" w:rsidP="00764615">
      <w:pPr>
        <w:spacing w:line="276" w:lineRule="auto"/>
        <w:rPr>
          <w:rFonts w:ascii="Arial Nova" w:hAnsi="Arial Nova"/>
          <w:color w:val="000000" w:themeColor="text1"/>
          <w:sz w:val="18"/>
          <w:szCs w:val="20"/>
        </w:rPr>
      </w:pPr>
      <w:r w:rsidRPr="00132E1A">
        <w:rPr>
          <w:rFonts w:ascii="Arial Nova" w:hAnsi="Arial Nova"/>
          <w:color w:val="000000" w:themeColor="text1"/>
          <w:sz w:val="18"/>
          <w:szCs w:val="20"/>
        </w:rPr>
        <w:t xml:space="preserve">El organismo requirente debe llenar el valor (en UF) que debe asegurar el oferente. El organismo requirente debe llenar el mismo monto en Anexo N°5 </w:t>
      </w:r>
      <w:r w:rsidR="00697EF1" w:rsidRPr="00132E1A">
        <w:rPr>
          <w:rFonts w:ascii="Arial Nova" w:hAnsi="Arial Nova"/>
          <w:color w:val="000000" w:themeColor="text1"/>
          <w:sz w:val="18"/>
          <w:szCs w:val="20"/>
        </w:rPr>
        <w:t>“Of</w:t>
      </w:r>
      <w:r w:rsidRPr="00132E1A">
        <w:rPr>
          <w:rFonts w:ascii="Arial Nova" w:hAnsi="Arial Nova"/>
          <w:color w:val="000000" w:themeColor="text1"/>
          <w:sz w:val="18"/>
          <w:szCs w:val="20"/>
        </w:rPr>
        <w:t>erta económica</w:t>
      </w:r>
      <w:r w:rsidR="00697EF1" w:rsidRPr="00132E1A">
        <w:rPr>
          <w:rFonts w:ascii="Arial Nova" w:hAnsi="Arial Nova"/>
          <w:color w:val="000000" w:themeColor="text1"/>
          <w:sz w:val="18"/>
          <w:szCs w:val="20"/>
        </w:rPr>
        <w:t>”</w:t>
      </w:r>
      <w:r w:rsidRPr="00132E1A">
        <w:rPr>
          <w:rFonts w:ascii="Arial Nova" w:hAnsi="Arial Nova"/>
          <w:color w:val="000000" w:themeColor="text1"/>
          <w:sz w:val="18"/>
          <w:szCs w:val="20"/>
        </w:rPr>
        <w:t xml:space="preserve"> y Anexo </w:t>
      </w:r>
      <w:r w:rsidR="00697EF1" w:rsidRPr="00132E1A">
        <w:rPr>
          <w:rFonts w:ascii="Arial Nova" w:hAnsi="Arial Nova"/>
          <w:color w:val="000000" w:themeColor="text1"/>
          <w:sz w:val="18"/>
          <w:szCs w:val="20"/>
        </w:rPr>
        <w:t>C “C</w:t>
      </w:r>
      <w:r w:rsidRPr="00132E1A">
        <w:rPr>
          <w:rFonts w:ascii="Arial Nova" w:hAnsi="Arial Nova"/>
          <w:color w:val="000000" w:themeColor="text1"/>
          <w:sz w:val="18"/>
          <w:szCs w:val="20"/>
        </w:rPr>
        <w:t xml:space="preserve">atastro de bienes </w:t>
      </w:r>
      <w:r w:rsidR="00697EF1" w:rsidRPr="00132E1A">
        <w:rPr>
          <w:rFonts w:ascii="Arial Nova" w:hAnsi="Arial Nova"/>
          <w:color w:val="000000" w:themeColor="text1"/>
          <w:sz w:val="18"/>
          <w:szCs w:val="20"/>
        </w:rPr>
        <w:t>asegurados”</w:t>
      </w:r>
      <w:r w:rsidRPr="00132E1A">
        <w:rPr>
          <w:rFonts w:ascii="Arial Nova" w:hAnsi="Arial Nova"/>
          <w:color w:val="000000" w:themeColor="text1"/>
          <w:sz w:val="18"/>
          <w:szCs w:val="20"/>
        </w:rPr>
        <w:t>.</w:t>
      </w:r>
    </w:p>
    <w:p w14:paraId="642BA498" w14:textId="77777777" w:rsidR="0001735C" w:rsidRPr="00132E1A" w:rsidRDefault="0001735C" w:rsidP="00764615">
      <w:pPr>
        <w:spacing w:line="276" w:lineRule="auto"/>
        <w:ind w:left="720"/>
        <w:rPr>
          <w:rFonts w:ascii="Arial Nova" w:hAnsi="Arial Nova"/>
          <w:b/>
          <w:color w:val="000000" w:themeColor="text1"/>
          <w:sz w:val="18"/>
          <w:szCs w:val="20"/>
        </w:rPr>
      </w:pPr>
    </w:p>
    <w:p w14:paraId="795655F3" w14:textId="77777777" w:rsidR="0001735C" w:rsidRPr="00132E1A" w:rsidRDefault="0001735C" w:rsidP="00034EBE">
      <w:pPr>
        <w:numPr>
          <w:ilvl w:val="0"/>
          <w:numId w:val="65"/>
        </w:numPr>
        <w:spacing w:line="276" w:lineRule="auto"/>
        <w:rPr>
          <w:rFonts w:ascii="Arial Nova" w:hAnsi="Arial Nova"/>
          <w:b/>
          <w:color w:val="000000" w:themeColor="text1"/>
          <w:sz w:val="18"/>
          <w:szCs w:val="20"/>
        </w:rPr>
      </w:pPr>
      <w:r w:rsidRPr="00132E1A">
        <w:rPr>
          <w:rFonts w:ascii="Arial Nova" w:hAnsi="Arial Nova"/>
          <w:b/>
          <w:color w:val="000000" w:themeColor="text1"/>
          <w:sz w:val="18"/>
          <w:szCs w:val="20"/>
        </w:rPr>
        <w:t xml:space="preserve">Siniestralidad:  </w:t>
      </w:r>
    </w:p>
    <w:p w14:paraId="0791BD43" w14:textId="77777777" w:rsidR="00686D7B" w:rsidRPr="00132E1A" w:rsidRDefault="00686D7B" w:rsidP="00764615">
      <w:pPr>
        <w:spacing w:line="276" w:lineRule="auto"/>
        <w:rPr>
          <w:rFonts w:ascii="Arial Nova" w:hAnsi="Arial Nova"/>
          <w:color w:val="000000" w:themeColor="text1"/>
          <w:sz w:val="18"/>
          <w:szCs w:val="20"/>
        </w:rPr>
      </w:pPr>
    </w:p>
    <w:p w14:paraId="002C395A" w14:textId="6A6D8B9C" w:rsidR="0001735C" w:rsidRPr="00132E1A" w:rsidRDefault="0001735C" w:rsidP="00764615">
      <w:pPr>
        <w:spacing w:line="276" w:lineRule="auto"/>
        <w:rPr>
          <w:rFonts w:ascii="Arial Nova" w:hAnsi="Arial Nova"/>
          <w:color w:val="000000" w:themeColor="text1"/>
          <w:sz w:val="18"/>
          <w:szCs w:val="20"/>
        </w:rPr>
      </w:pPr>
      <w:r w:rsidRPr="00132E1A">
        <w:rPr>
          <w:rFonts w:ascii="Arial Nova" w:hAnsi="Arial Nova"/>
          <w:color w:val="000000" w:themeColor="text1"/>
          <w:sz w:val="18"/>
          <w:szCs w:val="20"/>
        </w:rPr>
        <w:t>El organismo requirente debe indicar la siniestralidad anual de todas las líneas de servicios. Este campo no es obligatorio de llenar. El organismo licitante decide si lo completa, en caso de no completarlo, debe dejar el campo vacío.</w:t>
      </w:r>
    </w:p>
    <w:p w14:paraId="3BA0DEBA" w14:textId="77777777" w:rsidR="0001735C" w:rsidRPr="00132E1A" w:rsidRDefault="0001735C" w:rsidP="00764615">
      <w:pPr>
        <w:spacing w:line="276" w:lineRule="auto"/>
        <w:rPr>
          <w:rFonts w:ascii="Arial Nova" w:hAnsi="Arial Nova"/>
          <w:color w:val="000000" w:themeColor="text1"/>
          <w:sz w:val="18"/>
          <w:szCs w:val="20"/>
        </w:rPr>
      </w:pPr>
    </w:p>
    <w:p w14:paraId="258D65C8" w14:textId="77777777" w:rsidR="0001735C" w:rsidRPr="00132E1A" w:rsidRDefault="0001735C" w:rsidP="00034EBE">
      <w:pPr>
        <w:numPr>
          <w:ilvl w:val="0"/>
          <w:numId w:val="65"/>
        </w:numPr>
        <w:spacing w:line="276" w:lineRule="auto"/>
        <w:rPr>
          <w:rFonts w:ascii="Arial Nova" w:hAnsi="Arial Nova"/>
          <w:b/>
          <w:color w:val="000000" w:themeColor="text1"/>
          <w:sz w:val="18"/>
          <w:szCs w:val="20"/>
        </w:rPr>
      </w:pPr>
      <w:r w:rsidRPr="00132E1A">
        <w:rPr>
          <w:rFonts w:ascii="Arial Nova" w:hAnsi="Arial Nova"/>
          <w:b/>
          <w:color w:val="000000" w:themeColor="text1"/>
          <w:sz w:val="18"/>
          <w:szCs w:val="20"/>
        </w:rPr>
        <w:t xml:space="preserve">Contratante:  </w:t>
      </w:r>
    </w:p>
    <w:p w14:paraId="5EB29A43" w14:textId="77777777" w:rsidR="00686D7B" w:rsidRPr="00132E1A" w:rsidRDefault="00686D7B" w:rsidP="00764615">
      <w:pPr>
        <w:spacing w:line="276" w:lineRule="auto"/>
        <w:rPr>
          <w:rFonts w:ascii="Arial Nova" w:hAnsi="Arial Nova"/>
          <w:color w:val="000000" w:themeColor="text1"/>
          <w:sz w:val="18"/>
          <w:szCs w:val="20"/>
        </w:rPr>
      </w:pPr>
    </w:p>
    <w:p w14:paraId="3C867436" w14:textId="7D1661CB" w:rsidR="0001735C" w:rsidRPr="00132E1A" w:rsidRDefault="0001735C" w:rsidP="00764615">
      <w:pPr>
        <w:spacing w:line="276" w:lineRule="auto"/>
        <w:rPr>
          <w:rFonts w:ascii="Arial Nova" w:hAnsi="Arial Nova"/>
          <w:color w:val="000000" w:themeColor="text1"/>
          <w:sz w:val="18"/>
          <w:szCs w:val="20"/>
        </w:rPr>
      </w:pPr>
      <w:r w:rsidRPr="00132E1A">
        <w:rPr>
          <w:rFonts w:ascii="Arial Nova" w:hAnsi="Arial Nova"/>
          <w:color w:val="000000" w:themeColor="text1"/>
          <w:sz w:val="18"/>
          <w:szCs w:val="20"/>
        </w:rPr>
        <w:t>La persona que contrata el seguro con la compañía aseguradora y sobre quien recaen, en general,</w:t>
      </w:r>
    </w:p>
    <w:p w14:paraId="0D250B32" w14:textId="77777777" w:rsidR="0001735C" w:rsidRPr="00132E1A" w:rsidRDefault="0001735C" w:rsidP="00764615">
      <w:pPr>
        <w:spacing w:line="276" w:lineRule="auto"/>
        <w:rPr>
          <w:rFonts w:ascii="Arial Nova" w:hAnsi="Arial Nova"/>
          <w:color w:val="000000" w:themeColor="text1"/>
          <w:sz w:val="18"/>
          <w:szCs w:val="20"/>
        </w:rPr>
      </w:pPr>
      <w:r w:rsidRPr="00132E1A">
        <w:rPr>
          <w:rFonts w:ascii="Arial Nova" w:hAnsi="Arial Nova"/>
          <w:color w:val="000000" w:themeColor="text1"/>
          <w:sz w:val="18"/>
          <w:szCs w:val="20"/>
        </w:rPr>
        <w:t>las obligaciones y cargas del contrato. Puede ser una persona diferente al asegurado.</w:t>
      </w:r>
    </w:p>
    <w:p w14:paraId="612B2CE4" w14:textId="77777777" w:rsidR="0001735C" w:rsidRPr="00132E1A" w:rsidRDefault="0001735C" w:rsidP="00764615">
      <w:pPr>
        <w:spacing w:line="276" w:lineRule="auto"/>
        <w:rPr>
          <w:rFonts w:ascii="Arial Nova" w:hAnsi="Arial Nova"/>
          <w:color w:val="000000" w:themeColor="text1"/>
          <w:sz w:val="18"/>
          <w:szCs w:val="20"/>
        </w:rPr>
      </w:pPr>
    </w:p>
    <w:p w14:paraId="50661BB7" w14:textId="77777777" w:rsidR="0001735C" w:rsidRPr="00132E1A" w:rsidRDefault="0001735C" w:rsidP="00034EBE">
      <w:pPr>
        <w:numPr>
          <w:ilvl w:val="0"/>
          <w:numId w:val="65"/>
        </w:numPr>
        <w:spacing w:line="276" w:lineRule="auto"/>
        <w:rPr>
          <w:rFonts w:ascii="Arial Nova" w:hAnsi="Arial Nova"/>
          <w:b/>
          <w:color w:val="000000" w:themeColor="text1"/>
          <w:sz w:val="18"/>
          <w:szCs w:val="20"/>
        </w:rPr>
      </w:pPr>
      <w:r w:rsidRPr="00132E1A">
        <w:rPr>
          <w:rFonts w:ascii="Arial Nova" w:hAnsi="Arial Nova"/>
          <w:b/>
          <w:color w:val="000000" w:themeColor="text1"/>
          <w:sz w:val="18"/>
          <w:szCs w:val="20"/>
        </w:rPr>
        <w:t xml:space="preserve">Beneficiario:  </w:t>
      </w:r>
    </w:p>
    <w:p w14:paraId="753D67F7" w14:textId="77777777" w:rsidR="00686D7B" w:rsidRPr="00132E1A" w:rsidRDefault="00686D7B" w:rsidP="00764615">
      <w:pPr>
        <w:spacing w:line="276" w:lineRule="auto"/>
        <w:rPr>
          <w:rFonts w:ascii="Arial Nova" w:hAnsi="Arial Nova"/>
          <w:color w:val="000000" w:themeColor="text1"/>
          <w:sz w:val="18"/>
          <w:szCs w:val="20"/>
        </w:rPr>
      </w:pPr>
    </w:p>
    <w:p w14:paraId="7842231A" w14:textId="04D4DD60" w:rsidR="0001735C" w:rsidRPr="00132E1A" w:rsidRDefault="0001735C" w:rsidP="00764615">
      <w:pPr>
        <w:spacing w:line="276" w:lineRule="auto"/>
        <w:rPr>
          <w:rFonts w:ascii="Arial Nova" w:hAnsi="Arial Nova"/>
          <w:color w:val="000000" w:themeColor="text1"/>
          <w:sz w:val="18"/>
          <w:szCs w:val="20"/>
        </w:rPr>
      </w:pPr>
      <w:r w:rsidRPr="00132E1A">
        <w:rPr>
          <w:rFonts w:ascii="Arial Nova" w:hAnsi="Arial Nova"/>
          <w:color w:val="000000" w:themeColor="text1"/>
          <w:sz w:val="18"/>
          <w:szCs w:val="20"/>
        </w:rPr>
        <w:t>La persona que, aun sin ser asegurado, tiene derecho a la indemnización en caso de siniestro.</w:t>
      </w:r>
    </w:p>
    <w:p w14:paraId="1C49A4AB" w14:textId="77777777" w:rsidR="0001735C" w:rsidRPr="00132E1A" w:rsidRDefault="0001735C" w:rsidP="00764615">
      <w:pPr>
        <w:spacing w:line="276" w:lineRule="auto"/>
        <w:rPr>
          <w:rFonts w:ascii="Arial Nova" w:hAnsi="Arial Nova"/>
          <w:color w:val="000000" w:themeColor="text1"/>
          <w:sz w:val="18"/>
          <w:szCs w:val="20"/>
        </w:rPr>
      </w:pPr>
    </w:p>
    <w:p w14:paraId="503EF04A" w14:textId="77777777" w:rsidR="0001735C" w:rsidRPr="00132E1A" w:rsidRDefault="0001735C" w:rsidP="00034EBE">
      <w:pPr>
        <w:numPr>
          <w:ilvl w:val="0"/>
          <w:numId w:val="65"/>
        </w:numPr>
        <w:spacing w:line="276" w:lineRule="auto"/>
        <w:rPr>
          <w:rFonts w:ascii="Arial Nova" w:hAnsi="Arial Nova"/>
          <w:b/>
          <w:color w:val="000000" w:themeColor="text1"/>
          <w:sz w:val="18"/>
          <w:szCs w:val="20"/>
        </w:rPr>
      </w:pPr>
      <w:r w:rsidRPr="00132E1A">
        <w:rPr>
          <w:rFonts w:ascii="Arial Nova" w:hAnsi="Arial Nova"/>
          <w:b/>
          <w:color w:val="000000" w:themeColor="text1"/>
          <w:sz w:val="18"/>
          <w:szCs w:val="20"/>
        </w:rPr>
        <w:t xml:space="preserve">Catastro de bienes:  </w:t>
      </w:r>
    </w:p>
    <w:p w14:paraId="22316E0B" w14:textId="77777777" w:rsidR="00686D7B" w:rsidRPr="00132E1A" w:rsidRDefault="00686D7B" w:rsidP="00764615">
      <w:pPr>
        <w:spacing w:line="276" w:lineRule="auto"/>
        <w:rPr>
          <w:rFonts w:ascii="Arial Nova" w:hAnsi="Arial Nova"/>
          <w:color w:val="000000" w:themeColor="text1"/>
          <w:sz w:val="18"/>
          <w:szCs w:val="20"/>
        </w:rPr>
      </w:pPr>
    </w:p>
    <w:p w14:paraId="19951B41" w14:textId="4A5D6435" w:rsidR="0001735C" w:rsidRPr="00132E1A" w:rsidRDefault="0001735C" w:rsidP="00764615">
      <w:pPr>
        <w:spacing w:line="276" w:lineRule="auto"/>
        <w:rPr>
          <w:rFonts w:ascii="Arial Nova" w:hAnsi="Arial Nova"/>
          <w:color w:val="000000" w:themeColor="text1"/>
          <w:sz w:val="18"/>
          <w:szCs w:val="20"/>
        </w:rPr>
      </w:pPr>
      <w:r w:rsidRPr="00132E1A">
        <w:rPr>
          <w:rFonts w:ascii="Arial Nova" w:hAnsi="Arial Nova"/>
          <w:color w:val="000000" w:themeColor="text1"/>
          <w:sz w:val="18"/>
          <w:szCs w:val="20"/>
        </w:rPr>
        <w:t xml:space="preserve">El organismo requirente debe presentar en Anexo </w:t>
      </w:r>
      <w:r w:rsidR="00697EF1" w:rsidRPr="00132E1A">
        <w:rPr>
          <w:rFonts w:ascii="Arial Nova" w:hAnsi="Arial Nova"/>
          <w:color w:val="000000" w:themeColor="text1"/>
          <w:sz w:val="18"/>
          <w:szCs w:val="20"/>
        </w:rPr>
        <w:t>C</w:t>
      </w:r>
      <w:r w:rsidRPr="00132E1A">
        <w:rPr>
          <w:rFonts w:ascii="Arial Nova" w:hAnsi="Arial Nova"/>
          <w:color w:val="000000" w:themeColor="text1"/>
          <w:sz w:val="18"/>
          <w:szCs w:val="20"/>
        </w:rPr>
        <w:t xml:space="preserve"> el catastro de bienes sujetos a asegurar por cada línea de servicio y con el detalle que se exige en el anexo mencionado.</w:t>
      </w:r>
    </w:p>
    <w:p w14:paraId="162BF039" w14:textId="77777777" w:rsidR="00482F2E" w:rsidRPr="00132E1A" w:rsidRDefault="00482F2E" w:rsidP="00764615">
      <w:pPr>
        <w:spacing w:line="276" w:lineRule="auto"/>
        <w:rPr>
          <w:rFonts w:ascii="Arial Nova" w:hAnsi="Arial Nova"/>
          <w:color w:val="000000" w:themeColor="text1"/>
          <w:sz w:val="18"/>
          <w:szCs w:val="20"/>
        </w:rPr>
      </w:pPr>
    </w:p>
    <w:p w14:paraId="3A9EB542" w14:textId="73AB31B7" w:rsidR="00482F2E" w:rsidRPr="00132E1A" w:rsidRDefault="00482F2E" w:rsidP="00034EBE">
      <w:pPr>
        <w:numPr>
          <w:ilvl w:val="0"/>
          <w:numId w:val="65"/>
        </w:numPr>
        <w:spacing w:line="276" w:lineRule="auto"/>
        <w:rPr>
          <w:rFonts w:ascii="Arial Nova" w:hAnsi="Arial Nova"/>
          <w:b/>
          <w:color w:val="000000" w:themeColor="text1"/>
          <w:sz w:val="18"/>
          <w:szCs w:val="20"/>
        </w:rPr>
      </w:pPr>
      <w:r w:rsidRPr="00132E1A">
        <w:rPr>
          <w:rFonts w:ascii="Arial Nova" w:hAnsi="Arial Nova"/>
          <w:b/>
          <w:color w:val="000000" w:themeColor="text1"/>
          <w:sz w:val="18"/>
          <w:szCs w:val="20"/>
        </w:rPr>
        <w:t xml:space="preserve">Niveles de atención:  </w:t>
      </w:r>
    </w:p>
    <w:p w14:paraId="1E1F8785" w14:textId="77777777" w:rsidR="00482F2E" w:rsidRPr="00132E1A" w:rsidRDefault="00482F2E" w:rsidP="00764615">
      <w:pPr>
        <w:spacing w:line="276" w:lineRule="auto"/>
        <w:rPr>
          <w:rFonts w:ascii="Arial Nova" w:hAnsi="Arial Nova"/>
          <w:color w:val="000000" w:themeColor="text1"/>
          <w:sz w:val="18"/>
          <w:szCs w:val="20"/>
        </w:rPr>
      </w:pPr>
    </w:p>
    <w:p w14:paraId="02CE45D1" w14:textId="1AC100D8" w:rsidR="00482F2E" w:rsidRPr="00132E1A" w:rsidRDefault="00482F2E" w:rsidP="00764615">
      <w:pPr>
        <w:spacing w:line="276" w:lineRule="auto"/>
        <w:rPr>
          <w:rFonts w:ascii="Arial Nova" w:hAnsi="Arial Nova"/>
          <w:color w:val="000000" w:themeColor="text1"/>
          <w:sz w:val="18"/>
          <w:szCs w:val="20"/>
        </w:rPr>
      </w:pPr>
      <w:r w:rsidRPr="00132E1A">
        <w:rPr>
          <w:rFonts w:ascii="Arial Nova" w:hAnsi="Arial Nova"/>
          <w:color w:val="000000" w:themeColor="text1"/>
          <w:sz w:val="18"/>
          <w:szCs w:val="20"/>
        </w:rPr>
        <w:t>El organismo requirente debe señalar en esta sección los niveles de atención que exigirá al proveedor, tales como tiempos de respuesta, forma de contacto, entre otros.</w:t>
      </w:r>
    </w:p>
    <w:p w14:paraId="08435453" w14:textId="77777777" w:rsidR="0001735C" w:rsidRPr="00132E1A" w:rsidRDefault="0001735C" w:rsidP="00764615">
      <w:pPr>
        <w:spacing w:line="276" w:lineRule="auto"/>
        <w:rPr>
          <w:rFonts w:ascii="Arial Nova" w:hAnsi="Arial Nova"/>
          <w:color w:val="000000" w:themeColor="text1"/>
          <w:sz w:val="18"/>
          <w:szCs w:val="20"/>
        </w:rPr>
      </w:pPr>
    </w:p>
    <w:p w14:paraId="0F9CFD35" w14:textId="77777777" w:rsidR="00AA544E" w:rsidRPr="00132E1A" w:rsidRDefault="00AA544E" w:rsidP="00764615">
      <w:pPr>
        <w:spacing w:line="276" w:lineRule="auto"/>
        <w:rPr>
          <w:rFonts w:ascii="Arial Nova" w:hAnsi="Arial Nova"/>
          <w:color w:val="000000" w:themeColor="text1"/>
          <w:sz w:val="18"/>
          <w:szCs w:val="20"/>
        </w:rPr>
      </w:pPr>
    </w:p>
    <w:p w14:paraId="1A06A11D" w14:textId="2C16263C" w:rsidR="0001735C" w:rsidRPr="00132E1A" w:rsidRDefault="00DA7784" w:rsidP="005574D8">
      <w:pPr>
        <w:pStyle w:val="Ttulo2"/>
        <w:numPr>
          <w:ilvl w:val="0"/>
          <w:numId w:val="1"/>
        </w:numPr>
        <w:spacing w:line="360" w:lineRule="auto"/>
        <w:jc w:val="left"/>
        <w:rPr>
          <w:sz w:val="18"/>
          <w:szCs w:val="18"/>
        </w:rPr>
      </w:pPr>
      <w:r w:rsidRPr="00132E1A">
        <w:rPr>
          <w:sz w:val="18"/>
          <w:szCs w:val="18"/>
        </w:rPr>
        <w:t xml:space="preserve">REQUISITOS PARA LOS OFERENTES: </w:t>
      </w:r>
      <w:r w:rsidR="00A006C2" w:rsidRPr="00132E1A">
        <w:rPr>
          <w:sz w:val="18"/>
          <w:szCs w:val="18"/>
        </w:rPr>
        <w:br/>
      </w:r>
      <w:r w:rsidR="005574D8" w:rsidRPr="00132E1A">
        <w:rPr>
          <w:sz w:val="18"/>
          <w:szCs w:val="18"/>
        </w:rPr>
        <w:br/>
      </w:r>
      <w:r w:rsidRPr="00132E1A">
        <w:rPr>
          <w:rFonts w:eastAsia="Cambria" w:cs="Times New Roman"/>
          <w:b w:val="0"/>
          <w:color w:val="000000" w:themeColor="text1"/>
          <w:sz w:val="18"/>
          <w:szCs w:val="20"/>
          <w:lang w:eastAsia="en-US"/>
        </w:rPr>
        <w:t>SOLO PODRÁN OFERTAR AQUELLOS PROVEEDORES QUE CUMPLAN CON LO SIGUIENTE:</w:t>
      </w:r>
      <w:r w:rsidRPr="00132E1A">
        <w:rPr>
          <w:sz w:val="18"/>
          <w:szCs w:val="18"/>
        </w:rPr>
        <w:t xml:space="preserve"> </w:t>
      </w:r>
    </w:p>
    <w:p w14:paraId="0B5F886A" w14:textId="77777777" w:rsidR="0001735C" w:rsidRPr="00132E1A" w:rsidRDefault="0001735C" w:rsidP="005574D8">
      <w:pPr>
        <w:spacing w:line="276" w:lineRule="auto"/>
        <w:ind w:firstLine="357"/>
        <w:rPr>
          <w:rFonts w:ascii="Arial Nova" w:hAnsi="Arial Nova"/>
          <w:color w:val="000000" w:themeColor="text1"/>
          <w:sz w:val="18"/>
          <w:szCs w:val="20"/>
        </w:rPr>
      </w:pPr>
      <w:r w:rsidRPr="00132E1A">
        <w:rPr>
          <w:rFonts w:ascii="Arial Nova" w:hAnsi="Arial Nova"/>
          <w:color w:val="000000" w:themeColor="text1"/>
          <w:sz w:val="18"/>
          <w:szCs w:val="20"/>
        </w:rPr>
        <w:t xml:space="preserve">En caso de que no cumpla debidamente estos puntos, la oferta será declarada </w:t>
      </w:r>
      <w:r w:rsidRPr="00132E1A">
        <w:rPr>
          <w:rFonts w:ascii="Arial Nova" w:hAnsi="Arial Nova"/>
          <w:b/>
          <w:bCs/>
          <w:color w:val="000000" w:themeColor="text1"/>
          <w:sz w:val="18"/>
          <w:szCs w:val="20"/>
          <w:u w:val="single"/>
        </w:rPr>
        <w:t>inadmisible</w:t>
      </w:r>
      <w:r w:rsidRPr="00132E1A">
        <w:rPr>
          <w:rFonts w:ascii="Arial Nova" w:hAnsi="Arial Nova"/>
          <w:color w:val="000000" w:themeColor="text1"/>
          <w:sz w:val="18"/>
          <w:szCs w:val="20"/>
        </w:rPr>
        <w:t>.</w:t>
      </w:r>
    </w:p>
    <w:p w14:paraId="6B010ACB" w14:textId="77777777" w:rsidR="0001735C" w:rsidRPr="00132E1A" w:rsidRDefault="0001735C" w:rsidP="00764615">
      <w:pPr>
        <w:spacing w:line="276" w:lineRule="auto"/>
        <w:rPr>
          <w:rFonts w:ascii="Arial Nova" w:hAnsi="Arial Nova"/>
          <w:b/>
          <w:bCs/>
          <w:color w:val="000000" w:themeColor="text1"/>
          <w:sz w:val="18"/>
          <w:szCs w:val="20"/>
        </w:rPr>
      </w:pPr>
    </w:p>
    <w:p w14:paraId="2208081B" w14:textId="77777777" w:rsidR="0001735C" w:rsidRPr="00132E1A" w:rsidRDefault="0001735C" w:rsidP="00DA7784">
      <w:pPr>
        <w:pStyle w:val="Ttulo3"/>
        <w:numPr>
          <w:ilvl w:val="1"/>
          <w:numId w:val="1"/>
        </w:numPr>
        <w:spacing w:line="360" w:lineRule="auto"/>
        <w:rPr>
          <w:color w:val="000000" w:themeColor="text1"/>
          <w:sz w:val="20"/>
          <w:szCs w:val="20"/>
        </w:rPr>
      </w:pPr>
      <w:r w:rsidRPr="00132E1A">
        <w:rPr>
          <w:color w:val="000000" w:themeColor="text1"/>
          <w:sz w:val="20"/>
          <w:szCs w:val="20"/>
        </w:rPr>
        <w:t xml:space="preserve">Cumplimientos de los requisitos legales señalados en: </w:t>
      </w:r>
    </w:p>
    <w:p w14:paraId="292BBF1D" w14:textId="77777777" w:rsidR="0001735C" w:rsidRPr="00132E1A" w:rsidRDefault="0001735C" w:rsidP="00764615">
      <w:pPr>
        <w:spacing w:line="276" w:lineRule="auto"/>
        <w:rPr>
          <w:rFonts w:ascii="Arial Nova" w:hAnsi="Arial Nova"/>
          <w:color w:val="000000" w:themeColor="text1"/>
          <w:sz w:val="18"/>
          <w:szCs w:val="20"/>
        </w:rPr>
      </w:pPr>
    </w:p>
    <w:p w14:paraId="0E4F8412" w14:textId="77777777" w:rsidR="0001735C" w:rsidRPr="00132E1A" w:rsidRDefault="0001735C" w:rsidP="00034EBE">
      <w:pPr>
        <w:numPr>
          <w:ilvl w:val="0"/>
          <w:numId w:val="66"/>
        </w:numPr>
        <w:spacing w:line="276" w:lineRule="auto"/>
        <w:rPr>
          <w:rFonts w:ascii="Arial Nova" w:hAnsi="Arial Nova"/>
          <w:b/>
          <w:color w:val="000000" w:themeColor="text1"/>
          <w:sz w:val="18"/>
          <w:szCs w:val="20"/>
        </w:rPr>
      </w:pPr>
      <w:r w:rsidRPr="00132E1A">
        <w:rPr>
          <w:rFonts w:ascii="Arial Nova" w:hAnsi="Arial Nova"/>
          <w:b/>
          <w:color w:val="000000" w:themeColor="text1"/>
          <w:sz w:val="18"/>
          <w:szCs w:val="20"/>
        </w:rPr>
        <w:t>Código de Comercio.</w:t>
      </w:r>
    </w:p>
    <w:p w14:paraId="19668F18" w14:textId="77777777" w:rsidR="002F103E" w:rsidRPr="00132E1A" w:rsidRDefault="002F103E" w:rsidP="00764615">
      <w:pPr>
        <w:spacing w:line="276" w:lineRule="auto"/>
        <w:rPr>
          <w:rFonts w:ascii="Arial Nova" w:hAnsi="Arial Nova"/>
          <w:color w:val="000000" w:themeColor="text1"/>
          <w:sz w:val="18"/>
          <w:szCs w:val="20"/>
        </w:rPr>
      </w:pPr>
    </w:p>
    <w:p w14:paraId="1B8A536C" w14:textId="64833A75" w:rsidR="0001735C" w:rsidRPr="00132E1A" w:rsidRDefault="0001735C" w:rsidP="00764615">
      <w:pPr>
        <w:spacing w:line="276" w:lineRule="auto"/>
        <w:rPr>
          <w:rFonts w:ascii="Arial Nova" w:hAnsi="Arial Nova"/>
          <w:color w:val="000000" w:themeColor="text1"/>
          <w:sz w:val="18"/>
          <w:szCs w:val="20"/>
        </w:rPr>
      </w:pPr>
      <w:r w:rsidRPr="00132E1A">
        <w:rPr>
          <w:rFonts w:ascii="Arial Nova" w:hAnsi="Arial Nova"/>
          <w:color w:val="000000" w:themeColor="text1"/>
          <w:sz w:val="18"/>
          <w:szCs w:val="20"/>
        </w:rPr>
        <w:t>El Código de Comercio contiene las reglas aplicables al contrato de seguros, precisando sus características y las obligaciones de las partes que en él intervienen:</w:t>
      </w:r>
    </w:p>
    <w:p w14:paraId="24AF2882" w14:textId="158423D1" w:rsidR="0001735C" w:rsidRPr="00132E1A" w:rsidRDefault="0001735C" w:rsidP="00034EBE">
      <w:pPr>
        <w:pStyle w:val="Prrafodelista"/>
        <w:numPr>
          <w:ilvl w:val="0"/>
          <w:numId w:val="35"/>
        </w:numPr>
        <w:spacing w:line="276" w:lineRule="auto"/>
        <w:rPr>
          <w:rFonts w:ascii="Arial Nova" w:hAnsi="Arial Nova"/>
          <w:color w:val="000000" w:themeColor="text1"/>
          <w:sz w:val="18"/>
          <w:szCs w:val="20"/>
        </w:rPr>
      </w:pPr>
      <w:r w:rsidRPr="00132E1A">
        <w:rPr>
          <w:rFonts w:ascii="Arial Nova" w:hAnsi="Arial Nova"/>
          <w:color w:val="000000" w:themeColor="text1"/>
          <w:sz w:val="18"/>
          <w:szCs w:val="20"/>
        </w:rPr>
        <w:t>Del seguro en general y de los seguros terrestres en particular (arts. 512 a 601).</w:t>
      </w:r>
    </w:p>
    <w:p w14:paraId="6EB1C7A2" w14:textId="70FD1EEB" w:rsidR="0001735C" w:rsidRPr="00132E1A" w:rsidRDefault="0001735C" w:rsidP="00034EBE">
      <w:pPr>
        <w:pStyle w:val="Prrafodelista"/>
        <w:numPr>
          <w:ilvl w:val="0"/>
          <w:numId w:val="35"/>
        </w:numPr>
        <w:spacing w:line="276" w:lineRule="auto"/>
        <w:rPr>
          <w:rFonts w:ascii="Arial Nova" w:hAnsi="Arial Nova"/>
          <w:color w:val="000000" w:themeColor="text1"/>
          <w:sz w:val="18"/>
          <w:szCs w:val="20"/>
        </w:rPr>
      </w:pPr>
      <w:r w:rsidRPr="00132E1A">
        <w:rPr>
          <w:rFonts w:ascii="Arial Nova" w:hAnsi="Arial Nova"/>
          <w:color w:val="000000" w:themeColor="text1"/>
          <w:sz w:val="18"/>
          <w:szCs w:val="20"/>
        </w:rPr>
        <w:t>De los seguros marítimos (arts. 1.158 a 1.202).</w:t>
      </w:r>
    </w:p>
    <w:p w14:paraId="35448BD6" w14:textId="77777777" w:rsidR="0001735C" w:rsidRPr="00132E1A" w:rsidRDefault="0001735C" w:rsidP="00764615">
      <w:pPr>
        <w:spacing w:line="276" w:lineRule="auto"/>
        <w:ind w:left="720"/>
        <w:rPr>
          <w:rFonts w:ascii="Arial Nova" w:hAnsi="Arial Nova"/>
          <w:color w:val="000000" w:themeColor="text1"/>
          <w:sz w:val="18"/>
          <w:szCs w:val="20"/>
        </w:rPr>
      </w:pPr>
    </w:p>
    <w:p w14:paraId="21B55F7E" w14:textId="77777777" w:rsidR="0001735C" w:rsidRPr="00132E1A" w:rsidRDefault="0001735C" w:rsidP="00034EBE">
      <w:pPr>
        <w:numPr>
          <w:ilvl w:val="0"/>
          <w:numId w:val="66"/>
        </w:numPr>
        <w:spacing w:line="276" w:lineRule="auto"/>
        <w:rPr>
          <w:rFonts w:ascii="Arial Nova" w:hAnsi="Arial Nova"/>
          <w:b/>
          <w:color w:val="000000" w:themeColor="text1"/>
          <w:sz w:val="18"/>
          <w:szCs w:val="20"/>
        </w:rPr>
      </w:pPr>
      <w:r w:rsidRPr="00132E1A">
        <w:rPr>
          <w:rFonts w:ascii="Arial Nova" w:hAnsi="Arial Nova"/>
          <w:b/>
          <w:color w:val="000000" w:themeColor="text1"/>
          <w:sz w:val="18"/>
          <w:szCs w:val="20"/>
        </w:rPr>
        <w:t>D.F.L. 251 Compañías de Seguros, Sociedades Anónimas y Bolsa de Comercio, de 1931 y sus modificaciones.</w:t>
      </w:r>
    </w:p>
    <w:p w14:paraId="671EE933" w14:textId="77777777" w:rsidR="00C01490" w:rsidRPr="00132E1A" w:rsidRDefault="00C01490" w:rsidP="00764615">
      <w:pPr>
        <w:spacing w:line="276" w:lineRule="auto"/>
        <w:rPr>
          <w:rFonts w:ascii="Arial Nova" w:hAnsi="Arial Nova"/>
          <w:color w:val="000000" w:themeColor="text1"/>
          <w:sz w:val="18"/>
          <w:szCs w:val="20"/>
        </w:rPr>
      </w:pPr>
    </w:p>
    <w:p w14:paraId="461D3AF1" w14:textId="0C60580F" w:rsidR="0001735C" w:rsidRPr="00132E1A" w:rsidRDefault="0001735C" w:rsidP="00764615">
      <w:pPr>
        <w:spacing w:line="276" w:lineRule="auto"/>
        <w:rPr>
          <w:rFonts w:ascii="Arial Nova" w:hAnsi="Arial Nova"/>
          <w:color w:val="000000" w:themeColor="text1"/>
          <w:sz w:val="18"/>
          <w:szCs w:val="20"/>
        </w:rPr>
      </w:pPr>
      <w:r w:rsidRPr="00132E1A">
        <w:rPr>
          <w:rFonts w:ascii="Arial Nova" w:hAnsi="Arial Nova"/>
          <w:color w:val="000000" w:themeColor="text1"/>
          <w:sz w:val="18"/>
          <w:szCs w:val="20"/>
        </w:rPr>
        <w:t>Los oferentes deberán cumplir con todas las exigencias establecidas en el</w:t>
      </w:r>
      <w:r w:rsidRPr="00132E1A">
        <w:rPr>
          <w:rFonts w:ascii="Arial Nova" w:hAnsi="Arial Nova"/>
          <w:b/>
          <w:bCs/>
          <w:color w:val="000000" w:themeColor="text1"/>
          <w:sz w:val="18"/>
          <w:szCs w:val="20"/>
        </w:rPr>
        <w:t xml:space="preserve"> </w:t>
      </w:r>
      <w:r w:rsidRPr="00132E1A">
        <w:rPr>
          <w:rFonts w:ascii="Arial Nova" w:hAnsi="Arial Nova"/>
          <w:color w:val="000000" w:themeColor="text1"/>
          <w:sz w:val="18"/>
          <w:szCs w:val="20"/>
        </w:rPr>
        <w:t>D.F.L. 251, de 1931 y sus modificaciones. A continuación, se presentan resumidamente algunos de los requisitos que esta normativa consagra a propósito de las compañías de seguro.</w:t>
      </w:r>
    </w:p>
    <w:p w14:paraId="200B7679" w14:textId="77777777" w:rsidR="00C01490" w:rsidRPr="00132E1A" w:rsidRDefault="00C01490" w:rsidP="00764615">
      <w:pPr>
        <w:spacing w:line="276" w:lineRule="auto"/>
        <w:rPr>
          <w:rFonts w:ascii="Arial Nova" w:hAnsi="Arial Nova"/>
          <w:color w:val="000000" w:themeColor="text1"/>
          <w:sz w:val="18"/>
          <w:szCs w:val="20"/>
        </w:rPr>
      </w:pPr>
    </w:p>
    <w:p w14:paraId="6A6B050B" w14:textId="77777777" w:rsidR="0001735C" w:rsidRPr="00132E1A" w:rsidRDefault="0001735C" w:rsidP="00764615">
      <w:pPr>
        <w:spacing w:line="276" w:lineRule="auto"/>
        <w:rPr>
          <w:rFonts w:ascii="Arial Nova" w:hAnsi="Arial Nova"/>
          <w:color w:val="000000" w:themeColor="text1"/>
          <w:sz w:val="18"/>
          <w:szCs w:val="20"/>
        </w:rPr>
      </w:pPr>
      <w:r w:rsidRPr="00132E1A">
        <w:rPr>
          <w:rFonts w:ascii="Arial Nova" w:hAnsi="Arial Nova"/>
          <w:color w:val="000000" w:themeColor="text1"/>
          <w:sz w:val="18"/>
          <w:szCs w:val="20"/>
        </w:rPr>
        <w:t xml:space="preserve">De conformidad con lo dispuesto en el artículo 4° del D.F.L. 251 de 1931, el comercio de asegurar riesgos en base a primas sólo podrá hacerse en Chile por sociedades anónimas nacionales de seguros y reaseguros, que tengan por </w:t>
      </w:r>
      <w:r w:rsidRPr="00132E1A">
        <w:rPr>
          <w:rFonts w:ascii="Arial Nova" w:hAnsi="Arial Nova"/>
          <w:color w:val="000000" w:themeColor="text1"/>
          <w:sz w:val="18"/>
          <w:szCs w:val="20"/>
        </w:rPr>
        <w:lastRenderedPageBreak/>
        <w:t xml:space="preserve">objeto exclusivo el desarrollo de dicho giro y las actividades que sean afines o complementarias a éste, que autorice la Comisión para el Mercado Financiero mediante norma de carácter general.  </w:t>
      </w:r>
    </w:p>
    <w:p w14:paraId="26AD5A81" w14:textId="77777777" w:rsidR="0001735C" w:rsidRPr="00132E1A" w:rsidRDefault="0001735C" w:rsidP="00764615">
      <w:pPr>
        <w:spacing w:line="276" w:lineRule="auto"/>
        <w:rPr>
          <w:rFonts w:ascii="Arial Nova" w:hAnsi="Arial Nova"/>
          <w:color w:val="000000" w:themeColor="text1"/>
          <w:sz w:val="18"/>
          <w:szCs w:val="20"/>
        </w:rPr>
      </w:pPr>
    </w:p>
    <w:p w14:paraId="6375C2BB" w14:textId="77777777" w:rsidR="0001735C" w:rsidRPr="00132E1A" w:rsidRDefault="0001735C" w:rsidP="00764615">
      <w:pPr>
        <w:spacing w:line="276" w:lineRule="auto"/>
        <w:rPr>
          <w:rFonts w:ascii="Arial Nova" w:hAnsi="Arial Nova"/>
          <w:color w:val="000000" w:themeColor="text1"/>
          <w:sz w:val="18"/>
          <w:szCs w:val="20"/>
        </w:rPr>
      </w:pPr>
      <w:r w:rsidRPr="00132E1A">
        <w:rPr>
          <w:rFonts w:ascii="Arial Nova" w:hAnsi="Arial Nova"/>
          <w:color w:val="000000" w:themeColor="text1"/>
          <w:sz w:val="18"/>
          <w:szCs w:val="20"/>
        </w:rPr>
        <w:t xml:space="preserve">El capital de las compañías de seguro no podrá ser inferior a 90.000 UF al momento de constituirse y deberá encontrarse totalmente suscrito y pagado para autorizar su existencia. Si durante el funcionamiento de la compañía el patrimonio se redujera a una cantidad inferior a 90.000 UF, la compañía estará obligada a complementarlo según lo dispuesto en el artículo 65 y siguientes del D.F.L 251, de 1931. </w:t>
      </w:r>
    </w:p>
    <w:p w14:paraId="37BC5ECB" w14:textId="77777777" w:rsidR="0001735C" w:rsidRPr="00132E1A" w:rsidRDefault="0001735C" w:rsidP="00764615">
      <w:pPr>
        <w:spacing w:line="276" w:lineRule="auto"/>
        <w:rPr>
          <w:rFonts w:ascii="Arial Nova" w:hAnsi="Arial Nova"/>
          <w:color w:val="000000" w:themeColor="text1"/>
          <w:sz w:val="18"/>
          <w:szCs w:val="20"/>
        </w:rPr>
      </w:pPr>
    </w:p>
    <w:p w14:paraId="508D69F0" w14:textId="77777777" w:rsidR="0001735C" w:rsidRPr="00132E1A" w:rsidRDefault="0001735C" w:rsidP="00764615">
      <w:pPr>
        <w:spacing w:line="276" w:lineRule="auto"/>
        <w:rPr>
          <w:rFonts w:ascii="Arial Nova" w:hAnsi="Arial Nova"/>
          <w:color w:val="000000" w:themeColor="text1"/>
          <w:sz w:val="18"/>
          <w:szCs w:val="20"/>
        </w:rPr>
      </w:pPr>
      <w:r w:rsidRPr="00132E1A">
        <w:rPr>
          <w:rFonts w:ascii="Arial Nova" w:hAnsi="Arial Nova"/>
          <w:color w:val="000000" w:themeColor="text1"/>
          <w:sz w:val="18"/>
          <w:szCs w:val="20"/>
        </w:rPr>
        <w:t>Las compañías de seguro se dividen en dos grupos. Al primero pertenecen las compañías que aseguran los riesgos de pérdidas o deterioro en las cosas o el patrimonio. Al segundo grupo, corresponden las compañías que cubren los riesgos de las personas o que garantizan a éstas, dentro o al término de un plazo, un capital, una póliza saldada o una renta para el asegurado o sus beneficiarios. Sobre este punto, el D.F.L antes citado dispone que no podrán organizarse entidades aseguradoras destinadas a cubrir riesgos comprendidos en los dos grupos.</w:t>
      </w:r>
    </w:p>
    <w:p w14:paraId="5C25EE02" w14:textId="77777777" w:rsidR="0001735C" w:rsidRPr="00132E1A" w:rsidRDefault="0001735C" w:rsidP="00764615">
      <w:pPr>
        <w:spacing w:line="276" w:lineRule="auto"/>
        <w:ind w:left="720"/>
        <w:rPr>
          <w:rFonts w:ascii="Arial Nova" w:hAnsi="Arial Nova"/>
          <w:color w:val="000000" w:themeColor="text1"/>
          <w:sz w:val="18"/>
          <w:szCs w:val="20"/>
        </w:rPr>
      </w:pPr>
    </w:p>
    <w:p w14:paraId="3628AA0E" w14:textId="77777777" w:rsidR="0001735C" w:rsidRPr="00132E1A" w:rsidRDefault="0001735C" w:rsidP="00034EBE">
      <w:pPr>
        <w:pStyle w:val="Prrafodelista"/>
        <w:numPr>
          <w:ilvl w:val="0"/>
          <w:numId w:val="66"/>
        </w:numPr>
        <w:spacing w:line="276" w:lineRule="auto"/>
        <w:rPr>
          <w:rFonts w:ascii="Arial Nova" w:hAnsi="Arial Nova"/>
          <w:b/>
          <w:color w:val="000000" w:themeColor="text1"/>
          <w:sz w:val="18"/>
          <w:szCs w:val="20"/>
        </w:rPr>
      </w:pPr>
      <w:r w:rsidRPr="00132E1A">
        <w:rPr>
          <w:rFonts w:ascii="Arial Nova" w:hAnsi="Arial Nova"/>
          <w:b/>
          <w:color w:val="000000" w:themeColor="text1"/>
          <w:sz w:val="18"/>
          <w:szCs w:val="20"/>
        </w:rPr>
        <w:t xml:space="preserve">Clasificación categoría de entidad clasificadora de riesgo: </w:t>
      </w:r>
    </w:p>
    <w:p w14:paraId="3F182DED" w14:textId="77777777" w:rsidR="00C01490" w:rsidRPr="00132E1A" w:rsidRDefault="00C01490" w:rsidP="00764615">
      <w:pPr>
        <w:spacing w:line="276" w:lineRule="auto"/>
        <w:rPr>
          <w:rFonts w:ascii="Arial Nova" w:hAnsi="Arial Nova"/>
          <w:color w:val="000000" w:themeColor="text1"/>
          <w:sz w:val="18"/>
          <w:szCs w:val="20"/>
        </w:rPr>
      </w:pPr>
    </w:p>
    <w:p w14:paraId="5110A111" w14:textId="304E193E" w:rsidR="0001735C" w:rsidRPr="00132E1A" w:rsidRDefault="0001735C" w:rsidP="00764615">
      <w:pPr>
        <w:spacing w:line="276" w:lineRule="auto"/>
        <w:rPr>
          <w:rFonts w:ascii="Arial Nova" w:hAnsi="Arial Nova"/>
          <w:color w:val="000000" w:themeColor="text1"/>
          <w:sz w:val="18"/>
          <w:szCs w:val="20"/>
        </w:rPr>
      </w:pPr>
      <w:r w:rsidRPr="00132E1A">
        <w:rPr>
          <w:rFonts w:ascii="Arial Nova" w:hAnsi="Arial Nova"/>
          <w:color w:val="000000" w:themeColor="text1"/>
          <w:sz w:val="18"/>
          <w:szCs w:val="20"/>
        </w:rPr>
        <w:t xml:space="preserve">Los oferentes deberán poseer una clasificación de riesgo categoría no inferior a (ver Anexo </w:t>
      </w:r>
      <w:r w:rsidR="00697EF1" w:rsidRPr="00132E1A">
        <w:rPr>
          <w:rFonts w:ascii="Arial Nova" w:hAnsi="Arial Nova"/>
          <w:color w:val="000000" w:themeColor="text1"/>
          <w:sz w:val="18"/>
          <w:szCs w:val="20"/>
        </w:rPr>
        <w:t>A, numeral 11</w:t>
      </w:r>
      <w:r w:rsidRPr="00132E1A">
        <w:rPr>
          <w:rFonts w:ascii="Arial Nova" w:hAnsi="Arial Nova"/>
          <w:color w:val="000000" w:themeColor="text1"/>
          <w:sz w:val="18"/>
          <w:szCs w:val="20"/>
        </w:rPr>
        <w:t>), debiendo acreditar dicha clasificación mediante documentos o certificado de respaldo a lo menos de dos entidades clasificadoras de riesgo, según regulaciones de la Comisión para el Mercado Financiero.</w:t>
      </w:r>
    </w:p>
    <w:p w14:paraId="05FFFC0B" w14:textId="77777777" w:rsidR="0001735C" w:rsidRPr="00132E1A" w:rsidRDefault="0001735C" w:rsidP="00764615">
      <w:pPr>
        <w:spacing w:line="276" w:lineRule="auto"/>
        <w:rPr>
          <w:rFonts w:ascii="Arial Nova" w:hAnsi="Arial Nova"/>
          <w:color w:val="000000" w:themeColor="text1"/>
          <w:sz w:val="18"/>
          <w:szCs w:val="20"/>
        </w:rPr>
      </w:pPr>
    </w:p>
    <w:p w14:paraId="4874F6EE" w14:textId="77777777" w:rsidR="0001735C" w:rsidRPr="00132E1A" w:rsidRDefault="0001735C" w:rsidP="00034EBE">
      <w:pPr>
        <w:pStyle w:val="Prrafodelista"/>
        <w:numPr>
          <w:ilvl w:val="0"/>
          <w:numId w:val="66"/>
        </w:numPr>
        <w:spacing w:line="276" w:lineRule="auto"/>
        <w:rPr>
          <w:rFonts w:ascii="Arial Nova" w:hAnsi="Arial Nova"/>
          <w:b/>
          <w:color w:val="000000" w:themeColor="text1"/>
          <w:sz w:val="18"/>
          <w:szCs w:val="20"/>
        </w:rPr>
      </w:pPr>
      <w:r w:rsidRPr="00132E1A">
        <w:rPr>
          <w:rFonts w:ascii="Arial Nova" w:hAnsi="Arial Nova"/>
          <w:b/>
          <w:color w:val="000000" w:themeColor="text1"/>
          <w:sz w:val="18"/>
          <w:szCs w:val="20"/>
        </w:rPr>
        <w:t xml:space="preserve">En caso de que la compañía de seguros oferte incluyendo UTP: </w:t>
      </w:r>
    </w:p>
    <w:p w14:paraId="1CA5CAD0" w14:textId="77777777" w:rsidR="00C01490" w:rsidRPr="00132E1A" w:rsidRDefault="00C01490" w:rsidP="00764615">
      <w:pPr>
        <w:spacing w:line="276" w:lineRule="auto"/>
        <w:rPr>
          <w:rFonts w:ascii="Arial Nova" w:hAnsi="Arial Nova"/>
          <w:color w:val="000000" w:themeColor="text1"/>
          <w:sz w:val="18"/>
          <w:szCs w:val="20"/>
        </w:rPr>
      </w:pPr>
    </w:p>
    <w:p w14:paraId="4A31E67F" w14:textId="3AE8E470" w:rsidR="0001735C" w:rsidRPr="00132E1A" w:rsidRDefault="0001735C" w:rsidP="00764615">
      <w:pPr>
        <w:spacing w:line="276" w:lineRule="auto"/>
        <w:rPr>
          <w:rFonts w:ascii="Arial Nova" w:hAnsi="Arial Nova"/>
          <w:color w:val="000000" w:themeColor="text1"/>
          <w:sz w:val="18"/>
          <w:szCs w:val="20"/>
        </w:rPr>
      </w:pPr>
      <w:r w:rsidRPr="00132E1A">
        <w:rPr>
          <w:rFonts w:ascii="Arial Nova" w:hAnsi="Arial Nova"/>
          <w:color w:val="000000" w:themeColor="text1"/>
          <w:sz w:val="18"/>
          <w:szCs w:val="20"/>
        </w:rPr>
        <w:t xml:space="preserve">Deberá declarar por escrito su composición indicando el porcentaje de participación de cada compañía </w:t>
      </w:r>
      <w:r w:rsidR="00714102" w:rsidRPr="00132E1A">
        <w:rPr>
          <w:rFonts w:ascii="Arial Nova" w:hAnsi="Arial Nova"/>
          <w:color w:val="000000" w:themeColor="text1"/>
          <w:sz w:val="18"/>
          <w:szCs w:val="20"/>
        </w:rPr>
        <w:t xml:space="preserve">de seguros integrante </w:t>
      </w:r>
      <w:r w:rsidRPr="00132E1A">
        <w:rPr>
          <w:rFonts w:ascii="Arial Nova" w:hAnsi="Arial Nova"/>
          <w:color w:val="000000" w:themeColor="text1"/>
          <w:sz w:val="18"/>
          <w:szCs w:val="20"/>
        </w:rPr>
        <w:t xml:space="preserve">de </w:t>
      </w:r>
      <w:r w:rsidR="00A23003" w:rsidRPr="00132E1A">
        <w:rPr>
          <w:rFonts w:ascii="Arial Nova" w:hAnsi="Arial Nova"/>
          <w:color w:val="000000" w:themeColor="text1"/>
          <w:sz w:val="18"/>
          <w:szCs w:val="20"/>
        </w:rPr>
        <w:t xml:space="preserve">la unión temporal de proveedores </w:t>
      </w:r>
      <w:r w:rsidRPr="00132E1A">
        <w:rPr>
          <w:rFonts w:ascii="Arial Nova" w:hAnsi="Arial Nova"/>
          <w:color w:val="000000" w:themeColor="text1"/>
          <w:sz w:val="18"/>
          <w:szCs w:val="20"/>
        </w:rPr>
        <w:t>y su</w:t>
      </w:r>
      <w:r w:rsidR="00A23003" w:rsidRPr="00132E1A">
        <w:rPr>
          <w:rFonts w:ascii="Arial Nova" w:hAnsi="Arial Nova"/>
          <w:color w:val="000000" w:themeColor="text1"/>
          <w:sz w:val="18"/>
          <w:szCs w:val="20"/>
        </w:rPr>
        <w:t xml:space="preserve"> apoderado</w:t>
      </w:r>
      <w:r w:rsidRPr="00132E1A">
        <w:rPr>
          <w:rFonts w:ascii="Arial Nova" w:hAnsi="Arial Nova"/>
          <w:color w:val="000000" w:themeColor="text1"/>
          <w:sz w:val="18"/>
          <w:szCs w:val="20"/>
        </w:rPr>
        <w:t>.</w:t>
      </w:r>
    </w:p>
    <w:p w14:paraId="77646E66" w14:textId="77777777" w:rsidR="0001735C" w:rsidRPr="00132E1A" w:rsidRDefault="0001735C" w:rsidP="00764615">
      <w:pPr>
        <w:spacing w:line="276" w:lineRule="auto"/>
        <w:rPr>
          <w:rFonts w:ascii="Arial Nova" w:hAnsi="Arial Nova"/>
          <w:color w:val="000000" w:themeColor="text1"/>
          <w:sz w:val="18"/>
          <w:szCs w:val="20"/>
        </w:rPr>
      </w:pPr>
    </w:p>
    <w:p w14:paraId="62EC3E35" w14:textId="77777777" w:rsidR="0001735C" w:rsidRPr="00132E1A" w:rsidRDefault="0001735C" w:rsidP="00034EBE">
      <w:pPr>
        <w:pStyle w:val="Prrafodelista"/>
        <w:numPr>
          <w:ilvl w:val="0"/>
          <w:numId w:val="66"/>
        </w:numPr>
        <w:spacing w:line="276" w:lineRule="auto"/>
        <w:rPr>
          <w:rFonts w:ascii="Arial Nova" w:hAnsi="Arial Nova"/>
          <w:b/>
          <w:color w:val="000000" w:themeColor="text1"/>
          <w:sz w:val="18"/>
          <w:szCs w:val="20"/>
        </w:rPr>
      </w:pPr>
      <w:r w:rsidRPr="00132E1A">
        <w:rPr>
          <w:rFonts w:ascii="Arial Nova" w:hAnsi="Arial Nova"/>
          <w:b/>
          <w:color w:val="000000" w:themeColor="text1"/>
          <w:sz w:val="18"/>
          <w:szCs w:val="20"/>
        </w:rPr>
        <w:t>Requisitos para los corredores de seguros:</w:t>
      </w:r>
    </w:p>
    <w:p w14:paraId="1C4B35EC" w14:textId="77777777" w:rsidR="00C01490" w:rsidRPr="00132E1A" w:rsidRDefault="00C01490" w:rsidP="00764615">
      <w:pPr>
        <w:spacing w:line="276" w:lineRule="auto"/>
        <w:rPr>
          <w:rFonts w:ascii="Arial Nova" w:hAnsi="Arial Nova"/>
          <w:color w:val="000000" w:themeColor="text1"/>
          <w:sz w:val="18"/>
          <w:szCs w:val="20"/>
        </w:rPr>
      </w:pPr>
    </w:p>
    <w:p w14:paraId="1C1B5A89" w14:textId="1F6261B6" w:rsidR="0001735C" w:rsidRPr="00132E1A" w:rsidRDefault="0001735C" w:rsidP="00764615">
      <w:pPr>
        <w:spacing w:line="276" w:lineRule="auto"/>
        <w:rPr>
          <w:rFonts w:ascii="Arial Nova" w:hAnsi="Arial Nova"/>
          <w:color w:val="000000" w:themeColor="text1"/>
          <w:sz w:val="18"/>
          <w:szCs w:val="20"/>
        </w:rPr>
      </w:pPr>
      <w:r w:rsidRPr="00132E1A">
        <w:rPr>
          <w:rFonts w:ascii="Arial Nova" w:hAnsi="Arial Nova"/>
          <w:color w:val="000000" w:themeColor="text1"/>
          <w:sz w:val="18"/>
          <w:szCs w:val="20"/>
        </w:rPr>
        <w:t xml:space="preserve">Podrán participar en representación de las compañías de seguros, los corredores de seguros que sean personas naturales o jurídicas nacionales legalmente autorizadas en el país. Por lo anterior, deberán estar inscritos en los registros de la Comisión para el Mercado Financiero, siendo respaldado por los siguientes documentos que deberán ser entregados por el oferente: </w:t>
      </w:r>
    </w:p>
    <w:p w14:paraId="606D0718" w14:textId="77777777" w:rsidR="0001735C" w:rsidRPr="00132E1A" w:rsidRDefault="0001735C" w:rsidP="00764615">
      <w:pPr>
        <w:spacing w:line="276" w:lineRule="auto"/>
        <w:rPr>
          <w:rFonts w:ascii="Arial Nova" w:hAnsi="Arial Nova"/>
          <w:color w:val="000000" w:themeColor="text1"/>
          <w:sz w:val="18"/>
          <w:szCs w:val="20"/>
        </w:rPr>
      </w:pPr>
    </w:p>
    <w:p w14:paraId="51B60EF1" w14:textId="77777777" w:rsidR="0001735C" w:rsidRPr="00132E1A" w:rsidRDefault="0001735C" w:rsidP="00034EBE">
      <w:pPr>
        <w:numPr>
          <w:ilvl w:val="0"/>
          <w:numId w:val="34"/>
        </w:numPr>
        <w:spacing w:line="276" w:lineRule="auto"/>
        <w:rPr>
          <w:rFonts w:ascii="Arial Nova" w:hAnsi="Arial Nova"/>
          <w:color w:val="000000" w:themeColor="text1"/>
          <w:sz w:val="18"/>
          <w:szCs w:val="20"/>
        </w:rPr>
      </w:pPr>
      <w:r w:rsidRPr="00132E1A">
        <w:rPr>
          <w:rFonts w:ascii="Arial Nova" w:hAnsi="Arial Nova"/>
          <w:color w:val="000000" w:themeColor="text1"/>
          <w:sz w:val="18"/>
          <w:szCs w:val="20"/>
        </w:rPr>
        <w:t>Certificado emitido por la Comisión para el Mercado Financiero, en el cual acredite dicha inscripción. Deberá acreditar presentando la resolución o certificado que deberá poseer una antigüedad máxima de 30 días.</w:t>
      </w:r>
    </w:p>
    <w:p w14:paraId="50680A9E" w14:textId="77777777" w:rsidR="0001735C" w:rsidRPr="00132E1A" w:rsidRDefault="0001735C" w:rsidP="00764615">
      <w:pPr>
        <w:spacing w:line="276" w:lineRule="auto"/>
        <w:ind w:left="720"/>
        <w:rPr>
          <w:rFonts w:ascii="Arial Nova" w:hAnsi="Arial Nova"/>
          <w:color w:val="000000" w:themeColor="text1"/>
          <w:sz w:val="18"/>
          <w:szCs w:val="20"/>
        </w:rPr>
      </w:pPr>
    </w:p>
    <w:p w14:paraId="426C2BC9" w14:textId="77777777" w:rsidR="0001735C" w:rsidRPr="00132E1A" w:rsidRDefault="0001735C" w:rsidP="00034EBE">
      <w:pPr>
        <w:numPr>
          <w:ilvl w:val="0"/>
          <w:numId w:val="34"/>
        </w:numPr>
        <w:spacing w:line="276" w:lineRule="auto"/>
        <w:rPr>
          <w:rFonts w:ascii="Arial Nova" w:hAnsi="Arial Nova"/>
          <w:color w:val="000000" w:themeColor="text1"/>
          <w:sz w:val="18"/>
          <w:szCs w:val="20"/>
        </w:rPr>
      </w:pPr>
      <w:r w:rsidRPr="00132E1A">
        <w:rPr>
          <w:rFonts w:ascii="Arial Nova" w:hAnsi="Arial Nova"/>
          <w:bCs/>
          <w:iCs/>
          <w:color w:val="000000" w:themeColor="text1"/>
          <w:sz w:val="18"/>
          <w:szCs w:val="20"/>
        </w:rPr>
        <w:t>Autorización de la compañía de seguros mediante carta suscrita por el representante legal de la compañía de seguros o quien tenga poder para representarla.</w:t>
      </w:r>
    </w:p>
    <w:p w14:paraId="7210070C" w14:textId="77777777" w:rsidR="0001735C" w:rsidRPr="00132E1A" w:rsidRDefault="0001735C" w:rsidP="00764615">
      <w:pPr>
        <w:spacing w:line="276" w:lineRule="auto"/>
        <w:rPr>
          <w:rFonts w:ascii="Arial Nova" w:hAnsi="Arial Nova"/>
          <w:b/>
          <w:bCs/>
          <w:color w:val="000000" w:themeColor="text1"/>
          <w:sz w:val="18"/>
          <w:szCs w:val="20"/>
        </w:rPr>
      </w:pPr>
    </w:p>
    <w:p w14:paraId="6BEB58AF" w14:textId="77777777" w:rsidR="0001735C" w:rsidRPr="00132E1A" w:rsidRDefault="0001735C" w:rsidP="00034EBE">
      <w:pPr>
        <w:pStyle w:val="Prrafodelista"/>
        <w:numPr>
          <w:ilvl w:val="0"/>
          <w:numId w:val="66"/>
        </w:numPr>
        <w:spacing w:line="276" w:lineRule="auto"/>
        <w:rPr>
          <w:rFonts w:ascii="Arial Nova" w:hAnsi="Arial Nova"/>
          <w:b/>
          <w:color w:val="000000" w:themeColor="text1"/>
          <w:sz w:val="18"/>
          <w:szCs w:val="20"/>
        </w:rPr>
      </w:pPr>
      <w:r w:rsidRPr="00132E1A">
        <w:rPr>
          <w:rFonts w:ascii="Arial Nova" w:hAnsi="Arial Nova"/>
          <w:b/>
          <w:color w:val="000000" w:themeColor="text1"/>
          <w:sz w:val="18"/>
          <w:szCs w:val="20"/>
        </w:rPr>
        <w:t xml:space="preserve">Requisitos en la presentación de la oferta </w:t>
      </w:r>
    </w:p>
    <w:p w14:paraId="57EC2355" w14:textId="77777777" w:rsidR="00C01490" w:rsidRPr="00132E1A" w:rsidRDefault="00C01490" w:rsidP="00764615">
      <w:pPr>
        <w:spacing w:line="276" w:lineRule="auto"/>
        <w:rPr>
          <w:rFonts w:ascii="Arial Nova" w:hAnsi="Arial Nova"/>
          <w:bCs/>
          <w:color w:val="000000" w:themeColor="text1"/>
          <w:sz w:val="18"/>
          <w:szCs w:val="20"/>
        </w:rPr>
      </w:pPr>
    </w:p>
    <w:p w14:paraId="741614F0" w14:textId="7259B9FC" w:rsidR="00BF0485" w:rsidRPr="008961B6" w:rsidRDefault="0001735C" w:rsidP="00764615">
      <w:pPr>
        <w:spacing w:line="276" w:lineRule="auto"/>
        <w:rPr>
          <w:rFonts w:ascii="Arial Nova" w:eastAsia="Calibri" w:hAnsi="Arial Nova" w:cstheme="minorHAnsi"/>
          <w:b/>
          <w:caps/>
          <w:color w:val="000000" w:themeColor="text1"/>
          <w:sz w:val="18"/>
          <w:szCs w:val="20"/>
          <w:lang w:eastAsia="es-CL"/>
        </w:rPr>
      </w:pPr>
      <w:r w:rsidRPr="00132E1A">
        <w:rPr>
          <w:rFonts w:ascii="Arial Nova" w:hAnsi="Arial Nova"/>
          <w:bCs/>
          <w:color w:val="000000" w:themeColor="text1"/>
          <w:sz w:val="18"/>
          <w:szCs w:val="20"/>
        </w:rPr>
        <w:t>La oferta presentada por el proveedor debe ser en idioma español y no podrá ser condicionada por el oferente. Asimismo, una vez que el proveedor oferte por una línea de servicio, tiene la obligación de presentar en su oferta la totalidad de los servicios requeridos en cada línea de servicios, sin posibilidad de excluir alguno de ellos.</w:t>
      </w:r>
      <w:r w:rsidRPr="008961B6">
        <w:rPr>
          <w:rFonts w:ascii="Arial Nova" w:hAnsi="Arial Nova"/>
          <w:bCs/>
          <w:color w:val="000000" w:themeColor="text1"/>
          <w:sz w:val="18"/>
          <w:szCs w:val="20"/>
        </w:rPr>
        <w:t xml:space="preserve"> </w:t>
      </w:r>
      <w:r w:rsidR="00BF0485" w:rsidRPr="008961B6">
        <w:rPr>
          <w:rFonts w:ascii="Arial Nova" w:eastAsia="Calibri" w:hAnsi="Arial Nova" w:cstheme="minorHAnsi"/>
          <w:b/>
          <w:caps/>
          <w:color w:val="000000" w:themeColor="text1"/>
          <w:sz w:val="18"/>
          <w:szCs w:val="20"/>
          <w:lang w:eastAsia="es-CL"/>
        </w:rPr>
        <w:br w:type="page"/>
      </w:r>
    </w:p>
    <w:p w14:paraId="39D86C39" w14:textId="34A024BD" w:rsidR="00AE6106" w:rsidRPr="00EA7DB3" w:rsidRDefault="00BF0485" w:rsidP="00764615">
      <w:pPr>
        <w:pStyle w:val="Ttulo1"/>
        <w:numPr>
          <w:ilvl w:val="0"/>
          <w:numId w:val="0"/>
        </w:numPr>
        <w:ind w:left="340" w:hanging="340"/>
        <w:jc w:val="center"/>
        <w:rPr>
          <w:color w:val="000000" w:themeColor="text1"/>
          <w:sz w:val="20"/>
          <w:szCs w:val="20"/>
        </w:rPr>
      </w:pPr>
      <w:r w:rsidRPr="00EA7DB3">
        <w:rPr>
          <w:color w:val="000000" w:themeColor="text1"/>
          <w:sz w:val="20"/>
          <w:szCs w:val="20"/>
        </w:rPr>
        <w:lastRenderedPageBreak/>
        <w:t xml:space="preserve">ANEXO </w:t>
      </w:r>
      <w:r w:rsidR="00C06EAB" w:rsidRPr="00EA7DB3">
        <w:rPr>
          <w:color w:val="000000" w:themeColor="text1"/>
          <w:sz w:val="20"/>
          <w:szCs w:val="20"/>
        </w:rPr>
        <w:t>C</w:t>
      </w:r>
      <w:r w:rsidRPr="00EA7DB3">
        <w:rPr>
          <w:color w:val="000000" w:themeColor="text1"/>
          <w:sz w:val="20"/>
          <w:szCs w:val="20"/>
        </w:rPr>
        <w:t xml:space="preserve">: </w:t>
      </w:r>
      <w:r w:rsidR="00E44CC9" w:rsidRPr="00EA7DB3">
        <w:rPr>
          <w:color w:val="000000" w:themeColor="text1"/>
          <w:sz w:val="20"/>
          <w:szCs w:val="20"/>
        </w:rPr>
        <w:t>Catastro de bienes asegurados</w:t>
      </w:r>
    </w:p>
    <w:p w14:paraId="23E96B2C" w14:textId="77777777" w:rsidR="00AE6106" w:rsidRPr="00EA7DB3" w:rsidRDefault="00AE6106" w:rsidP="00764615">
      <w:pPr>
        <w:spacing w:line="276" w:lineRule="auto"/>
        <w:jc w:val="left"/>
        <w:rPr>
          <w:rFonts w:ascii="Arial Nova" w:hAnsi="Arial Nova"/>
          <w:bCs/>
          <w:color w:val="000000" w:themeColor="text1"/>
          <w:sz w:val="18"/>
          <w:szCs w:val="20"/>
        </w:rPr>
      </w:pPr>
    </w:p>
    <w:p w14:paraId="791A5A07" w14:textId="77777777" w:rsidR="00AE6106" w:rsidRPr="00EA7DB3" w:rsidRDefault="00AE6106" w:rsidP="00764615">
      <w:pPr>
        <w:spacing w:line="276" w:lineRule="auto"/>
        <w:jc w:val="left"/>
        <w:rPr>
          <w:rFonts w:ascii="Arial Nova" w:hAnsi="Arial Nova"/>
          <w:bCs/>
          <w:color w:val="000000" w:themeColor="text1"/>
          <w:sz w:val="18"/>
          <w:szCs w:val="20"/>
        </w:rPr>
      </w:pPr>
    </w:p>
    <w:p w14:paraId="7717BA7F" w14:textId="77777777" w:rsidR="004A7BE3" w:rsidRPr="00EA7DB3" w:rsidRDefault="004A7BE3" w:rsidP="00764615">
      <w:pPr>
        <w:spacing w:line="276" w:lineRule="auto"/>
        <w:jc w:val="center"/>
        <w:rPr>
          <w:rFonts w:ascii="Arial Nova" w:eastAsia="Calibri" w:hAnsi="Arial Nova" w:cstheme="minorHAnsi"/>
          <w:b/>
          <w:color w:val="000000" w:themeColor="text1"/>
          <w:sz w:val="18"/>
          <w:szCs w:val="20"/>
          <w:lang w:eastAsia="es-CL"/>
        </w:rPr>
      </w:pPr>
      <w:r w:rsidRPr="00EA7DB3">
        <w:rPr>
          <w:rFonts w:ascii="Arial Nova" w:eastAsia="Calibri" w:hAnsi="Arial Nova" w:cstheme="minorHAnsi"/>
          <w:b/>
          <w:color w:val="000000" w:themeColor="text1"/>
          <w:sz w:val="18"/>
          <w:szCs w:val="20"/>
          <w:lang w:eastAsia="es-CL"/>
        </w:rPr>
        <w:t xml:space="preserve">LICITACIÓN PARA LA CONTRATACIÓN DE </w:t>
      </w:r>
    </w:p>
    <w:p w14:paraId="645AA4C1" w14:textId="77777777" w:rsidR="004A7BE3" w:rsidRPr="00EA7DB3" w:rsidRDefault="004A7BE3" w:rsidP="00764615">
      <w:pPr>
        <w:spacing w:line="276" w:lineRule="auto"/>
        <w:jc w:val="center"/>
        <w:rPr>
          <w:rFonts w:ascii="Arial Nova" w:hAnsi="Arial Nova"/>
          <w:iCs/>
          <w:color w:val="000000" w:themeColor="text1"/>
          <w:sz w:val="18"/>
          <w:szCs w:val="20"/>
        </w:rPr>
      </w:pPr>
      <w:r w:rsidRPr="00EA7DB3">
        <w:rPr>
          <w:rFonts w:ascii="Arial Nova" w:eastAsia="Calibri" w:hAnsi="Arial Nova" w:cstheme="minorHAnsi"/>
          <w:b/>
          <w:color w:val="000000" w:themeColor="text1"/>
          <w:sz w:val="18"/>
          <w:szCs w:val="20"/>
          <w:lang w:eastAsia="es-CL"/>
        </w:rPr>
        <w:t>SEGUROS GENERALES</w:t>
      </w:r>
    </w:p>
    <w:p w14:paraId="0610DA4B" w14:textId="77777777" w:rsidR="00E065A5" w:rsidRPr="00EA7DB3" w:rsidRDefault="00E065A5" w:rsidP="00764615">
      <w:pPr>
        <w:spacing w:line="276" w:lineRule="auto"/>
        <w:jc w:val="center"/>
        <w:rPr>
          <w:rFonts w:ascii="Arial Nova" w:eastAsia="Calibri" w:hAnsi="Arial Nova" w:cstheme="minorHAnsi"/>
          <w:bCs/>
          <w:color w:val="000000" w:themeColor="text1"/>
          <w:sz w:val="18"/>
          <w:szCs w:val="20"/>
          <w:lang w:eastAsia="es-CL"/>
        </w:rPr>
      </w:pPr>
    </w:p>
    <w:p w14:paraId="5CBE8CD3" w14:textId="77777777" w:rsidR="00E065A5" w:rsidRPr="00EA7DB3" w:rsidRDefault="00E065A5" w:rsidP="00764615">
      <w:pPr>
        <w:spacing w:line="276" w:lineRule="auto"/>
        <w:jc w:val="center"/>
        <w:rPr>
          <w:rFonts w:ascii="Arial Nova" w:eastAsia="Calibri" w:hAnsi="Arial Nova" w:cstheme="minorHAnsi"/>
          <w:bCs/>
          <w:color w:val="000000" w:themeColor="text1"/>
          <w:sz w:val="18"/>
          <w:szCs w:val="20"/>
          <w:lang w:eastAsia="es-CL"/>
        </w:rPr>
      </w:pPr>
    </w:p>
    <w:p w14:paraId="1D41C6AD" w14:textId="77777777" w:rsidR="00C4425E" w:rsidRPr="00EA7DB3" w:rsidRDefault="00C4425E" w:rsidP="00764615">
      <w:pPr>
        <w:spacing w:line="276" w:lineRule="auto"/>
        <w:rPr>
          <w:rFonts w:ascii="Arial Nova" w:hAnsi="Arial Nova"/>
          <w:bCs/>
          <w:sz w:val="18"/>
          <w:szCs w:val="20"/>
          <w:lang w:eastAsia="es-CL"/>
        </w:rPr>
      </w:pPr>
    </w:p>
    <w:tbl>
      <w:tblPr>
        <w:tblStyle w:val="Tablaconcuadrcula"/>
        <w:tblW w:w="0" w:type="auto"/>
        <w:tblLayout w:type="fixed"/>
        <w:tblLook w:val="04A0" w:firstRow="1" w:lastRow="0" w:firstColumn="1" w:lastColumn="0" w:noHBand="0" w:noVBand="1"/>
      </w:tblPr>
      <w:tblGrid>
        <w:gridCol w:w="1246"/>
        <w:gridCol w:w="1591"/>
        <w:gridCol w:w="1591"/>
        <w:gridCol w:w="1326"/>
        <w:gridCol w:w="2035"/>
        <w:gridCol w:w="1607"/>
      </w:tblGrid>
      <w:tr w:rsidR="002F5108" w:rsidRPr="00EA7DB3" w14:paraId="5C3CE243" w14:textId="77777777" w:rsidTr="00D65C53">
        <w:tc>
          <w:tcPr>
            <w:tcW w:w="1246" w:type="dxa"/>
            <w:shd w:val="clear" w:color="auto" w:fill="9CC2E5" w:themeFill="accent1" w:themeFillTint="99"/>
            <w:vAlign w:val="center"/>
          </w:tcPr>
          <w:p w14:paraId="7F6F9C08" w14:textId="77777777" w:rsidR="00C4425E" w:rsidRPr="00EA7DB3" w:rsidRDefault="00C4425E" w:rsidP="00764615">
            <w:pPr>
              <w:pStyle w:val="Ttulo1"/>
              <w:numPr>
                <w:ilvl w:val="0"/>
                <w:numId w:val="0"/>
              </w:numPr>
              <w:jc w:val="center"/>
              <w:rPr>
                <w:rFonts w:cs="Calibri"/>
                <w:sz w:val="18"/>
                <w:szCs w:val="18"/>
              </w:rPr>
            </w:pPr>
            <w:r w:rsidRPr="00EA7DB3">
              <w:rPr>
                <w:rFonts w:cs="Calibri"/>
                <w:sz w:val="18"/>
                <w:szCs w:val="18"/>
              </w:rPr>
              <w:t>LÍNEA DE SERVICIO</w:t>
            </w:r>
          </w:p>
        </w:tc>
        <w:tc>
          <w:tcPr>
            <w:tcW w:w="1591" w:type="dxa"/>
            <w:shd w:val="clear" w:color="auto" w:fill="9CC2E5" w:themeFill="accent1" w:themeFillTint="99"/>
            <w:vAlign w:val="center"/>
          </w:tcPr>
          <w:p w14:paraId="77C1E028" w14:textId="77777777" w:rsidR="00C4425E" w:rsidRPr="00EA7DB3" w:rsidRDefault="00C4425E" w:rsidP="00764615">
            <w:pPr>
              <w:pStyle w:val="Ttulo1"/>
              <w:numPr>
                <w:ilvl w:val="0"/>
                <w:numId w:val="0"/>
              </w:numPr>
              <w:jc w:val="center"/>
              <w:rPr>
                <w:rFonts w:cs="Calibri"/>
                <w:sz w:val="18"/>
                <w:szCs w:val="18"/>
              </w:rPr>
            </w:pPr>
            <w:r w:rsidRPr="00EA7DB3">
              <w:rPr>
                <w:rFonts w:cs="Calibri"/>
                <w:sz w:val="18"/>
                <w:szCs w:val="18"/>
              </w:rPr>
              <w:t>MATERIA ASEGURADA</w:t>
            </w:r>
          </w:p>
        </w:tc>
        <w:tc>
          <w:tcPr>
            <w:tcW w:w="1591" w:type="dxa"/>
            <w:shd w:val="clear" w:color="auto" w:fill="9CC2E5" w:themeFill="accent1" w:themeFillTint="99"/>
            <w:vAlign w:val="center"/>
          </w:tcPr>
          <w:p w14:paraId="63C1451B" w14:textId="77777777" w:rsidR="00C4425E" w:rsidRPr="00EA7DB3" w:rsidRDefault="00C4425E" w:rsidP="00764615">
            <w:pPr>
              <w:pStyle w:val="Ttulo1"/>
              <w:numPr>
                <w:ilvl w:val="0"/>
                <w:numId w:val="0"/>
              </w:numPr>
              <w:jc w:val="center"/>
              <w:rPr>
                <w:rFonts w:cs="Calibri"/>
                <w:sz w:val="18"/>
                <w:szCs w:val="18"/>
              </w:rPr>
            </w:pPr>
            <w:r w:rsidRPr="00EA7DB3">
              <w:rPr>
                <w:rFonts w:cs="Calibri"/>
                <w:sz w:val="18"/>
                <w:szCs w:val="18"/>
              </w:rPr>
              <w:t>DIRECCION DE LA MATERIA ASEGURADA</w:t>
            </w:r>
          </w:p>
        </w:tc>
        <w:tc>
          <w:tcPr>
            <w:tcW w:w="1326" w:type="dxa"/>
            <w:shd w:val="clear" w:color="auto" w:fill="9CC2E5" w:themeFill="accent1" w:themeFillTint="99"/>
            <w:vAlign w:val="center"/>
          </w:tcPr>
          <w:p w14:paraId="08851047" w14:textId="77777777" w:rsidR="00C4425E" w:rsidRPr="00EA7DB3" w:rsidRDefault="00C4425E" w:rsidP="00764615">
            <w:pPr>
              <w:pStyle w:val="Ttulo1"/>
              <w:numPr>
                <w:ilvl w:val="0"/>
                <w:numId w:val="0"/>
              </w:numPr>
              <w:jc w:val="center"/>
              <w:rPr>
                <w:rFonts w:cs="Calibri"/>
                <w:sz w:val="18"/>
                <w:szCs w:val="18"/>
              </w:rPr>
            </w:pPr>
            <w:r w:rsidRPr="00EA7DB3">
              <w:rPr>
                <w:rFonts w:cs="Calibri"/>
                <w:sz w:val="18"/>
                <w:szCs w:val="18"/>
              </w:rPr>
              <w:t>COMUNA</w:t>
            </w:r>
          </w:p>
        </w:tc>
        <w:tc>
          <w:tcPr>
            <w:tcW w:w="2035" w:type="dxa"/>
            <w:shd w:val="clear" w:color="auto" w:fill="9CC2E5" w:themeFill="accent1" w:themeFillTint="99"/>
            <w:vAlign w:val="center"/>
          </w:tcPr>
          <w:p w14:paraId="73CE23BF" w14:textId="77777777" w:rsidR="00C4425E" w:rsidRPr="00EA7DB3" w:rsidRDefault="00C4425E" w:rsidP="00764615">
            <w:pPr>
              <w:pStyle w:val="Ttulo1"/>
              <w:numPr>
                <w:ilvl w:val="0"/>
                <w:numId w:val="0"/>
              </w:numPr>
              <w:jc w:val="center"/>
              <w:rPr>
                <w:rFonts w:cs="Calibri"/>
                <w:sz w:val="18"/>
                <w:szCs w:val="18"/>
              </w:rPr>
            </w:pPr>
            <w:r w:rsidRPr="00EA7DB3">
              <w:rPr>
                <w:rFonts w:cs="Calibri"/>
                <w:sz w:val="18"/>
                <w:szCs w:val="18"/>
              </w:rPr>
              <w:t>REGIÓN</w:t>
            </w:r>
          </w:p>
        </w:tc>
        <w:tc>
          <w:tcPr>
            <w:tcW w:w="1607" w:type="dxa"/>
            <w:shd w:val="clear" w:color="auto" w:fill="9CC2E5" w:themeFill="accent1" w:themeFillTint="99"/>
            <w:vAlign w:val="center"/>
          </w:tcPr>
          <w:p w14:paraId="463E39D1" w14:textId="557D1C55" w:rsidR="00C4425E" w:rsidRPr="00EA7DB3" w:rsidRDefault="00C4425E" w:rsidP="00764615">
            <w:pPr>
              <w:pStyle w:val="Ttulo1"/>
              <w:numPr>
                <w:ilvl w:val="0"/>
                <w:numId w:val="0"/>
              </w:numPr>
              <w:jc w:val="center"/>
              <w:rPr>
                <w:rFonts w:cs="Calibri"/>
                <w:sz w:val="18"/>
                <w:szCs w:val="18"/>
              </w:rPr>
            </w:pPr>
            <w:r w:rsidRPr="00EA7DB3">
              <w:rPr>
                <w:rFonts w:cs="Calibri"/>
                <w:sz w:val="18"/>
                <w:szCs w:val="18"/>
              </w:rPr>
              <w:t>MONTO ASEGURADO</w:t>
            </w:r>
          </w:p>
        </w:tc>
      </w:tr>
      <w:tr w:rsidR="002F5108" w:rsidRPr="00EA7DB3" w14:paraId="57849BF2" w14:textId="77777777" w:rsidTr="00D65C53">
        <w:tc>
          <w:tcPr>
            <w:tcW w:w="1246" w:type="dxa"/>
            <w:shd w:val="clear" w:color="auto" w:fill="D5DCE4" w:themeFill="text2" w:themeFillTint="33"/>
          </w:tcPr>
          <w:p w14:paraId="26C10E4A" w14:textId="77777777" w:rsidR="00C4425E" w:rsidRPr="00EA7DB3" w:rsidRDefault="00C4425E" w:rsidP="00764615">
            <w:pPr>
              <w:pStyle w:val="Ttulo1"/>
              <w:numPr>
                <w:ilvl w:val="0"/>
                <w:numId w:val="0"/>
              </w:numPr>
              <w:jc w:val="center"/>
              <w:rPr>
                <w:rFonts w:cs="Calibri"/>
                <w:sz w:val="18"/>
                <w:szCs w:val="18"/>
              </w:rPr>
            </w:pPr>
            <w:r w:rsidRPr="00EA7DB3">
              <w:rPr>
                <w:rFonts w:cs="Calibri"/>
                <w:sz w:val="18"/>
                <w:szCs w:val="18"/>
              </w:rPr>
              <w:t>Línea de Servicio N°1</w:t>
            </w:r>
          </w:p>
        </w:tc>
        <w:tc>
          <w:tcPr>
            <w:tcW w:w="1591" w:type="dxa"/>
          </w:tcPr>
          <w:p w14:paraId="574E0094" w14:textId="77777777" w:rsidR="00C4425E" w:rsidRPr="00EA7DB3" w:rsidRDefault="00C4425E" w:rsidP="00764615">
            <w:pPr>
              <w:pStyle w:val="Ttulo1"/>
              <w:numPr>
                <w:ilvl w:val="0"/>
                <w:numId w:val="0"/>
              </w:numPr>
              <w:jc w:val="center"/>
              <w:rPr>
                <w:rFonts w:cs="Calibri"/>
                <w:b w:val="0"/>
                <w:bCs/>
                <w:sz w:val="18"/>
                <w:szCs w:val="18"/>
              </w:rPr>
            </w:pPr>
            <w:r w:rsidRPr="00EA7DB3">
              <w:rPr>
                <w:rFonts w:cs="Calibri"/>
                <w:b w:val="0"/>
                <w:bCs/>
                <w:sz w:val="18"/>
                <w:szCs w:val="18"/>
              </w:rPr>
              <w:t>casa</w:t>
            </w:r>
          </w:p>
        </w:tc>
        <w:tc>
          <w:tcPr>
            <w:tcW w:w="1591" w:type="dxa"/>
          </w:tcPr>
          <w:p w14:paraId="6679037B" w14:textId="77777777" w:rsidR="00C4425E" w:rsidRPr="00EA7DB3" w:rsidRDefault="00C4425E" w:rsidP="00764615">
            <w:pPr>
              <w:pStyle w:val="Ttulo1"/>
              <w:numPr>
                <w:ilvl w:val="0"/>
                <w:numId w:val="0"/>
              </w:numPr>
              <w:jc w:val="center"/>
              <w:rPr>
                <w:rFonts w:cs="Calibri"/>
                <w:b w:val="0"/>
                <w:bCs/>
                <w:sz w:val="18"/>
                <w:szCs w:val="18"/>
              </w:rPr>
            </w:pPr>
            <w:r w:rsidRPr="00EA7DB3">
              <w:rPr>
                <w:rFonts w:cs="Calibri"/>
                <w:b w:val="0"/>
                <w:bCs/>
                <w:sz w:val="18"/>
                <w:szCs w:val="18"/>
              </w:rPr>
              <w:t>XXXX</w:t>
            </w:r>
          </w:p>
        </w:tc>
        <w:tc>
          <w:tcPr>
            <w:tcW w:w="1326" w:type="dxa"/>
          </w:tcPr>
          <w:p w14:paraId="4B877E18" w14:textId="77777777" w:rsidR="00C4425E" w:rsidRPr="00EA7DB3" w:rsidRDefault="00C4425E" w:rsidP="00764615">
            <w:pPr>
              <w:pStyle w:val="Ttulo1"/>
              <w:numPr>
                <w:ilvl w:val="0"/>
                <w:numId w:val="0"/>
              </w:numPr>
              <w:jc w:val="center"/>
              <w:rPr>
                <w:rFonts w:cs="Calibri"/>
                <w:b w:val="0"/>
                <w:bCs/>
                <w:sz w:val="18"/>
                <w:szCs w:val="18"/>
              </w:rPr>
            </w:pPr>
            <w:r w:rsidRPr="00EA7DB3">
              <w:rPr>
                <w:rFonts w:cs="Calibri"/>
                <w:b w:val="0"/>
                <w:bCs/>
                <w:sz w:val="18"/>
                <w:szCs w:val="18"/>
              </w:rPr>
              <w:t xml:space="preserve">Santiago centro </w:t>
            </w:r>
          </w:p>
        </w:tc>
        <w:tc>
          <w:tcPr>
            <w:tcW w:w="2035" w:type="dxa"/>
          </w:tcPr>
          <w:p w14:paraId="27FD3497" w14:textId="77777777" w:rsidR="00C4425E" w:rsidRPr="00EA7DB3" w:rsidRDefault="00C4425E" w:rsidP="00764615">
            <w:pPr>
              <w:pStyle w:val="Ttulo1"/>
              <w:numPr>
                <w:ilvl w:val="0"/>
                <w:numId w:val="0"/>
              </w:numPr>
              <w:jc w:val="center"/>
              <w:rPr>
                <w:rFonts w:cs="Calibri"/>
                <w:b w:val="0"/>
                <w:bCs/>
                <w:sz w:val="18"/>
                <w:szCs w:val="18"/>
              </w:rPr>
            </w:pPr>
            <w:r w:rsidRPr="00EA7DB3">
              <w:rPr>
                <w:rFonts w:cs="Calibri"/>
                <w:b w:val="0"/>
                <w:bCs/>
                <w:sz w:val="18"/>
                <w:szCs w:val="18"/>
              </w:rPr>
              <w:t>Metropolitana</w:t>
            </w:r>
          </w:p>
        </w:tc>
        <w:tc>
          <w:tcPr>
            <w:tcW w:w="1607" w:type="dxa"/>
          </w:tcPr>
          <w:p w14:paraId="37D73E7A" w14:textId="77777777" w:rsidR="00C4425E" w:rsidRPr="00EA7DB3" w:rsidRDefault="00C4425E" w:rsidP="00764615">
            <w:pPr>
              <w:pStyle w:val="Ttulo1"/>
              <w:numPr>
                <w:ilvl w:val="0"/>
                <w:numId w:val="0"/>
              </w:numPr>
              <w:jc w:val="center"/>
              <w:rPr>
                <w:rFonts w:cs="Calibri"/>
                <w:b w:val="0"/>
                <w:bCs/>
                <w:sz w:val="18"/>
                <w:szCs w:val="18"/>
              </w:rPr>
            </w:pPr>
            <w:r w:rsidRPr="00EA7DB3">
              <w:rPr>
                <w:rFonts w:cs="Calibri"/>
                <w:b w:val="0"/>
                <w:bCs/>
                <w:sz w:val="18"/>
                <w:szCs w:val="18"/>
              </w:rPr>
              <w:t>30.955,30</w:t>
            </w:r>
          </w:p>
        </w:tc>
      </w:tr>
      <w:tr w:rsidR="002F5108" w:rsidRPr="00EA7DB3" w14:paraId="523B854D" w14:textId="77777777" w:rsidTr="00D65C53">
        <w:tc>
          <w:tcPr>
            <w:tcW w:w="1246" w:type="dxa"/>
            <w:shd w:val="clear" w:color="auto" w:fill="D5DCE4" w:themeFill="text2" w:themeFillTint="33"/>
          </w:tcPr>
          <w:p w14:paraId="155F73A6" w14:textId="77777777" w:rsidR="00C4425E" w:rsidRPr="00EA7DB3" w:rsidRDefault="00C4425E" w:rsidP="00764615">
            <w:pPr>
              <w:pStyle w:val="Ttulo1"/>
              <w:numPr>
                <w:ilvl w:val="0"/>
                <w:numId w:val="0"/>
              </w:numPr>
              <w:jc w:val="center"/>
              <w:rPr>
                <w:rFonts w:cs="Calibri"/>
                <w:sz w:val="18"/>
                <w:szCs w:val="18"/>
              </w:rPr>
            </w:pPr>
            <w:r w:rsidRPr="00EA7DB3">
              <w:rPr>
                <w:rFonts w:cs="Calibri"/>
                <w:sz w:val="18"/>
                <w:szCs w:val="18"/>
              </w:rPr>
              <w:t>Línea de Servicio N°1</w:t>
            </w:r>
          </w:p>
        </w:tc>
        <w:tc>
          <w:tcPr>
            <w:tcW w:w="1591" w:type="dxa"/>
          </w:tcPr>
          <w:p w14:paraId="09E46DE4" w14:textId="77777777" w:rsidR="00C4425E" w:rsidRPr="00EA7DB3" w:rsidRDefault="00C4425E" w:rsidP="00764615">
            <w:pPr>
              <w:pStyle w:val="Ttulo1"/>
              <w:numPr>
                <w:ilvl w:val="0"/>
                <w:numId w:val="0"/>
              </w:numPr>
              <w:jc w:val="center"/>
              <w:rPr>
                <w:rFonts w:cs="Calibri"/>
                <w:b w:val="0"/>
                <w:bCs/>
                <w:sz w:val="18"/>
                <w:szCs w:val="18"/>
              </w:rPr>
            </w:pPr>
            <w:r w:rsidRPr="00EA7DB3">
              <w:rPr>
                <w:rFonts w:cs="Calibri"/>
                <w:b w:val="0"/>
                <w:bCs/>
                <w:sz w:val="18"/>
                <w:szCs w:val="18"/>
              </w:rPr>
              <w:t>casa</w:t>
            </w:r>
          </w:p>
        </w:tc>
        <w:tc>
          <w:tcPr>
            <w:tcW w:w="1591" w:type="dxa"/>
          </w:tcPr>
          <w:p w14:paraId="1B587B5A" w14:textId="77777777" w:rsidR="00C4425E" w:rsidRPr="00EA7DB3" w:rsidRDefault="00C4425E" w:rsidP="00764615">
            <w:pPr>
              <w:pStyle w:val="Ttulo1"/>
              <w:numPr>
                <w:ilvl w:val="0"/>
                <w:numId w:val="0"/>
              </w:numPr>
              <w:jc w:val="center"/>
              <w:rPr>
                <w:rFonts w:cs="Calibri"/>
                <w:b w:val="0"/>
                <w:bCs/>
                <w:sz w:val="18"/>
                <w:szCs w:val="18"/>
              </w:rPr>
            </w:pPr>
            <w:r w:rsidRPr="00EA7DB3">
              <w:rPr>
                <w:rFonts w:cs="Calibri"/>
                <w:b w:val="0"/>
                <w:bCs/>
                <w:sz w:val="18"/>
                <w:szCs w:val="18"/>
              </w:rPr>
              <w:t>XXXX</w:t>
            </w:r>
          </w:p>
        </w:tc>
        <w:tc>
          <w:tcPr>
            <w:tcW w:w="1326" w:type="dxa"/>
          </w:tcPr>
          <w:p w14:paraId="2C80F607" w14:textId="77777777" w:rsidR="00C4425E" w:rsidRPr="00EA7DB3" w:rsidRDefault="00C4425E" w:rsidP="00764615">
            <w:pPr>
              <w:pStyle w:val="Ttulo1"/>
              <w:numPr>
                <w:ilvl w:val="0"/>
                <w:numId w:val="0"/>
              </w:numPr>
              <w:jc w:val="center"/>
              <w:rPr>
                <w:rFonts w:cs="Calibri"/>
                <w:b w:val="0"/>
                <w:bCs/>
                <w:sz w:val="18"/>
                <w:szCs w:val="18"/>
              </w:rPr>
            </w:pPr>
            <w:r w:rsidRPr="00EA7DB3">
              <w:rPr>
                <w:rFonts w:cs="Calibri"/>
                <w:b w:val="0"/>
                <w:bCs/>
                <w:sz w:val="18"/>
                <w:szCs w:val="18"/>
              </w:rPr>
              <w:t xml:space="preserve">Santiago centro </w:t>
            </w:r>
          </w:p>
        </w:tc>
        <w:tc>
          <w:tcPr>
            <w:tcW w:w="2035" w:type="dxa"/>
          </w:tcPr>
          <w:p w14:paraId="6A6B2536" w14:textId="77777777" w:rsidR="00C4425E" w:rsidRPr="00EA7DB3" w:rsidRDefault="00C4425E" w:rsidP="00764615">
            <w:pPr>
              <w:pStyle w:val="Ttulo1"/>
              <w:numPr>
                <w:ilvl w:val="0"/>
                <w:numId w:val="0"/>
              </w:numPr>
              <w:jc w:val="center"/>
              <w:rPr>
                <w:rFonts w:cs="Calibri"/>
                <w:b w:val="0"/>
                <w:bCs/>
                <w:sz w:val="18"/>
                <w:szCs w:val="18"/>
              </w:rPr>
            </w:pPr>
            <w:r w:rsidRPr="00EA7DB3">
              <w:rPr>
                <w:rFonts w:cs="Calibri"/>
                <w:b w:val="0"/>
                <w:bCs/>
                <w:sz w:val="18"/>
                <w:szCs w:val="18"/>
              </w:rPr>
              <w:t>Metropolitana</w:t>
            </w:r>
          </w:p>
        </w:tc>
        <w:tc>
          <w:tcPr>
            <w:tcW w:w="1607" w:type="dxa"/>
          </w:tcPr>
          <w:p w14:paraId="2B7F6B13" w14:textId="77777777" w:rsidR="00C4425E" w:rsidRPr="00EA7DB3" w:rsidRDefault="00C4425E" w:rsidP="00764615">
            <w:pPr>
              <w:pStyle w:val="Ttulo1"/>
              <w:numPr>
                <w:ilvl w:val="0"/>
                <w:numId w:val="0"/>
              </w:numPr>
              <w:jc w:val="center"/>
              <w:rPr>
                <w:rFonts w:cs="Calibri"/>
                <w:b w:val="0"/>
                <w:bCs/>
                <w:sz w:val="18"/>
                <w:szCs w:val="18"/>
              </w:rPr>
            </w:pPr>
            <w:r w:rsidRPr="00EA7DB3">
              <w:rPr>
                <w:rFonts w:cs="Calibri"/>
                <w:b w:val="0"/>
                <w:bCs/>
                <w:sz w:val="18"/>
                <w:szCs w:val="18"/>
              </w:rPr>
              <w:t>35.903,22</w:t>
            </w:r>
          </w:p>
        </w:tc>
      </w:tr>
      <w:tr w:rsidR="002F5108" w:rsidRPr="00EA7DB3" w14:paraId="1BA2A2C2" w14:textId="77777777" w:rsidTr="00D65C53">
        <w:tc>
          <w:tcPr>
            <w:tcW w:w="1246" w:type="dxa"/>
            <w:shd w:val="clear" w:color="auto" w:fill="D5DCE4" w:themeFill="text2" w:themeFillTint="33"/>
          </w:tcPr>
          <w:p w14:paraId="5075CD2A" w14:textId="77777777" w:rsidR="00C4425E" w:rsidRPr="00EA7DB3" w:rsidRDefault="00C4425E" w:rsidP="00764615">
            <w:pPr>
              <w:pStyle w:val="Ttulo1"/>
              <w:numPr>
                <w:ilvl w:val="0"/>
                <w:numId w:val="0"/>
              </w:numPr>
              <w:jc w:val="center"/>
              <w:rPr>
                <w:rFonts w:cs="Calibri"/>
                <w:sz w:val="18"/>
                <w:szCs w:val="18"/>
              </w:rPr>
            </w:pPr>
            <w:r w:rsidRPr="00EA7DB3">
              <w:rPr>
                <w:rFonts w:cs="Calibri"/>
                <w:sz w:val="18"/>
                <w:szCs w:val="18"/>
              </w:rPr>
              <w:t>Línea de Servicio N°1</w:t>
            </w:r>
          </w:p>
        </w:tc>
        <w:tc>
          <w:tcPr>
            <w:tcW w:w="1591" w:type="dxa"/>
          </w:tcPr>
          <w:p w14:paraId="524C9734" w14:textId="77777777" w:rsidR="00C4425E" w:rsidRPr="00EA7DB3" w:rsidRDefault="00C4425E" w:rsidP="00764615">
            <w:pPr>
              <w:pStyle w:val="Ttulo1"/>
              <w:numPr>
                <w:ilvl w:val="0"/>
                <w:numId w:val="0"/>
              </w:numPr>
              <w:jc w:val="center"/>
              <w:rPr>
                <w:rFonts w:cs="Calibri"/>
                <w:b w:val="0"/>
                <w:bCs/>
                <w:sz w:val="18"/>
                <w:szCs w:val="18"/>
              </w:rPr>
            </w:pPr>
            <w:r w:rsidRPr="00EA7DB3">
              <w:rPr>
                <w:rFonts w:cs="Calibri"/>
                <w:b w:val="0"/>
                <w:bCs/>
                <w:sz w:val="18"/>
                <w:szCs w:val="18"/>
              </w:rPr>
              <w:t>casa</w:t>
            </w:r>
          </w:p>
        </w:tc>
        <w:tc>
          <w:tcPr>
            <w:tcW w:w="1591" w:type="dxa"/>
          </w:tcPr>
          <w:p w14:paraId="5F5182A6" w14:textId="77777777" w:rsidR="00C4425E" w:rsidRPr="00EA7DB3" w:rsidRDefault="00C4425E" w:rsidP="00764615">
            <w:pPr>
              <w:pStyle w:val="Ttulo1"/>
              <w:numPr>
                <w:ilvl w:val="0"/>
                <w:numId w:val="0"/>
              </w:numPr>
              <w:jc w:val="center"/>
              <w:rPr>
                <w:rFonts w:cs="Calibri"/>
                <w:b w:val="0"/>
                <w:bCs/>
                <w:sz w:val="18"/>
                <w:szCs w:val="18"/>
              </w:rPr>
            </w:pPr>
            <w:r w:rsidRPr="00EA7DB3">
              <w:rPr>
                <w:rFonts w:cs="Calibri"/>
                <w:b w:val="0"/>
                <w:bCs/>
                <w:sz w:val="18"/>
                <w:szCs w:val="18"/>
              </w:rPr>
              <w:t>XXXX</w:t>
            </w:r>
          </w:p>
        </w:tc>
        <w:tc>
          <w:tcPr>
            <w:tcW w:w="1326" w:type="dxa"/>
          </w:tcPr>
          <w:p w14:paraId="550E1590" w14:textId="77777777" w:rsidR="00C4425E" w:rsidRPr="00EA7DB3" w:rsidRDefault="00C4425E" w:rsidP="00764615">
            <w:pPr>
              <w:pStyle w:val="Ttulo1"/>
              <w:numPr>
                <w:ilvl w:val="0"/>
                <w:numId w:val="0"/>
              </w:numPr>
              <w:jc w:val="center"/>
              <w:rPr>
                <w:rFonts w:cs="Calibri"/>
                <w:b w:val="0"/>
                <w:bCs/>
                <w:sz w:val="18"/>
                <w:szCs w:val="18"/>
              </w:rPr>
            </w:pPr>
            <w:r w:rsidRPr="00EA7DB3">
              <w:rPr>
                <w:rFonts w:cs="Calibri"/>
                <w:b w:val="0"/>
                <w:bCs/>
                <w:sz w:val="18"/>
                <w:szCs w:val="18"/>
              </w:rPr>
              <w:t xml:space="preserve">Santiago centro </w:t>
            </w:r>
          </w:p>
        </w:tc>
        <w:tc>
          <w:tcPr>
            <w:tcW w:w="2035" w:type="dxa"/>
          </w:tcPr>
          <w:p w14:paraId="185E0770" w14:textId="77777777" w:rsidR="00C4425E" w:rsidRPr="00EA7DB3" w:rsidRDefault="00C4425E" w:rsidP="00764615">
            <w:pPr>
              <w:pStyle w:val="Ttulo1"/>
              <w:numPr>
                <w:ilvl w:val="0"/>
                <w:numId w:val="0"/>
              </w:numPr>
              <w:jc w:val="center"/>
              <w:rPr>
                <w:rFonts w:cs="Calibri"/>
                <w:b w:val="0"/>
                <w:bCs/>
                <w:sz w:val="18"/>
                <w:szCs w:val="18"/>
              </w:rPr>
            </w:pPr>
            <w:r w:rsidRPr="00EA7DB3">
              <w:rPr>
                <w:rFonts w:cs="Calibri"/>
                <w:b w:val="0"/>
                <w:bCs/>
                <w:sz w:val="18"/>
                <w:szCs w:val="18"/>
              </w:rPr>
              <w:t>Metropolitana</w:t>
            </w:r>
          </w:p>
        </w:tc>
        <w:tc>
          <w:tcPr>
            <w:tcW w:w="1607" w:type="dxa"/>
          </w:tcPr>
          <w:p w14:paraId="6A500A28" w14:textId="77777777" w:rsidR="00C4425E" w:rsidRPr="00EA7DB3" w:rsidRDefault="00C4425E" w:rsidP="00764615">
            <w:pPr>
              <w:pStyle w:val="Ttulo1"/>
              <w:numPr>
                <w:ilvl w:val="0"/>
                <w:numId w:val="0"/>
              </w:numPr>
              <w:jc w:val="center"/>
              <w:rPr>
                <w:rFonts w:cs="Calibri"/>
                <w:b w:val="0"/>
                <w:bCs/>
                <w:sz w:val="18"/>
                <w:szCs w:val="18"/>
              </w:rPr>
            </w:pPr>
            <w:r w:rsidRPr="00EA7DB3">
              <w:rPr>
                <w:rFonts w:cs="Calibri"/>
                <w:b w:val="0"/>
                <w:bCs/>
                <w:sz w:val="18"/>
                <w:szCs w:val="18"/>
              </w:rPr>
              <w:t>13.044,70</w:t>
            </w:r>
          </w:p>
        </w:tc>
      </w:tr>
      <w:tr w:rsidR="002F5108" w:rsidRPr="00EA7DB3" w14:paraId="32889DC1" w14:textId="77777777" w:rsidTr="00D65C53">
        <w:tc>
          <w:tcPr>
            <w:tcW w:w="1246" w:type="dxa"/>
            <w:shd w:val="clear" w:color="auto" w:fill="D5DCE4" w:themeFill="text2" w:themeFillTint="33"/>
          </w:tcPr>
          <w:p w14:paraId="494ABA7A" w14:textId="77777777" w:rsidR="00C4425E" w:rsidRPr="00EA7DB3" w:rsidRDefault="00C4425E" w:rsidP="00764615">
            <w:pPr>
              <w:pStyle w:val="Ttulo1"/>
              <w:numPr>
                <w:ilvl w:val="0"/>
                <w:numId w:val="0"/>
              </w:numPr>
              <w:jc w:val="center"/>
              <w:rPr>
                <w:rFonts w:cs="Calibri"/>
                <w:sz w:val="18"/>
                <w:szCs w:val="18"/>
              </w:rPr>
            </w:pPr>
            <w:r w:rsidRPr="00EA7DB3">
              <w:rPr>
                <w:rFonts w:cs="Calibri"/>
                <w:sz w:val="18"/>
                <w:szCs w:val="18"/>
              </w:rPr>
              <w:t>Línea de Servicio N°2</w:t>
            </w:r>
          </w:p>
        </w:tc>
        <w:tc>
          <w:tcPr>
            <w:tcW w:w="1591" w:type="dxa"/>
          </w:tcPr>
          <w:p w14:paraId="52E0B788" w14:textId="77777777" w:rsidR="00C4425E" w:rsidRPr="00EA7DB3" w:rsidRDefault="00C4425E" w:rsidP="00764615">
            <w:pPr>
              <w:pStyle w:val="Ttulo1"/>
              <w:numPr>
                <w:ilvl w:val="0"/>
                <w:numId w:val="0"/>
              </w:numPr>
              <w:jc w:val="center"/>
              <w:rPr>
                <w:rFonts w:cs="Calibri"/>
                <w:b w:val="0"/>
                <w:bCs/>
                <w:sz w:val="18"/>
                <w:szCs w:val="18"/>
              </w:rPr>
            </w:pPr>
            <w:r w:rsidRPr="00EA7DB3">
              <w:rPr>
                <w:rFonts w:cs="Calibri"/>
                <w:b w:val="0"/>
                <w:bCs/>
                <w:sz w:val="18"/>
                <w:szCs w:val="18"/>
              </w:rPr>
              <w:t>depto.</w:t>
            </w:r>
          </w:p>
        </w:tc>
        <w:tc>
          <w:tcPr>
            <w:tcW w:w="1591" w:type="dxa"/>
          </w:tcPr>
          <w:p w14:paraId="11EDB4C0" w14:textId="77777777" w:rsidR="00C4425E" w:rsidRPr="00EA7DB3" w:rsidRDefault="00C4425E" w:rsidP="00764615">
            <w:pPr>
              <w:pStyle w:val="Ttulo1"/>
              <w:numPr>
                <w:ilvl w:val="0"/>
                <w:numId w:val="0"/>
              </w:numPr>
              <w:jc w:val="center"/>
              <w:rPr>
                <w:rFonts w:cs="Calibri"/>
                <w:b w:val="0"/>
                <w:bCs/>
                <w:sz w:val="18"/>
                <w:szCs w:val="18"/>
              </w:rPr>
            </w:pPr>
            <w:r w:rsidRPr="00EA7DB3">
              <w:rPr>
                <w:rFonts w:cs="Calibri"/>
                <w:b w:val="0"/>
                <w:bCs/>
                <w:sz w:val="18"/>
                <w:szCs w:val="18"/>
              </w:rPr>
              <w:t>XXXX</w:t>
            </w:r>
          </w:p>
        </w:tc>
        <w:tc>
          <w:tcPr>
            <w:tcW w:w="1326" w:type="dxa"/>
          </w:tcPr>
          <w:p w14:paraId="673BE325" w14:textId="77777777" w:rsidR="00C4425E" w:rsidRPr="00EA7DB3" w:rsidRDefault="00C4425E" w:rsidP="00764615">
            <w:pPr>
              <w:pStyle w:val="Ttulo1"/>
              <w:numPr>
                <w:ilvl w:val="0"/>
                <w:numId w:val="0"/>
              </w:numPr>
              <w:jc w:val="center"/>
              <w:rPr>
                <w:rFonts w:cs="Calibri"/>
                <w:b w:val="0"/>
                <w:bCs/>
                <w:sz w:val="18"/>
                <w:szCs w:val="18"/>
              </w:rPr>
            </w:pPr>
            <w:r w:rsidRPr="00EA7DB3">
              <w:rPr>
                <w:rFonts w:cs="Calibri"/>
                <w:b w:val="0"/>
                <w:bCs/>
                <w:sz w:val="18"/>
                <w:szCs w:val="18"/>
              </w:rPr>
              <w:t xml:space="preserve">Santiago centro </w:t>
            </w:r>
          </w:p>
        </w:tc>
        <w:tc>
          <w:tcPr>
            <w:tcW w:w="2035" w:type="dxa"/>
          </w:tcPr>
          <w:p w14:paraId="7F85E186" w14:textId="77777777" w:rsidR="00C4425E" w:rsidRPr="00EA7DB3" w:rsidRDefault="00C4425E" w:rsidP="00764615">
            <w:pPr>
              <w:pStyle w:val="Ttulo1"/>
              <w:numPr>
                <w:ilvl w:val="0"/>
                <w:numId w:val="0"/>
              </w:numPr>
              <w:jc w:val="center"/>
              <w:rPr>
                <w:rFonts w:cs="Calibri"/>
                <w:b w:val="0"/>
                <w:bCs/>
                <w:sz w:val="18"/>
                <w:szCs w:val="18"/>
              </w:rPr>
            </w:pPr>
            <w:r w:rsidRPr="00EA7DB3">
              <w:rPr>
                <w:rFonts w:cs="Calibri"/>
                <w:b w:val="0"/>
                <w:bCs/>
                <w:sz w:val="18"/>
                <w:szCs w:val="18"/>
              </w:rPr>
              <w:t>Metropolitana</w:t>
            </w:r>
          </w:p>
        </w:tc>
        <w:tc>
          <w:tcPr>
            <w:tcW w:w="1607" w:type="dxa"/>
          </w:tcPr>
          <w:p w14:paraId="4E29BEC6" w14:textId="77777777" w:rsidR="00C4425E" w:rsidRPr="00EA7DB3" w:rsidRDefault="00C4425E" w:rsidP="00764615">
            <w:pPr>
              <w:pStyle w:val="Ttulo1"/>
              <w:numPr>
                <w:ilvl w:val="0"/>
                <w:numId w:val="0"/>
              </w:numPr>
              <w:jc w:val="center"/>
              <w:rPr>
                <w:rFonts w:cs="Calibri"/>
                <w:b w:val="0"/>
                <w:bCs/>
                <w:sz w:val="18"/>
                <w:szCs w:val="18"/>
              </w:rPr>
            </w:pPr>
            <w:r w:rsidRPr="00EA7DB3">
              <w:rPr>
                <w:rFonts w:cs="Calibri"/>
                <w:b w:val="0"/>
                <w:bCs/>
                <w:sz w:val="18"/>
                <w:szCs w:val="18"/>
              </w:rPr>
              <w:t>33.877,61</w:t>
            </w:r>
          </w:p>
        </w:tc>
      </w:tr>
      <w:tr w:rsidR="002F5108" w:rsidRPr="00EA7DB3" w14:paraId="70778D1C" w14:textId="77777777" w:rsidTr="00D65C53">
        <w:tc>
          <w:tcPr>
            <w:tcW w:w="1246" w:type="dxa"/>
            <w:shd w:val="clear" w:color="auto" w:fill="D5DCE4" w:themeFill="text2" w:themeFillTint="33"/>
          </w:tcPr>
          <w:p w14:paraId="3E18B733" w14:textId="77777777" w:rsidR="00C4425E" w:rsidRPr="00EA7DB3" w:rsidRDefault="00C4425E" w:rsidP="00764615">
            <w:pPr>
              <w:pStyle w:val="Ttulo1"/>
              <w:numPr>
                <w:ilvl w:val="0"/>
                <w:numId w:val="0"/>
              </w:numPr>
              <w:jc w:val="center"/>
              <w:rPr>
                <w:rFonts w:cs="Calibri"/>
                <w:sz w:val="18"/>
                <w:szCs w:val="18"/>
              </w:rPr>
            </w:pPr>
            <w:r w:rsidRPr="00EA7DB3">
              <w:rPr>
                <w:rFonts w:cs="Calibri"/>
                <w:sz w:val="18"/>
                <w:szCs w:val="18"/>
              </w:rPr>
              <w:t>Línea de Servicio N°2</w:t>
            </w:r>
          </w:p>
        </w:tc>
        <w:tc>
          <w:tcPr>
            <w:tcW w:w="1591" w:type="dxa"/>
          </w:tcPr>
          <w:p w14:paraId="5539014F" w14:textId="77777777" w:rsidR="00C4425E" w:rsidRPr="00EA7DB3" w:rsidRDefault="00C4425E" w:rsidP="00764615">
            <w:pPr>
              <w:pStyle w:val="Ttulo1"/>
              <w:numPr>
                <w:ilvl w:val="0"/>
                <w:numId w:val="0"/>
              </w:numPr>
              <w:jc w:val="center"/>
              <w:rPr>
                <w:rFonts w:cs="Calibri"/>
                <w:b w:val="0"/>
                <w:bCs/>
                <w:sz w:val="18"/>
                <w:szCs w:val="18"/>
              </w:rPr>
            </w:pPr>
            <w:r w:rsidRPr="00EA7DB3">
              <w:rPr>
                <w:rFonts w:cs="Calibri"/>
                <w:b w:val="0"/>
                <w:bCs/>
                <w:sz w:val="18"/>
                <w:szCs w:val="18"/>
              </w:rPr>
              <w:t>depto.</w:t>
            </w:r>
          </w:p>
        </w:tc>
        <w:tc>
          <w:tcPr>
            <w:tcW w:w="1591" w:type="dxa"/>
          </w:tcPr>
          <w:p w14:paraId="06F40F1E" w14:textId="77777777" w:rsidR="00C4425E" w:rsidRPr="00EA7DB3" w:rsidRDefault="00C4425E" w:rsidP="00764615">
            <w:pPr>
              <w:pStyle w:val="Ttulo1"/>
              <w:numPr>
                <w:ilvl w:val="0"/>
                <w:numId w:val="0"/>
              </w:numPr>
              <w:jc w:val="center"/>
              <w:rPr>
                <w:rFonts w:cs="Calibri"/>
                <w:b w:val="0"/>
                <w:bCs/>
                <w:sz w:val="18"/>
                <w:szCs w:val="18"/>
              </w:rPr>
            </w:pPr>
            <w:r w:rsidRPr="00EA7DB3">
              <w:rPr>
                <w:rFonts w:cs="Calibri"/>
                <w:b w:val="0"/>
                <w:bCs/>
                <w:sz w:val="18"/>
                <w:szCs w:val="18"/>
              </w:rPr>
              <w:t>XXXX</w:t>
            </w:r>
          </w:p>
        </w:tc>
        <w:tc>
          <w:tcPr>
            <w:tcW w:w="1326" w:type="dxa"/>
          </w:tcPr>
          <w:p w14:paraId="5BF49616" w14:textId="77777777" w:rsidR="00C4425E" w:rsidRPr="00EA7DB3" w:rsidRDefault="00C4425E" w:rsidP="00764615">
            <w:pPr>
              <w:pStyle w:val="Ttulo1"/>
              <w:numPr>
                <w:ilvl w:val="0"/>
                <w:numId w:val="0"/>
              </w:numPr>
              <w:jc w:val="center"/>
              <w:rPr>
                <w:rFonts w:cs="Calibri"/>
                <w:b w:val="0"/>
                <w:bCs/>
                <w:sz w:val="18"/>
                <w:szCs w:val="18"/>
              </w:rPr>
            </w:pPr>
            <w:r w:rsidRPr="00EA7DB3">
              <w:rPr>
                <w:rFonts w:cs="Calibri"/>
                <w:b w:val="0"/>
                <w:bCs/>
                <w:sz w:val="18"/>
                <w:szCs w:val="18"/>
              </w:rPr>
              <w:t xml:space="preserve">Santiago centro </w:t>
            </w:r>
          </w:p>
        </w:tc>
        <w:tc>
          <w:tcPr>
            <w:tcW w:w="2035" w:type="dxa"/>
          </w:tcPr>
          <w:p w14:paraId="512EBFEE" w14:textId="77777777" w:rsidR="00C4425E" w:rsidRPr="00EA7DB3" w:rsidRDefault="00C4425E" w:rsidP="00764615">
            <w:pPr>
              <w:pStyle w:val="Ttulo1"/>
              <w:numPr>
                <w:ilvl w:val="0"/>
                <w:numId w:val="0"/>
              </w:numPr>
              <w:jc w:val="center"/>
              <w:rPr>
                <w:rFonts w:cs="Calibri"/>
                <w:b w:val="0"/>
                <w:bCs/>
                <w:sz w:val="18"/>
                <w:szCs w:val="18"/>
              </w:rPr>
            </w:pPr>
            <w:r w:rsidRPr="00EA7DB3">
              <w:rPr>
                <w:rFonts w:cs="Calibri"/>
                <w:b w:val="0"/>
                <w:bCs/>
                <w:sz w:val="18"/>
                <w:szCs w:val="18"/>
              </w:rPr>
              <w:t>Metropolitana</w:t>
            </w:r>
          </w:p>
        </w:tc>
        <w:tc>
          <w:tcPr>
            <w:tcW w:w="1607" w:type="dxa"/>
          </w:tcPr>
          <w:p w14:paraId="0985E38F" w14:textId="77777777" w:rsidR="00C4425E" w:rsidRPr="00EA7DB3" w:rsidRDefault="00C4425E" w:rsidP="00764615">
            <w:pPr>
              <w:pStyle w:val="Ttulo1"/>
              <w:numPr>
                <w:ilvl w:val="0"/>
                <w:numId w:val="0"/>
              </w:numPr>
              <w:jc w:val="center"/>
              <w:rPr>
                <w:rFonts w:cs="Calibri"/>
                <w:b w:val="0"/>
                <w:bCs/>
                <w:sz w:val="18"/>
                <w:szCs w:val="18"/>
              </w:rPr>
            </w:pPr>
            <w:r w:rsidRPr="00EA7DB3">
              <w:rPr>
                <w:rFonts w:cs="Calibri"/>
                <w:b w:val="0"/>
                <w:bCs/>
                <w:sz w:val="18"/>
                <w:szCs w:val="18"/>
              </w:rPr>
              <w:t>21.969,58</w:t>
            </w:r>
          </w:p>
        </w:tc>
      </w:tr>
    </w:tbl>
    <w:p w14:paraId="071AB6EF" w14:textId="77777777" w:rsidR="00E065A5" w:rsidRPr="00EA7DB3" w:rsidRDefault="00E065A5" w:rsidP="00764615">
      <w:pPr>
        <w:spacing w:line="276" w:lineRule="auto"/>
        <w:jc w:val="center"/>
        <w:rPr>
          <w:rFonts w:ascii="Arial Nova" w:eastAsia="Calibri" w:hAnsi="Arial Nova" w:cstheme="minorHAnsi"/>
          <w:bCs/>
          <w:color w:val="000000" w:themeColor="text1"/>
          <w:sz w:val="18"/>
          <w:szCs w:val="20"/>
          <w:lang w:eastAsia="es-CL"/>
        </w:rPr>
      </w:pPr>
    </w:p>
    <w:p w14:paraId="431D92DF" w14:textId="54F4B3C1" w:rsidR="00E065A5" w:rsidRPr="00EA7DB3" w:rsidRDefault="00E44CC9" w:rsidP="00764615">
      <w:pPr>
        <w:spacing w:line="276" w:lineRule="auto"/>
        <w:rPr>
          <w:rFonts w:ascii="Arial Nova" w:eastAsia="Calibri" w:hAnsi="Arial Nova" w:cstheme="minorHAnsi"/>
          <w:bCs/>
          <w:color w:val="000000" w:themeColor="text1"/>
          <w:sz w:val="18"/>
          <w:szCs w:val="20"/>
          <w:lang w:eastAsia="es-CL"/>
        </w:rPr>
      </w:pPr>
      <w:r w:rsidRPr="00EA7DB3">
        <w:rPr>
          <w:rFonts w:ascii="Arial Nova" w:eastAsia="Calibri" w:hAnsi="Arial Nova" w:cstheme="minorHAnsi"/>
          <w:bCs/>
          <w:color w:val="000000"/>
          <w:sz w:val="18"/>
          <w:szCs w:val="20"/>
          <w:lang w:eastAsia="es-CL"/>
        </w:rPr>
        <w:t xml:space="preserve">La información proporcionada en la tabla es </w:t>
      </w:r>
      <w:r w:rsidR="00DF76F3">
        <w:rPr>
          <w:rFonts w:ascii="Arial Nova" w:eastAsia="Calibri" w:hAnsi="Arial Nova" w:cstheme="minorHAnsi"/>
          <w:bCs/>
          <w:color w:val="000000"/>
          <w:sz w:val="18"/>
          <w:szCs w:val="20"/>
          <w:lang w:eastAsia="es-CL"/>
        </w:rPr>
        <w:t>ejemplar</w:t>
      </w:r>
      <w:r w:rsidRPr="00EA7DB3">
        <w:rPr>
          <w:rFonts w:ascii="Arial Nova" w:eastAsia="Calibri" w:hAnsi="Arial Nova" w:cstheme="minorHAnsi"/>
          <w:bCs/>
          <w:color w:val="000000"/>
          <w:sz w:val="18"/>
          <w:szCs w:val="20"/>
          <w:lang w:eastAsia="es-CL"/>
        </w:rPr>
        <w:t xml:space="preserve">. Los datos expuestos por el organismo licitante deben cuadrar con la información del cuadro del Anexo </w:t>
      </w:r>
      <w:r w:rsidR="00697EF1" w:rsidRPr="00EA7DB3">
        <w:rPr>
          <w:rFonts w:ascii="Arial Nova" w:eastAsia="Calibri" w:hAnsi="Arial Nova" w:cstheme="minorHAnsi"/>
          <w:bCs/>
          <w:color w:val="000000"/>
          <w:sz w:val="18"/>
          <w:szCs w:val="20"/>
          <w:lang w:eastAsia="es-CL"/>
        </w:rPr>
        <w:t>B</w:t>
      </w:r>
      <w:r w:rsidRPr="00EA7DB3">
        <w:rPr>
          <w:rFonts w:ascii="Arial Nova" w:eastAsia="Calibri" w:hAnsi="Arial Nova" w:cstheme="minorHAnsi"/>
          <w:bCs/>
          <w:color w:val="000000"/>
          <w:sz w:val="18"/>
          <w:szCs w:val="20"/>
          <w:lang w:eastAsia="es-CL"/>
        </w:rPr>
        <w:t xml:space="preserve">, </w:t>
      </w:r>
      <w:r w:rsidR="00697EF1" w:rsidRPr="00EA7DB3">
        <w:rPr>
          <w:rFonts w:ascii="Arial Nova" w:eastAsia="Calibri" w:hAnsi="Arial Nova" w:cstheme="minorHAnsi"/>
          <w:bCs/>
          <w:color w:val="000000"/>
          <w:sz w:val="18"/>
          <w:szCs w:val="20"/>
          <w:lang w:eastAsia="es-CL"/>
        </w:rPr>
        <w:t>numeral</w:t>
      </w:r>
      <w:r w:rsidRPr="00EA7DB3">
        <w:rPr>
          <w:rFonts w:ascii="Arial Nova" w:eastAsia="Calibri" w:hAnsi="Arial Nova" w:cstheme="minorHAnsi"/>
          <w:bCs/>
          <w:color w:val="000000"/>
          <w:sz w:val="18"/>
          <w:szCs w:val="20"/>
          <w:lang w:eastAsia="es-CL"/>
        </w:rPr>
        <w:t xml:space="preserve"> </w:t>
      </w:r>
      <w:r w:rsidR="00697EF1" w:rsidRPr="00EA7DB3">
        <w:rPr>
          <w:rFonts w:ascii="Arial Nova" w:eastAsia="Calibri" w:hAnsi="Arial Nova" w:cstheme="minorHAnsi"/>
          <w:bCs/>
          <w:color w:val="000000"/>
          <w:sz w:val="18"/>
          <w:szCs w:val="20"/>
          <w:lang w:eastAsia="es-CL"/>
        </w:rPr>
        <w:t>2</w:t>
      </w:r>
      <w:r w:rsidR="00AA7AA0">
        <w:rPr>
          <w:rFonts w:ascii="Arial Nova" w:eastAsia="Calibri" w:hAnsi="Arial Nova" w:cstheme="minorHAnsi"/>
          <w:bCs/>
          <w:color w:val="000000"/>
          <w:sz w:val="18"/>
          <w:szCs w:val="20"/>
          <w:lang w:eastAsia="es-CL"/>
        </w:rPr>
        <w:t>.1.2</w:t>
      </w:r>
      <w:r w:rsidRPr="00EA7DB3">
        <w:rPr>
          <w:rFonts w:ascii="Arial Nova" w:eastAsia="Calibri" w:hAnsi="Arial Nova" w:cstheme="minorHAnsi"/>
          <w:bCs/>
          <w:color w:val="000000"/>
          <w:sz w:val="18"/>
          <w:szCs w:val="20"/>
          <w:lang w:eastAsia="es-CL"/>
        </w:rPr>
        <w:t xml:space="preserve">, Líneas para ofertar. Específicamente el dato del total de materia asegurada debe cuadrar con el dato de “Cantidad de bienes a asegurar” del cuadro del </w:t>
      </w:r>
      <w:r w:rsidR="00AA7AA0">
        <w:rPr>
          <w:rFonts w:ascii="Arial Nova" w:eastAsia="Calibri" w:hAnsi="Arial Nova" w:cstheme="minorHAnsi"/>
          <w:bCs/>
          <w:color w:val="000000"/>
          <w:sz w:val="18"/>
          <w:szCs w:val="20"/>
          <w:lang w:eastAsia="es-CL"/>
        </w:rPr>
        <w:t xml:space="preserve">numeral 2.1.2 del </w:t>
      </w:r>
      <w:r w:rsidRPr="00EA7DB3">
        <w:rPr>
          <w:rFonts w:ascii="Arial Nova" w:eastAsia="Calibri" w:hAnsi="Arial Nova" w:cstheme="minorHAnsi"/>
          <w:bCs/>
          <w:color w:val="000000"/>
          <w:sz w:val="18"/>
          <w:szCs w:val="20"/>
          <w:lang w:eastAsia="es-CL"/>
        </w:rPr>
        <w:t xml:space="preserve">Anexo </w:t>
      </w:r>
      <w:r w:rsidR="00697EF1" w:rsidRPr="00EA7DB3">
        <w:rPr>
          <w:rFonts w:ascii="Arial Nova" w:eastAsia="Calibri" w:hAnsi="Arial Nova" w:cstheme="minorHAnsi"/>
          <w:bCs/>
          <w:color w:val="000000"/>
          <w:sz w:val="18"/>
          <w:szCs w:val="20"/>
          <w:lang w:eastAsia="es-CL"/>
        </w:rPr>
        <w:t>B</w:t>
      </w:r>
      <w:r w:rsidRPr="00EA7DB3">
        <w:rPr>
          <w:rFonts w:ascii="Arial Nova" w:eastAsia="Calibri" w:hAnsi="Arial Nova" w:cstheme="minorHAnsi"/>
          <w:bCs/>
          <w:color w:val="000000"/>
          <w:sz w:val="18"/>
          <w:szCs w:val="20"/>
          <w:lang w:eastAsia="es-CL"/>
        </w:rPr>
        <w:t xml:space="preserve">. Asimismo, la suma del monto asegurado debe cuadrar con el dato de “Monto total a asegurar en UF” del cuadro del Anexo </w:t>
      </w:r>
      <w:r w:rsidR="00697EF1" w:rsidRPr="00EA7DB3">
        <w:rPr>
          <w:rFonts w:ascii="Arial Nova" w:eastAsia="Calibri" w:hAnsi="Arial Nova" w:cstheme="minorHAnsi"/>
          <w:bCs/>
          <w:color w:val="000000"/>
          <w:sz w:val="18"/>
          <w:szCs w:val="20"/>
          <w:lang w:eastAsia="es-CL"/>
        </w:rPr>
        <w:t>B</w:t>
      </w:r>
      <w:r w:rsidRPr="00EA7DB3">
        <w:rPr>
          <w:rFonts w:ascii="Arial Nova" w:eastAsia="Calibri" w:hAnsi="Arial Nova" w:cstheme="minorHAnsi"/>
          <w:bCs/>
          <w:color w:val="000000"/>
          <w:sz w:val="18"/>
          <w:szCs w:val="20"/>
          <w:lang w:eastAsia="es-CL"/>
        </w:rPr>
        <w:t xml:space="preserve">, </w:t>
      </w:r>
      <w:r w:rsidR="00697EF1" w:rsidRPr="00EA7DB3">
        <w:rPr>
          <w:rFonts w:ascii="Arial Nova" w:eastAsia="Calibri" w:hAnsi="Arial Nova" w:cstheme="minorHAnsi"/>
          <w:bCs/>
          <w:color w:val="000000"/>
          <w:sz w:val="18"/>
          <w:szCs w:val="20"/>
          <w:lang w:eastAsia="es-CL"/>
        </w:rPr>
        <w:t>numeral</w:t>
      </w:r>
      <w:r w:rsidRPr="00EA7DB3">
        <w:rPr>
          <w:rFonts w:ascii="Arial Nova" w:eastAsia="Calibri" w:hAnsi="Arial Nova" w:cstheme="minorHAnsi"/>
          <w:bCs/>
          <w:color w:val="000000"/>
          <w:sz w:val="18"/>
          <w:szCs w:val="20"/>
          <w:lang w:eastAsia="es-CL"/>
        </w:rPr>
        <w:t xml:space="preserve"> </w:t>
      </w:r>
      <w:r w:rsidR="00697EF1" w:rsidRPr="00EA7DB3">
        <w:rPr>
          <w:rFonts w:ascii="Arial Nova" w:eastAsia="Calibri" w:hAnsi="Arial Nova" w:cstheme="minorHAnsi"/>
          <w:bCs/>
          <w:color w:val="000000"/>
          <w:sz w:val="18"/>
          <w:szCs w:val="20"/>
          <w:lang w:eastAsia="es-CL"/>
        </w:rPr>
        <w:t>2</w:t>
      </w:r>
      <w:r w:rsidR="001E5CCD">
        <w:rPr>
          <w:rFonts w:ascii="Arial Nova" w:eastAsia="Calibri" w:hAnsi="Arial Nova" w:cstheme="minorHAnsi"/>
          <w:bCs/>
          <w:color w:val="000000"/>
          <w:sz w:val="18"/>
          <w:szCs w:val="20"/>
          <w:lang w:eastAsia="es-CL"/>
        </w:rPr>
        <w:t>.1.2, letra d)</w:t>
      </w:r>
      <w:r w:rsidRPr="00EA7DB3">
        <w:rPr>
          <w:rFonts w:ascii="Arial Nova" w:eastAsia="Calibri" w:hAnsi="Arial Nova" w:cstheme="minorHAnsi"/>
          <w:bCs/>
          <w:color w:val="000000"/>
          <w:sz w:val="18"/>
          <w:szCs w:val="20"/>
          <w:lang w:eastAsia="es-CL"/>
        </w:rPr>
        <w:t>.</w:t>
      </w:r>
    </w:p>
    <w:p w14:paraId="4F9CC147" w14:textId="77777777" w:rsidR="00E065A5" w:rsidRPr="00EA7DB3" w:rsidRDefault="00E065A5" w:rsidP="00764615">
      <w:pPr>
        <w:spacing w:line="276" w:lineRule="auto"/>
        <w:jc w:val="center"/>
        <w:rPr>
          <w:rFonts w:ascii="Arial Nova" w:eastAsia="Calibri" w:hAnsi="Arial Nova" w:cstheme="minorHAnsi"/>
          <w:b/>
          <w:color w:val="000000" w:themeColor="text1"/>
          <w:szCs w:val="20"/>
          <w:lang w:eastAsia="es-CL"/>
        </w:rPr>
      </w:pPr>
    </w:p>
    <w:p w14:paraId="2CF9B170" w14:textId="77777777" w:rsidR="00E065A5" w:rsidRPr="00EA7DB3" w:rsidRDefault="00E065A5" w:rsidP="00764615">
      <w:pPr>
        <w:spacing w:line="276" w:lineRule="auto"/>
        <w:jc w:val="center"/>
        <w:rPr>
          <w:rFonts w:ascii="Arial Nova" w:eastAsia="Calibri" w:hAnsi="Arial Nova" w:cstheme="minorHAnsi"/>
          <w:b/>
          <w:color w:val="000000" w:themeColor="text1"/>
          <w:szCs w:val="20"/>
          <w:lang w:eastAsia="es-CL"/>
        </w:rPr>
      </w:pPr>
    </w:p>
    <w:p w14:paraId="0CC4981B" w14:textId="77777777" w:rsidR="00E065A5" w:rsidRPr="00EA7DB3" w:rsidRDefault="00E065A5" w:rsidP="00764615">
      <w:pPr>
        <w:spacing w:line="276" w:lineRule="auto"/>
        <w:jc w:val="center"/>
        <w:rPr>
          <w:rFonts w:ascii="Arial Nova" w:eastAsia="Calibri" w:hAnsi="Arial Nova" w:cstheme="minorHAnsi"/>
          <w:b/>
          <w:color w:val="000000" w:themeColor="text1"/>
          <w:szCs w:val="20"/>
          <w:lang w:eastAsia="es-CL"/>
        </w:rPr>
      </w:pPr>
    </w:p>
    <w:p w14:paraId="7E17DFD2" w14:textId="77777777" w:rsidR="00E065A5" w:rsidRPr="00EA7DB3" w:rsidRDefault="00E065A5" w:rsidP="00764615">
      <w:pPr>
        <w:spacing w:line="276" w:lineRule="auto"/>
        <w:jc w:val="center"/>
        <w:rPr>
          <w:rFonts w:ascii="Arial Nova" w:eastAsia="Calibri" w:hAnsi="Arial Nova" w:cstheme="minorHAnsi"/>
          <w:b/>
          <w:color w:val="000000" w:themeColor="text1"/>
          <w:szCs w:val="20"/>
          <w:lang w:eastAsia="es-CL"/>
        </w:rPr>
      </w:pPr>
    </w:p>
    <w:p w14:paraId="5310F25B" w14:textId="77777777" w:rsidR="00AE6106" w:rsidRPr="00EA7DB3" w:rsidRDefault="00AE6106" w:rsidP="00764615">
      <w:pPr>
        <w:spacing w:line="276" w:lineRule="auto"/>
        <w:jc w:val="left"/>
        <w:rPr>
          <w:rFonts w:ascii="Arial Nova" w:hAnsi="Arial Nova"/>
          <w:color w:val="000000" w:themeColor="text1"/>
          <w:szCs w:val="20"/>
        </w:rPr>
      </w:pPr>
    </w:p>
    <w:p w14:paraId="1507FFDE" w14:textId="77777777" w:rsidR="00AE6106" w:rsidRPr="00EA7DB3" w:rsidRDefault="00AE6106" w:rsidP="00764615">
      <w:pPr>
        <w:spacing w:line="276" w:lineRule="auto"/>
        <w:rPr>
          <w:rFonts w:ascii="Arial Nova" w:hAnsi="Arial Nova"/>
          <w:color w:val="000000" w:themeColor="text1"/>
          <w:sz w:val="18"/>
          <w:szCs w:val="22"/>
        </w:rPr>
      </w:pPr>
    </w:p>
    <w:p w14:paraId="51ADDCA4" w14:textId="77777777" w:rsidR="00AE6106" w:rsidRPr="00EA7DB3" w:rsidRDefault="00AE6106" w:rsidP="00764615">
      <w:pPr>
        <w:spacing w:line="276" w:lineRule="auto"/>
        <w:jc w:val="left"/>
        <w:rPr>
          <w:rFonts w:ascii="Arial Nova" w:eastAsia="Calibri" w:hAnsi="Arial Nova" w:cstheme="minorHAnsi"/>
          <w:b/>
          <w:caps/>
          <w:color w:val="000000" w:themeColor="text1"/>
          <w:sz w:val="18"/>
          <w:szCs w:val="20"/>
          <w:lang w:eastAsia="es-CL"/>
        </w:rPr>
      </w:pPr>
      <w:r w:rsidRPr="00EA7DB3">
        <w:rPr>
          <w:rFonts w:ascii="Arial Nova" w:hAnsi="Arial Nova"/>
          <w:color w:val="000000" w:themeColor="text1"/>
          <w:sz w:val="18"/>
          <w:szCs w:val="22"/>
        </w:rPr>
        <w:br w:type="page"/>
      </w:r>
    </w:p>
    <w:p w14:paraId="1644DB43" w14:textId="7D1F564A" w:rsidR="00BF0485" w:rsidRPr="008961B6" w:rsidRDefault="00AE6106" w:rsidP="00764615">
      <w:pPr>
        <w:pStyle w:val="Ttulo1"/>
        <w:numPr>
          <w:ilvl w:val="0"/>
          <w:numId w:val="0"/>
        </w:numPr>
        <w:ind w:left="340" w:hanging="340"/>
        <w:jc w:val="center"/>
        <w:rPr>
          <w:color w:val="000000" w:themeColor="text1"/>
          <w:szCs w:val="21"/>
        </w:rPr>
      </w:pPr>
      <w:r w:rsidRPr="008961B6">
        <w:rPr>
          <w:color w:val="000000" w:themeColor="text1"/>
          <w:szCs w:val="21"/>
        </w:rPr>
        <w:lastRenderedPageBreak/>
        <w:t xml:space="preserve">ANEXO </w:t>
      </w:r>
      <w:r w:rsidR="00E44CC9" w:rsidRPr="008961B6">
        <w:rPr>
          <w:color w:val="000000" w:themeColor="text1"/>
          <w:szCs w:val="21"/>
        </w:rPr>
        <w:t>D</w:t>
      </w:r>
      <w:r w:rsidRPr="008961B6">
        <w:rPr>
          <w:color w:val="000000" w:themeColor="text1"/>
          <w:szCs w:val="21"/>
        </w:rPr>
        <w:t xml:space="preserve">: </w:t>
      </w:r>
      <w:r w:rsidR="00BF0485" w:rsidRPr="008961B6">
        <w:rPr>
          <w:color w:val="000000" w:themeColor="text1"/>
          <w:szCs w:val="21"/>
        </w:rPr>
        <w:t xml:space="preserve">Contrato tipo </w:t>
      </w:r>
    </w:p>
    <w:p w14:paraId="66BC45CD" w14:textId="77777777" w:rsidR="00947E2D" w:rsidRPr="008961B6" w:rsidRDefault="00947E2D" w:rsidP="00764615">
      <w:pPr>
        <w:spacing w:line="276" w:lineRule="auto"/>
        <w:jc w:val="left"/>
        <w:rPr>
          <w:rFonts w:ascii="Arial Nova" w:eastAsia="Calibri" w:hAnsi="Arial Nova" w:cstheme="minorHAnsi"/>
          <w:b/>
          <w:caps/>
          <w:color w:val="000000" w:themeColor="text1"/>
          <w:sz w:val="21"/>
          <w:szCs w:val="21"/>
          <w:lang w:eastAsia="es-CL"/>
        </w:rPr>
      </w:pPr>
    </w:p>
    <w:p w14:paraId="1FBECE6F" w14:textId="77777777" w:rsidR="00B163C4" w:rsidRPr="008961B6" w:rsidRDefault="00B163C4" w:rsidP="00764615">
      <w:pPr>
        <w:spacing w:line="276" w:lineRule="auto"/>
        <w:jc w:val="center"/>
        <w:rPr>
          <w:rFonts w:ascii="Arial Nova" w:hAnsi="Arial Nova"/>
          <w:b/>
          <w:color w:val="000000" w:themeColor="text1"/>
          <w:szCs w:val="22"/>
        </w:rPr>
      </w:pPr>
    </w:p>
    <w:p w14:paraId="77DF9B25" w14:textId="5C342318" w:rsidR="00471DAB" w:rsidRPr="008961B6" w:rsidRDefault="00471DAB" w:rsidP="00471DAB">
      <w:pPr>
        <w:spacing w:line="276" w:lineRule="auto"/>
        <w:jc w:val="center"/>
        <w:rPr>
          <w:rFonts w:ascii="Arial Nova" w:hAnsi="Arial Nova"/>
          <w:b/>
          <w:color w:val="000000" w:themeColor="text1"/>
          <w:szCs w:val="22"/>
        </w:rPr>
      </w:pPr>
      <w:r w:rsidRPr="008961B6">
        <w:rPr>
          <w:rFonts w:ascii="Arial Nova" w:hAnsi="Arial Nova"/>
          <w:b/>
          <w:color w:val="000000" w:themeColor="text1"/>
          <w:szCs w:val="22"/>
        </w:rPr>
        <w:t>CONTRATO DE PRESTACIÓN DE SERVICIOS DE SEGUROS GENERALES</w:t>
      </w:r>
    </w:p>
    <w:p w14:paraId="584FCB5B" w14:textId="77777777" w:rsidR="00471DAB" w:rsidRPr="008961B6" w:rsidRDefault="00471DAB" w:rsidP="00471DAB">
      <w:pPr>
        <w:spacing w:line="276" w:lineRule="auto"/>
        <w:rPr>
          <w:rFonts w:ascii="Arial Nova" w:hAnsi="Arial Nova"/>
          <w:b/>
          <w:color w:val="000000" w:themeColor="text1"/>
          <w:szCs w:val="22"/>
        </w:rPr>
      </w:pPr>
      <w:r w:rsidRPr="008961B6">
        <w:rPr>
          <w:rFonts w:ascii="Arial Nova" w:hAnsi="Arial Nova"/>
          <w:b/>
          <w:color w:val="000000" w:themeColor="text1"/>
          <w:szCs w:val="22"/>
        </w:rPr>
        <w:t xml:space="preserve"> </w:t>
      </w:r>
    </w:p>
    <w:p w14:paraId="08395813" w14:textId="77777777" w:rsidR="00471DAB" w:rsidRPr="008961B6" w:rsidRDefault="00471DAB" w:rsidP="00471DAB">
      <w:pPr>
        <w:spacing w:line="276" w:lineRule="auto"/>
        <w:jc w:val="center"/>
        <w:rPr>
          <w:rFonts w:ascii="Arial Nova" w:hAnsi="Arial Nova"/>
          <w:b/>
          <w:color w:val="000000" w:themeColor="text1"/>
          <w:szCs w:val="22"/>
        </w:rPr>
      </w:pPr>
      <w:r w:rsidRPr="008961B6">
        <w:rPr>
          <w:rFonts w:ascii="Arial Nova" w:hAnsi="Arial Nova"/>
          <w:b/>
          <w:color w:val="000000" w:themeColor="text1"/>
          <w:szCs w:val="22"/>
        </w:rPr>
        <w:t xml:space="preserve">ENTRE </w:t>
      </w:r>
    </w:p>
    <w:p w14:paraId="1AF4879A" w14:textId="77777777" w:rsidR="00471DAB" w:rsidRPr="008961B6" w:rsidRDefault="00471DAB" w:rsidP="00471DAB">
      <w:pPr>
        <w:spacing w:line="276" w:lineRule="auto"/>
        <w:jc w:val="center"/>
        <w:rPr>
          <w:rFonts w:ascii="Arial Nova" w:hAnsi="Arial Nova"/>
          <w:b/>
          <w:color w:val="000000" w:themeColor="text1"/>
          <w:szCs w:val="22"/>
        </w:rPr>
      </w:pPr>
    </w:p>
    <w:p w14:paraId="3202E95A" w14:textId="77777777" w:rsidR="00471DAB" w:rsidRPr="008961B6" w:rsidRDefault="00471DAB" w:rsidP="00471DAB">
      <w:pPr>
        <w:spacing w:line="276" w:lineRule="auto"/>
        <w:jc w:val="center"/>
        <w:rPr>
          <w:rFonts w:ascii="Arial Nova" w:hAnsi="Arial Nova"/>
          <w:b/>
          <w:color w:val="000000" w:themeColor="text1"/>
          <w:szCs w:val="22"/>
        </w:rPr>
      </w:pPr>
      <w:r w:rsidRPr="008961B6">
        <w:rPr>
          <w:rFonts w:ascii="Arial Nova" w:hAnsi="Arial Nova"/>
          <w:b/>
          <w:color w:val="000000" w:themeColor="text1"/>
          <w:szCs w:val="22"/>
        </w:rPr>
        <w:t>[ADJUDICATARIO]</w:t>
      </w:r>
    </w:p>
    <w:p w14:paraId="34BEE355" w14:textId="77777777" w:rsidR="00471DAB" w:rsidRPr="008961B6" w:rsidRDefault="00471DAB" w:rsidP="00471DAB">
      <w:pPr>
        <w:spacing w:line="276" w:lineRule="auto"/>
        <w:jc w:val="center"/>
        <w:rPr>
          <w:rFonts w:ascii="Arial Nova" w:hAnsi="Arial Nova"/>
          <w:b/>
          <w:color w:val="000000" w:themeColor="text1"/>
          <w:szCs w:val="22"/>
        </w:rPr>
      </w:pPr>
    </w:p>
    <w:p w14:paraId="1A241237" w14:textId="77777777" w:rsidR="00471DAB" w:rsidRPr="008961B6" w:rsidRDefault="00471DAB" w:rsidP="00471DAB">
      <w:pPr>
        <w:spacing w:line="276" w:lineRule="auto"/>
        <w:jc w:val="center"/>
        <w:rPr>
          <w:rFonts w:ascii="Arial Nova" w:hAnsi="Arial Nova"/>
          <w:b/>
          <w:color w:val="000000" w:themeColor="text1"/>
          <w:szCs w:val="22"/>
        </w:rPr>
      </w:pPr>
      <w:r w:rsidRPr="008961B6">
        <w:rPr>
          <w:rFonts w:ascii="Arial Nova" w:hAnsi="Arial Nova"/>
          <w:b/>
          <w:color w:val="000000" w:themeColor="text1"/>
          <w:szCs w:val="22"/>
        </w:rPr>
        <w:t xml:space="preserve">Y </w:t>
      </w:r>
    </w:p>
    <w:p w14:paraId="74DB95C1" w14:textId="77777777" w:rsidR="00471DAB" w:rsidRPr="008961B6" w:rsidRDefault="00471DAB" w:rsidP="00471DAB">
      <w:pPr>
        <w:spacing w:line="276" w:lineRule="auto"/>
        <w:jc w:val="center"/>
        <w:rPr>
          <w:rFonts w:ascii="Arial Nova" w:hAnsi="Arial Nova"/>
          <w:b/>
          <w:color w:val="000000" w:themeColor="text1"/>
          <w:szCs w:val="22"/>
        </w:rPr>
      </w:pPr>
    </w:p>
    <w:p w14:paraId="270CFBC9" w14:textId="77777777" w:rsidR="00471DAB" w:rsidRPr="008961B6" w:rsidRDefault="00471DAB" w:rsidP="00471DAB">
      <w:pPr>
        <w:spacing w:line="276" w:lineRule="auto"/>
        <w:jc w:val="center"/>
        <w:rPr>
          <w:rFonts w:ascii="Arial Nova" w:hAnsi="Arial Nova"/>
          <w:color w:val="000000" w:themeColor="text1"/>
          <w:szCs w:val="22"/>
        </w:rPr>
      </w:pPr>
      <w:r w:rsidRPr="008961B6">
        <w:rPr>
          <w:rFonts w:ascii="Arial Nova" w:hAnsi="Arial Nova"/>
          <w:b/>
          <w:color w:val="000000" w:themeColor="text1"/>
          <w:szCs w:val="22"/>
        </w:rPr>
        <w:t>[ORGANISMO CONTRATANTE]</w:t>
      </w:r>
    </w:p>
    <w:p w14:paraId="38240C70" w14:textId="77777777" w:rsidR="00471DAB" w:rsidRPr="008961B6" w:rsidRDefault="00471DAB" w:rsidP="00471DAB">
      <w:pPr>
        <w:spacing w:line="276" w:lineRule="auto"/>
        <w:rPr>
          <w:rFonts w:ascii="Arial Nova" w:hAnsi="Arial Nova"/>
          <w:color w:val="000000" w:themeColor="text1"/>
          <w:szCs w:val="22"/>
        </w:rPr>
      </w:pPr>
    </w:p>
    <w:p w14:paraId="59FDE3ED" w14:textId="77777777" w:rsidR="00471DAB" w:rsidRPr="008961B6" w:rsidRDefault="00471DAB" w:rsidP="00471DAB">
      <w:pPr>
        <w:spacing w:line="276" w:lineRule="auto"/>
        <w:rPr>
          <w:rFonts w:ascii="Arial Nova" w:hAnsi="Arial Nova"/>
          <w:color w:val="000000" w:themeColor="text1"/>
          <w:szCs w:val="22"/>
        </w:rPr>
      </w:pPr>
    </w:p>
    <w:p w14:paraId="7C1DE09F" w14:textId="6264B3F8" w:rsidR="00471DAB" w:rsidRPr="008961B6" w:rsidRDefault="00471DAB" w:rsidP="00471DAB">
      <w:pPr>
        <w:tabs>
          <w:tab w:val="left" w:pos="3631"/>
        </w:tabs>
        <w:spacing w:line="276" w:lineRule="auto"/>
        <w:rPr>
          <w:rFonts w:ascii="Arial Nova" w:hAnsi="Arial Nova"/>
          <w:color w:val="000000" w:themeColor="text1"/>
          <w:szCs w:val="22"/>
        </w:rPr>
      </w:pPr>
      <w:r w:rsidRPr="008961B6">
        <w:rPr>
          <w:rFonts w:ascii="Arial Nova" w:hAnsi="Arial Nova"/>
          <w:color w:val="000000" w:themeColor="text1"/>
          <w:szCs w:val="22"/>
        </w:rPr>
        <w:t>En ____________ (ciudad), con fecha ______________, entre _____________________________ (</w:t>
      </w:r>
      <w:r w:rsidR="001E5CCD">
        <w:rPr>
          <w:rFonts w:ascii="Arial Nova" w:hAnsi="Arial Nova"/>
          <w:color w:val="000000" w:themeColor="text1"/>
          <w:szCs w:val="22"/>
        </w:rPr>
        <w:t>o</w:t>
      </w:r>
      <w:r w:rsidRPr="008961B6">
        <w:rPr>
          <w:rFonts w:ascii="Arial Nova" w:hAnsi="Arial Nova"/>
          <w:color w:val="000000" w:themeColor="text1"/>
          <w:szCs w:val="22"/>
        </w:rPr>
        <w:t>rganismo contratante o quien tenga el poder para representarlo), RUT N° _____________ (</w:t>
      </w:r>
      <w:r w:rsidR="001E5CCD">
        <w:rPr>
          <w:rFonts w:ascii="Arial Nova" w:hAnsi="Arial Nova"/>
          <w:color w:val="000000" w:themeColor="text1"/>
          <w:szCs w:val="22"/>
        </w:rPr>
        <w:t>RUT</w:t>
      </w:r>
      <w:r w:rsidRPr="008961B6">
        <w:rPr>
          <w:rFonts w:ascii="Arial Nova" w:hAnsi="Arial Nova"/>
          <w:color w:val="000000" w:themeColor="text1"/>
          <w:szCs w:val="22"/>
        </w:rPr>
        <w:t xml:space="preserve"> del organismo contratante), en lo sucesivo “organismo contratante”, “organismo comprador” o “entidad contratante” indistintamente, representada por ______________________________ (autoridad competente del organismo contratante), cédula nacional de identidad N° _____________ (</w:t>
      </w:r>
      <w:r w:rsidR="001E5CCD">
        <w:rPr>
          <w:rFonts w:ascii="Arial Nova" w:hAnsi="Arial Nova"/>
          <w:color w:val="000000" w:themeColor="text1"/>
          <w:szCs w:val="22"/>
        </w:rPr>
        <w:t>c</w:t>
      </w:r>
      <w:r w:rsidRPr="008961B6">
        <w:rPr>
          <w:rFonts w:ascii="Arial Nova" w:hAnsi="Arial Nova"/>
          <w:color w:val="000000" w:themeColor="text1"/>
          <w:szCs w:val="22"/>
        </w:rPr>
        <w:t>édula de identidad de la autoridad competente), ambos domiciliados para estos efectos en _________________________________ (domicilio organismo contratante), y, por otra parte, ___________________________ (Razón social adjudicatario), RUT N°_________________ (</w:t>
      </w:r>
      <w:r w:rsidR="001E5CCD">
        <w:rPr>
          <w:rFonts w:ascii="Arial Nova" w:hAnsi="Arial Nova"/>
          <w:color w:val="000000" w:themeColor="text1"/>
          <w:szCs w:val="22"/>
        </w:rPr>
        <w:t>RUT</w:t>
      </w:r>
      <w:r w:rsidRPr="008961B6">
        <w:rPr>
          <w:rFonts w:ascii="Arial Nova" w:hAnsi="Arial Nova"/>
          <w:color w:val="000000" w:themeColor="text1"/>
          <w:szCs w:val="22"/>
        </w:rPr>
        <w:t xml:space="preserve"> del adjudicatario), en lo sucesivo “proveedor”, “adjudicatario” o “contratista” indistintamente, representada por _______________________ (representante legal), cédula nacional de identidad N° ______________ (</w:t>
      </w:r>
      <w:r w:rsidR="001E5CCD">
        <w:rPr>
          <w:rFonts w:ascii="Arial Nova" w:hAnsi="Arial Nova"/>
          <w:color w:val="000000" w:themeColor="text1"/>
          <w:szCs w:val="22"/>
        </w:rPr>
        <w:t>c</w:t>
      </w:r>
      <w:r w:rsidRPr="008961B6">
        <w:rPr>
          <w:rFonts w:ascii="Arial Nova" w:hAnsi="Arial Nova"/>
          <w:color w:val="000000" w:themeColor="text1"/>
          <w:szCs w:val="22"/>
        </w:rPr>
        <w:t xml:space="preserve">édula de identidad del representante legal), ambos domiciliados para estos efectos en _________________________ (domicilio organismo contratante), de esta ciudad, quien resultó adjudicado en la licitación para la contratación del </w:t>
      </w:r>
      <w:r w:rsidRPr="008961B6">
        <w:rPr>
          <w:rFonts w:ascii="Arial Nova" w:hAnsi="Arial Nova"/>
          <w:b/>
          <w:color w:val="000000" w:themeColor="text1"/>
          <w:szCs w:val="22"/>
          <w:u w:val="single"/>
        </w:rPr>
        <w:t>Servicio de Seguros Generales</w:t>
      </w:r>
      <w:r w:rsidRPr="008961B6">
        <w:rPr>
          <w:rFonts w:ascii="Arial Nova" w:hAnsi="Arial Nova"/>
          <w:color w:val="000000" w:themeColor="text1"/>
          <w:szCs w:val="22"/>
        </w:rPr>
        <w:t>, han acordado suscribir el siguiente contrato de prestación de servicios, en adelante, el “contrato” o el “instrumento” indistintamente:</w:t>
      </w:r>
    </w:p>
    <w:p w14:paraId="213F38B0" w14:textId="77777777" w:rsidR="00471DAB" w:rsidRPr="008961B6" w:rsidRDefault="00471DAB" w:rsidP="00471DAB">
      <w:pPr>
        <w:spacing w:line="276" w:lineRule="auto"/>
        <w:rPr>
          <w:rFonts w:ascii="Arial Nova" w:hAnsi="Arial Nova"/>
          <w:b/>
          <w:color w:val="000000" w:themeColor="text1"/>
          <w:szCs w:val="22"/>
        </w:rPr>
      </w:pPr>
    </w:p>
    <w:p w14:paraId="27827EF5" w14:textId="77777777" w:rsidR="00B8201E" w:rsidRPr="00695A93" w:rsidRDefault="00B8201E" w:rsidP="00B8201E">
      <w:pPr>
        <w:pStyle w:val="Ttulo1"/>
        <w:numPr>
          <w:ilvl w:val="0"/>
          <w:numId w:val="0"/>
        </w:numPr>
        <w:spacing w:line="360" w:lineRule="auto"/>
        <w:rPr>
          <w:color w:val="000000" w:themeColor="text1"/>
          <w:sz w:val="20"/>
          <w:szCs w:val="20"/>
        </w:rPr>
      </w:pPr>
      <w:bookmarkStart w:id="10" w:name="_Toc535246988"/>
      <w:r w:rsidRPr="00695A93">
        <w:rPr>
          <w:color w:val="000000" w:themeColor="text1"/>
          <w:sz w:val="20"/>
          <w:szCs w:val="20"/>
        </w:rPr>
        <w:t>PRIMERO: ANTECEDENTES</w:t>
      </w:r>
      <w:bookmarkEnd w:id="10"/>
    </w:p>
    <w:p w14:paraId="544D53C5" w14:textId="77777777" w:rsidR="00B8201E" w:rsidRPr="00695A93" w:rsidRDefault="00B8201E" w:rsidP="00B8201E">
      <w:pPr>
        <w:spacing w:line="360" w:lineRule="auto"/>
        <w:rPr>
          <w:rFonts w:ascii="Arial Nova" w:hAnsi="Arial Nova"/>
          <w:bCs/>
          <w:color w:val="000000" w:themeColor="text1"/>
          <w:szCs w:val="20"/>
        </w:rPr>
      </w:pPr>
    </w:p>
    <w:p w14:paraId="35939372" w14:textId="43BD3922" w:rsidR="00B8201E" w:rsidRPr="00695A93" w:rsidRDefault="00B8201E" w:rsidP="00B8201E">
      <w:pPr>
        <w:spacing w:line="360" w:lineRule="auto"/>
        <w:rPr>
          <w:rFonts w:ascii="Arial Nova" w:hAnsi="Arial Nova"/>
          <w:bCs/>
          <w:color w:val="000000" w:themeColor="text1"/>
          <w:szCs w:val="20"/>
        </w:rPr>
      </w:pPr>
      <w:r w:rsidRPr="00695A93">
        <w:rPr>
          <w:rFonts w:ascii="Arial Nova" w:hAnsi="Arial Nova"/>
          <w:color w:val="000000" w:themeColor="text1"/>
          <w:szCs w:val="20"/>
        </w:rPr>
        <w:t xml:space="preserve">El organismo contratante llevó a cabo el proceso licitatorio ID __________________, para contratar el </w:t>
      </w:r>
      <w:r w:rsidRPr="00695A93">
        <w:rPr>
          <w:rFonts w:ascii="Arial Nova" w:hAnsi="Arial Nova"/>
          <w:b/>
          <w:color w:val="000000" w:themeColor="text1"/>
          <w:szCs w:val="20"/>
          <w:u w:val="single"/>
        </w:rPr>
        <w:t xml:space="preserve">Servicio de </w:t>
      </w:r>
      <w:r w:rsidR="001A33F4">
        <w:rPr>
          <w:rFonts w:ascii="Arial Nova" w:hAnsi="Arial Nova"/>
          <w:b/>
          <w:color w:val="000000" w:themeColor="text1"/>
          <w:szCs w:val="20"/>
          <w:u w:val="single"/>
        </w:rPr>
        <w:t>Seguros Generales</w:t>
      </w:r>
      <w:r w:rsidRPr="00695A93">
        <w:rPr>
          <w:rFonts w:ascii="Arial Nova" w:hAnsi="Arial Nova"/>
          <w:color w:val="000000" w:themeColor="text1"/>
          <w:szCs w:val="20"/>
        </w:rPr>
        <w:t xml:space="preserve">, en los términos y condiciones establecidos en las respectivas bases de licitación, así como en el contrato suscrito entre las partes de acuerdo con este formato tipo. </w:t>
      </w:r>
    </w:p>
    <w:p w14:paraId="798C3EF2" w14:textId="77777777" w:rsidR="00B8201E" w:rsidRPr="00695A93" w:rsidRDefault="00B8201E" w:rsidP="00B8201E">
      <w:pPr>
        <w:spacing w:line="360" w:lineRule="auto"/>
        <w:rPr>
          <w:rFonts w:ascii="Arial Nova" w:hAnsi="Arial Nova"/>
          <w:bCs/>
          <w:color w:val="000000" w:themeColor="text1"/>
          <w:szCs w:val="20"/>
        </w:rPr>
      </w:pPr>
    </w:p>
    <w:p w14:paraId="1457D582" w14:textId="77777777" w:rsidR="00B8201E" w:rsidRPr="00695A93" w:rsidRDefault="00B8201E" w:rsidP="00B8201E">
      <w:pPr>
        <w:spacing w:line="360" w:lineRule="auto"/>
        <w:rPr>
          <w:rFonts w:ascii="Arial Nova" w:hAnsi="Arial Nova"/>
          <w:bCs/>
          <w:color w:val="000000" w:themeColor="text1"/>
          <w:szCs w:val="20"/>
        </w:rPr>
      </w:pPr>
      <w:r w:rsidRPr="00695A93">
        <w:rPr>
          <w:rFonts w:ascii="Arial Nova" w:hAnsi="Arial Nova"/>
          <w:color w:val="000000" w:themeColor="text1"/>
          <w:szCs w:val="20"/>
        </w:rPr>
        <w:t xml:space="preserve">Como consecuencia del proceso licitatorio, resultó adjudicado el proveedor ____________________ (razón social del proveedor), RUT N° _______________ (RUT del proveedor adjudicado) para el suministro de los servicios listados en el </w:t>
      </w:r>
      <w:r w:rsidRPr="00695A93">
        <w:rPr>
          <w:rFonts w:ascii="Arial Nova" w:hAnsi="Arial Nova"/>
          <w:b/>
          <w:bCs/>
          <w:color w:val="000000" w:themeColor="text1"/>
          <w:szCs w:val="20"/>
        </w:rPr>
        <w:t>Anexo de Contrato N° 1</w:t>
      </w:r>
      <w:r w:rsidRPr="00695A93">
        <w:rPr>
          <w:rFonts w:ascii="Arial Nova" w:hAnsi="Arial Nova"/>
          <w:color w:val="000000" w:themeColor="text1"/>
          <w:szCs w:val="20"/>
        </w:rPr>
        <w:t>.</w:t>
      </w:r>
    </w:p>
    <w:p w14:paraId="08A69EFE" w14:textId="77777777" w:rsidR="00B8201E" w:rsidRPr="00695A93" w:rsidRDefault="00B8201E" w:rsidP="00B8201E">
      <w:pPr>
        <w:spacing w:line="360" w:lineRule="auto"/>
        <w:rPr>
          <w:rFonts w:ascii="Arial Nova" w:hAnsi="Arial Nova"/>
          <w:b/>
          <w:color w:val="000000" w:themeColor="text1"/>
          <w:szCs w:val="20"/>
        </w:rPr>
      </w:pPr>
    </w:p>
    <w:p w14:paraId="7B2E23AD" w14:textId="77777777" w:rsidR="00B8201E" w:rsidRPr="00695A93" w:rsidRDefault="00B8201E" w:rsidP="00B8201E">
      <w:pPr>
        <w:pStyle w:val="Ttulo1"/>
        <w:numPr>
          <w:ilvl w:val="0"/>
          <w:numId w:val="0"/>
        </w:numPr>
        <w:spacing w:line="360" w:lineRule="auto"/>
        <w:rPr>
          <w:color w:val="000000" w:themeColor="text1"/>
          <w:sz w:val="20"/>
          <w:szCs w:val="20"/>
        </w:rPr>
      </w:pPr>
      <w:bookmarkStart w:id="11" w:name="_Toc535246991"/>
      <w:r w:rsidRPr="00695A93">
        <w:rPr>
          <w:color w:val="000000" w:themeColor="text1"/>
          <w:sz w:val="20"/>
          <w:szCs w:val="20"/>
        </w:rPr>
        <w:t>SEGUNDO: OBJETO</w:t>
      </w:r>
      <w:bookmarkEnd w:id="11"/>
      <w:r w:rsidRPr="00695A93">
        <w:rPr>
          <w:color w:val="000000" w:themeColor="text1"/>
          <w:sz w:val="20"/>
          <w:szCs w:val="20"/>
        </w:rPr>
        <w:t xml:space="preserve"> </w:t>
      </w:r>
    </w:p>
    <w:p w14:paraId="341BA6E6" w14:textId="77777777" w:rsidR="00B8201E" w:rsidRPr="00695A93" w:rsidRDefault="00B8201E" w:rsidP="00B8201E">
      <w:pPr>
        <w:spacing w:line="360" w:lineRule="auto"/>
        <w:rPr>
          <w:rFonts w:ascii="Arial Nova" w:hAnsi="Arial Nova"/>
          <w:b/>
          <w:color w:val="000000" w:themeColor="text1"/>
          <w:szCs w:val="20"/>
        </w:rPr>
      </w:pPr>
    </w:p>
    <w:p w14:paraId="23DE938F" w14:textId="77777777" w:rsidR="00B8201E" w:rsidRPr="00695A93" w:rsidRDefault="00B8201E" w:rsidP="00B8201E">
      <w:pPr>
        <w:spacing w:line="360" w:lineRule="auto"/>
        <w:rPr>
          <w:rFonts w:ascii="Arial Nova" w:hAnsi="Arial Nova"/>
          <w:bCs/>
          <w:color w:val="000000" w:themeColor="text1"/>
          <w:szCs w:val="20"/>
        </w:rPr>
      </w:pPr>
      <w:r w:rsidRPr="00695A93">
        <w:rPr>
          <w:rFonts w:ascii="Arial Nova" w:hAnsi="Arial Nova"/>
          <w:color w:val="000000" w:themeColor="text1"/>
          <w:szCs w:val="20"/>
        </w:rPr>
        <w:t xml:space="preserve">El presente contrato tiene por objeto que el proveedor adjudicado preste, durante la vigencia de este, los servicios señalados en el </w:t>
      </w:r>
      <w:bookmarkStart w:id="12" w:name="_Hlk189827795"/>
      <w:r w:rsidRPr="00695A93">
        <w:rPr>
          <w:rFonts w:ascii="Arial Nova" w:hAnsi="Arial Nova"/>
          <w:b/>
          <w:bCs/>
          <w:color w:val="000000" w:themeColor="text1"/>
          <w:szCs w:val="20"/>
        </w:rPr>
        <w:t>Anexo de Contrato N°1</w:t>
      </w:r>
      <w:r w:rsidRPr="00695A93">
        <w:rPr>
          <w:rFonts w:ascii="Arial Nova" w:hAnsi="Arial Nova"/>
          <w:color w:val="000000" w:themeColor="text1"/>
          <w:szCs w:val="20"/>
        </w:rPr>
        <w:t xml:space="preserve">, </w:t>
      </w:r>
      <w:bookmarkEnd w:id="12"/>
      <w:r w:rsidRPr="00695A93">
        <w:rPr>
          <w:rFonts w:ascii="Arial Nova" w:hAnsi="Arial Nova"/>
          <w:color w:val="000000" w:themeColor="text1"/>
          <w:szCs w:val="20"/>
        </w:rPr>
        <w:t>en los términos y condiciones que se estipulan en las respectivas bases de licitación, en el presente contrato y en los documentos y normativa que los rigen.</w:t>
      </w:r>
    </w:p>
    <w:p w14:paraId="2CCF8BCC" w14:textId="77777777" w:rsidR="00B8201E" w:rsidRPr="00695A93" w:rsidRDefault="00B8201E" w:rsidP="00B8201E">
      <w:pPr>
        <w:spacing w:line="360" w:lineRule="auto"/>
        <w:rPr>
          <w:rFonts w:ascii="Arial Nova" w:hAnsi="Arial Nova"/>
          <w:b/>
          <w:color w:val="000000" w:themeColor="text1"/>
          <w:szCs w:val="20"/>
        </w:rPr>
      </w:pPr>
    </w:p>
    <w:p w14:paraId="3132E973" w14:textId="77777777" w:rsidR="00B8201E" w:rsidRPr="00695A93" w:rsidRDefault="00B8201E" w:rsidP="00B8201E">
      <w:pPr>
        <w:pStyle w:val="Ttulo1"/>
        <w:numPr>
          <w:ilvl w:val="0"/>
          <w:numId w:val="0"/>
        </w:numPr>
        <w:spacing w:line="360" w:lineRule="auto"/>
        <w:rPr>
          <w:color w:val="000000" w:themeColor="text1"/>
          <w:sz w:val="20"/>
          <w:szCs w:val="20"/>
        </w:rPr>
      </w:pPr>
      <w:bookmarkStart w:id="13" w:name="_Toc535246989"/>
      <w:r w:rsidRPr="00695A93">
        <w:rPr>
          <w:color w:val="000000" w:themeColor="text1"/>
          <w:sz w:val="20"/>
          <w:szCs w:val="20"/>
        </w:rPr>
        <w:t xml:space="preserve">TERCERO: </w:t>
      </w:r>
      <w:bookmarkEnd w:id="13"/>
      <w:r w:rsidRPr="00695A93">
        <w:rPr>
          <w:color w:val="000000" w:themeColor="text1"/>
          <w:sz w:val="20"/>
          <w:szCs w:val="20"/>
        </w:rPr>
        <w:t>DOCUMENTOS INTEGRANTES</w:t>
      </w:r>
    </w:p>
    <w:p w14:paraId="0932C08A" w14:textId="77777777" w:rsidR="00B8201E" w:rsidRPr="00695A93" w:rsidRDefault="00B8201E" w:rsidP="00B8201E">
      <w:pPr>
        <w:spacing w:line="360" w:lineRule="auto"/>
        <w:rPr>
          <w:rFonts w:ascii="Arial Nova" w:hAnsi="Arial Nova"/>
          <w:b/>
          <w:color w:val="000000" w:themeColor="text1"/>
          <w:szCs w:val="20"/>
        </w:rPr>
      </w:pPr>
    </w:p>
    <w:p w14:paraId="7B1126DA" w14:textId="77777777" w:rsidR="00B8201E" w:rsidRPr="00695A93" w:rsidRDefault="00B8201E" w:rsidP="00B8201E">
      <w:pPr>
        <w:spacing w:line="360" w:lineRule="auto"/>
        <w:rPr>
          <w:rFonts w:ascii="Arial Nova" w:hAnsi="Arial Nova"/>
          <w:color w:val="000000" w:themeColor="text1"/>
          <w:szCs w:val="20"/>
        </w:rPr>
      </w:pPr>
      <w:bookmarkStart w:id="14" w:name="_Hlk189827829"/>
      <w:r w:rsidRPr="00695A93">
        <w:rPr>
          <w:rFonts w:ascii="Arial Nova" w:hAnsi="Arial Nova"/>
          <w:color w:val="000000" w:themeColor="text1"/>
          <w:szCs w:val="20"/>
        </w:rPr>
        <w:t>La relación contractual entre el proveedor adjudicado y el organismo contratante se regirá por los siguientes documentos:</w:t>
      </w:r>
    </w:p>
    <w:p w14:paraId="1D2FDE5C" w14:textId="77777777" w:rsidR="00FB3DEE" w:rsidRDefault="00FB3DEE" w:rsidP="00034EBE">
      <w:pPr>
        <w:pStyle w:val="Prrafodelista"/>
        <w:numPr>
          <w:ilvl w:val="0"/>
          <w:numId w:val="68"/>
        </w:numPr>
        <w:spacing w:line="360" w:lineRule="auto"/>
        <w:rPr>
          <w:rFonts w:ascii="Arial Nova" w:hAnsi="Arial Nova"/>
          <w:color w:val="000000" w:themeColor="text1"/>
          <w:szCs w:val="20"/>
        </w:rPr>
      </w:pPr>
      <w:r>
        <w:rPr>
          <w:rFonts w:ascii="Arial Nova" w:hAnsi="Arial Nova"/>
          <w:color w:val="000000" w:themeColor="text1"/>
          <w:szCs w:val="20"/>
        </w:rPr>
        <w:lastRenderedPageBreak/>
        <w:t>Ley N° 19.886 y su Reglamento, así como sus modificaciones.</w:t>
      </w:r>
    </w:p>
    <w:p w14:paraId="507243B7" w14:textId="77777777" w:rsidR="00FB3DEE" w:rsidRDefault="00FB3DEE" w:rsidP="00034EBE">
      <w:pPr>
        <w:pStyle w:val="Prrafodelista"/>
        <w:numPr>
          <w:ilvl w:val="0"/>
          <w:numId w:val="68"/>
        </w:numPr>
        <w:spacing w:line="360" w:lineRule="auto"/>
        <w:rPr>
          <w:rFonts w:ascii="Arial Nova" w:hAnsi="Arial Nova"/>
          <w:color w:val="000000" w:themeColor="text1"/>
          <w:szCs w:val="20"/>
        </w:rPr>
      </w:pPr>
      <w:r>
        <w:rPr>
          <w:rFonts w:ascii="Arial Nova" w:hAnsi="Arial Nova"/>
          <w:color w:val="000000" w:themeColor="text1"/>
          <w:szCs w:val="20"/>
        </w:rPr>
        <w:t>Bases de licitación y sus anexos.</w:t>
      </w:r>
    </w:p>
    <w:p w14:paraId="4A9CAA95" w14:textId="77777777" w:rsidR="00FB3DEE" w:rsidRDefault="00FB3DEE" w:rsidP="00034EBE">
      <w:pPr>
        <w:pStyle w:val="Prrafodelista"/>
        <w:numPr>
          <w:ilvl w:val="0"/>
          <w:numId w:val="68"/>
        </w:numPr>
        <w:spacing w:line="360" w:lineRule="auto"/>
        <w:rPr>
          <w:rFonts w:ascii="Arial Nova" w:hAnsi="Arial Nova"/>
          <w:color w:val="000000" w:themeColor="text1"/>
          <w:szCs w:val="20"/>
        </w:rPr>
      </w:pPr>
      <w:r>
        <w:rPr>
          <w:rFonts w:ascii="Arial Nova" w:hAnsi="Arial Nova"/>
          <w:color w:val="000000" w:themeColor="text1"/>
          <w:szCs w:val="20"/>
        </w:rPr>
        <w:t>Aclaraciones, respuestas y modificaciones a las bases, si las hubiere.</w:t>
      </w:r>
    </w:p>
    <w:p w14:paraId="7748ED91" w14:textId="77777777" w:rsidR="00FB3DEE" w:rsidRDefault="00FB3DEE" w:rsidP="00034EBE">
      <w:pPr>
        <w:pStyle w:val="Prrafodelista"/>
        <w:numPr>
          <w:ilvl w:val="0"/>
          <w:numId w:val="68"/>
        </w:numPr>
        <w:spacing w:line="360" w:lineRule="auto"/>
        <w:rPr>
          <w:rFonts w:ascii="Arial Nova" w:hAnsi="Arial Nova"/>
          <w:color w:val="000000" w:themeColor="text1"/>
          <w:szCs w:val="20"/>
        </w:rPr>
      </w:pPr>
      <w:r>
        <w:rPr>
          <w:rFonts w:ascii="Arial Nova" w:hAnsi="Arial Nova"/>
          <w:color w:val="000000" w:themeColor="text1"/>
          <w:szCs w:val="20"/>
        </w:rPr>
        <w:t>Resolución de adjudicación.</w:t>
      </w:r>
    </w:p>
    <w:p w14:paraId="43CED2E7" w14:textId="77777777" w:rsidR="00FB3DEE" w:rsidRDefault="00FB3DEE" w:rsidP="00034EBE">
      <w:pPr>
        <w:pStyle w:val="Prrafodelista"/>
        <w:numPr>
          <w:ilvl w:val="0"/>
          <w:numId w:val="68"/>
        </w:numPr>
        <w:spacing w:line="360" w:lineRule="auto"/>
        <w:rPr>
          <w:rFonts w:ascii="Arial Nova" w:hAnsi="Arial Nova"/>
          <w:color w:val="000000" w:themeColor="text1"/>
          <w:szCs w:val="20"/>
        </w:rPr>
      </w:pPr>
      <w:r>
        <w:rPr>
          <w:rFonts w:ascii="Arial Nova" w:hAnsi="Arial Nova"/>
          <w:color w:val="000000" w:themeColor="text1"/>
          <w:szCs w:val="20"/>
        </w:rPr>
        <w:t xml:space="preserve">Oferta adjudicada. </w:t>
      </w:r>
    </w:p>
    <w:p w14:paraId="707DD23D" w14:textId="77777777" w:rsidR="00FB3DEE" w:rsidRDefault="00FB3DEE" w:rsidP="00034EBE">
      <w:pPr>
        <w:pStyle w:val="Prrafodelista"/>
        <w:numPr>
          <w:ilvl w:val="0"/>
          <w:numId w:val="68"/>
        </w:numPr>
        <w:spacing w:line="360" w:lineRule="auto"/>
        <w:rPr>
          <w:rFonts w:ascii="Arial Nova" w:hAnsi="Arial Nova"/>
          <w:color w:val="000000" w:themeColor="text1"/>
          <w:szCs w:val="20"/>
        </w:rPr>
      </w:pPr>
      <w:r>
        <w:rPr>
          <w:rFonts w:ascii="Arial Nova" w:hAnsi="Arial Nova"/>
          <w:color w:val="000000" w:themeColor="text1"/>
          <w:szCs w:val="20"/>
        </w:rPr>
        <w:t>Contrato definitivo suscrito entre las partes.</w:t>
      </w:r>
    </w:p>
    <w:p w14:paraId="25F764B3" w14:textId="77777777" w:rsidR="00FB3DEE" w:rsidRDefault="00FB3DEE" w:rsidP="00034EBE">
      <w:pPr>
        <w:pStyle w:val="Prrafodelista"/>
        <w:numPr>
          <w:ilvl w:val="0"/>
          <w:numId w:val="68"/>
        </w:numPr>
        <w:spacing w:line="360" w:lineRule="auto"/>
        <w:rPr>
          <w:rFonts w:ascii="Arial Nova" w:hAnsi="Arial Nova"/>
          <w:color w:val="000000" w:themeColor="text1"/>
          <w:szCs w:val="20"/>
        </w:rPr>
      </w:pPr>
      <w:r>
        <w:rPr>
          <w:rFonts w:ascii="Arial Nova" w:hAnsi="Arial Nova"/>
          <w:color w:val="000000" w:themeColor="text1"/>
          <w:szCs w:val="20"/>
        </w:rPr>
        <w:t>Órdenes de compra que sean emitidas durante la vigencia del contrato.</w:t>
      </w:r>
    </w:p>
    <w:p w14:paraId="223E4721" w14:textId="15524BF6" w:rsidR="00B8201E" w:rsidRPr="00695A93" w:rsidRDefault="00B8201E" w:rsidP="00EE1793">
      <w:pPr>
        <w:pStyle w:val="Prrafodelista"/>
        <w:numPr>
          <w:ilvl w:val="0"/>
          <w:numId w:val="0"/>
        </w:numPr>
        <w:spacing w:line="360" w:lineRule="auto"/>
        <w:ind w:left="720"/>
        <w:rPr>
          <w:rFonts w:ascii="Arial Nova" w:hAnsi="Arial Nova"/>
          <w:color w:val="000000" w:themeColor="text1"/>
          <w:szCs w:val="20"/>
        </w:rPr>
      </w:pPr>
      <w:r w:rsidRPr="00695A93">
        <w:rPr>
          <w:rFonts w:ascii="Arial Nova" w:hAnsi="Arial Nova"/>
          <w:color w:val="000000" w:themeColor="text1"/>
          <w:szCs w:val="20"/>
        </w:rPr>
        <w:t xml:space="preserve"> </w:t>
      </w:r>
    </w:p>
    <w:p w14:paraId="4A3B7E40" w14:textId="77777777" w:rsidR="00B8201E" w:rsidRPr="00695A93" w:rsidRDefault="00B8201E" w:rsidP="00B8201E">
      <w:pPr>
        <w:spacing w:line="360" w:lineRule="auto"/>
        <w:rPr>
          <w:rFonts w:ascii="Arial Nova" w:hAnsi="Arial Nova"/>
          <w:color w:val="000000" w:themeColor="text1"/>
          <w:szCs w:val="20"/>
        </w:rPr>
      </w:pPr>
      <w:r w:rsidRPr="00695A93">
        <w:rPr>
          <w:rFonts w:ascii="Arial Nova" w:hAnsi="Arial Nova"/>
          <w:color w:val="000000" w:themeColor="text1"/>
          <w:szCs w:val="20"/>
        </w:rPr>
        <w:t>Los documentos antes mencionados forman un todo integrado y se complementan recíprocamente, en especial respecto de las obligaciones que aparezcan en uno u otro. Sin embargo, lo indicado en las bases de licitación prevalecerá respecto de lo señalado en los demás documentos</w:t>
      </w:r>
      <w:r w:rsidRPr="00695A93">
        <w:rPr>
          <w:rFonts w:ascii="Arial Nova" w:hAnsi="Arial Nova" w:cs="Calibri"/>
          <w:color w:val="000000" w:themeColor="text1"/>
          <w:szCs w:val="20"/>
        </w:rPr>
        <w:t>, con salvedad de la legislación indicada en el literal a) precedente u otra que resulte aplicable a este proceso</w:t>
      </w:r>
      <w:r w:rsidRPr="00695A93">
        <w:rPr>
          <w:rFonts w:ascii="Arial Nova" w:hAnsi="Arial Nova"/>
          <w:color w:val="000000" w:themeColor="text1"/>
          <w:szCs w:val="20"/>
        </w:rPr>
        <w:t>.</w:t>
      </w:r>
    </w:p>
    <w:bookmarkEnd w:id="14"/>
    <w:p w14:paraId="67673F1B" w14:textId="77777777" w:rsidR="00B8201E" w:rsidRPr="00695A93" w:rsidRDefault="00B8201E" w:rsidP="00B8201E">
      <w:pPr>
        <w:spacing w:line="360" w:lineRule="auto"/>
        <w:rPr>
          <w:rFonts w:ascii="Arial Nova" w:hAnsi="Arial Nova"/>
          <w:b/>
          <w:color w:val="000000" w:themeColor="text1"/>
          <w:szCs w:val="20"/>
        </w:rPr>
      </w:pPr>
    </w:p>
    <w:p w14:paraId="7EECD130" w14:textId="77777777" w:rsidR="00B8201E" w:rsidRPr="00695A93" w:rsidRDefault="00B8201E" w:rsidP="00B8201E">
      <w:pPr>
        <w:pStyle w:val="Ttulo1"/>
        <w:numPr>
          <w:ilvl w:val="0"/>
          <w:numId w:val="0"/>
        </w:numPr>
        <w:spacing w:line="360" w:lineRule="auto"/>
        <w:rPr>
          <w:color w:val="000000" w:themeColor="text1"/>
          <w:sz w:val="20"/>
          <w:szCs w:val="20"/>
        </w:rPr>
      </w:pPr>
      <w:bookmarkStart w:id="15" w:name="_Toc535246992"/>
      <w:r w:rsidRPr="00695A93">
        <w:rPr>
          <w:color w:val="000000" w:themeColor="text1"/>
          <w:sz w:val="20"/>
          <w:szCs w:val="20"/>
        </w:rPr>
        <w:t>CUARTO: VIGENCIA Y PRÓRROGA DEL CONTRATO</w:t>
      </w:r>
      <w:bookmarkEnd w:id="15"/>
      <w:r w:rsidRPr="00695A93">
        <w:rPr>
          <w:color w:val="000000" w:themeColor="text1"/>
          <w:sz w:val="20"/>
          <w:szCs w:val="20"/>
        </w:rPr>
        <w:t xml:space="preserve"> </w:t>
      </w:r>
    </w:p>
    <w:p w14:paraId="5E220B3B" w14:textId="77777777" w:rsidR="00B8201E" w:rsidRPr="00695A93" w:rsidRDefault="00B8201E" w:rsidP="00B8201E">
      <w:pPr>
        <w:spacing w:line="360" w:lineRule="auto"/>
        <w:rPr>
          <w:rFonts w:ascii="Arial Nova" w:hAnsi="Arial Nova"/>
          <w:bCs/>
          <w:iCs/>
          <w:color w:val="000000" w:themeColor="text1"/>
          <w:szCs w:val="20"/>
        </w:rPr>
      </w:pPr>
    </w:p>
    <w:p w14:paraId="5B15CCBE" w14:textId="77777777" w:rsidR="00B8201E" w:rsidRPr="00695A93" w:rsidRDefault="00B8201E" w:rsidP="00B8201E">
      <w:pPr>
        <w:spacing w:line="360" w:lineRule="auto"/>
        <w:rPr>
          <w:rFonts w:ascii="Arial Nova" w:hAnsi="Arial Nova"/>
          <w:iCs/>
          <w:color w:val="000000" w:themeColor="text1"/>
          <w:szCs w:val="20"/>
        </w:rPr>
      </w:pPr>
      <w:bookmarkStart w:id="16" w:name="_Hlk189827869"/>
      <w:r w:rsidRPr="00695A93">
        <w:rPr>
          <w:rFonts w:ascii="Arial Nova" w:hAnsi="Arial Nova"/>
          <w:iCs/>
          <w:color w:val="000000" w:themeColor="text1"/>
          <w:szCs w:val="20"/>
        </w:rPr>
        <w:t xml:space="preserve">El contrato tendrá la vigencia indicada en el </w:t>
      </w:r>
      <w:r w:rsidRPr="00695A93">
        <w:rPr>
          <w:rFonts w:ascii="Arial Nova" w:hAnsi="Arial Nova"/>
          <w:b/>
          <w:bCs/>
          <w:iCs/>
          <w:color w:val="000000" w:themeColor="text1"/>
          <w:szCs w:val="20"/>
          <w:u w:val="single"/>
        </w:rPr>
        <w:t>Anexo de Contrato N°1</w:t>
      </w:r>
      <w:r w:rsidRPr="00695A93">
        <w:rPr>
          <w:rFonts w:ascii="Arial Nova" w:hAnsi="Arial Nova"/>
          <w:iCs/>
          <w:color w:val="000000" w:themeColor="text1"/>
          <w:szCs w:val="20"/>
        </w:rPr>
        <w:t>, contada desde la total tramitación del acto administrativo que lo apruebe.</w:t>
      </w:r>
    </w:p>
    <w:p w14:paraId="6E5C8DF5" w14:textId="77777777" w:rsidR="00B8201E" w:rsidRPr="00695A93" w:rsidRDefault="00B8201E" w:rsidP="00B8201E">
      <w:pPr>
        <w:spacing w:line="360" w:lineRule="auto"/>
        <w:rPr>
          <w:rFonts w:ascii="Arial Nova" w:hAnsi="Arial Nova"/>
          <w:iCs/>
          <w:color w:val="000000" w:themeColor="text1"/>
          <w:szCs w:val="20"/>
        </w:rPr>
      </w:pPr>
    </w:p>
    <w:p w14:paraId="6FBED049" w14:textId="77777777" w:rsidR="00B8201E" w:rsidRPr="00695A93" w:rsidRDefault="00B8201E" w:rsidP="00B8201E">
      <w:pPr>
        <w:spacing w:line="360" w:lineRule="auto"/>
        <w:rPr>
          <w:rFonts w:ascii="Arial Nova" w:hAnsi="Arial Nova"/>
          <w:bCs/>
          <w:iCs/>
          <w:color w:val="000000" w:themeColor="text1"/>
          <w:szCs w:val="20"/>
        </w:rPr>
      </w:pPr>
      <w:r w:rsidRPr="00695A93">
        <w:rPr>
          <w:rFonts w:ascii="Arial Nova" w:hAnsi="Arial Nova"/>
          <w:bCs/>
          <w:iCs/>
          <w:color w:val="000000" w:themeColor="text1"/>
          <w:szCs w:val="20"/>
        </w:rPr>
        <w:t>Sin perjuicio de lo anterior, y por razones del buen servicio, las obligaciones del contrato podrán prestarse con anterioridad a la total tramitación del acto administrativo que lo apruebe, previa entrega de la garantía de fiel y oportuno cumplimiento de contrato; no obstante, su pago estará condicionado a la total tramitación de la Resolución que lo apruebe, ello, en concordancia a lo dictaminado por la Contraloría General de la República en su dictamen N° 14.362, de fecha 2 de abril de 2008; que permite esta modalidad.</w:t>
      </w:r>
    </w:p>
    <w:p w14:paraId="06496A19" w14:textId="77777777" w:rsidR="00B8201E" w:rsidRPr="00695A93" w:rsidRDefault="00B8201E" w:rsidP="00B8201E">
      <w:pPr>
        <w:spacing w:line="360" w:lineRule="auto"/>
        <w:rPr>
          <w:rFonts w:ascii="Arial Nova" w:hAnsi="Arial Nova"/>
          <w:bCs/>
          <w:iCs/>
          <w:color w:val="000000" w:themeColor="text1"/>
          <w:szCs w:val="20"/>
        </w:rPr>
      </w:pPr>
    </w:p>
    <w:p w14:paraId="4977F203" w14:textId="1138D192" w:rsidR="00B8201E" w:rsidRPr="00695A93" w:rsidRDefault="00B8201E" w:rsidP="00B8201E">
      <w:pPr>
        <w:spacing w:line="360" w:lineRule="auto"/>
        <w:rPr>
          <w:rFonts w:ascii="Arial Nova" w:hAnsi="Arial Nova"/>
          <w:bCs/>
          <w:iCs/>
          <w:color w:val="000000" w:themeColor="text1"/>
          <w:szCs w:val="20"/>
        </w:rPr>
      </w:pPr>
      <w:r w:rsidRPr="00695A93">
        <w:rPr>
          <w:rFonts w:ascii="Arial Nova" w:hAnsi="Arial Nova"/>
          <w:bCs/>
          <w:iCs/>
          <w:color w:val="000000" w:themeColor="text1"/>
          <w:szCs w:val="20"/>
        </w:rPr>
        <w:t>Los organismos contratantes</w:t>
      </w:r>
      <w:r w:rsidR="007D7CB3">
        <w:rPr>
          <w:rFonts w:ascii="Arial Nova" w:eastAsia="Calibri" w:hAnsi="Arial Nova" w:cstheme="minorHAnsi"/>
          <w:bCs/>
          <w:iCs/>
          <w:szCs w:val="20"/>
          <w:lang w:eastAsia="es-CL"/>
        </w:rPr>
        <w:t xml:space="preserve">, mediante la dictación del correspondiente acto administrativo, </w:t>
      </w:r>
      <w:r w:rsidRPr="00695A93">
        <w:rPr>
          <w:rFonts w:ascii="Arial Nova" w:hAnsi="Arial Nova"/>
          <w:bCs/>
          <w:iCs/>
          <w:color w:val="000000" w:themeColor="text1"/>
          <w:szCs w:val="20"/>
        </w:rPr>
        <w:t xml:space="preserve">podrán prorrogar los contratos suscritos con el proveedor adjudicado sólo por el tiempo en que se proceda a efectuar una nueva contratación para abastecer el referido suministro, ya sea que ésta sea efectuada a través de una licitación pública u otro mecanismo de adquisición que resulte pertinente. </w:t>
      </w:r>
    </w:p>
    <w:p w14:paraId="198C2805" w14:textId="77777777" w:rsidR="00B8201E" w:rsidRPr="00695A93" w:rsidRDefault="00B8201E" w:rsidP="00B8201E">
      <w:pPr>
        <w:spacing w:line="360" w:lineRule="auto"/>
        <w:rPr>
          <w:rFonts w:ascii="Arial Nova" w:hAnsi="Arial Nova"/>
          <w:bCs/>
          <w:iCs/>
          <w:color w:val="000000" w:themeColor="text1"/>
          <w:szCs w:val="20"/>
        </w:rPr>
      </w:pPr>
    </w:p>
    <w:p w14:paraId="30E813DF" w14:textId="77777777" w:rsidR="00B8201E" w:rsidRPr="00695A93" w:rsidRDefault="00B8201E" w:rsidP="00B8201E">
      <w:pPr>
        <w:spacing w:line="360" w:lineRule="auto"/>
        <w:rPr>
          <w:rFonts w:ascii="Arial Nova" w:hAnsi="Arial Nova"/>
          <w:bCs/>
          <w:iCs/>
          <w:color w:val="000000" w:themeColor="text1"/>
          <w:szCs w:val="20"/>
        </w:rPr>
      </w:pPr>
      <w:r w:rsidRPr="00695A93">
        <w:rPr>
          <w:rFonts w:ascii="Arial Nova" w:hAnsi="Arial Nova"/>
          <w:bCs/>
          <w:iCs/>
          <w:color w:val="000000" w:themeColor="text1"/>
          <w:szCs w:val="20"/>
        </w:rPr>
        <w:t>Se deja constancia que el tiempo máximo de prórroga no podrá exceder el plazo de 6 meses, contados desde el vencimiento original del período de suministro, sin que se exceda el 30% del monto originalmente pactado en el contrato. El contrato que emane de esta licitación no podrá ser renovado, ni modificado, en su vigencia, con la finalidad de extenderla en contravención a lo indicado en este párrafo.</w:t>
      </w:r>
    </w:p>
    <w:bookmarkEnd w:id="16"/>
    <w:p w14:paraId="524F1380" w14:textId="77777777" w:rsidR="00B8201E" w:rsidRPr="00695A93" w:rsidRDefault="00B8201E" w:rsidP="00B8201E">
      <w:pPr>
        <w:spacing w:line="360" w:lineRule="auto"/>
        <w:rPr>
          <w:rFonts w:ascii="Arial Nova" w:hAnsi="Arial Nova"/>
          <w:bCs/>
          <w:iCs/>
          <w:color w:val="000000" w:themeColor="text1"/>
          <w:szCs w:val="20"/>
        </w:rPr>
      </w:pPr>
    </w:p>
    <w:p w14:paraId="3EABE5E6" w14:textId="77777777" w:rsidR="00B8201E" w:rsidRPr="00695A93" w:rsidRDefault="00B8201E" w:rsidP="00B8201E">
      <w:pPr>
        <w:pStyle w:val="Ttulo1"/>
        <w:numPr>
          <w:ilvl w:val="0"/>
          <w:numId w:val="0"/>
        </w:numPr>
        <w:spacing w:line="360" w:lineRule="auto"/>
        <w:rPr>
          <w:rFonts w:cs="Calibri"/>
          <w:color w:val="000000" w:themeColor="text1"/>
          <w:sz w:val="20"/>
          <w:szCs w:val="20"/>
        </w:rPr>
      </w:pPr>
      <w:bookmarkStart w:id="17" w:name="_Toc535246993"/>
      <w:r w:rsidRPr="00695A93">
        <w:rPr>
          <w:color w:val="000000" w:themeColor="text1"/>
          <w:sz w:val="20"/>
          <w:szCs w:val="20"/>
        </w:rPr>
        <w:t>QUINTO: SERVICIOS Y PRODUCTOS CONTRATADOS</w:t>
      </w:r>
    </w:p>
    <w:p w14:paraId="639F7E92" w14:textId="77777777" w:rsidR="00B8201E" w:rsidRPr="00695A93" w:rsidRDefault="00B8201E" w:rsidP="00B8201E">
      <w:pPr>
        <w:spacing w:line="360" w:lineRule="auto"/>
        <w:rPr>
          <w:rFonts w:ascii="Arial Nova" w:hAnsi="Arial Nova"/>
          <w:color w:val="000000" w:themeColor="text1"/>
          <w:szCs w:val="20"/>
        </w:rPr>
      </w:pPr>
    </w:p>
    <w:p w14:paraId="78C794F5" w14:textId="77777777" w:rsidR="00B8201E" w:rsidRPr="00695A93" w:rsidRDefault="00B8201E" w:rsidP="00B8201E">
      <w:pPr>
        <w:spacing w:line="360" w:lineRule="auto"/>
        <w:rPr>
          <w:rFonts w:ascii="Arial Nova" w:hAnsi="Arial Nova"/>
          <w:color w:val="000000" w:themeColor="text1"/>
          <w:szCs w:val="20"/>
          <w:lang w:val="es-ES"/>
        </w:rPr>
      </w:pPr>
      <w:r w:rsidRPr="00695A93">
        <w:rPr>
          <w:rFonts w:ascii="Arial Nova" w:hAnsi="Arial Nova"/>
          <w:color w:val="000000" w:themeColor="text1"/>
          <w:szCs w:val="20"/>
          <w:lang w:val="es-ES"/>
        </w:rPr>
        <w:t xml:space="preserve">El organismo contratante, mediante este instrumento, contrata los servicios señalados en el </w:t>
      </w:r>
      <w:r w:rsidRPr="00695A93">
        <w:rPr>
          <w:rFonts w:ascii="Arial Nova" w:hAnsi="Arial Nova"/>
          <w:b/>
          <w:bCs/>
          <w:color w:val="000000" w:themeColor="text1"/>
          <w:szCs w:val="20"/>
          <w:u w:val="single"/>
          <w:lang w:val="es-ES"/>
        </w:rPr>
        <w:t>Anexo de Contrato N°1.</w:t>
      </w:r>
    </w:p>
    <w:p w14:paraId="1BAA66C1" w14:textId="77777777" w:rsidR="00B8201E" w:rsidRPr="00695A93" w:rsidRDefault="00B8201E" w:rsidP="00B8201E">
      <w:pPr>
        <w:spacing w:line="360" w:lineRule="auto"/>
        <w:rPr>
          <w:rFonts w:ascii="Arial Nova" w:hAnsi="Arial Nova"/>
          <w:color w:val="000000" w:themeColor="text1"/>
          <w:szCs w:val="20"/>
          <w:lang w:val="es-ES_tradnl"/>
        </w:rPr>
      </w:pPr>
    </w:p>
    <w:p w14:paraId="7334B561" w14:textId="77777777" w:rsidR="00B8201E" w:rsidRPr="00695A93" w:rsidRDefault="00B8201E" w:rsidP="00B8201E">
      <w:pPr>
        <w:spacing w:line="360" w:lineRule="auto"/>
        <w:rPr>
          <w:rFonts w:ascii="Arial Nova" w:hAnsi="Arial Nova"/>
          <w:color w:val="000000" w:themeColor="text1"/>
          <w:szCs w:val="20"/>
          <w:lang w:val="es-ES"/>
        </w:rPr>
      </w:pPr>
      <w:r w:rsidRPr="00695A93">
        <w:rPr>
          <w:rFonts w:ascii="Arial Nova" w:hAnsi="Arial Nova"/>
          <w:color w:val="000000" w:themeColor="text1"/>
          <w:szCs w:val="20"/>
          <w:lang w:val="es-ES"/>
        </w:rPr>
        <w:t xml:space="preserve">Las partes dejan constancia de que las definiciones, disposiciones, características y requerimientos técnicos relativos a los productos y servicios que son contratados en este acto se encuentran detallados en la </w:t>
      </w:r>
      <w:r w:rsidRPr="009849B1">
        <w:rPr>
          <w:rFonts w:ascii="Arial Nova" w:hAnsi="Arial Nova"/>
          <w:b/>
          <w:bCs/>
          <w:color w:val="000000" w:themeColor="text1"/>
          <w:szCs w:val="20"/>
          <w:lang w:val="es-ES"/>
        </w:rPr>
        <w:t>cláusula N° 11</w:t>
      </w:r>
      <w:r w:rsidRPr="00695A93">
        <w:rPr>
          <w:rFonts w:ascii="Arial Nova" w:hAnsi="Arial Nova"/>
          <w:color w:val="000000" w:themeColor="text1"/>
          <w:szCs w:val="20"/>
          <w:lang w:val="es-ES"/>
        </w:rPr>
        <w:t xml:space="preserve"> de las respectivas bases de licitación. Cualquier incumplimiento que se produzca respecto </w:t>
      </w:r>
      <w:r w:rsidRPr="00695A93">
        <w:rPr>
          <w:rFonts w:ascii="Arial Nova" w:hAnsi="Arial Nova"/>
          <w:color w:val="000000" w:themeColor="text1"/>
          <w:szCs w:val="20"/>
          <w:lang w:val="es-ES"/>
        </w:rPr>
        <w:lastRenderedPageBreak/>
        <w:t xml:space="preserve">de lo establecido en las bases de licitación, en referencia a lo señalado precedentemente, conllevará la aplicación de las medidas que procedan según lo dispuesto en las respectivas bases y este contrato. </w:t>
      </w:r>
    </w:p>
    <w:p w14:paraId="481F3E14" w14:textId="77777777" w:rsidR="00B8201E" w:rsidRPr="00695A93" w:rsidRDefault="00B8201E" w:rsidP="00B8201E">
      <w:pPr>
        <w:spacing w:line="360" w:lineRule="auto"/>
        <w:rPr>
          <w:rFonts w:ascii="Arial Nova" w:hAnsi="Arial Nova"/>
          <w:color w:val="000000" w:themeColor="text1"/>
          <w:szCs w:val="20"/>
          <w:lang w:val="es-ES_tradnl"/>
        </w:rPr>
      </w:pPr>
    </w:p>
    <w:p w14:paraId="719D5835" w14:textId="77777777" w:rsidR="00B8201E" w:rsidRPr="00695A93" w:rsidRDefault="00B8201E" w:rsidP="00B8201E">
      <w:pPr>
        <w:pStyle w:val="Ttulo1"/>
        <w:numPr>
          <w:ilvl w:val="0"/>
          <w:numId w:val="0"/>
        </w:numPr>
        <w:spacing w:line="360" w:lineRule="auto"/>
        <w:rPr>
          <w:caps w:val="0"/>
          <w:color w:val="000000" w:themeColor="text1"/>
          <w:sz w:val="20"/>
          <w:szCs w:val="20"/>
        </w:rPr>
      </w:pPr>
      <w:r w:rsidRPr="00695A93">
        <w:rPr>
          <w:caps w:val="0"/>
          <w:color w:val="000000" w:themeColor="text1"/>
          <w:sz w:val="20"/>
          <w:szCs w:val="20"/>
        </w:rPr>
        <w:t>SEXTO:</w:t>
      </w:r>
      <w:bookmarkEnd w:id="17"/>
      <w:r w:rsidRPr="00695A93">
        <w:rPr>
          <w:caps w:val="0"/>
          <w:color w:val="000000" w:themeColor="text1"/>
          <w:sz w:val="20"/>
          <w:szCs w:val="20"/>
        </w:rPr>
        <w:t xml:space="preserve"> REQUERIMIENTOS MÍNIMOS DEL SERVICIO </w:t>
      </w:r>
    </w:p>
    <w:p w14:paraId="78671C36" w14:textId="282EE0CB" w:rsidR="00B8201E" w:rsidRPr="00695A93" w:rsidRDefault="00B8201E" w:rsidP="001E542E">
      <w:pPr>
        <w:spacing w:line="360" w:lineRule="auto"/>
        <w:rPr>
          <w:rFonts w:ascii="Arial Nova" w:hAnsi="Arial Nova"/>
          <w:color w:val="000000" w:themeColor="text1"/>
          <w:szCs w:val="20"/>
          <w:lang w:val="es-ES"/>
        </w:rPr>
      </w:pPr>
      <w:r w:rsidRPr="00695A93">
        <w:rPr>
          <w:rFonts w:ascii="Arial Nova" w:hAnsi="Arial Nova"/>
          <w:color w:val="000000" w:themeColor="text1"/>
          <w:szCs w:val="20"/>
          <w:lang w:val="es-ES"/>
        </w:rPr>
        <w:t xml:space="preserve">El contratista se obliga a prestar el servicio contratado ajustándose a los requerimientos particulares de la contratación establecidos por el organismo contratante mediante el Anexo B de las respectivas bases de licitación.  </w:t>
      </w:r>
    </w:p>
    <w:p w14:paraId="26B23E94" w14:textId="77777777" w:rsidR="00B8201E" w:rsidRPr="00695A93" w:rsidRDefault="00B8201E" w:rsidP="00B8201E">
      <w:pPr>
        <w:spacing w:line="360" w:lineRule="auto"/>
        <w:rPr>
          <w:rFonts w:ascii="Arial Nova" w:hAnsi="Arial Nova"/>
          <w:color w:val="000000" w:themeColor="text1"/>
          <w:szCs w:val="20"/>
          <w:lang w:val="es-ES"/>
        </w:rPr>
      </w:pPr>
    </w:p>
    <w:p w14:paraId="1F176A17" w14:textId="77777777" w:rsidR="00B8201E" w:rsidRPr="00695A93" w:rsidRDefault="00B8201E" w:rsidP="00B8201E">
      <w:pPr>
        <w:spacing w:line="360" w:lineRule="auto"/>
        <w:rPr>
          <w:rFonts w:ascii="Arial Nova" w:hAnsi="Arial Nova"/>
          <w:color w:val="000000" w:themeColor="text1"/>
          <w:szCs w:val="20"/>
          <w:lang w:val="es-ES"/>
        </w:rPr>
      </w:pPr>
      <w:r w:rsidRPr="00695A93">
        <w:rPr>
          <w:rFonts w:ascii="Arial Nova" w:hAnsi="Arial Nova"/>
          <w:color w:val="000000" w:themeColor="text1"/>
          <w:szCs w:val="20"/>
          <w:lang w:val="es-ES"/>
        </w:rPr>
        <w:t>En caso de que se incumplan dichas obligaciones, el proveedor será sancionado de acuerdo con los términos contemplados en las cláusulas décima y décimo primera de este contrato.</w:t>
      </w:r>
    </w:p>
    <w:p w14:paraId="604DC247" w14:textId="77777777" w:rsidR="00B8201E" w:rsidRPr="00695A93" w:rsidRDefault="00B8201E" w:rsidP="00B8201E">
      <w:pPr>
        <w:spacing w:line="360" w:lineRule="auto"/>
        <w:rPr>
          <w:rFonts w:ascii="Arial Nova" w:hAnsi="Arial Nova"/>
          <w:color w:val="000000" w:themeColor="text1"/>
          <w:szCs w:val="20"/>
          <w:lang w:val="es-ES"/>
        </w:rPr>
      </w:pPr>
    </w:p>
    <w:p w14:paraId="22231A67" w14:textId="77777777" w:rsidR="00B8201E" w:rsidRPr="00695A93" w:rsidRDefault="00B8201E" w:rsidP="00B8201E">
      <w:pPr>
        <w:pStyle w:val="Ttulo1"/>
        <w:numPr>
          <w:ilvl w:val="0"/>
          <w:numId w:val="0"/>
        </w:numPr>
        <w:spacing w:line="360" w:lineRule="auto"/>
        <w:rPr>
          <w:color w:val="000000" w:themeColor="text1"/>
          <w:sz w:val="20"/>
          <w:szCs w:val="20"/>
        </w:rPr>
      </w:pPr>
      <w:r w:rsidRPr="00695A93">
        <w:rPr>
          <w:caps w:val="0"/>
          <w:color w:val="000000" w:themeColor="text1"/>
          <w:sz w:val="20"/>
          <w:szCs w:val="20"/>
        </w:rPr>
        <w:t xml:space="preserve">SÉPTIMO: OPERATORIA DE LOS SERVICIOS </w:t>
      </w:r>
    </w:p>
    <w:p w14:paraId="37B89784" w14:textId="77777777" w:rsidR="00B8201E" w:rsidRPr="00695A93" w:rsidRDefault="00B8201E" w:rsidP="00B8201E">
      <w:pPr>
        <w:spacing w:line="360" w:lineRule="auto"/>
        <w:rPr>
          <w:rFonts w:ascii="Arial Nova" w:hAnsi="Arial Nova"/>
          <w:color w:val="000000" w:themeColor="text1"/>
          <w:szCs w:val="20"/>
          <w:lang w:val="es-ES"/>
        </w:rPr>
      </w:pPr>
      <w:r w:rsidRPr="00695A93">
        <w:rPr>
          <w:rFonts w:ascii="Arial Nova" w:hAnsi="Arial Nova"/>
          <w:color w:val="000000" w:themeColor="text1"/>
          <w:szCs w:val="20"/>
          <w:lang w:val="es-ES"/>
        </w:rPr>
        <w:t xml:space="preserve">El proveedor se obliga a prestar el servicio dando cumplimiento a lo dispuesto en la </w:t>
      </w:r>
      <w:r w:rsidRPr="009849B1">
        <w:rPr>
          <w:rFonts w:ascii="Arial Nova" w:hAnsi="Arial Nova"/>
          <w:b/>
          <w:bCs/>
          <w:color w:val="000000" w:themeColor="text1"/>
          <w:szCs w:val="20"/>
          <w:lang w:val="es-ES"/>
        </w:rPr>
        <w:t>cláusula N°11</w:t>
      </w:r>
      <w:r w:rsidRPr="00695A93">
        <w:rPr>
          <w:rFonts w:ascii="Arial Nova" w:hAnsi="Arial Nova"/>
          <w:color w:val="000000" w:themeColor="text1"/>
          <w:szCs w:val="20"/>
          <w:lang w:val="es-ES"/>
        </w:rPr>
        <w:t xml:space="preserve"> de las bases de licitación. En caso de que se incumplan dichas obligaciones se aplicarán al proveedor las medidas dispuestas en las cláusulas décima y décimo primera de este contrato.</w:t>
      </w:r>
    </w:p>
    <w:p w14:paraId="3F998256" w14:textId="77777777" w:rsidR="00B8201E" w:rsidRPr="00695A93" w:rsidRDefault="00B8201E" w:rsidP="00B8201E">
      <w:pPr>
        <w:spacing w:line="360" w:lineRule="auto"/>
        <w:rPr>
          <w:rFonts w:ascii="Arial Nova" w:hAnsi="Arial Nova"/>
          <w:color w:val="000000" w:themeColor="text1"/>
          <w:szCs w:val="20"/>
          <w:lang w:val="es-ES"/>
        </w:rPr>
      </w:pPr>
    </w:p>
    <w:p w14:paraId="7F29FFD8" w14:textId="77777777" w:rsidR="00B8201E" w:rsidRPr="00695A93" w:rsidRDefault="00B8201E" w:rsidP="00B8201E">
      <w:pPr>
        <w:pStyle w:val="Ttulo1"/>
        <w:numPr>
          <w:ilvl w:val="0"/>
          <w:numId w:val="0"/>
        </w:numPr>
        <w:spacing w:line="360" w:lineRule="auto"/>
        <w:rPr>
          <w:caps w:val="0"/>
          <w:color w:val="000000" w:themeColor="text1"/>
          <w:sz w:val="20"/>
          <w:szCs w:val="20"/>
        </w:rPr>
      </w:pPr>
      <w:r w:rsidRPr="00695A93">
        <w:rPr>
          <w:caps w:val="0"/>
          <w:color w:val="000000" w:themeColor="text1"/>
          <w:sz w:val="20"/>
          <w:szCs w:val="20"/>
        </w:rPr>
        <w:t>OCTAVO: RESPONSABILIDADES Y OBLIGACIONES DE LAS PARTES</w:t>
      </w:r>
    </w:p>
    <w:p w14:paraId="0949032C" w14:textId="77777777" w:rsidR="00B8201E" w:rsidRPr="00695A93" w:rsidRDefault="00B8201E" w:rsidP="00B8201E">
      <w:pPr>
        <w:spacing w:line="360" w:lineRule="auto"/>
        <w:rPr>
          <w:rFonts w:ascii="Arial Nova" w:hAnsi="Arial Nova"/>
          <w:color w:val="000000" w:themeColor="text1"/>
          <w:szCs w:val="20"/>
        </w:rPr>
      </w:pPr>
    </w:p>
    <w:p w14:paraId="510B72A5" w14:textId="77777777" w:rsidR="00B8201E" w:rsidRPr="00695A93" w:rsidRDefault="00B8201E" w:rsidP="00034EBE">
      <w:pPr>
        <w:numPr>
          <w:ilvl w:val="0"/>
          <w:numId w:val="27"/>
        </w:numPr>
        <w:tabs>
          <w:tab w:val="left" w:pos="851"/>
        </w:tabs>
        <w:spacing w:line="360" w:lineRule="auto"/>
        <w:outlineLvl w:val="3"/>
        <w:rPr>
          <w:rFonts w:ascii="Arial Nova" w:hAnsi="Arial Nova" w:cs="Calibri"/>
          <w:b/>
          <w:iCs/>
          <w:color w:val="000000" w:themeColor="text1"/>
          <w:szCs w:val="20"/>
          <w:u w:val="single"/>
        </w:rPr>
      </w:pPr>
      <w:r w:rsidRPr="00695A93">
        <w:rPr>
          <w:rFonts w:ascii="Arial Nova" w:hAnsi="Arial Nova" w:cs="Calibri"/>
          <w:b/>
          <w:iCs/>
          <w:color w:val="000000" w:themeColor="text1"/>
          <w:szCs w:val="20"/>
          <w:u w:val="single"/>
        </w:rPr>
        <w:t>Del adjudicatario:</w:t>
      </w:r>
    </w:p>
    <w:p w14:paraId="3F39FE9B" w14:textId="77777777" w:rsidR="00B8201E" w:rsidRPr="00695A93" w:rsidRDefault="00B8201E" w:rsidP="00B8201E">
      <w:pPr>
        <w:spacing w:line="360" w:lineRule="auto"/>
        <w:rPr>
          <w:rFonts w:ascii="Arial Nova" w:hAnsi="Arial Nova"/>
          <w:color w:val="000000" w:themeColor="text1"/>
          <w:szCs w:val="20"/>
        </w:rPr>
      </w:pPr>
    </w:p>
    <w:p w14:paraId="573911E8" w14:textId="7ABEB06A" w:rsidR="001E4911" w:rsidRPr="001E4911" w:rsidRDefault="001E4911" w:rsidP="00034EBE">
      <w:pPr>
        <w:numPr>
          <w:ilvl w:val="0"/>
          <w:numId w:val="69"/>
        </w:numPr>
        <w:spacing w:line="360" w:lineRule="auto"/>
        <w:rPr>
          <w:rFonts w:ascii="Arial Nova" w:eastAsia="Calibri" w:hAnsi="Arial Nova" w:cstheme="minorHAnsi"/>
          <w:bCs/>
          <w:iCs/>
          <w:color w:val="000000" w:themeColor="text1"/>
          <w:szCs w:val="20"/>
          <w:lang w:eastAsia="es-CL" w:bidi="he-IL"/>
        </w:rPr>
      </w:pPr>
      <w:r w:rsidRPr="001E4911">
        <w:rPr>
          <w:rFonts w:ascii="Arial Nova" w:eastAsia="Calibri" w:hAnsi="Arial Nova" w:cstheme="minorHAnsi"/>
          <w:bCs/>
          <w:iCs/>
          <w:color w:val="000000" w:themeColor="text1"/>
          <w:szCs w:val="20"/>
          <w:lang w:eastAsia="es-CL" w:bidi="he-IL"/>
        </w:rPr>
        <w:t xml:space="preserve">Será responsabilidad del </w:t>
      </w:r>
      <w:r>
        <w:rPr>
          <w:rFonts w:ascii="Arial Nova" w:eastAsia="Calibri" w:hAnsi="Arial Nova" w:cstheme="minorHAnsi"/>
          <w:bCs/>
          <w:iCs/>
          <w:color w:val="000000" w:themeColor="text1"/>
          <w:szCs w:val="20"/>
          <w:lang w:eastAsia="es-CL" w:bidi="he-IL"/>
        </w:rPr>
        <w:t>proveedor</w:t>
      </w:r>
      <w:r w:rsidRPr="001E4911">
        <w:rPr>
          <w:rFonts w:ascii="Arial Nova" w:eastAsia="Calibri" w:hAnsi="Arial Nova" w:cstheme="minorHAnsi"/>
          <w:bCs/>
          <w:iCs/>
          <w:color w:val="000000" w:themeColor="text1"/>
          <w:szCs w:val="20"/>
          <w:lang w:eastAsia="es-CL" w:bidi="he-IL"/>
        </w:rPr>
        <w:t xml:space="preserve"> velar por mantenerse habilitado en el Registro de Proveedores. </w:t>
      </w:r>
    </w:p>
    <w:p w14:paraId="4370D3AA" w14:textId="70C4C10D" w:rsidR="001E4911" w:rsidRPr="001E4911" w:rsidRDefault="001E4911" w:rsidP="00034EBE">
      <w:pPr>
        <w:numPr>
          <w:ilvl w:val="0"/>
          <w:numId w:val="69"/>
        </w:numPr>
        <w:spacing w:line="360" w:lineRule="auto"/>
        <w:rPr>
          <w:rFonts w:ascii="Arial Nova" w:eastAsia="Calibri" w:hAnsi="Arial Nova" w:cstheme="minorHAnsi"/>
          <w:bCs/>
          <w:iCs/>
          <w:color w:val="000000" w:themeColor="text1"/>
          <w:szCs w:val="20"/>
          <w:lang w:eastAsia="es-CL" w:bidi="he-IL"/>
        </w:rPr>
      </w:pPr>
      <w:r w:rsidRPr="001E4911">
        <w:rPr>
          <w:rFonts w:ascii="Arial Nova" w:eastAsia="Calibri" w:hAnsi="Arial Nova" w:cstheme="minorHAnsi"/>
          <w:bCs/>
          <w:iCs/>
          <w:color w:val="000000" w:themeColor="text1"/>
          <w:szCs w:val="20"/>
          <w:lang w:eastAsia="es-CL" w:bidi="he-IL"/>
        </w:rPr>
        <w:t xml:space="preserve">El </w:t>
      </w:r>
      <w:r>
        <w:rPr>
          <w:rFonts w:ascii="Arial Nova" w:eastAsia="Calibri" w:hAnsi="Arial Nova" w:cstheme="minorHAnsi"/>
          <w:bCs/>
          <w:iCs/>
          <w:color w:val="000000" w:themeColor="text1"/>
          <w:szCs w:val="20"/>
          <w:lang w:eastAsia="es-CL" w:bidi="he-IL"/>
        </w:rPr>
        <w:t>proveedor</w:t>
      </w:r>
      <w:r w:rsidRPr="001E4911">
        <w:rPr>
          <w:rFonts w:ascii="Arial Nova" w:eastAsia="Calibri" w:hAnsi="Arial Nova" w:cstheme="minorHAnsi"/>
          <w:bCs/>
          <w:iCs/>
          <w:color w:val="000000" w:themeColor="text1"/>
          <w:szCs w:val="20"/>
          <w:lang w:eastAsia="es-CL" w:bidi="he-IL"/>
        </w:rPr>
        <w:t xml:space="preserve"> liberará de toda responsabilidad a la entidad licitante en caso de acciones entabladas por terceros debido a transgresiones de derechos intelectuales, industriales, de patente, marca registrada y de diseños, como los indicados en la </w:t>
      </w:r>
      <w:r w:rsidRPr="001E4911">
        <w:rPr>
          <w:rFonts w:ascii="Arial Nova" w:eastAsia="Calibri" w:hAnsi="Arial Nova" w:cstheme="minorHAnsi"/>
          <w:b/>
          <w:bCs/>
          <w:iCs/>
          <w:color w:val="000000" w:themeColor="text1"/>
          <w:szCs w:val="20"/>
          <w:lang w:eastAsia="es-CL" w:bidi="he-IL"/>
        </w:rPr>
        <w:t>Ley N° 17.336, sobre Propiedad Intelectual.</w:t>
      </w:r>
    </w:p>
    <w:p w14:paraId="5A74E730" w14:textId="77777777" w:rsidR="001E4911" w:rsidRPr="001E4911" w:rsidRDefault="001E4911" w:rsidP="00034EBE">
      <w:pPr>
        <w:numPr>
          <w:ilvl w:val="0"/>
          <w:numId w:val="69"/>
        </w:numPr>
        <w:spacing w:line="360" w:lineRule="auto"/>
        <w:rPr>
          <w:rFonts w:ascii="Arial Nova" w:eastAsia="Calibri" w:hAnsi="Arial Nova" w:cstheme="minorHAnsi"/>
          <w:bCs/>
          <w:iCs/>
          <w:color w:val="000000" w:themeColor="text1"/>
          <w:szCs w:val="20"/>
          <w:lang w:eastAsia="es-CL" w:bidi="he-IL"/>
        </w:rPr>
      </w:pPr>
      <w:r w:rsidRPr="001E4911">
        <w:rPr>
          <w:rFonts w:ascii="Arial Nova" w:eastAsia="Calibri" w:hAnsi="Arial Nova" w:cstheme="minorHAnsi"/>
          <w:bCs/>
          <w:iCs/>
          <w:color w:val="000000" w:themeColor="text1"/>
          <w:szCs w:val="20"/>
          <w:lang w:eastAsia="es-CL" w:bidi="he-IL"/>
        </w:rPr>
        <w:t>Velar por la calidad y oportunidad en la entrega de los informes y productos entregables requeridos en virtud de los servicios encomendados, so pena de la medida que ésta pueda aplicar en caso de incumplimiento de lo solicitado.</w:t>
      </w:r>
    </w:p>
    <w:p w14:paraId="51D612C0" w14:textId="77777777" w:rsidR="001E4911" w:rsidRPr="001E4911" w:rsidRDefault="001E4911" w:rsidP="00034EBE">
      <w:pPr>
        <w:numPr>
          <w:ilvl w:val="0"/>
          <w:numId w:val="69"/>
        </w:numPr>
        <w:spacing w:line="360" w:lineRule="auto"/>
        <w:rPr>
          <w:rFonts w:ascii="Arial Nova" w:eastAsia="Calibri" w:hAnsi="Arial Nova" w:cstheme="minorHAnsi"/>
          <w:bCs/>
          <w:iCs/>
          <w:color w:val="000000" w:themeColor="text1"/>
          <w:szCs w:val="20"/>
          <w:lang w:eastAsia="es-CL" w:bidi="he-IL"/>
        </w:rPr>
      </w:pPr>
      <w:r w:rsidRPr="001E4911">
        <w:rPr>
          <w:rFonts w:ascii="Arial Nova" w:eastAsia="Calibri" w:hAnsi="Arial Nova" w:cstheme="minorHAnsi"/>
          <w:bCs/>
          <w:iCs/>
          <w:color w:val="000000" w:themeColor="text1"/>
          <w:szCs w:val="20"/>
          <w:lang w:eastAsia="es-CL" w:bidi="he-IL"/>
        </w:rPr>
        <w:t>Las reuniones no comprendidas en estas bases de licitación que se soliciten durante la ejecución del contrato deberán ser requeridas por la persona debidamente autorizada por el adjudicatario, lo que deberá documentarse fehacientemente.</w:t>
      </w:r>
    </w:p>
    <w:p w14:paraId="60238412" w14:textId="20602B2C" w:rsidR="001E4911" w:rsidRPr="001E4911" w:rsidRDefault="001E4911" w:rsidP="00034EBE">
      <w:pPr>
        <w:numPr>
          <w:ilvl w:val="0"/>
          <w:numId w:val="69"/>
        </w:numPr>
        <w:spacing w:line="360" w:lineRule="auto"/>
        <w:rPr>
          <w:rFonts w:ascii="Arial Nova" w:eastAsia="Calibri" w:hAnsi="Arial Nova" w:cstheme="minorHAnsi"/>
          <w:bCs/>
          <w:iCs/>
          <w:color w:val="000000" w:themeColor="text1"/>
          <w:szCs w:val="20"/>
          <w:lang w:eastAsia="es-CL" w:bidi="he-IL"/>
        </w:rPr>
      </w:pPr>
      <w:r w:rsidRPr="001E4911">
        <w:rPr>
          <w:rFonts w:ascii="Arial Nova" w:eastAsia="Calibri" w:hAnsi="Arial Nova" w:cstheme="minorHAnsi"/>
          <w:bCs/>
          <w:iCs/>
          <w:color w:val="000000" w:themeColor="text1"/>
          <w:szCs w:val="20"/>
          <w:lang w:eastAsia="es-CL" w:bidi="he-IL"/>
        </w:rPr>
        <w:t xml:space="preserve">Responder y gestionar, según corresponda, todos los requerimientos y/o consultas que surjan por parte de la entidad licitante en un plazo máximo de 2 días hábiles administrativos, contados desde la notificación de éstas. </w:t>
      </w:r>
    </w:p>
    <w:p w14:paraId="4D8E900A" w14:textId="77777777" w:rsidR="001E4911" w:rsidRPr="001E4911" w:rsidRDefault="001E4911" w:rsidP="00034EBE">
      <w:pPr>
        <w:numPr>
          <w:ilvl w:val="0"/>
          <w:numId w:val="69"/>
        </w:numPr>
        <w:spacing w:line="360" w:lineRule="auto"/>
        <w:rPr>
          <w:rFonts w:ascii="Arial Nova" w:eastAsia="Calibri" w:hAnsi="Arial Nova" w:cstheme="minorHAnsi"/>
          <w:bCs/>
          <w:iCs/>
          <w:color w:val="000000" w:themeColor="text1"/>
          <w:szCs w:val="20"/>
          <w:lang w:eastAsia="es-CL" w:bidi="he-IL"/>
        </w:rPr>
      </w:pPr>
      <w:r w:rsidRPr="001E4911">
        <w:rPr>
          <w:rFonts w:ascii="Arial Nova" w:eastAsia="Calibri" w:hAnsi="Arial Nova" w:cstheme="minorHAnsi"/>
          <w:bCs/>
          <w:iCs/>
          <w:color w:val="000000" w:themeColor="text1"/>
          <w:szCs w:val="20"/>
          <w:lang w:eastAsia="es-CL" w:bidi="he-IL"/>
        </w:rPr>
        <w:t>Entregar oportunamente la documentación que le sea solicitada por la entidad licitante, esto es, en los plazos que la entidad licitante determine para la entrega de éstos.</w:t>
      </w:r>
    </w:p>
    <w:p w14:paraId="71389FE1" w14:textId="77777777" w:rsidR="001E4911" w:rsidRPr="001E4911" w:rsidRDefault="001E4911" w:rsidP="00034EBE">
      <w:pPr>
        <w:numPr>
          <w:ilvl w:val="0"/>
          <w:numId w:val="69"/>
        </w:numPr>
        <w:spacing w:line="360" w:lineRule="auto"/>
        <w:rPr>
          <w:rFonts w:ascii="Arial Nova" w:eastAsia="Calibri" w:hAnsi="Arial Nova" w:cstheme="minorHAnsi"/>
          <w:bCs/>
          <w:iCs/>
          <w:color w:val="000000" w:themeColor="text1"/>
          <w:szCs w:val="20"/>
          <w:lang w:eastAsia="es-CL" w:bidi="he-IL"/>
        </w:rPr>
      </w:pPr>
      <w:r w:rsidRPr="001E4911">
        <w:rPr>
          <w:rFonts w:ascii="Arial Nova" w:eastAsia="Calibri" w:hAnsi="Arial Nova" w:cstheme="minorHAnsi"/>
          <w:bCs/>
          <w:iCs/>
          <w:color w:val="000000" w:themeColor="text1"/>
          <w:szCs w:val="20"/>
          <w:lang w:eastAsia="es-CL" w:bidi="he-IL"/>
        </w:rPr>
        <w:t xml:space="preserve">Proveer los servicios que le fueron adjudicados en los plazos comprometidos según su oferta adjudicada y cumpliendo con las especificaciones y requerimientos técnicos correspondientes establecidos en estas bases de licitación. </w:t>
      </w:r>
    </w:p>
    <w:p w14:paraId="245A692F" w14:textId="77777777" w:rsidR="001E4911" w:rsidRPr="001E4911" w:rsidRDefault="001E4911" w:rsidP="00034EBE">
      <w:pPr>
        <w:numPr>
          <w:ilvl w:val="0"/>
          <w:numId w:val="69"/>
        </w:numPr>
        <w:spacing w:line="360" w:lineRule="auto"/>
        <w:rPr>
          <w:rFonts w:ascii="Arial Nova" w:eastAsia="Calibri" w:hAnsi="Arial Nova" w:cstheme="minorHAnsi"/>
          <w:bCs/>
          <w:iCs/>
          <w:color w:val="000000" w:themeColor="text1"/>
          <w:szCs w:val="20"/>
          <w:lang w:eastAsia="es-CL" w:bidi="he-IL"/>
        </w:rPr>
      </w:pPr>
      <w:r w:rsidRPr="001E4911">
        <w:rPr>
          <w:rFonts w:ascii="Arial Nova" w:eastAsia="Calibri" w:hAnsi="Arial Nova" w:cstheme="minorHAnsi"/>
          <w:bCs/>
          <w:iCs/>
          <w:color w:val="000000" w:themeColor="text1"/>
          <w:szCs w:val="20"/>
          <w:lang w:eastAsia="es-CL" w:bidi="he-IL"/>
        </w:rPr>
        <w:t>El proveedor será responsable, en forma exclusiva, y sin que la enumeración sea taxativa, del pago oportuno de las remuneraciones, honorarios, indemnizaciones, desahucios, gratificaciones, gastos de movilización, beneficios y, en general, de toda suma de dinero que, por cualquier concepto, deba pagar a sus trabajadores.</w:t>
      </w:r>
    </w:p>
    <w:p w14:paraId="3B820006" w14:textId="13666305" w:rsidR="001E4911" w:rsidRPr="001E4911" w:rsidRDefault="001E4911" w:rsidP="00034EBE">
      <w:pPr>
        <w:numPr>
          <w:ilvl w:val="0"/>
          <w:numId w:val="69"/>
        </w:numPr>
        <w:spacing w:line="360" w:lineRule="auto"/>
        <w:rPr>
          <w:rFonts w:ascii="Arial Nova" w:eastAsia="Calibri" w:hAnsi="Arial Nova" w:cstheme="minorHAnsi"/>
          <w:b/>
          <w:bCs/>
          <w:iCs/>
          <w:color w:val="000000" w:themeColor="text1"/>
          <w:szCs w:val="20"/>
          <w:lang w:eastAsia="es-CL" w:bidi="he-IL"/>
        </w:rPr>
      </w:pPr>
      <w:r w:rsidRPr="001E4911">
        <w:rPr>
          <w:rFonts w:ascii="Arial Nova" w:eastAsia="Calibri" w:hAnsi="Arial Nova" w:cstheme="minorHAnsi"/>
          <w:bCs/>
          <w:iCs/>
          <w:color w:val="000000" w:themeColor="text1"/>
          <w:szCs w:val="20"/>
          <w:lang w:eastAsia="es-CL" w:bidi="he-IL"/>
        </w:rPr>
        <w:lastRenderedPageBreak/>
        <w:t xml:space="preserve">Acreditar a la mitad del período de vigencia del contrato, y con un máximo de seis meses, el cumplimiento de las obligaciones laborales y previsionales según lo indicado en la </w:t>
      </w:r>
      <w:r w:rsidRPr="001E4911">
        <w:rPr>
          <w:rFonts w:ascii="Arial Nova" w:eastAsia="Calibri" w:hAnsi="Arial Nova" w:cstheme="minorHAnsi"/>
          <w:b/>
          <w:bCs/>
          <w:iCs/>
          <w:color w:val="000000" w:themeColor="text1"/>
          <w:szCs w:val="20"/>
          <w:lang w:eastAsia="es-CL" w:bidi="he-IL"/>
        </w:rPr>
        <w:t>cláusula N° 10.1</w:t>
      </w:r>
      <w:r w:rsidR="00FB05B7">
        <w:rPr>
          <w:rFonts w:ascii="Arial Nova" w:eastAsia="Calibri" w:hAnsi="Arial Nova" w:cstheme="minorHAnsi"/>
          <w:b/>
          <w:bCs/>
          <w:iCs/>
          <w:color w:val="000000" w:themeColor="text1"/>
          <w:szCs w:val="20"/>
          <w:lang w:eastAsia="es-CL" w:bidi="he-IL"/>
        </w:rPr>
        <w:t>8</w:t>
      </w:r>
      <w:r w:rsidRPr="001E4911">
        <w:rPr>
          <w:rFonts w:ascii="Arial Nova" w:eastAsia="Calibri" w:hAnsi="Arial Nova" w:cstheme="minorHAnsi"/>
          <w:b/>
          <w:bCs/>
          <w:iCs/>
          <w:color w:val="000000" w:themeColor="text1"/>
          <w:szCs w:val="20"/>
          <w:lang w:eastAsia="es-CL" w:bidi="he-IL"/>
        </w:rPr>
        <w:t xml:space="preserve"> “Saldos insolutos de remuneraciones o cotizaciones de seguridad social”. </w:t>
      </w:r>
    </w:p>
    <w:p w14:paraId="0547B8C1" w14:textId="77777777" w:rsidR="001E4911" w:rsidRPr="001E4911" w:rsidRDefault="001E4911" w:rsidP="00034EBE">
      <w:pPr>
        <w:numPr>
          <w:ilvl w:val="0"/>
          <w:numId w:val="69"/>
        </w:numPr>
        <w:spacing w:line="360" w:lineRule="auto"/>
        <w:rPr>
          <w:rFonts w:ascii="Arial Nova" w:eastAsia="Calibri" w:hAnsi="Arial Nova" w:cstheme="minorHAnsi"/>
          <w:bCs/>
          <w:iCs/>
          <w:color w:val="000000" w:themeColor="text1"/>
          <w:szCs w:val="20"/>
          <w:lang w:eastAsia="es-CL" w:bidi="he-IL"/>
        </w:rPr>
      </w:pPr>
      <w:r w:rsidRPr="001E4911">
        <w:rPr>
          <w:rFonts w:ascii="Arial Nova" w:eastAsia="Calibri" w:hAnsi="Arial Nova" w:cstheme="minorHAnsi"/>
          <w:bCs/>
          <w:iCs/>
          <w:color w:val="000000" w:themeColor="text1"/>
          <w:szCs w:val="20"/>
          <w:lang w:eastAsia="es-CL" w:bidi="he-IL"/>
        </w:rPr>
        <w:t>Cumplir con las demás obligaciones que le impone las bases de licitación y el contrato de prestación de servicios.</w:t>
      </w:r>
    </w:p>
    <w:p w14:paraId="76B767F2" w14:textId="77777777" w:rsidR="00B8201E" w:rsidRPr="00695A93" w:rsidRDefault="00B8201E" w:rsidP="00B8201E">
      <w:pPr>
        <w:spacing w:line="360" w:lineRule="auto"/>
        <w:ind w:left="720"/>
        <w:rPr>
          <w:rFonts w:ascii="Arial Nova" w:eastAsia="Calibri" w:hAnsi="Arial Nova" w:cs="Calibri"/>
          <w:color w:val="000000" w:themeColor="text1"/>
          <w:szCs w:val="20"/>
        </w:rPr>
      </w:pPr>
    </w:p>
    <w:p w14:paraId="751BB34F" w14:textId="77777777" w:rsidR="00B8201E" w:rsidRPr="00695A93" w:rsidRDefault="00B8201E" w:rsidP="00034EBE">
      <w:pPr>
        <w:numPr>
          <w:ilvl w:val="0"/>
          <w:numId w:val="27"/>
        </w:numPr>
        <w:tabs>
          <w:tab w:val="left" w:pos="851"/>
        </w:tabs>
        <w:spacing w:line="360" w:lineRule="auto"/>
        <w:outlineLvl w:val="3"/>
        <w:rPr>
          <w:rFonts w:ascii="Arial Nova" w:hAnsi="Arial Nova" w:cs="Calibri"/>
          <w:b/>
          <w:iCs/>
          <w:color w:val="000000" w:themeColor="text1"/>
          <w:szCs w:val="20"/>
          <w:u w:val="single"/>
        </w:rPr>
      </w:pPr>
      <w:r w:rsidRPr="00695A93">
        <w:rPr>
          <w:rFonts w:ascii="Arial Nova" w:hAnsi="Arial Nova" w:cs="Calibri"/>
          <w:b/>
          <w:iCs/>
          <w:color w:val="000000" w:themeColor="text1"/>
          <w:szCs w:val="20"/>
          <w:u w:val="single"/>
        </w:rPr>
        <w:t>De la entidad contratante</w:t>
      </w:r>
    </w:p>
    <w:p w14:paraId="42BADC67" w14:textId="77777777" w:rsidR="00B8201E" w:rsidRPr="00695A93" w:rsidRDefault="00B8201E" w:rsidP="00034EBE">
      <w:pPr>
        <w:pStyle w:val="Prrafodelista"/>
        <w:numPr>
          <w:ilvl w:val="0"/>
          <w:numId w:val="29"/>
        </w:numPr>
        <w:autoSpaceDE w:val="0"/>
        <w:autoSpaceDN w:val="0"/>
        <w:adjustRightInd w:val="0"/>
        <w:spacing w:line="360" w:lineRule="auto"/>
        <w:rPr>
          <w:rFonts w:ascii="Arial Nova" w:eastAsiaTheme="minorHAnsi" w:hAnsi="Arial Nova"/>
          <w:color w:val="000000" w:themeColor="text1"/>
          <w:szCs w:val="20"/>
        </w:rPr>
      </w:pPr>
      <w:r w:rsidRPr="00695A93">
        <w:rPr>
          <w:rFonts w:ascii="Arial Nova" w:eastAsiaTheme="minorHAnsi" w:hAnsi="Arial Nova"/>
          <w:color w:val="000000" w:themeColor="text1"/>
          <w:szCs w:val="20"/>
        </w:rPr>
        <w:t xml:space="preserve">Verificar la concordancia entre el servicio adquirido y el servicio recibido. </w:t>
      </w:r>
    </w:p>
    <w:p w14:paraId="15A63B41" w14:textId="77777777" w:rsidR="00B8201E" w:rsidRPr="00695A93" w:rsidRDefault="00B8201E" w:rsidP="00034EBE">
      <w:pPr>
        <w:pStyle w:val="Prrafodelista"/>
        <w:numPr>
          <w:ilvl w:val="0"/>
          <w:numId w:val="29"/>
        </w:numPr>
        <w:autoSpaceDE w:val="0"/>
        <w:autoSpaceDN w:val="0"/>
        <w:adjustRightInd w:val="0"/>
        <w:spacing w:line="360" w:lineRule="auto"/>
        <w:rPr>
          <w:rFonts w:ascii="Arial Nova" w:eastAsiaTheme="minorHAnsi" w:hAnsi="Arial Nova"/>
          <w:color w:val="000000" w:themeColor="text1"/>
          <w:szCs w:val="20"/>
        </w:rPr>
      </w:pPr>
      <w:r w:rsidRPr="00695A93">
        <w:rPr>
          <w:rFonts w:ascii="Arial Nova" w:eastAsiaTheme="minorHAnsi" w:hAnsi="Arial Nova"/>
          <w:color w:val="000000" w:themeColor="text1"/>
          <w:szCs w:val="20"/>
        </w:rPr>
        <w:t xml:space="preserve">Efectuar la recepción conforme de los servicios entregados verificando que estos cumplan con el estándar requerido que corresponda según lo establecido en las bases de licitación y la oferta adjudicada. El organismo contratante deberá velar por realizar dicha recepción conforme dentro de los plazos establecidos en las bases de licitación. </w:t>
      </w:r>
    </w:p>
    <w:p w14:paraId="253BEC4E" w14:textId="77777777" w:rsidR="00B8201E" w:rsidRPr="00695A93" w:rsidRDefault="00B8201E" w:rsidP="00034EBE">
      <w:pPr>
        <w:pStyle w:val="Prrafodelista"/>
        <w:numPr>
          <w:ilvl w:val="0"/>
          <w:numId w:val="29"/>
        </w:numPr>
        <w:autoSpaceDE w:val="0"/>
        <w:autoSpaceDN w:val="0"/>
        <w:adjustRightInd w:val="0"/>
        <w:spacing w:line="360" w:lineRule="auto"/>
        <w:rPr>
          <w:rFonts w:ascii="Arial Nova" w:eastAsiaTheme="minorHAnsi" w:hAnsi="Arial Nova"/>
          <w:color w:val="000000" w:themeColor="text1"/>
          <w:szCs w:val="20"/>
        </w:rPr>
      </w:pPr>
      <w:r w:rsidRPr="00695A93">
        <w:rPr>
          <w:rFonts w:ascii="Arial Nova" w:eastAsiaTheme="minorHAnsi" w:hAnsi="Arial Nova"/>
          <w:color w:val="000000" w:themeColor="text1"/>
          <w:szCs w:val="20"/>
        </w:rPr>
        <w:t>Realizar los pagos oportunamente según lo dispuesto en la cláusula decimoquinta de este contrato.</w:t>
      </w:r>
    </w:p>
    <w:p w14:paraId="06E52EF3" w14:textId="77777777" w:rsidR="00B8201E" w:rsidRPr="00695A93" w:rsidRDefault="00B8201E" w:rsidP="00034EBE">
      <w:pPr>
        <w:numPr>
          <w:ilvl w:val="0"/>
          <w:numId w:val="29"/>
        </w:numPr>
        <w:spacing w:line="360" w:lineRule="auto"/>
        <w:rPr>
          <w:rFonts w:ascii="Arial Nova" w:hAnsi="Arial Nova" w:cs="Calibri"/>
          <w:color w:val="000000" w:themeColor="text1"/>
          <w:szCs w:val="20"/>
        </w:rPr>
      </w:pPr>
      <w:r w:rsidRPr="00695A93">
        <w:rPr>
          <w:rFonts w:ascii="Arial Nova" w:hAnsi="Arial Nova" w:cs="Calibri"/>
          <w:color w:val="000000" w:themeColor="text1"/>
          <w:szCs w:val="20"/>
        </w:rPr>
        <w:t>Velar por la correcta ejecución del contrato de prestación de servicios.</w:t>
      </w:r>
    </w:p>
    <w:p w14:paraId="2146E61D" w14:textId="77777777" w:rsidR="00B8201E" w:rsidRPr="00695A93" w:rsidRDefault="00B8201E" w:rsidP="00034EBE">
      <w:pPr>
        <w:numPr>
          <w:ilvl w:val="0"/>
          <w:numId w:val="29"/>
        </w:numPr>
        <w:spacing w:line="360" w:lineRule="auto"/>
        <w:rPr>
          <w:rFonts w:ascii="Arial Nova" w:hAnsi="Arial Nova" w:cs="Calibri"/>
          <w:color w:val="000000" w:themeColor="text1"/>
          <w:szCs w:val="20"/>
        </w:rPr>
      </w:pPr>
      <w:r w:rsidRPr="00695A93">
        <w:rPr>
          <w:rFonts w:ascii="Arial Nova" w:hAnsi="Arial Nova" w:cs="Calibri"/>
          <w:color w:val="000000" w:themeColor="text1"/>
          <w:szCs w:val="20"/>
        </w:rPr>
        <w:t>Aplicar las medidas que procedan ante incumplimientos que eventualmente pueda incurrir el proveedor contratado, durante la vigencia del contrato, según lo dispuesto en la cláusula décima y décimo primera de este contrato y de acuerdo con el procedimiento dispuesto en las cláusulas décima, décimo primera y décimo segunda del referido instrumento.</w:t>
      </w:r>
    </w:p>
    <w:p w14:paraId="37F6A51A" w14:textId="77777777" w:rsidR="00B8201E" w:rsidRPr="00695A93" w:rsidRDefault="00B8201E" w:rsidP="00034EBE">
      <w:pPr>
        <w:pStyle w:val="Prrafodelista"/>
        <w:numPr>
          <w:ilvl w:val="0"/>
          <w:numId w:val="29"/>
        </w:numPr>
        <w:autoSpaceDE w:val="0"/>
        <w:autoSpaceDN w:val="0"/>
        <w:adjustRightInd w:val="0"/>
        <w:spacing w:line="360" w:lineRule="auto"/>
        <w:rPr>
          <w:rFonts w:ascii="Arial Nova" w:eastAsiaTheme="minorHAnsi" w:hAnsi="Arial Nova"/>
          <w:color w:val="000000" w:themeColor="text1"/>
          <w:szCs w:val="20"/>
          <w:lang w:eastAsia="en-US" w:bidi="ar-SA"/>
        </w:rPr>
      </w:pPr>
      <w:r w:rsidRPr="00695A93">
        <w:rPr>
          <w:rFonts w:ascii="Arial Nova" w:hAnsi="Arial Nova" w:cs="Calibri"/>
          <w:color w:val="000000" w:themeColor="text1"/>
          <w:szCs w:val="20"/>
        </w:rPr>
        <w:t>Verificar a la mitad del período de vigencia del contrato, y con un máximo de seis meses, el cumplimiento de lo dispuesto en la cláusula vigésima tercera de este contrato, esto es, la acreditación, por parte del proveedor, de que no registra saldos insolutos de remuneraciones o cotizaciones de seguridad social con sus actuales trabajadores o con trabajadores contratados en los últimos dos años, sin perjuicio de exigir lo señalado en cualquier momento mientras el contrato se encuentre vigente.</w:t>
      </w:r>
    </w:p>
    <w:p w14:paraId="0C28A3A0" w14:textId="77777777" w:rsidR="00B8201E" w:rsidRPr="00695A93" w:rsidRDefault="00B8201E" w:rsidP="00034EBE">
      <w:pPr>
        <w:pStyle w:val="Prrafodelista"/>
        <w:numPr>
          <w:ilvl w:val="0"/>
          <w:numId w:val="29"/>
        </w:numPr>
        <w:autoSpaceDE w:val="0"/>
        <w:autoSpaceDN w:val="0"/>
        <w:adjustRightInd w:val="0"/>
        <w:spacing w:line="360" w:lineRule="auto"/>
        <w:rPr>
          <w:rFonts w:ascii="Arial Nova" w:eastAsiaTheme="minorEastAsia" w:hAnsi="Arial Nova"/>
          <w:color w:val="000000" w:themeColor="text1"/>
          <w:szCs w:val="20"/>
          <w:lang w:eastAsia="en-US" w:bidi="ar-SA"/>
        </w:rPr>
      </w:pPr>
      <w:r w:rsidRPr="00695A93">
        <w:rPr>
          <w:rFonts w:ascii="Arial Nova" w:eastAsia="Segoe UI" w:hAnsi="Arial Nova" w:cs="Segoe UI"/>
          <w:color w:val="000000" w:themeColor="text1"/>
          <w:szCs w:val="20"/>
        </w:rPr>
        <w:t xml:space="preserve">Velar por el cumplimiento del deber de abstención de sus </w:t>
      </w:r>
      <w:r w:rsidRPr="00695A93">
        <w:rPr>
          <w:rFonts w:ascii="Arial Nova" w:eastAsia="Segoe UI" w:hAnsi="Arial Nova" w:cs="Segoe UI"/>
          <w:bCs w:val="0"/>
          <w:iCs w:val="0"/>
          <w:color w:val="000000" w:themeColor="text1"/>
          <w:szCs w:val="20"/>
        </w:rPr>
        <w:t>autoridades</w:t>
      </w:r>
      <w:r w:rsidRPr="00695A93">
        <w:rPr>
          <w:rFonts w:ascii="Arial Nova" w:eastAsia="Segoe UI" w:hAnsi="Arial Nova" w:cs="Segoe UI"/>
          <w:color w:val="000000" w:themeColor="text1"/>
          <w:szCs w:val="20"/>
        </w:rPr>
        <w:t xml:space="preserve"> y/o funcionarios, independiente de su calidad jurídica, </w:t>
      </w:r>
      <w:r w:rsidRPr="00695A93">
        <w:rPr>
          <w:rFonts w:ascii="Arial Nova" w:eastAsia="Segoe UI" w:hAnsi="Arial Nova" w:cs="Segoe UI"/>
          <w:bCs w:val="0"/>
          <w:iCs w:val="0"/>
          <w:color w:val="000000" w:themeColor="text1"/>
          <w:szCs w:val="20"/>
        </w:rPr>
        <w:t>en lo que respecta a su</w:t>
      </w:r>
      <w:r w:rsidRPr="00695A93">
        <w:rPr>
          <w:rFonts w:ascii="Arial Nova" w:eastAsia="Segoe UI" w:hAnsi="Arial Nova" w:cs="Segoe UI"/>
          <w:color w:val="000000" w:themeColor="text1"/>
          <w:szCs w:val="20"/>
        </w:rPr>
        <w:t xml:space="preserve"> intervención en el proceso de contratación, y posterior ejecución contractual, </w:t>
      </w:r>
      <w:r w:rsidRPr="00695A93">
        <w:rPr>
          <w:rFonts w:ascii="Arial Nova" w:eastAsia="Segoe UI" w:hAnsi="Arial Nova" w:cs="Segoe UI"/>
          <w:bCs w:val="0"/>
          <w:iCs w:val="0"/>
          <w:color w:val="000000" w:themeColor="text1"/>
          <w:szCs w:val="20"/>
        </w:rPr>
        <w:t>conforme a lo señalado</w:t>
      </w:r>
      <w:r w:rsidRPr="00695A93">
        <w:rPr>
          <w:rFonts w:ascii="Arial Nova" w:eastAsia="Segoe UI" w:hAnsi="Arial Nova" w:cs="Segoe UI"/>
          <w:color w:val="000000" w:themeColor="text1"/>
          <w:szCs w:val="20"/>
        </w:rPr>
        <w:t xml:space="preserve"> en el artículo 35 quinquies de la Ley N °</w:t>
      </w:r>
      <w:r w:rsidRPr="00695A93">
        <w:rPr>
          <w:rFonts w:ascii="Arial Nova" w:eastAsia="Segoe UI" w:hAnsi="Arial Nova" w:cs="Segoe UI"/>
          <w:bCs w:val="0"/>
          <w:iCs w:val="0"/>
          <w:color w:val="000000" w:themeColor="text1"/>
          <w:szCs w:val="20"/>
        </w:rPr>
        <w:t xml:space="preserve"> </w:t>
      </w:r>
      <w:r w:rsidRPr="00695A93">
        <w:rPr>
          <w:rFonts w:ascii="Arial Nova" w:eastAsia="Segoe UI" w:hAnsi="Arial Nova" w:cs="Segoe UI"/>
          <w:color w:val="000000" w:themeColor="text1"/>
          <w:szCs w:val="20"/>
        </w:rPr>
        <w:t>19.886</w:t>
      </w:r>
      <w:r w:rsidRPr="00695A93">
        <w:rPr>
          <w:rFonts w:ascii="Arial Nova" w:hAnsi="Arial Nova" w:cs="Calibri"/>
          <w:color w:val="000000" w:themeColor="text1"/>
          <w:szCs w:val="20"/>
        </w:rPr>
        <w:t xml:space="preserve">. </w:t>
      </w:r>
    </w:p>
    <w:p w14:paraId="0E19E80D" w14:textId="77777777" w:rsidR="00B8201E" w:rsidRPr="00695A93" w:rsidRDefault="00B8201E" w:rsidP="00034EBE">
      <w:pPr>
        <w:pStyle w:val="Prrafodelista"/>
        <w:numPr>
          <w:ilvl w:val="0"/>
          <w:numId w:val="29"/>
        </w:numPr>
        <w:autoSpaceDE w:val="0"/>
        <w:autoSpaceDN w:val="0"/>
        <w:adjustRightInd w:val="0"/>
        <w:spacing w:line="360" w:lineRule="auto"/>
        <w:rPr>
          <w:rFonts w:ascii="Arial Nova" w:eastAsiaTheme="minorHAnsi" w:hAnsi="Arial Nova"/>
          <w:color w:val="000000" w:themeColor="text1"/>
          <w:szCs w:val="20"/>
          <w:lang w:eastAsia="en-US" w:bidi="ar-SA"/>
        </w:rPr>
      </w:pPr>
      <w:r w:rsidRPr="00695A93">
        <w:rPr>
          <w:rFonts w:ascii="Arial Nova" w:hAnsi="Arial Nova"/>
          <w:color w:val="000000" w:themeColor="text1"/>
          <w:szCs w:val="20"/>
        </w:rPr>
        <w:t>Cumplir con las demás obligaciones que le impone las bases de licitación y el contrato de suministro.</w:t>
      </w:r>
    </w:p>
    <w:p w14:paraId="12E7F3AC" w14:textId="77777777" w:rsidR="00B8201E" w:rsidRPr="00695A93" w:rsidRDefault="00B8201E" w:rsidP="00B8201E">
      <w:pPr>
        <w:spacing w:line="360" w:lineRule="auto"/>
        <w:rPr>
          <w:rFonts w:ascii="Arial Nova" w:hAnsi="Arial Nova"/>
          <w:b/>
          <w:color w:val="000000" w:themeColor="text1"/>
          <w:szCs w:val="20"/>
        </w:rPr>
      </w:pPr>
    </w:p>
    <w:p w14:paraId="677BC2C2" w14:textId="77777777" w:rsidR="00B8201E" w:rsidRPr="00695A93" w:rsidRDefault="00B8201E" w:rsidP="00B8201E">
      <w:pPr>
        <w:pStyle w:val="Ttulo1"/>
        <w:numPr>
          <w:ilvl w:val="0"/>
          <w:numId w:val="0"/>
        </w:numPr>
        <w:spacing w:line="360" w:lineRule="auto"/>
        <w:rPr>
          <w:color w:val="000000" w:themeColor="text1"/>
          <w:sz w:val="20"/>
          <w:szCs w:val="20"/>
        </w:rPr>
      </w:pPr>
      <w:r w:rsidRPr="66573AC7">
        <w:rPr>
          <w:caps w:val="0"/>
          <w:color w:val="000000" w:themeColor="text1"/>
          <w:sz w:val="20"/>
          <w:szCs w:val="20"/>
        </w:rPr>
        <w:t>NOVENO: PROHIBICIÓN DE SUBCONTRATACIÓN Y CESIÓN DEL CONTRATO</w:t>
      </w:r>
    </w:p>
    <w:p w14:paraId="354CC769" w14:textId="7AF10593" w:rsidR="66573AC7" w:rsidRDefault="66573AC7" w:rsidP="66573AC7">
      <w:pPr>
        <w:spacing w:line="360" w:lineRule="auto"/>
        <w:rPr>
          <w:rFonts w:ascii="Arial Nova" w:eastAsia="Calibri" w:hAnsi="Arial Nova" w:cstheme="minorBidi"/>
          <w:color w:val="000000" w:themeColor="text1"/>
          <w:lang w:eastAsia="es-CL"/>
        </w:rPr>
      </w:pPr>
    </w:p>
    <w:p w14:paraId="11EB6BF0" w14:textId="77777777" w:rsidR="00B8201E" w:rsidRPr="00695A93" w:rsidRDefault="00B8201E" w:rsidP="00B8201E">
      <w:pPr>
        <w:spacing w:line="360" w:lineRule="auto"/>
        <w:rPr>
          <w:rFonts w:ascii="Arial Nova" w:eastAsia="Calibri" w:hAnsi="Arial Nova" w:cstheme="minorBidi"/>
          <w:color w:val="000000" w:themeColor="text1"/>
          <w:szCs w:val="20"/>
          <w:lang w:eastAsia="es-CL"/>
        </w:rPr>
      </w:pPr>
      <w:r w:rsidRPr="00695A93">
        <w:rPr>
          <w:rFonts w:ascii="Arial Nova" w:eastAsia="Calibri" w:hAnsi="Arial Nova" w:cstheme="minorBidi"/>
          <w:color w:val="000000" w:themeColor="text1"/>
          <w:szCs w:val="20"/>
          <w:lang w:eastAsia="es-CL"/>
        </w:rPr>
        <w:t xml:space="preserve">El proveedor no podrá subcontratar, ceder ni transferir en forma alguna, total ni parcialmente, los derechos y obligaciones que nacen del desarrollo de esta licitación y del respectivo contrato que se celebre con la institución contratante. </w:t>
      </w:r>
    </w:p>
    <w:p w14:paraId="0F989967" w14:textId="77777777" w:rsidR="00B8201E" w:rsidRPr="00695A93" w:rsidRDefault="00B8201E" w:rsidP="00B8201E">
      <w:pPr>
        <w:spacing w:line="360" w:lineRule="auto"/>
        <w:rPr>
          <w:rFonts w:ascii="Arial Nova" w:eastAsia="Calibri" w:hAnsi="Arial Nova" w:cstheme="minorBidi"/>
          <w:color w:val="000000" w:themeColor="text1"/>
          <w:szCs w:val="20"/>
          <w:lang w:eastAsia="es-CL"/>
        </w:rPr>
      </w:pPr>
      <w:r w:rsidRPr="00695A93">
        <w:rPr>
          <w:rFonts w:ascii="Arial Nova" w:eastAsia="Calibri" w:hAnsi="Arial Nova" w:cstheme="minorBidi"/>
          <w:color w:val="000000" w:themeColor="text1"/>
          <w:szCs w:val="20"/>
          <w:lang w:eastAsia="es-CL"/>
        </w:rPr>
        <w:t xml:space="preserve"> </w:t>
      </w:r>
    </w:p>
    <w:p w14:paraId="6C41B545" w14:textId="77777777" w:rsidR="00B8201E" w:rsidRPr="00695A93" w:rsidRDefault="00B8201E" w:rsidP="00B8201E">
      <w:pPr>
        <w:spacing w:line="360" w:lineRule="auto"/>
        <w:rPr>
          <w:rFonts w:ascii="Arial Nova" w:eastAsia="Calibri" w:hAnsi="Arial Nova" w:cstheme="minorBidi"/>
          <w:color w:val="000000" w:themeColor="text1"/>
          <w:szCs w:val="20"/>
          <w:lang w:eastAsia="es-CL"/>
        </w:rPr>
      </w:pPr>
      <w:r w:rsidRPr="66573AC7">
        <w:rPr>
          <w:rFonts w:ascii="Arial Nova" w:eastAsia="Calibri" w:hAnsi="Arial Nova" w:cstheme="minorBidi"/>
          <w:color w:val="000000" w:themeColor="text1"/>
          <w:lang w:eastAsia="es-CL"/>
        </w:rPr>
        <w:t>La empresa adjudicataria deberá ser la que efectivamente preste los servicios contratados con motivo de esta licitación, no pudiendo ceder de hecho a un tercero la ejecución de aquéllos.</w:t>
      </w:r>
    </w:p>
    <w:p w14:paraId="4E5B65ED" w14:textId="4DFD7574" w:rsidR="66573AC7" w:rsidRDefault="66573AC7" w:rsidP="66573AC7">
      <w:pPr>
        <w:pStyle w:val="Ttulo1"/>
        <w:numPr>
          <w:ilvl w:val="0"/>
          <w:numId w:val="0"/>
        </w:numPr>
        <w:spacing w:line="360" w:lineRule="auto"/>
        <w:rPr>
          <w:caps w:val="0"/>
          <w:color w:val="000000" w:themeColor="text1"/>
          <w:sz w:val="20"/>
          <w:szCs w:val="20"/>
        </w:rPr>
      </w:pPr>
    </w:p>
    <w:p w14:paraId="2FD40264" w14:textId="77777777" w:rsidR="00B8201E" w:rsidRPr="00695A93" w:rsidRDefault="00B8201E" w:rsidP="00B8201E">
      <w:pPr>
        <w:pStyle w:val="Ttulo1"/>
        <w:numPr>
          <w:ilvl w:val="0"/>
          <w:numId w:val="0"/>
        </w:numPr>
        <w:spacing w:line="360" w:lineRule="auto"/>
        <w:rPr>
          <w:color w:val="000000" w:themeColor="text1"/>
          <w:sz w:val="20"/>
          <w:szCs w:val="20"/>
        </w:rPr>
      </w:pPr>
      <w:r w:rsidRPr="00695A93">
        <w:rPr>
          <w:caps w:val="0"/>
          <w:color w:val="000000" w:themeColor="text1"/>
          <w:sz w:val="20"/>
          <w:szCs w:val="20"/>
        </w:rPr>
        <w:t>DÉCIMO: EFECTOS DERIVADOS DEL INCUMPLIMIENTO CONTRACTUAL DEL PROVEEDOR</w:t>
      </w:r>
    </w:p>
    <w:p w14:paraId="736C8693" w14:textId="77777777" w:rsidR="00B8201E" w:rsidRPr="00695A93" w:rsidRDefault="00B8201E" w:rsidP="00B8201E">
      <w:pPr>
        <w:spacing w:line="360" w:lineRule="auto"/>
        <w:rPr>
          <w:rFonts w:ascii="Arial Nova" w:hAnsi="Arial Nova"/>
          <w:color w:val="000000" w:themeColor="text1"/>
          <w:szCs w:val="20"/>
        </w:rPr>
      </w:pPr>
    </w:p>
    <w:p w14:paraId="2573A3D9" w14:textId="77777777" w:rsidR="00B8201E" w:rsidRPr="00695A93" w:rsidRDefault="00B8201E" w:rsidP="00034EBE">
      <w:pPr>
        <w:numPr>
          <w:ilvl w:val="0"/>
          <w:numId w:val="28"/>
        </w:numPr>
        <w:tabs>
          <w:tab w:val="left" w:pos="851"/>
        </w:tabs>
        <w:spacing w:line="360" w:lineRule="auto"/>
        <w:outlineLvl w:val="3"/>
        <w:rPr>
          <w:rFonts w:ascii="Arial Nova" w:hAnsi="Arial Nova" w:cs="Calibri"/>
          <w:b/>
          <w:iCs/>
          <w:color w:val="000000" w:themeColor="text1"/>
          <w:szCs w:val="20"/>
          <w:u w:val="single"/>
        </w:rPr>
      </w:pPr>
      <w:r w:rsidRPr="00695A93">
        <w:rPr>
          <w:rFonts w:ascii="Arial Nova" w:hAnsi="Arial Nova" w:cs="Calibri"/>
          <w:b/>
          <w:iCs/>
          <w:color w:val="000000" w:themeColor="text1"/>
          <w:szCs w:val="20"/>
          <w:u w:val="single"/>
        </w:rPr>
        <w:lastRenderedPageBreak/>
        <w:t>Multas</w:t>
      </w:r>
    </w:p>
    <w:p w14:paraId="60618BC7" w14:textId="77777777" w:rsidR="00B8201E" w:rsidRDefault="00B8201E" w:rsidP="00B8201E">
      <w:pPr>
        <w:spacing w:line="360" w:lineRule="auto"/>
        <w:rPr>
          <w:rFonts w:ascii="Arial Nova" w:eastAsia="Calibri" w:hAnsi="Arial Nova" w:cstheme="minorHAnsi"/>
          <w:bCs/>
          <w:iCs/>
          <w:szCs w:val="20"/>
          <w:lang w:eastAsia="es-CL"/>
        </w:rPr>
      </w:pPr>
    </w:p>
    <w:p w14:paraId="244A75A6" w14:textId="77777777" w:rsidR="00DF178A" w:rsidRDefault="00DF178A" w:rsidP="00DF178A">
      <w:pPr>
        <w:spacing w:line="360" w:lineRule="auto"/>
        <w:rPr>
          <w:rFonts w:ascii="Arial Nova" w:eastAsia="Calibri" w:hAnsi="Arial Nova" w:cstheme="minorBidi"/>
          <w:color w:val="000000" w:themeColor="text1"/>
          <w:szCs w:val="20"/>
          <w:lang w:eastAsia="es-CL"/>
        </w:rPr>
      </w:pPr>
      <w:r w:rsidRPr="00625681">
        <w:rPr>
          <w:rFonts w:ascii="Arial Nova" w:eastAsia="Calibri" w:hAnsi="Arial Nova" w:cstheme="minorBidi"/>
          <w:color w:val="000000" w:themeColor="text1"/>
          <w:szCs w:val="20"/>
          <w:lang w:eastAsia="es-CL"/>
        </w:rPr>
        <w:t>El proveedor adjudicado deberá pagar multas por el o los atrasos en que incurra en la entrega de los bienes o por incumplimientos en la prestación de los servicios, de conformidad con las presentes bases tipo de licitación.</w:t>
      </w:r>
    </w:p>
    <w:p w14:paraId="579030A7" w14:textId="77777777" w:rsidR="00DF178A" w:rsidRPr="00625681" w:rsidRDefault="00DF178A" w:rsidP="00DF178A">
      <w:pPr>
        <w:spacing w:line="360" w:lineRule="auto"/>
        <w:rPr>
          <w:rFonts w:ascii="Arial Nova" w:eastAsia="Calibri" w:hAnsi="Arial Nova" w:cstheme="minorBidi"/>
          <w:color w:val="000000" w:themeColor="text1"/>
          <w:szCs w:val="20"/>
          <w:lang w:eastAsia="es-CL"/>
        </w:rPr>
      </w:pPr>
    </w:p>
    <w:tbl>
      <w:tblPr>
        <w:tblStyle w:val="Tablaconcuadrcula"/>
        <w:tblW w:w="0" w:type="auto"/>
        <w:tblLayout w:type="fixed"/>
        <w:tblLook w:val="04A0" w:firstRow="1" w:lastRow="0" w:firstColumn="1" w:lastColumn="0" w:noHBand="0" w:noVBand="1"/>
      </w:tblPr>
      <w:tblGrid>
        <w:gridCol w:w="2702"/>
        <w:gridCol w:w="6694"/>
      </w:tblGrid>
      <w:tr w:rsidR="00DF178A" w:rsidRPr="008961B6" w14:paraId="67F66EEF" w14:textId="77777777" w:rsidTr="00EE768B">
        <w:tc>
          <w:tcPr>
            <w:tcW w:w="2702" w:type="dxa"/>
            <w:shd w:val="clear" w:color="auto" w:fill="9CC2E5" w:themeFill="accent1" w:themeFillTint="99"/>
          </w:tcPr>
          <w:p w14:paraId="51A75E38" w14:textId="77777777" w:rsidR="00DF178A" w:rsidRPr="008961B6" w:rsidRDefault="00DF178A" w:rsidP="00EE768B">
            <w:pPr>
              <w:spacing w:line="276" w:lineRule="auto"/>
              <w:jc w:val="center"/>
              <w:rPr>
                <w:rFonts w:ascii="Arial Nova" w:eastAsia="Calibri" w:hAnsi="Arial Nova" w:cstheme="minorHAnsi"/>
                <w:b/>
                <w:iCs/>
                <w:color w:val="000000" w:themeColor="text1"/>
                <w:szCs w:val="22"/>
                <w:lang w:eastAsia="es-CL"/>
              </w:rPr>
            </w:pPr>
            <w:r w:rsidRPr="008961B6">
              <w:rPr>
                <w:rFonts w:ascii="Arial Nova" w:eastAsia="Calibri" w:hAnsi="Arial Nova" w:cstheme="majorHAnsi"/>
                <w:b/>
                <w:iCs/>
                <w:szCs w:val="22"/>
                <w:lang w:eastAsia="es-CL"/>
              </w:rPr>
              <w:t>Tipo de multa</w:t>
            </w:r>
          </w:p>
        </w:tc>
        <w:tc>
          <w:tcPr>
            <w:tcW w:w="6694" w:type="dxa"/>
            <w:shd w:val="clear" w:color="auto" w:fill="9CC2E5" w:themeFill="accent1" w:themeFillTint="99"/>
          </w:tcPr>
          <w:p w14:paraId="1CD6653C" w14:textId="77777777" w:rsidR="00DF178A" w:rsidRPr="008961B6" w:rsidRDefault="00DF178A" w:rsidP="00EE768B">
            <w:pPr>
              <w:spacing w:line="276" w:lineRule="auto"/>
              <w:jc w:val="center"/>
              <w:rPr>
                <w:rFonts w:ascii="Arial Nova" w:eastAsia="Calibri" w:hAnsi="Arial Nova" w:cstheme="minorHAnsi"/>
                <w:b/>
                <w:iCs/>
                <w:color w:val="000000" w:themeColor="text1"/>
                <w:szCs w:val="22"/>
                <w:lang w:eastAsia="es-CL"/>
              </w:rPr>
            </w:pPr>
            <w:r w:rsidRPr="008961B6">
              <w:rPr>
                <w:rFonts w:ascii="Arial Nova" w:eastAsia="Calibri" w:hAnsi="Arial Nova" w:cstheme="majorHAnsi"/>
                <w:b/>
                <w:iCs/>
                <w:szCs w:val="22"/>
                <w:lang w:eastAsia="es-CL"/>
              </w:rPr>
              <w:t>Aplicación de la multa</w:t>
            </w:r>
          </w:p>
        </w:tc>
      </w:tr>
      <w:tr w:rsidR="00DF178A" w:rsidRPr="008961B6" w14:paraId="4FD6C962" w14:textId="77777777" w:rsidTr="00EE768B">
        <w:trPr>
          <w:trHeight w:val="624"/>
        </w:trPr>
        <w:tc>
          <w:tcPr>
            <w:tcW w:w="2702" w:type="dxa"/>
            <w:shd w:val="clear" w:color="auto" w:fill="D5DCE4" w:themeFill="text2" w:themeFillTint="33"/>
          </w:tcPr>
          <w:p w14:paraId="740AB33E" w14:textId="77777777" w:rsidR="00DF178A" w:rsidRPr="008961B6" w:rsidRDefault="00DF178A" w:rsidP="00EE768B">
            <w:pPr>
              <w:spacing w:line="276" w:lineRule="auto"/>
              <w:rPr>
                <w:rFonts w:ascii="Arial Nova" w:eastAsia="Calibri" w:hAnsi="Arial Nova" w:cstheme="minorHAnsi"/>
                <w:b/>
                <w:iCs/>
                <w:color w:val="000000" w:themeColor="text1"/>
                <w:szCs w:val="22"/>
                <w:lang w:eastAsia="es-CL"/>
              </w:rPr>
            </w:pPr>
            <w:r w:rsidRPr="008961B6">
              <w:rPr>
                <w:rFonts w:ascii="Arial Nova" w:eastAsia="Calibri" w:hAnsi="Arial Nova" w:cstheme="majorHAnsi"/>
                <w:b/>
                <w:iCs/>
                <w:szCs w:val="22"/>
                <w:lang w:eastAsia="es-CL"/>
              </w:rPr>
              <w:t>Multas por atraso en la entrega de la póliza respectiva</w:t>
            </w:r>
          </w:p>
        </w:tc>
        <w:tc>
          <w:tcPr>
            <w:tcW w:w="6694" w:type="dxa"/>
          </w:tcPr>
          <w:p w14:paraId="598B4B5B" w14:textId="77777777" w:rsidR="00DF178A" w:rsidRPr="008961B6" w:rsidRDefault="00DF178A" w:rsidP="00EE768B">
            <w:pPr>
              <w:spacing w:after="2" w:line="276" w:lineRule="auto"/>
              <w:rPr>
                <w:rFonts w:ascii="Arial Nova" w:eastAsia="Calibri" w:hAnsi="Arial Nova" w:cstheme="minorHAnsi"/>
                <w:bCs/>
                <w:iCs/>
                <w:color w:val="000000" w:themeColor="text1"/>
                <w:szCs w:val="22"/>
                <w:lang w:eastAsia="es-CL"/>
              </w:rPr>
            </w:pPr>
            <w:r w:rsidRPr="008961B6">
              <w:rPr>
                <w:rFonts w:ascii="Arial Nova" w:eastAsia="Calibri" w:hAnsi="Arial Nova" w:cstheme="majorHAnsi"/>
                <w:bCs/>
                <w:iCs/>
                <w:szCs w:val="22"/>
                <w:lang w:eastAsia="es-CL"/>
              </w:rPr>
              <w:t>Estas multas se aplicarán por cada día hábil que transcurra desde el día hábil siguiente a aquél en que debió verificarse la entrega de la póliza. Esta multa corresponderá a un 0,2% del valor bruto mensual del contrato (valor bruto de la prima), por cada día hábil de atraso, según lo expuesto en el párrafo precedente, con un tope de 10 días hábiles administrativos.</w:t>
            </w:r>
          </w:p>
        </w:tc>
      </w:tr>
      <w:tr w:rsidR="00DF178A" w:rsidRPr="008961B6" w14:paraId="2064FBAB" w14:textId="77777777" w:rsidTr="00EE768B">
        <w:trPr>
          <w:trHeight w:val="624"/>
        </w:trPr>
        <w:tc>
          <w:tcPr>
            <w:tcW w:w="2702" w:type="dxa"/>
            <w:shd w:val="clear" w:color="auto" w:fill="D5DCE4" w:themeFill="text2" w:themeFillTint="33"/>
          </w:tcPr>
          <w:p w14:paraId="7DF8A0F2" w14:textId="77777777" w:rsidR="00DF178A" w:rsidRPr="008961B6" w:rsidRDefault="00DF178A" w:rsidP="00EE768B">
            <w:pPr>
              <w:spacing w:line="276" w:lineRule="auto"/>
              <w:rPr>
                <w:rFonts w:ascii="Arial Nova" w:eastAsia="Calibri" w:hAnsi="Arial Nova" w:cstheme="minorHAnsi"/>
                <w:b/>
                <w:iCs/>
                <w:color w:val="000000" w:themeColor="text1"/>
                <w:szCs w:val="22"/>
                <w:lang w:eastAsia="es-CL"/>
              </w:rPr>
            </w:pPr>
            <w:r w:rsidRPr="008961B6">
              <w:rPr>
                <w:rFonts w:ascii="Arial Nova" w:eastAsia="Calibri" w:hAnsi="Arial Nova" w:cstheme="majorHAnsi"/>
                <w:b/>
                <w:iCs/>
                <w:szCs w:val="22"/>
                <w:lang w:eastAsia="es-CL"/>
              </w:rPr>
              <w:t>Multas por atraso en el pago de reembolsos</w:t>
            </w:r>
          </w:p>
        </w:tc>
        <w:tc>
          <w:tcPr>
            <w:tcW w:w="6694" w:type="dxa"/>
          </w:tcPr>
          <w:p w14:paraId="464356C7" w14:textId="77777777" w:rsidR="00DF178A" w:rsidRPr="008961B6" w:rsidRDefault="00DF178A" w:rsidP="00EE768B">
            <w:pPr>
              <w:spacing w:after="2" w:line="276" w:lineRule="auto"/>
              <w:rPr>
                <w:rFonts w:ascii="Arial Nova" w:eastAsia="Calibri" w:hAnsi="Arial Nova" w:cstheme="majorHAnsi"/>
                <w:bCs/>
                <w:iCs/>
                <w:szCs w:val="22"/>
                <w:lang w:eastAsia="es-CL"/>
              </w:rPr>
            </w:pPr>
            <w:r w:rsidRPr="008961B6">
              <w:rPr>
                <w:rFonts w:ascii="Arial Nova" w:eastAsia="Calibri" w:hAnsi="Arial Nova" w:cstheme="majorHAnsi"/>
                <w:bCs/>
                <w:iCs/>
                <w:szCs w:val="22"/>
                <w:lang w:eastAsia="es-CL"/>
              </w:rPr>
              <w:t>Estas multas se aplicarán por cada día hábil de atraso en el pago de los reembolsos respectivos, de acuerdo con los tiempos declarados por la propia compañía de seguros en la póliza de seguros. Esta multa corresponderá a un 0,5% del valor del reembolso, por cada día hábil de atraso, según lo expuesto en el párrafo precedente,</w:t>
            </w:r>
            <w:r w:rsidRPr="008961B6">
              <w:rPr>
                <w:rFonts w:ascii="Arial Nova" w:hAnsi="Arial Nova" w:cstheme="majorHAnsi"/>
                <w:bCs/>
                <w:iCs/>
              </w:rPr>
              <w:t xml:space="preserve"> </w:t>
            </w:r>
            <w:r w:rsidRPr="008961B6">
              <w:rPr>
                <w:rFonts w:ascii="Arial Nova" w:eastAsia="Calibri" w:hAnsi="Arial Nova" w:cstheme="majorHAnsi"/>
                <w:bCs/>
                <w:iCs/>
                <w:szCs w:val="22"/>
                <w:lang w:eastAsia="es-CL"/>
              </w:rPr>
              <w:t>con un tope de 10 días hábiles administrativos.</w:t>
            </w:r>
          </w:p>
        </w:tc>
      </w:tr>
    </w:tbl>
    <w:p w14:paraId="5D178DC2" w14:textId="77777777" w:rsidR="00DF178A" w:rsidRDefault="00DF178A" w:rsidP="00DF178A">
      <w:pPr>
        <w:spacing w:line="360" w:lineRule="auto"/>
        <w:rPr>
          <w:rFonts w:ascii="Arial Nova" w:eastAsia="Calibri" w:hAnsi="Arial Nova" w:cstheme="minorHAnsi"/>
          <w:bCs/>
          <w:iCs/>
          <w:color w:val="000000" w:themeColor="text1"/>
          <w:szCs w:val="20"/>
          <w:lang w:eastAsia="es-CL"/>
        </w:rPr>
      </w:pPr>
    </w:p>
    <w:p w14:paraId="6BA645FB" w14:textId="6A763333" w:rsidR="00DF178A" w:rsidRPr="005B17F0" w:rsidRDefault="00DF178A" w:rsidP="00DF178A">
      <w:pPr>
        <w:spacing w:line="360" w:lineRule="auto"/>
        <w:rPr>
          <w:rFonts w:ascii="Arial Nova" w:eastAsia="Calibri" w:hAnsi="Arial Nova" w:cstheme="minorHAnsi"/>
          <w:bCs/>
          <w:iCs/>
          <w:color w:val="000000" w:themeColor="text1"/>
          <w:szCs w:val="20"/>
          <w:lang w:eastAsia="es-CL"/>
        </w:rPr>
      </w:pPr>
      <w:r w:rsidRPr="005B17F0">
        <w:rPr>
          <w:rFonts w:ascii="Arial Nova" w:eastAsia="Calibri" w:hAnsi="Arial Nova" w:cstheme="minorHAnsi"/>
          <w:bCs/>
          <w:iCs/>
          <w:color w:val="000000" w:themeColor="text1"/>
          <w:szCs w:val="20"/>
          <w:lang w:eastAsia="es-CL"/>
        </w:rPr>
        <w:t xml:space="preserve">Las multas anteriormente señaladas serán aplicadas tantas veces como situaciones de incumplimiento, según lo anteriormente previsto, se produzcan durante la vigencia del contrato. Con todo, las referidas multas no podrán sobrepasar el 30% del valor del contrato. En caso de que se supere ese porcentaje, se dispondrá el término anticipado del contrato, de acuerdo con la cláusula N°10.9.3, numeral </w:t>
      </w:r>
      <w:r w:rsidR="006224E2">
        <w:rPr>
          <w:rFonts w:ascii="Arial Nova" w:eastAsia="Calibri" w:hAnsi="Arial Nova" w:cstheme="minorHAnsi"/>
          <w:bCs/>
          <w:iCs/>
          <w:color w:val="000000" w:themeColor="text1"/>
          <w:szCs w:val="20"/>
          <w:lang w:eastAsia="es-CL"/>
        </w:rPr>
        <w:t>9</w:t>
      </w:r>
      <w:r w:rsidRPr="005B17F0">
        <w:rPr>
          <w:rFonts w:ascii="Arial Nova" w:eastAsia="Calibri" w:hAnsi="Arial Nova" w:cstheme="minorHAnsi"/>
          <w:bCs/>
          <w:iCs/>
          <w:color w:val="000000" w:themeColor="text1"/>
          <w:szCs w:val="20"/>
          <w:lang w:eastAsia="es-CL"/>
        </w:rPr>
        <w:t xml:space="preserve">) de estas bases de licitación. También se dispondrá el término anticipado de contrato cuando se apliquen más de tres multas totalmente tramitadas en un período de seis meses consecutivos, contados desde la primera multa aplicada, esto de conformidad con lo dispuesto en la referencia aludida. </w:t>
      </w:r>
    </w:p>
    <w:p w14:paraId="64D7ADB6" w14:textId="77777777" w:rsidR="00DF178A" w:rsidRPr="005B17F0" w:rsidRDefault="00DF178A" w:rsidP="00DF178A">
      <w:pPr>
        <w:spacing w:line="360" w:lineRule="auto"/>
        <w:rPr>
          <w:rFonts w:ascii="Arial Nova" w:eastAsia="Calibri" w:hAnsi="Arial Nova" w:cstheme="minorHAnsi"/>
          <w:bCs/>
          <w:iCs/>
          <w:color w:val="000000" w:themeColor="text1"/>
          <w:szCs w:val="20"/>
          <w:lang w:eastAsia="es-CL"/>
        </w:rPr>
      </w:pPr>
    </w:p>
    <w:p w14:paraId="412FFEF3" w14:textId="3DB305E5" w:rsidR="00DF178A" w:rsidRPr="005B17F0" w:rsidRDefault="00DF178A" w:rsidP="00DF178A">
      <w:pPr>
        <w:spacing w:line="360" w:lineRule="auto"/>
        <w:rPr>
          <w:rFonts w:ascii="Arial Nova" w:eastAsia="Calibri" w:hAnsi="Arial Nova" w:cstheme="minorHAnsi"/>
          <w:bCs/>
          <w:iCs/>
          <w:color w:val="000000" w:themeColor="text1"/>
          <w:szCs w:val="20"/>
          <w:lang w:eastAsia="es-CL"/>
        </w:rPr>
      </w:pPr>
      <w:r w:rsidRPr="005B17F0">
        <w:rPr>
          <w:rFonts w:ascii="Arial Nova" w:eastAsia="Calibri" w:hAnsi="Arial Nova" w:cstheme="minorHAnsi"/>
          <w:bCs/>
          <w:iCs/>
          <w:color w:val="000000" w:themeColor="text1"/>
          <w:szCs w:val="20"/>
          <w:lang w:eastAsia="es-CL"/>
        </w:rPr>
        <w:t>Las multas deberán ser pagadas por el contratista en el plazo máximo de 10 días hábiles administrativos contados desde la notificación de la resolución que aplica la multa. En caso de que el contratista no pague dentro de dicho plazo, la entidad contratante procederá al cobro de dichas multas a través de la o las garantías de fiel cumplimiento vigentes, si las hubiera, haciéndose pagadera la multa sólo respecto de aquella parte que cubre el valor de ésta, debiéndose restituir la diferencia al adjudicatario. En este último caso, el proveedor adjudicado deberá reponer la o las garantías de fiel y oportuno cumplimiento de contrato que fueron ejecutadas por igual monto y por el mismo plazo de vigencia que las que reemplaza dentro de 1</w:t>
      </w:r>
      <w:r w:rsidR="001456E0">
        <w:rPr>
          <w:rFonts w:ascii="Arial Nova" w:eastAsia="Calibri" w:hAnsi="Arial Nova" w:cstheme="minorHAnsi"/>
          <w:bCs/>
          <w:iCs/>
          <w:color w:val="000000" w:themeColor="text1"/>
          <w:szCs w:val="20"/>
          <w:lang w:eastAsia="es-CL"/>
        </w:rPr>
        <w:t>0</w:t>
      </w:r>
      <w:r w:rsidRPr="005B17F0">
        <w:rPr>
          <w:rFonts w:ascii="Arial Nova" w:eastAsia="Calibri" w:hAnsi="Arial Nova" w:cstheme="minorHAnsi"/>
          <w:bCs/>
          <w:iCs/>
          <w:color w:val="000000" w:themeColor="text1"/>
          <w:szCs w:val="20"/>
          <w:lang w:eastAsia="es-CL"/>
        </w:rPr>
        <w:t xml:space="preserve"> días hábiles desde la notificación del cobro.</w:t>
      </w:r>
    </w:p>
    <w:p w14:paraId="69549654" w14:textId="77777777" w:rsidR="00DF178A" w:rsidRPr="005B17F0" w:rsidRDefault="00DF178A" w:rsidP="00DF178A">
      <w:pPr>
        <w:spacing w:line="360" w:lineRule="auto"/>
        <w:rPr>
          <w:rFonts w:ascii="Arial Nova" w:eastAsia="Calibri" w:hAnsi="Arial Nova" w:cstheme="minorHAnsi"/>
          <w:bCs/>
          <w:iCs/>
          <w:color w:val="000000" w:themeColor="text1"/>
          <w:szCs w:val="20"/>
          <w:lang w:eastAsia="es-CL"/>
        </w:rPr>
      </w:pPr>
    </w:p>
    <w:p w14:paraId="6D17FD7D" w14:textId="77777777" w:rsidR="00DF178A" w:rsidRPr="005B17F0" w:rsidRDefault="00DF178A" w:rsidP="00DF178A">
      <w:pPr>
        <w:spacing w:line="360" w:lineRule="auto"/>
        <w:rPr>
          <w:rFonts w:ascii="Arial Nova" w:eastAsia="Calibri" w:hAnsi="Arial Nova" w:cstheme="minorHAnsi"/>
          <w:bCs/>
          <w:iCs/>
          <w:color w:val="000000" w:themeColor="text1"/>
          <w:szCs w:val="20"/>
          <w:lang w:eastAsia="es-CL"/>
        </w:rPr>
      </w:pPr>
      <w:r w:rsidRPr="005B17F0">
        <w:rPr>
          <w:rFonts w:ascii="Arial Nova" w:eastAsia="Calibri" w:hAnsi="Arial Nova" w:cstheme="minorHAnsi"/>
          <w:bCs/>
          <w:iCs/>
          <w:color w:val="000000" w:themeColor="text1"/>
          <w:szCs w:val="20"/>
          <w:lang w:eastAsia="es-CL"/>
        </w:rPr>
        <w:t xml:space="preserve">Las multas serán cobradas en pesos chilenos. En este sentido, cuando las multas se fijen en moneda extranjera o unidades de fomento (UF), el monto en moneda nacional será determinado al momento de dictar la resolución que aplica la multa respectiva, utilizando para ello los factores de conversión determinados por las fuentes oficiales a dicha fecha. Cuando el cálculo del monto de la respectiva multa, convertido a pesos chilenos, resulte un número con decimales, éste se redondeará al número entero más cercano. </w:t>
      </w:r>
    </w:p>
    <w:p w14:paraId="4C64909B" w14:textId="77777777" w:rsidR="00DF178A" w:rsidRPr="005B17F0" w:rsidRDefault="00DF178A" w:rsidP="00DF178A">
      <w:pPr>
        <w:spacing w:line="360" w:lineRule="auto"/>
        <w:rPr>
          <w:rFonts w:ascii="Arial Nova" w:eastAsia="Calibri" w:hAnsi="Arial Nova" w:cstheme="minorHAnsi"/>
          <w:bCs/>
          <w:iCs/>
          <w:color w:val="000000" w:themeColor="text1"/>
          <w:szCs w:val="20"/>
          <w:lang w:eastAsia="es-CL"/>
        </w:rPr>
      </w:pPr>
    </w:p>
    <w:p w14:paraId="490C6F3D" w14:textId="77777777" w:rsidR="00DF178A" w:rsidRPr="005B17F0" w:rsidRDefault="00DF178A" w:rsidP="00DF178A">
      <w:pPr>
        <w:spacing w:line="360" w:lineRule="auto"/>
        <w:rPr>
          <w:rFonts w:ascii="Arial Nova" w:eastAsia="Calibri" w:hAnsi="Arial Nova" w:cstheme="minorHAnsi"/>
          <w:bCs/>
          <w:iCs/>
          <w:color w:val="000000" w:themeColor="text1"/>
          <w:szCs w:val="20"/>
          <w:lang w:eastAsia="es-CL"/>
        </w:rPr>
      </w:pPr>
      <w:r w:rsidRPr="005B17F0">
        <w:rPr>
          <w:rFonts w:ascii="Arial Nova" w:eastAsia="Calibri" w:hAnsi="Arial Nova" w:cstheme="minorHAnsi"/>
          <w:bCs/>
          <w:iCs/>
          <w:color w:val="000000" w:themeColor="text1"/>
          <w:szCs w:val="20"/>
          <w:lang w:eastAsia="es-CL"/>
        </w:rPr>
        <w:t>Las multas se aplicarán sin perjuicio del derecho de la entidad licitante de recurrir ante los Tribunales Ordinarios de Justicia, a fin de hacer efectiva la responsabilidad del contratante incumplidor.</w:t>
      </w:r>
    </w:p>
    <w:p w14:paraId="7D144455" w14:textId="77777777" w:rsidR="00DF178A" w:rsidRPr="005B17F0" w:rsidRDefault="00DF178A" w:rsidP="00DF178A">
      <w:pPr>
        <w:spacing w:line="360" w:lineRule="auto"/>
        <w:rPr>
          <w:rFonts w:ascii="Arial Nova" w:eastAsia="Calibri" w:hAnsi="Arial Nova" w:cstheme="minorHAnsi"/>
          <w:bCs/>
          <w:iCs/>
          <w:color w:val="000000" w:themeColor="text1"/>
          <w:szCs w:val="20"/>
          <w:lang w:eastAsia="es-CL"/>
        </w:rPr>
      </w:pPr>
    </w:p>
    <w:p w14:paraId="0D8E7488" w14:textId="77777777" w:rsidR="00DF178A" w:rsidRPr="005B17F0" w:rsidRDefault="00DF178A" w:rsidP="00DF178A">
      <w:pPr>
        <w:spacing w:line="360" w:lineRule="auto"/>
        <w:rPr>
          <w:rFonts w:ascii="Arial Nova" w:eastAsia="Calibri" w:hAnsi="Arial Nova" w:cstheme="minorHAnsi"/>
          <w:bCs/>
          <w:iCs/>
          <w:color w:val="000000" w:themeColor="text1"/>
          <w:szCs w:val="20"/>
          <w:lang w:eastAsia="es-CL"/>
        </w:rPr>
      </w:pPr>
      <w:r w:rsidRPr="005B17F0">
        <w:rPr>
          <w:rFonts w:ascii="Arial Nova" w:eastAsia="Calibri" w:hAnsi="Arial Nova" w:cstheme="minorHAnsi"/>
          <w:bCs/>
          <w:iCs/>
          <w:color w:val="000000" w:themeColor="text1"/>
          <w:szCs w:val="20"/>
          <w:lang w:eastAsia="es-CL"/>
        </w:rPr>
        <w:t>No procederá el cobro de las multas señaladas en este punto, si el incumplimiento se debe a un caso fortuito o fuerza mayor, de acuerdo con los artículos 45 y 1547 del Código Civil o una causa enteramente ajena a la voluntad de las partes, el cual será calificado como tal por la Entidad Licitante, en base al estudio de los antecedentes por los cuales el oferente adjudicado acredite el hecho que le impide cumplir.</w:t>
      </w:r>
    </w:p>
    <w:p w14:paraId="5352A32A" w14:textId="77777777" w:rsidR="00DF178A" w:rsidRPr="00695A93" w:rsidRDefault="00DF178A" w:rsidP="00B8201E">
      <w:pPr>
        <w:spacing w:line="360" w:lineRule="auto"/>
        <w:rPr>
          <w:rFonts w:ascii="Arial Nova" w:eastAsia="Calibri" w:hAnsi="Arial Nova" w:cstheme="minorHAnsi"/>
          <w:bCs/>
          <w:iCs/>
          <w:szCs w:val="20"/>
          <w:lang w:eastAsia="es-CL"/>
        </w:rPr>
      </w:pPr>
    </w:p>
    <w:p w14:paraId="2AAD071C" w14:textId="77777777" w:rsidR="00B8201E" w:rsidRPr="00695A93" w:rsidRDefault="00B8201E" w:rsidP="00B8201E">
      <w:pPr>
        <w:spacing w:line="360" w:lineRule="auto"/>
        <w:rPr>
          <w:rFonts w:ascii="Arial Nova" w:hAnsi="Arial Nova"/>
          <w:color w:val="000000" w:themeColor="text1"/>
          <w:szCs w:val="20"/>
        </w:rPr>
      </w:pPr>
    </w:p>
    <w:p w14:paraId="4AF694C3" w14:textId="77777777" w:rsidR="00B8201E" w:rsidRPr="00695A93" w:rsidRDefault="00B8201E" w:rsidP="00034EBE">
      <w:pPr>
        <w:numPr>
          <w:ilvl w:val="0"/>
          <w:numId w:val="28"/>
        </w:numPr>
        <w:tabs>
          <w:tab w:val="left" w:pos="851"/>
        </w:tabs>
        <w:spacing w:line="360" w:lineRule="auto"/>
        <w:outlineLvl w:val="3"/>
        <w:rPr>
          <w:rFonts w:ascii="Arial Nova" w:hAnsi="Arial Nova" w:cs="Calibri"/>
          <w:b/>
          <w:iCs/>
          <w:color w:val="000000" w:themeColor="text1"/>
          <w:szCs w:val="20"/>
          <w:u w:val="single"/>
        </w:rPr>
      </w:pPr>
      <w:r w:rsidRPr="00695A93">
        <w:rPr>
          <w:rFonts w:ascii="Arial Nova" w:hAnsi="Arial Nova" w:cs="Calibri"/>
          <w:b/>
          <w:iCs/>
          <w:color w:val="000000" w:themeColor="text1"/>
          <w:szCs w:val="20"/>
          <w:u w:val="single"/>
        </w:rPr>
        <w:t xml:space="preserve">Cobro de la garantía de fiel cumplimiento de contrato </w:t>
      </w:r>
    </w:p>
    <w:p w14:paraId="70B5E3A4" w14:textId="77777777" w:rsidR="00B8201E" w:rsidRPr="00695A93" w:rsidRDefault="00B8201E" w:rsidP="00B8201E">
      <w:pPr>
        <w:spacing w:line="360" w:lineRule="auto"/>
        <w:rPr>
          <w:rFonts w:ascii="Arial Nova" w:hAnsi="Arial Nova"/>
          <w:color w:val="000000" w:themeColor="text1"/>
          <w:szCs w:val="20"/>
        </w:rPr>
      </w:pPr>
    </w:p>
    <w:p w14:paraId="0CEAEC83" w14:textId="77777777" w:rsidR="00B8201E" w:rsidRPr="00695A93" w:rsidRDefault="00B8201E" w:rsidP="00B8201E">
      <w:pPr>
        <w:spacing w:line="360" w:lineRule="auto"/>
        <w:rPr>
          <w:rFonts w:ascii="Arial Nova" w:eastAsia="Calibri" w:hAnsi="Arial Nova" w:cstheme="minorHAnsi"/>
          <w:bCs/>
          <w:iCs/>
          <w:color w:val="000000" w:themeColor="text1"/>
          <w:szCs w:val="20"/>
          <w:lang w:eastAsia="es-CL"/>
        </w:rPr>
      </w:pPr>
      <w:r w:rsidRPr="00695A93">
        <w:rPr>
          <w:rFonts w:ascii="Arial Nova" w:eastAsia="Calibri" w:hAnsi="Arial Nova" w:cstheme="minorHAnsi"/>
          <w:bCs/>
          <w:iCs/>
          <w:color w:val="000000" w:themeColor="text1"/>
          <w:szCs w:val="20"/>
          <w:lang w:eastAsia="es-CL"/>
        </w:rPr>
        <w:t>Al adjudicatario le podrá ser aplicada la medida de cobro de la Garantía por Fiel Cumplimiento del Contrato por parte de la entidad contratante, siempre que los incumplimientos sean imputables al proveedor, en los siguientes casos:</w:t>
      </w:r>
    </w:p>
    <w:p w14:paraId="2B8020A7" w14:textId="77777777" w:rsidR="00B8201E" w:rsidRPr="00695A93" w:rsidRDefault="00B8201E" w:rsidP="00B8201E">
      <w:pPr>
        <w:spacing w:line="360" w:lineRule="auto"/>
        <w:rPr>
          <w:rFonts w:ascii="Arial Nova" w:eastAsia="Calibri" w:hAnsi="Arial Nova" w:cstheme="minorHAnsi"/>
          <w:bCs/>
          <w:iCs/>
          <w:color w:val="000000" w:themeColor="text1"/>
          <w:szCs w:val="20"/>
          <w:lang w:eastAsia="es-CL"/>
        </w:rPr>
      </w:pPr>
    </w:p>
    <w:p w14:paraId="1A0556F6" w14:textId="77777777" w:rsidR="001D5983" w:rsidRPr="001D5983" w:rsidRDefault="001D5983" w:rsidP="00034EBE">
      <w:pPr>
        <w:numPr>
          <w:ilvl w:val="0"/>
          <w:numId w:val="70"/>
        </w:numPr>
        <w:spacing w:line="360" w:lineRule="auto"/>
        <w:rPr>
          <w:rFonts w:ascii="Arial Nova" w:eastAsiaTheme="majorEastAsia" w:hAnsi="Arial Nova" w:cstheme="majorBidi"/>
          <w:bCs/>
          <w:szCs w:val="20"/>
          <w:lang w:eastAsia="es-CL"/>
        </w:rPr>
      </w:pPr>
      <w:r w:rsidRPr="001D5983">
        <w:rPr>
          <w:rFonts w:ascii="Arial Nova" w:eastAsiaTheme="majorEastAsia" w:hAnsi="Arial Nova" w:cstheme="majorBidi"/>
          <w:bCs/>
          <w:szCs w:val="20"/>
          <w:lang w:eastAsia="es-CL"/>
        </w:rPr>
        <w:t xml:space="preserve">Incumplimiento grave de las siguientes obligaciones emanadas de las presentes bases de licitación, sus anexos y del contrato siempre y cuando dicho incumplimiento no importe una causal de término anticipado del contrato: </w:t>
      </w:r>
    </w:p>
    <w:p w14:paraId="59E5D762" w14:textId="77777777" w:rsidR="001D5983" w:rsidRPr="001D5983" w:rsidRDefault="001D5983" w:rsidP="00034EBE">
      <w:pPr>
        <w:numPr>
          <w:ilvl w:val="0"/>
          <w:numId w:val="71"/>
        </w:numPr>
        <w:spacing w:line="360" w:lineRule="auto"/>
        <w:rPr>
          <w:rFonts w:ascii="Arial Nova" w:eastAsiaTheme="majorEastAsia" w:hAnsi="Arial Nova" w:cstheme="majorBidi"/>
          <w:bCs/>
          <w:iCs/>
          <w:szCs w:val="20"/>
          <w:lang w:eastAsia="es-CL"/>
        </w:rPr>
      </w:pPr>
      <w:r w:rsidRPr="001D5983">
        <w:rPr>
          <w:rFonts w:ascii="Arial Nova" w:eastAsiaTheme="majorEastAsia" w:hAnsi="Arial Nova" w:cstheme="majorBidi"/>
          <w:bCs/>
          <w:iCs/>
          <w:szCs w:val="20"/>
          <w:lang w:eastAsia="es-CL"/>
        </w:rPr>
        <w:t xml:space="preserve">Que el proveedor no se ciña a las especificaciones técnicas mínimas establecidas en las pólizas (POL) y en las cláusulas adicionales (CAD) según se detalle en el Anexo B. </w:t>
      </w:r>
    </w:p>
    <w:p w14:paraId="6184B765" w14:textId="77777777" w:rsidR="001D5983" w:rsidRPr="001D5983" w:rsidRDefault="001D5983" w:rsidP="00034EBE">
      <w:pPr>
        <w:numPr>
          <w:ilvl w:val="0"/>
          <w:numId w:val="71"/>
        </w:numPr>
        <w:spacing w:line="360" w:lineRule="auto"/>
        <w:rPr>
          <w:rFonts w:ascii="Arial Nova" w:eastAsiaTheme="majorEastAsia" w:hAnsi="Arial Nova" w:cstheme="majorBidi"/>
          <w:bCs/>
          <w:iCs/>
          <w:szCs w:val="20"/>
          <w:lang w:eastAsia="es-CL"/>
        </w:rPr>
      </w:pPr>
      <w:r w:rsidRPr="001D5983">
        <w:rPr>
          <w:rFonts w:ascii="Arial Nova" w:eastAsiaTheme="majorEastAsia" w:hAnsi="Arial Nova" w:cstheme="majorBidi"/>
          <w:bCs/>
          <w:iCs/>
          <w:szCs w:val="20"/>
          <w:lang w:eastAsia="es-CL"/>
        </w:rPr>
        <w:t>Entregar pólizas o CAD que difieran de lo ofertado.</w:t>
      </w:r>
    </w:p>
    <w:p w14:paraId="3B7C9401" w14:textId="77777777" w:rsidR="001D5983" w:rsidRPr="001D5983" w:rsidRDefault="001D5983" w:rsidP="00034EBE">
      <w:pPr>
        <w:numPr>
          <w:ilvl w:val="0"/>
          <w:numId w:val="71"/>
        </w:numPr>
        <w:spacing w:line="360" w:lineRule="auto"/>
        <w:rPr>
          <w:rFonts w:ascii="Arial Nova" w:eastAsiaTheme="majorEastAsia" w:hAnsi="Arial Nova" w:cstheme="majorBidi"/>
          <w:bCs/>
          <w:iCs/>
          <w:szCs w:val="20"/>
          <w:lang w:eastAsia="es-CL"/>
        </w:rPr>
      </w:pPr>
      <w:r w:rsidRPr="001D5983">
        <w:rPr>
          <w:rFonts w:ascii="Arial Nova" w:eastAsiaTheme="majorEastAsia" w:hAnsi="Arial Nova" w:cstheme="majorBidi"/>
          <w:bCs/>
          <w:iCs/>
          <w:szCs w:val="20"/>
          <w:lang w:eastAsia="es-CL"/>
        </w:rPr>
        <w:t>Modificar unilateralmente las condiciones ofertadas durante la ejecución del contrato.</w:t>
      </w:r>
    </w:p>
    <w:p w14:paraId="3546BCEF" w14:textId="77777777" w:rsidR="001D5983" w:rsidRPr="001D5983" w:rsidRDefault="001D5983" w:rsidP="00034EBE">
      <w:pPr>
        <w:numPr>
          <w:ilvl w:val="0"/>
          <w:numId w:val="70"/>
        </w:numPr>
        <w:spacing w:line="360" w:lineRule="auto"/>
        <w:rPr>
          <w:rFonts w:ascii="Arial Nova" w:eastAsiaTheme="majorEastAsia" w:hAnsi="Arial Nova" w:cstheme="majorBidi"/>
          <w:bCs/>
          <w:szCs w:val="20"/>
          <w:lang w:eastAsia="es-CL"/>
        </w:rPr>
      </w:pPr>
      <w:r w:rsidRPr="001D5983">
        <w:rPr>
          <w:rFonts w:ascii="Arial Nova" w:eastAsiaTheme="majorEastAsia" w:hAnsi="Arial Nova" w:cstheme="majorBidi"/>
          <w:bCs/>
          <w:szCs w:val="20"/>
          <w:lang w:eastAsia="es-CL"/>
        </w:rPr>
        <w:t>No pago de multas dentro de los plazos establecidos en las presentes bases y/o el respectivo contrato.</w:t>
      </w:r>
    </w:p>
    <w:p w14:paraId="75CAFD1B" w14:textId="77777777" w:rsidR="001D5983" w:rsidRPr="001D5983" w:rsidRDefault="001D5983" w:rsidP="00034EBE">
      <w:pPr>
        <w:numPr>
          <w:ilvl w:val="0"/>
          <w:numId w:val="70"/>
        </w:numPr>
        <w:spacing w:line="360" w:lineRule="auto"/>
        <w:rPr>
          <w:rFonts w:ascii="Arial Nova" w:eastAsiaTheme="majorEastAsia" w:hAnsi="Arial Nova" w:cstheme="majorBidi"/>
          <w:bCs/>
          <w:szCs w:val="20"/>
          <w:lang w:eastAsia="es-CL"/>
        </w:rPr>
      </w:pPr>
      <w:r w:rsidRPr="001D5983">
        <w:rPr>
          <w:rFonts w:ascii="Arial Nova" w:eastAsiaTheme="majorEastAsia" w:hAnsi="Arial Nova" w:cstheme="majorBidi"/>
          <w:bCs/>
          <w:szCs w:val="20"/>
          <w:lang w:eastAsia="es-CL"/>
        </w:rPr>
        <w:t>Cuando por una causa imputable al respectivo adjudicatario se haya puesto término anticipado al correspondiente contrato, con salvedad de lo dispuesto en el acápite “Resciliación o término de mutuo acuerdo”, de la cláusula N°10.9.3 “Término anticipado de contrato” y las excepciones que se establecen en dicha cláusula respecto del cobro de la garantía de fiel cumplimiento de contrato.</w:t>
      </w:r>
    </w:p>
    <w:p w14:paraId="075CDE50" w14:textId="77777777" w:rsidR="001D5983" w:rsidRPr="001D5983" w:rsidRDefault="001D5983" w:rsidP="00034EBE">
      <w:pPr>
        <w:numPr>
          <w:ilvl w:val="0"/>
          <w:numId w:val="70"/>
        </w:numPr>
        <w:spacing w:line="360" w:lineRule="auto"/>
        <w:rPr>
          <w:rFonts w:ascii="Arial Nova" w:eastAsiaTheme="majorEastAsia" w:hAnsi="Arial Nova" w:cstheme="majorBidi"/>
          <w:bCs/>
          <w:szCs w:val="20"/>
          <w:lang w:eastAsia="es-CL"/>
        </w:rPr>
      </w:pPr>
      <w:r w:rsidRPr="001D5983">
        <w:rPr>
          <w:rFonts w:ascii="Arial Nova" w:eastAsiaTheme="majorEastAsia" w:hAnsi="Arial Nova" w:cstheme="majorBidi"/>
          <w:bCs/>
          <w:szCs w:val="20"/>
          <w:lang w:eastAsia="es-CL"/>
        </w:rPr>
        <w:t>Atraso en la entrega de la póliza respectiva y en el pago de reembolsos, superior a 10 días e inferior o igual a 20 días hábiles administrativos.</w:t>
      </w:r>
    </w:p>
    <w:p w14:paraId="10C94CF3" w14:textId="77777777" w:rsidR="001D5983" w:rsidRPr="001D5983" w:rsidRDefault="001D5983" w:rsidP="001D5983">
      <w:pPr>
        <w:spacing w:line="360" w:lineRule="auto"/>
        <w:rPr>
          <w:rFonts w:ascii="Arial Nova" w:eastAsiaTheme="majorEastAsia" w:hAnsi="Arial Nova" w:cstheme="majorBidi"/>
          <w:bCs/>
          <w:szCs w:val="20"/>
          <w:lang w:eastAsia="es-CL"/>
        </w:rPr>
      </w:pPr>
    </w:p>
    <w:p w14:paraId="1599CE5C" w14:textId="43F53B1C" w:rsidR="001D5983" w:rsidRPr="001D5983" w:rsidRDefault="001D5983" w:rsidP="001D5983">
      <w:pPr>
        <w:spacing w:line="360" w:lineRule="auto"/>
        <w:rPr>
          <w:rFonts w:ascii="Arial Nova" w:eastAsiaTheme="majorEastAsia" w:hAnsi="Arial Nova" w:cstheme="majorBidi"/>
          <w:bCs/>
          <w:szCs w:val="20"/>
          <w:lang w:eastAsia="es-CL"/>
        </w:rPr>
      </w:pPr>
      <w:r w:rsidRPr="001D5983">
        <w:rPr>
          <w:rFonts w:ascii="Arial Nova" w:eastAsiaTheme="majorEastAsia" w:hAnsi="Arial Nova" w:cstheme="majorBidi"/>
          <w:bCs/>
          <w:szCs w:val="20"/>
          <w:lang w:eastAsia="es-CL"/>
        </w:rPr>
        <w:t xml:space="preserve">Se deja constancia que el adjudicatario deberá restituir las garantías que fuesen cobradas de acuerdo con lo señalado en la cláusula N° 8.2.2 “Ejecución, reposición y restitución de la garantía de fiel y oportuno cumplimiento de contrato” de </w:t>
      </w:r>
      <w:r>
        <w:rPr>
          <w:rFonts w:ascii="Arial Nova" w:eastAsiaTheme="majorEastAsia" w:hAnsi="Arial Nova" w:cstheme="majorBidi"/>
          <w:bCs/>
          <w:szCs w:val="20"/>
          <w:lang w:eastAsia="es-CL"/>
        </w:rPr>
        <w:t>las</w:t>
      </w:r>
      <w:r w:rsidRPr="001D5983">
        <w:rPr>
          <w:rFonts w:ascii="Arial Nova" w:eastAsiaTheme="majorEastAsia" w:hAnsi="Arial Nova" w:cstheme="majorBidi"/>
          <w:bCs/>
          <w:szCs w:val="20"/>
          <w:lang w:eastAsia="es-CL"/>
        </w:rPr>
        <w:t xml:space="preserve"> bases de licitación, so pena de aplicación de término anticipado de contrato según lo indicado en dicha cláusula. </w:t>
      </w:r>
    </w:p>
    <w:p w14:paraId="173D0BC0" w14:textId="5AB983E2" w:rsidR="00A27DD1" w:rsidRPr="00741459" w:rsidRDefault="00A27DD1" w:rsidP="00A27DD1">
      <w:pPr>
        <w:spacing w:line="360" w:lineRule="auto"/>
        <w:rPr>
          <w:rFonts w:ascii="Arial Nova" w:eastAsiaTheme="majorEastAsia" w:hAnsi="Arial Nova" w:cstheme="majorBidi"/>
          <w:szCs w:val="20"/>
          <w:lang w:eastAsia="es-CL"/>
        </w:rPr>
      </w:pPr>
      <w:r w:rsidRPr="00741459">
        <w:rPr>
          <w:rFonts w:ascii="Arial Nova" w:eastAsiaTheme="majorEastAsia" w:hAnsi="Arial Nova" w:cstheme="majorBidi"/>
          <w:szCs w:val="20"/>
          <w:lang w:eastAsia="es-CL"/>
        </w:rPr>
        <w:t xml:space="preserve"> </w:t>
      </w:r>
    </w:p>
    <w:p w14:paraId="49400DF3" w14:textId="77777777" w:rsidR="00B8201E" w:rsidRPr="00695A93" w:rsidRDefault="00B8201E" w:rsidP="00B8201E">
      <w:pPr>
        <w:spacing w:line="360" w:lineRule="auto"/>
        <w:rPr>
          <w:rFonts w:ascii="Arial Nova" w:hAnsi="Arial Nova"/>
          <w:color w:val="000000" w:themeColor="text1"/>
          <w:szCs w:val="20"/>
        </w:rPr>
      </w:pPr>
    </w:p>
    <w:p w14:paraId="396403F0" w14:textId="77777777" w:rsidR="00B8201E" w:rsidRPr="00695A93" w:rsidRDefault="00B8201E" w:rsidP="00B8201E">
      <w:pPr>
        <w:pStyle w:val="Ttulo1"/>
        <w:numPr>
          <w:ilvl w:val="0"/>
          <w:numId w:val="0"/>
        </w:numPr>
        <w:spacing w:line="360" w:lineRule="auto"/>
        <w:rPr>
          <w:color w:val="000000" w:themeColor="text1"/>
          <w:sz w:val="20"/>
          <w:szCs w:val="20"/>
        </w:rPr>
      </w:pPr>
      <w:r w:rsidRPr="00695A93">
        <w:rPr>
          <w:caps w:val="0"/>
          <w:color w:val="000000" w:themeColor="text1"/>
          <w:sz w:val="20"/>
          <w:szCs w:val="20"/>
        </w:rPr>
        <w:t>DÉCIMO PRIMERO: TÉRMINO ANTICIPADO DEL CONTRATO</w:t>
      </w:r>
    </w:p>
    <w:p w14:paraId="4CF7CDCD" w14:textId="77777777" w:rsidR="00B8201E" w:rsidRPr="00695A93" w:rsidRDefault="00B8201E" w:rsidP="00B8201E">
      <w:pPr>
        <w:spacing w:line="360" w:lineRule="auto"/>
        <w:rPr>
          <w:rFonts w:ascii="Arial Nova" w:hAnsi="Arial Nova"/>
          <w:color w:val="000000" w:themeColor="text1"/>
          <w:szCs w:val="20"/>
        </w:rPr>
      </w:pPr>
    </w:p>
    <w:p w14:paraId="6B1E5C1C" w14:textId="77777777" w:rsidR="00113290" w:rsidRPr="006F4C3A" w:rsidRDefault="00113290" w:rsidP="00113290">
      <w:pPr>
        <w:spacing w:line="360" w:lineRule="auto"/>
        <w:rPr>
          <w:rFonts w:ascii="Arial Nova" w:eastAsia="Calibri" w:hAnsi="Arial Nova" w:cstheme="minorHAnsi"/>
          <w:bCs/>
          <w:iCs/>
          <w:color w:val="000000" w:themeColor="text1"/>
          <w:szCs w:val="20"/>
          <w:lang w:eastAsia="es-CL"/>
        </w:rPr>
      </w:pPr>
      <w:r w:rsidRPr="006F4C3A">
        <w:rPr>
          <w:rFonts w:ascii="Arial Nova" w:eastAsia="Calibri" w:hAnsi="Arial Nova" w:cstheme="minorHAnsi"/>
          <w:bCs/>
          <w:iCs/>
          <w:color w:val="000000" w:themeColor="text1"/>
          <w:szCs w:val="20"/>
          <w:lang w:eastAsia="es-CL"/>
        </w:rPr>
        <w:t>La entidad licitante está facultada para declarar administrativamente el término anticipado del contrato, en cualquier momento, sin derecho a indemnización alguna para el adjudicado, si concurre alguna de las causales que se señalan a continuación:</w:t>
      </w:r>
    </w:p>
    <w:p w14:paraId="06C091B7" w14:textId="77777777" w:rsidR="00113290" w:rsidRPr="006F4C3A" w:rsidRDefault="00113290" w:rsidP="00113290">
      <w:pPr>
        <w:spacing w:line="360" w:lineRule="auto"/>
        <w:rPr>
          <w:rFonts w:ascii="Arial Nova" w:eastAsia="Calibri" w:hAnsi="Arial Nova" w:cstheme="minorHAnsi"/>
          <w:bCs/>
          <w:iCs/>
          <w:color w:val="000000" w:themeColor="text1"/>
          <w:szCs w:val="20"/>
          <w:lang w:eastAsia="es-CL"/>
        </w:rPr>
      </w:pPr>
    </w:p>
    <w:p w14:paraId="3BD59B85" w14:textId="77777777" w:rsidR="007D091F" w:rsidRPr="007D091F" w:rsidRDefault="007D091F" w:rsidP="00034EBE">
      <w:pPr>
        <w:numPr>
          <w:ilvl w:val="0"/>
          <w:numId w:val="72"/>
        </w:numPr>
        <w:spacing w:line="360" w:lineRule="auto"/>
        <w:rPr>
          <w:rFonts w:ascii="Arial Nova" w:eastAsia="Calibri" w:hAnsi="Arial Nova" w:cstheme="minorHAnsi"/>
          <w:bCs/>
          <w:iCs/>
          <w:color w:val="000000" w:themeColor="text1"/>
          <w:szCs w:val="20"/>
          <w:lang w:eastAsia="es-CL" w:bidi="he-IL"/>
        </w:rPr>
      </w:pPr>
      <w:r w:rsidRPr="007D091F">
        <w:rPr>
          <w:rFonts w:ascii="Arial Nova" w:eastAsia="Calibri" w:hAnsi="Arial Nova" w:cstheme="minorHAnsi"/>
          <w:bCs/>
          <w:iCs/>
          <w:color w:val="000000" w:themeColor="text1"/>
          <w:szCs w:val="20"/>
          <w:lang w:eastAsia="es-CL" w:bidi="he-IL"/>
        </w:rPr>
        <w:lastRenderedPageBreak/>
        <w:t>La muerte o incapacidad sobreviniente de la persona natural, o la extinción de la personalidad de jurídica de la sociedad adjudicada.</w:t>
      </w:r>
    </w:p>
    <w:p w14:paraId="0CBC1D01" w14:textId="77777777" w:rsidR="007D091F" w:rsidRPr="007D091F" w:rsidRDefault="007D091F" w:rsidP="00034EBE">
      <w:pPr>
        <w:numPr>
          <w:ilvl w:val="0"/>
          <w:numId w:val="72"/>
        </w:numPr>
        <w:spacing w:line="360" w:lineRule="auto"/>
        <w:rPr>
          <w:rFonts w:ascii="Arial Nova" w:eastAsia="Calibri" w:hAnsi="Arial Nova" w:cstheme="minorHAnsi"/>
          <w:bCs/>
          <w:iCs/>
          <w:color w:val="000000" w:themeColor="text1"/>
          <w:szCs w:val="20"/>
          <w:lang w:eastAsia="es-CL" w:bidi="he-IL"/>
        </w:rPr>
      </w:pPr>
      <w:r w:rsidRPr="007D091F">
        <w:rPr>
          <w:rFonts w:ascii="Arial Nova" w:eastAsia="Calibri" w:hAnsi="Arial Nova" w:cstheme="minorHAnsi"/>
          <w:bCs/>
          <w:iCs/>
          <w:color w:val="000000" w:themeColor="text1"/>
          <w:szCs w:val="20"/>
          <w:lang w:eastAsia="es-CL" w:bidi="he-IL"/>
        </w:rPr>
        <w:t>El incumplimiento grave de las obligaciones contraídas por el proveedor, cuando sea imputable a éste. Se entenderá por incumplimiento grave:</w:t>
      </w:r>
    </w:p>
    <w:p w14:paraId="27B1781F" w14:textId="77777777" w:rsidR="007D091F" w:rsidRPr="007D091F" w:rsidRDefault="007D091F" w:rsidP="00034EBE">
      <w:pPr>
        <w:numPr>
          <w:ilvl w:val="0"/>
          <w:numId w:val="73"/>
        </w:numPr>
        <w:spacing w:line="360" w:lineRule="auto"/>
        <w:rPr>
          <w:rFonts w:ascii="Arial Nova" w:eastAsia="Calibri" w:hAnsi="Arial Nova" w:cstheme="minorHAnsi"/>
          <w:bCs/>
          <w:iCs/>
          <w:color w:val="000000" w:themeColor="text1"/>
          <w:szCs w:val="20"/>
          <w:lang w:eastAsia="es-CL" w:bidi="he-IL"/>
        </w:rPr>
      </w:pPr>
      <w:r w:rsidRPr="007D091F">
        <w:rPr>
          <w:rFonts w:ascii="Arial Nova" w:eastAsia="Calibri" w:hAnsi="Arial Nova" w:cstheme="minorHAnsi"/>
          <w:bCs/>
          <w:iCs/>
          <w:color w:val="000000" w:themeColor="text1"/>
          <w:szCs w:val="20"/>
          <w:lang w:eastAsia="es-CL" w:bidi="he-IL"/>
        </w:rPr>
        <w:t>La no entrega de la póliza o no pago de los reembolsos por un plazo superior a 20 días hábiles administrativos.</w:t>
      </w:r>
    </w:p>
    <w:p w14:paraId="5E59FF0C" w14:textId="77777777" w:rsidR="007D091F" w:rsidRPr="007D091F" w:rsidRDefault="007D091F" w:rsidP="00034EBE">
      <w:pPr>
        <w:numPr>
          <w:ilvl w:val="0"/>
          <w:numId w:val="73"/>
        </w:numPr>
        <w:spacing w:line="360" w:lineRule="auto"/>
        <w:rPr>
          <w:rFonts w:ascii="Arial Nova" w:eastAsia="Calibri" w:hAnsi="Arial Nova" w:cstheme="minorHAnsi"/>
          <w:bCs/>
          <w:iCs/>
          <w:color w:val="000000" w:themeColor="text1"/>
          <w:szCs w:val="20"/>
          <w:lang w:eastAsia="es-CL" w:bidi="he-IL"/>
        </w:rPr>
      </w:pPr>
      <w:r w:rsidRPr="007D091F">
        <w:rPr>
          <w:rFonts w:ascii="Arial Nova" w:eastAsia="Calibri" w:hAnsi="Arial Nova" w:cstheme="minorHAnsi"/>
          <w:bCs/>
          <w:iCs/>
          <w:color w:val="000000" w:themeColor="text1"/>
          <w:szCs w:val="20"/>
          <w:lang w:eastAsia="es-CL" w:bidi="he-IL"/>
        </w:rPr>
        <w:t>La emisión de pólizas que incluyan exclusiones, deducibles u otras condiciones distintas a las adjudicadas sin autorización de la entidad licitante.</w:t>
      </w:r>
    </w:p>
    <w:p w14:paraId="3D9A5BA2" w14:textId="77777777" w:rsidR="007D091F" w:rsidRPr="007D091F" w:rsidRDefault="007D091F" w:rsidP="00034EBE">
      <w:pPr>
        <w:numPr>
          <w:ilvl w:val="0"/>
          <w:numId w:val="73"/>
        </w:numPr>
        <w:spacing w:line="360" w:lineRule="auto"/>
        <w:rPr>
          <w:rFonts w:ascii="Arial Nova" w:eastAsia="Calibri" w:hAnsi="Arial Nova" w:cstheme="minorHAnsi"/>
          <w:bCs/>
          <w:iCs/>
          <w:color w:val="000000" w:themeColor="text1"/>
          <w:szCs w:val="20"/>
          <w:lang w:eastAsia="es-CL" w:bidi="he-IL"/>
        </w:rPr>
      </w:pPr>
      <w:r w:rsidRPr="007D091F">
        <w:rPr>
          <w:rFonts w:ascii="Arial Nova" w:eastAsia="Calibri" w:hAnsi="Arial Nova" w:cstheme="minorHAnsi"/>
          <w:bCs/>
          <w:iCs/>
          <w:color w:val="000000" w:themeColor="text1"/>
          <w:szCs w:val="20"/>
          <w:lang w:eastAsia="es-CL" w:bidi="he-IL"/>
        </w:rPr>
        <w:t xml:space="preserve">La negativa injustificada a cubrir un siniestro conforme a lo establecido en la póliza adjudicada. </w:t>
      </w:r>
    </w:p>
    <w:p w14:paraId="65BA1B62" w14:textId="77777777" w:rsidR="007D091F" w:rsidRPr="007D091F" w:rsidRDefault="007D091F" w:rsidP="00034EBE">
      <w:pPr>
        <w:numPr>
          <w:ilvl w:val="0"/>
          <w:numId w:val="72"/>
        </w:numPr>
        <w:spacing w:line="360" w:lineRule="auto"/>
        <w:rPr>
          <w:rFonts w:ascii="Arial Nova" w:eastAsia="Calibri" w:hAnsi="Arial Nova" w:cstheme="minorHAnsi"/>
          <w:bCs/>
          <w:iCs/>
          <w:color w:val="000000" w:themeColor="text1"/>
          <w:szCs w:val="20"/>
          <w:lang w:eastAsia="es-CL" w:bidi="he-IL"/>
        </w:rPr>
      </w:pPr>
      <w:r w:rsidRPr="007D091F">
        <w:rPr>
          <w:rFonts w:ascii="Arial Nova" w:eastAsia="Calibri" w:hAnsi="Arial Nova" w:cstheme="minorHAnsi"/>
          <w:bCs/>
          <w:iCs/>
          <w:color w:val="000000" w:themeColor="text1"/>
          <w:szCs w:val="20"/>
          <w:lang w:eastAsia="es-CL" w:bidi="he-IL"/>
        </w:rPr>
        <w:t xml:space="preserve">Si el adjudicado se encuentra en estado de notoria insolvencia o fuere declarado deudor en un procedimiento concursal de liquidación, a menos que se mejoren las cauciones entregadas o las existentes sean suficientes para garantizar el cumplimiento del contrato. Lo anterior, sin perjuicio de lo dispuesto en la Ley N° 20.720 que sustituye el régimen concursal vigente por una ley de reorganización y liquidación de empresas y personas y perfecciona el rol de la Superintendencia del ramo. </w:t>
      </w:r>
    </w:p>
    <w:p w14:paraId="2FB96E05" w14:textId="77777777" w:rsidR="007D091F" w:rsidRPr="007D091F" w:rsidRDefault="007D091F" w:rsidP="00034EBE">
      <w:pPr>
        <w:numPr>
          <w:ilvl w:val="0"/>
          <w:numId w:val="72"/>
        </w:numPr>
        <w:spacing w:line="360" w:lineRule="auto"/>
        <w:rPr>
          <w:rFonts w:ascii="Arial Nova" w:eastAsia="Calibri" w:hAnsi="Arial Nova" w:cstheme="minorHAnsi"/>
          <w:bCs/>
          <w:iCs/>
          <w:color w:val="000000" w:themeColor="text1"/>
          <w:szCs w:val="20"/>
          <w:lang w:eastAsia="es-CL" w:bidi="he-IL"/>
        </w:rPr>
      </w:pPr>
      <w:r w:rsidRPr="007D091F">
        <w:rPr>
          <w:rFonts w:ascii="Arial Nova" w:eastAsia="Calibri" w:hAnsi="Arial Nova" w:cstheme="minorHAnsi"/>
          <w:bCs/>
          <w:iCs/>
          <w:color w:val="000000" w:themeColor="text1"/>
          <w:szCs w:val="20"/>
          <w:lang w:eastAsia="es-CL" w:bidi="he-IL"/>
        </w:rPr>
        <w:t xml:space="preserve">La imposibilidad de ejecutar la prestación en los términos inicialmente pactados cuando no sea posible modificar el contrato de conformidad con el artículo 13 bis, en tal caso, el organismo del Estado solo pagará el precio por los servicios que efectivamente se hubieren prestado, durante la vigencia del contrato. Lo anterior, siempre que la imposibilidad de cumplimiento del contrato no obedezca a motivos imputables al proveedor. </w:t>
      </w:r>
    </w:p>
    <w:p w14:paraId="77BE9379" w14:textId="77777777" w:rsidR="007D091F" w:rsidRPr="007D091F" w:rsidRDefault="007D091F" w:rsidP="00034EBE">
      <w:pPr>
        <w:numPr>
          <w:ilvl w:val="0"/>
          <w:numId w:val="72"/>
        </w:numPr>
        <w:spacing w:line="360" w:lineRule="auto"/>
        <w:rPr>
          <w:rFonts w:ascii="Arial Nova" w:eastAsia="Calibri" w:hAnsi="Arial Nova" w:cstheme="minorHAnsi"/>
          <w:bCs/>
          <w:iCs/>
          <w:color w:val="000000" w:themeColor="text1"/>
          <w:szCs w:val="20"/>
          <w:lang w:eastAsia="es-CL" w:bidi="he-IL"/>
        </w:rPr>
      </w:pPr>
      <w:r w:rsidRPr="007D091F">
        <w:rPr>
          <w:rFonts w:ascii="Arial Nova" w:eastAsia="Calibri" w:hAnsi="Arial Nova" w:cstheme="minorHAnsi"/>
          <w:bCs/>
          <w:iCs/>
          <w:color w:val="000000" w:themeColor="text1"/>
          <w:szCs w:val="20"/>
          <w:lang w:eastAsia="es-CL" w:bidi="he-IL"/>
        </w:rPr>
        <w:t>Por exigirlo el interés público o la seguridad nacional, razones de ley o de la autoridad ministerial de Salud, dictadas en caso de epidemias, pandemias u otras emergencias sanitarias en el país, que hagan imperiosa su inmediata terminación, debidamente justificado.</w:t>
      </w:r>
    </w:p>
    <w:p w14:paraId="652C8B1B" w14:textId="77777777" w:rsidR="007D091F" w:rsidRPr="007D091F" w:rsidRDefault="007D091F" w:rsidP="00034EBE">
      <w:pPr>
        <w:numPr>
          <w:ilvl w:val="0"/>
          <w:numId w:val="72"/>
        </w:numPr>
        <w:spacing w:line="360" w:lineRule="auto"/>
        <w:rPr>
          <w:rFonts w:ascii="Arial Nova" w:eastAsia="Calibri" w:hAnsi="Arial Nova" w:cstheme="minorHAnsi"/>
          <w:bCs/>
          <w:iCs/>
          <w:color w:val="000000" w:themeColor="text1"/>
          <w:szCs w:val="20"/>
          <w:lang w:eastAsia="es-CL" w:bidi="he-IL"/>
        </w:rPr>
      </w:pPr>
      <w:r w:rsidRPr="007D091F">
        <w:rPr>
          <w:rFonts w:ascii="Arial Nova" w:eastAsia="Calibri" w:hAnsi="Arial Nova" w:cstheme="minorHAnsi"/>
          <w:bCs/>
          <w:iCs/>
          <w:color w:val="000000" w:themeColor="text1"/>
          <w:szCs w:val="20"/>
          <w:lang w:eastAsia="es-CL" w:bidi="he-IL"/>
        </w:rPr>
        <w:t>Registrar saldos insolutos de remuneraciones o cotizaciones de seguridad social con sus actuales trabajadores o con trabajadores contratados en los últimos dos años, a la mitad del período de ejecución del contrato, con un máximo de seis meses.</w:t>
      </w:r>
    </w:p>
    <w:p w14:paraId="78E17847" w14:textId="77777777" w:rsidR="007D091F" w:rsidRPr="007D091F" w:rsidRDefault="007D091F" w:rsidP="00034EBE">
      <w:pPr>
        <w:numPr>
          <w:ilvl w:val="0"/>
          <w:numId w:val="72"/>
        </w:numPr>
        <w:spacing w:line="360" w:lineRule="auto"/>
        <w:rPr>
          <w:rFonts w:ascii="Arial Nova" w:eastAsia="Calibri" w:hAnsi="Arial Nova" w:cstheme="minorHAnsi"/>
          <w:bCs/>
          <w:iCs/>
          <w:color w:val="000000" w:themeColor="text1"/>
          <w:szCs w:val="20"/>
          <w:lang w:eastAsia="es-CL" w:bidi="he-IL"/>
        </w:rPr>
      </w:pPr>
      <w:r w:rsidRPr="007D091F">
        <w:rPr>
          <w:rFonts w:ascii="Arial Nova" w:eastAsia="Calibri" w:hAnsi="Arial Nova" w:cstheme="minorHAnsi"/>
          <w:bCs/>
          <w:iCs/>
          <w:color w:val="000000" w:themeColor="text1"/>
          <w:szCs w:val="20"/>
          <w:lang w:eastAsia="es-CL" w:bidi="he-IL"/>
        </w:rPr>
        <w:t>Si el adjudicatario, sus representantes o el personal dependiente de aquél, no actuaren éticamente durante la ejecución del respectivo contrato, o propiciaren prácticas corruptas, tales como:</w:t>
      </w:r>
    </w:p>
    <w:p w14:paraId="7CD02417" w14:textId="77777777" w:rsidR="007D091F" w:rsidRPr="007D091F" w:rsidRDefault="007D091F" w:rsidP="007D091F">
      <w:pPr>
        <w:numPr>
          <w:ilvl w:val="0"/>
          <w:numId w:val="7"/>
        </w:numPr>
        <w:spacing w:line="360" w:lineRule="auto"/>
        <w:rPr>
          <w:rFonts w:ascii="Arial Nova" w:eastAsia="Calibri" w:hAnsi="Arial Nova" w:cstheme="minorHAnsi"/>
          <w:bCs/>
          <w:iCs/>
          <w:color w:val="000000" w:themeColor="text1"/>
          <w:szCs w:val="20"/>
          <w:lang w:eastAsia="es-CL" w:bidi="he-IL"/>
        </w:rPr>
      </w:pPr>
      <w:r w:rsidRPr="007D091F">
        <w:rPr>
          <w:rFonts w:ascii="Arial Nova" w:eastAsia="Calibri" w:hAnsi="Arial Nova" w:cstheme="minorHAnsi"/>
          <w:bCs/>
          <w:iCs/>
          <w:color w:val="000000" w:themeColor="text1"/>
          <w:szCs w:val="20"/>
          <w:lang w:eastAsia="es-CL" w:bidi="he-IL"/>
        </w:rPr>
        <w:t>Dar u ofrecer obsequios, regalías u ofertas especiales al personal de la entidad licitante, que pudiere implicar un conflicto de intereses, presente o futuro, entre el respectivo adjudicatario y la entidad licitante.</w:t>
      </w:r>
    </w:p>
    <w:p w14:paraId="58058090" w14:textId="77777777" w:rsidR="007D091F" w:rsidRPr="007D091F" w:rsidRDefault="007D091F" w:rsidP="007D091F">
      <w:pPr>
        <w:numPr>
          <w:ilvl w:val="0"/>
          <w:numId w:val="7"/>
        </w:numPr>
        <w:spacing w:line="360" w:lineRule="auto"/>
        <w:rPr>
          <w:rFonts w:ascii="Arial Nova" w:eastAsia="Calibri" w:hAnsi="Arial Nova" w:cstheme="minorHAnsi"/>
          <w:bCs/>
          <w:iCs/>
          <w:color w:val="000000" w:themeColor="text1"/>
          <w:szCs w:val="20"/>
          <w:lang w:eastAsia="es-CL" w:bidi="he-IL"/>
        </w:rPr>
      </w:pPr>
      <w:r w:rsidRPr="007D091F">
        <w:rPr>
          <w:rFonts w:ascii="Arial Nova" w:eastAsia="Calibri" w:hAnsi="Arial Nova" w:cstheme="minorHAnsi"/>
          <w:bCs/>
          <w:iCs/>
          <w:color w:val="000000" w:themeColor="text1"/>
          <w:szCs w:val="20"/>
          <w:lang w:eastAsia="es-CL" w:bidi="he-IL"/>
        </w:rPr>
        <w:t xml:space="preserve">Dar u ofrecer cualquier cosa de valor con el fin de influenciar la actuación de un funcionario público durante la relación contractual objeto de la presente licitación. </w:t>
      </w:r>
    </w:p>
    <w:p w14:paraId="6621F80A" w14:textId="77777777" w:rsidR="007D091F" w:rsidRPr="007D091F" w:rsidRDefault="007D091F" w:rsidP="007D091F">
      <w:pPr>
        <w:numPr>
          <w:ilvl w:val="0"/>
          <w:numId w:val="7"/>
        </w:numPr>
        <w:spacing w:line="360" w:lineRule="auto"/>
        <w:rPr>
          <w:rFonts w:ascii="Arial Nova" w:eastAsia="Calibri" w:hAnsi="Arial Nova" w:cstheme="minorHAnsi"/>
          <w:bCs/>
          <w:iCs/>
          <w:color w:val="000000" w:themeColor="text1"/>
          <w:szCs w:val="20"/>
          <w:lang w:eastAsia="es-CL" w:bidi="he-IL"/>
        </w:rPr>
      </w:pPr>
      <w:r w:rsidRPr="007D091F">
        <w:rPr>
          <w:rFonts w:ascii="Arial Nova" w:eastAsia="Calibri" w:hAnsi="Arial Nova" w:cstheme="minorHAnsi"/>
          <w:bCs/>
          <w:iCs/>
          <w:color w:val="000000" w:themeColor="text1"/>
          <w:szCs w:val="20"/>
          <w:lang w:eastAsia="es-CL" w:bidi="he-IL"/>
        </w:rPr>
        <w:t>Tergiversar hechos, con el fin de influenciar decisiones del órgano comprador.</w:t>
      </w:r>
    </w:p>
    <w:p w14:paraId="40358EC5" w14:textId="77777777" w:rsidR="007D091F" w:rsidRPr="007D091F" w:rsidRDefault="007D091F" w:rsidP="00034EBE">
      <w:pPr>
        <w:numPr>
          <w:ilvl w:val="0"/>
          <w:numId w:val="72"/>
        </w:numPr>
        <w:spacing w:line="360" w:lineRule="auto"/>
        <w:rPr>
          <w:rFonts w:ascii="Arial Nova" w:eastAsia="Calibri" w:hAnsi="Arial Nova" w:cstheme="minorHAnsi"/>
          <w:bCs/>
          <w:iCs/>
          <w:color w:val="000000" w:themeColor="text1"/>
          <w:szCs w:val="20"/>
          <w:lang w:eastAsia="es-CL" w:bidi="he-IL"/>
        </w:rPr>
      </w:pPr>
      <w:r w:rsidRPr="007D091F">
        <w:rPr>
          <w:rFonts w:ascii="Arial Nova" w:eastAsia="Calibri" w:hAnsi="Arial Nova" w:cstheme="minorHAnsi"/>
          <w:bCs/>
          <w:iCs/>
          <w:color w:val="000000" w:themeColor="text1"/>
          <w:szCs w:val="20"/>
          <w:lang w:eastAsia="es-CL" w:bidi="he-IL"/>
        </w:rPr>
        <w:t>La comprobación de que el adjudicatario, al momento de presentar su oferta contaba con información o antecedentes relacionados con el proceso de diseño de las respectivas bases, encontrándose a consecuencia de ello en una posición de privilegio en relación con el resto de los oferentes, ya sea que dicha información hubiese sido conocida por el proveedor en razón de un vínculo laboral o profesional entre éste y la entidad licitante, o bien, como resultado de prácticas contrarias al ordenamiento jurídico.</w:t>
      </w:r>
    </w:p>
    <w:p w14:paraId="61B2EE10" w14:textId="77777777" w:rsidR="007D091F" w:rsidRPr="007D091F" w:rsidRDefault="007D091F" w:rsidP="00034EBE">
      <w:pPr>
        <w:numPr>
          <w:ilvl w:val="0"/>
          <w:numId w:val="72"/>
        </w:numPr>
        <w:spacing w:line="360" w:lineRule="auto"/>
        <w:rPr>
          <w:rFonts w:ascii="Arial Nova" w:eastAsia="Calibri" w:hAnsi="Arial Nova" w:cstheme="minorHAnsi"/>
          <w:bCs/>
          <w:iCs/>
          <w:color w:val="000000" w:themeColor="text1"/>
          <w:szCs w:val="20"/>
          <w:lang w:eastAsia="es-CL" w:bidi="he-IL"/>
        </w:rPr>
      </w:pPr>
      <w:r w:rsidRPr="007D091F">
        <w:rPr>
          <w:rFonts w:ascii="Arial Nova" w:eastAsia="Calibri" w:hAnsi="Arial Nova" w:cstheme="minorHAnsi"/>
          <w:bCs/>
          <w:iCs/>
          <w:color w:val="000000" w:themeColor="text1"/>
          <w:szCs w:val="20"/>
          <w:lang w:eastAsia="es-CL" w:bidi="he-IL"/>
        </w:rPr>
        <w:lastRenderedPageBreak/>
        <w:t>En caso de que las multas cursadas, en total, sobrepasen el 30% del valor total contratado o cuando se apliquen más de tres multas totalmente tramitadas en un período de seis meses consecutivos.</w:t>
      </w:r>
    </w:p>
    <w:p w14:paraId="2863B521" w14:textId="77777777" w:rsidR="007D091F" w:rsidRPr="007D091F" w:rsidRDefault="007D091F" w:rsidP="00034EBE">
      <w:pPr>
        <w:numPr>
          <w:ilvl w:val="0"/>
          <w:numId w:val="72"/>
        </w:numPr>
        <w:spacing w:line="360" w:lineRule="auto"/>
        <w:rPr>
          <w:rFonts w:ascii="Arial Nova" w:eastAsia="Calibri" w:hAnsi="Arial Nova" w:cstheme="minorHAnsi"/>
          <w:bCs/>
          <w:iCs/>
          <w:color w:val="000000" w:themeColor="text1"/>
          <w:szCs w:val="20"/>
          <w:lang w:eastAsia="es-CL" w:bidi="he-IL"/>
        </w:rPr>
      </w:pPr>
      <w:r w:rsidRPr="007D091F">
        <w:rPr>
          <w:rFonts w:ascii="Arial Nova" w:eastAsia="Calibri" w:hAnsi="Arial Nova" w:cstheme="minorHAnsi"/>
          <w:bCs/>
          <w:iCs/>
          <w:color w:val="000000" w:themeColor="text1"/>
          <w:szCs w:val="20"/>
          <w:lang w:eastAsia="es-CL" w:bidi="he-IL"/>
        </w:rPr>
        <w:t>En caso de ser el adjudicatario de una Unión Temporal de Proveedores (UTP) y concurra alguna de las siguientes circunstancias:</w:t>
      </w:r>
    </w:p>
    <w:p w14:paraId="14287A40" w14:textId="77777777" w:rsidR="007D091F" w:rsidRPr="007D091F" w:rsidRDefault="007D091F" w:rsidP="007D091F">
      <w:pPr>
        <w:numPr>
          <w:ilvl w:val="0"/>
          <w:numId w:val="8"/>
        </w:numPr>
        <w:spacing w:line="360" w:lineRule="auto"/>
        <w:rPr>
          <w:rFonts w:ascii="Arial Nova" w:eastAsia="Calibri" w:hAnsi="Arial Nova" w:cstheme="minorHAnsi"/>
          <w:bCs/>
          <w:iCs/>
          <w:color w:val="000000" w:themeColor="text1"/>
          <w:szCs w:val="20"/>
          <w:lang w:eastAsia="es-CL" w:bidi="he-IL"/>
        </w:rPr>
      </w:pPr>
      <w:r w:rsidRPr="007D091F">
        <w:rPr>
          <w:rFonts w:ascii="Arial Nova" w:eastAsia="Calibri" w:hAnsi="Arial Nova" w:cstheme="minorHAnsi"/>
          <w:bCs/>
          <w:iCs/>
          <w:color w:val="000000" w:themeColor="text1"/>
          <w:szCs w:val="20"/>
          <w:lang w:eastAsia="es-CL" w:bidi="he-IL"/>
        </w:rPr>
        <w:t>Inhabilidad sobreviniente de uno de los integrantes de la UTP en el Registro de Proveedores, que signifique que la UTP no pueda continuar ejecutando el contrato con los restantes miembros en los mismos términos adjudicados.</w:t>
      </w:r>
    </w:p>
    <w:p w14:paraId="6FE692C2" w14:textId="77777777" w:rsidR="007D091F" w:rsidRPr="007D091F" w:rsidRDefault="007D091F" w:rsidP="007D091F">
      <w:pPr>
        <w:numPr>
          <w:ilvl w:val="0"/>
          <w:numId w:val="8"/>
        </w:numPr>
        <w:spacing w:line="360" w:lineRule="auto"/>
        <w:rPr>
          <w:rFonts w:ascii="Arial Nova" w:eastAsia="Calibri" w:hAnsi="Arial Nova" w:cstheme="minorHAnsi"/>
          <w:bCs/>
          <w:iCs/>
          <w:color w:val="000000" w:themeColor="text1"/>
          <w:szCs w:val="20"/>
          <w:lang w:eastAsia="es-CL" w:bidi="he-IL"/>
        </w:rPr>
      </w:pPr>
      <w:r w:rsidRPr="007D091F">
        <w:rPr>
          <w:rFonts w:ascii="Arial Nova" w:eastAsia="Calibri" w:hAnsi="Arial Nova" w:cstheme="minorHAnsi"/>
          <w:bCs/>
          <w:iCs/>
          <w:color w:val="000000" w:themeColor="text1"/>
          <w:szCs w:val="20"/>
          <w:lang w:eastAsia="es-CL" w:bidi="he-IL"/>
        </w:rPr>
        <w:t xml:space="preserve">De constatarse que los integrantes de la UTP constituyeron dicha figura con el objeto de vulnerar la libre competencia. En este caso, deberán remitirse los antecedentes pertinentes a la </w:t>
      </w:r>
      <w:proofErr w:type="gramStart"/>
      <w:r w:rsidRPr="007D091F">
        <w:rPr>
          <w:rFonts w:ascii="Arial Nova" w:eastAsia="Calibri" w:hAnsi="Arial Nova" w:cstheme="minorHAnsi"/>
          <w:bCs/>
          <w:iCs/>
          <w:color w:val="000000" w:themeColor="text1"/>
          <w:szCs w:val="20"/>
          <w:lang w:eastAsia="es-CL" w:bidi="he-IL"/>
        </w:rPr>
        <w:t>Fiscalía Nacional</w:t>
      </w:r>
      <w:proofErr w:type="gramEnd"/>
      <w:r w:rsidRPr="007D091F">
        <w:rPr>
          <w:rFonts w:ascii="Arial Nova" w:eastAsia="Calibri" w:hAnsi="Arial Nova" w:cstheme="minorHAnsi"/>
          <w:bCs/>
          <w:iCs/>
          <w:color w:val="000000" w:themeColor="text1"/>
          <w:szCs w:val="20"/>
          <w:lang w:eastAsia="es-CL" w:bidi="he-IL"/>
        </w:rPr>
        <w:t xml:space="preserve"> Económica.</w:t>
      </w:r>
    </w:p>
    <w:p w14:paraId="7B990E70" w14:textId="77777777" w:rsidR="007D091F" w:rsidRPr="007D091F" w:rsidRDefault="007D091F" w:rsidP="007D091F">
      <w:pPr>
        <w:numPr>
          <w:ilvl w:val="0"/>
          <w:numId w:val="8"/>
        </w:numPr>
        <w:spacing w:line="360" w:lineRule="auto"/>
        <w:rPr>
          <w:rFonts w:ascii="Arial Nova" w:eastAsia="Calibri" w:hAnsi="Arial Nova" w:cstheme="minorHAnsi"/>
          <w:bCs/>
          <w:iCs/>
          <w:color w:val="000000" w:themeColor="text1"/>
          <w:szCs w:val="20"/>
          <w:lang w:eastAsia="es-CL" w:bidi="he-IL"/>
        </w:rPr>
      </w:pPr>
      <w:r w:rsidRPr="007D091F">
        <w:rPr>
          <w:rFonts w:ascii="Arial Nova" w:eastAsia="Calibri" w:hAnsi="Arial Nova" w:cstheme="minorHAnsi"/>
          <w:bCs/>
          <w:iCs/>
          <w:color w:val="000000" w:themeColor="text1"/>
          <w:szCs w:val="20"/>
          <w:lang w:eastAsia="es-CL" w:bidi="he-IL"/>
        </w:rPr>
        <w:t>Retiro de algún integrante de la UTP que hubiere reunido una o más características objeto de la evaluación de la oferta.</w:t>
      </w:r>
    </w:p>
    <w:p w14:paraId="39CBE988" w14:textId="77777777" w:rsidR="007D091F" w:rsidRPr="007D091F" w:rsidRDefault="007D091F" w:rsidP="007D091F">
      <w:pPr>
        <w:numPr>
          <w:ilvl w:val="0"/>
          <w:numId w:val="8"/>
        </w:numPr>
        <w:spacing w:line="360" w:lineRule="auto"/>
        <w:rPr>
          <w:rFonts w:ascii="Arial Nova" w:eastAsia="Calibri" w:hAnsi="Arial Nova" w:cstheme="minorHAnsi"/>
          <w:bCs/>
          <w:iCs/>
          <w:color w:val="000000" w:themeColor="text1"/>
          <w:szCs w:val="20"/>
          <w:lang w:eastAsia="es-CL" w:bidi="he-IL"/>
        </w:rPr>
      </w:pPr>
      <w:r w:rsidRPr="007D091F">
        <w:rPr>
          <w:rFonts w:ascii="Arial Nova" w:eastAsia="Calibri" w:hAnsi="Arial Nova" w:cstheme="minorHAnsi"/>
          <w:bCs/>
          <w:iCs/>
          <w:color w:val="000000" w:themeColor="text1"/>
          <w:szCs w:val="20"/>
          <w:lang w:eastAsia="es-CL" w:bidi="he-IL"/>
        </w:rPr>
        <w:t>Cuando el número de integrantes de una UTP sea inferior a dos y dicha circunstancia ocurre durante la ejecución del contrato.</w:t>
      </w:r>
    </w:p>
    <w:p w14:paraId="5ECAD036" w14:textId="77777777" w:rsidR="007D091F" w:rsidRPr="007D091F" w:rsidRDefault="007D091F" w:rsidP="007D091F">
      <w:pPr>
        <w:numPr>
          <w:ilvl w:val="0"/>
          <w:numId w:val="8"/>
        </w:numPr>
        <w:spacing w:line="360" w:lineRule="auto"/>
        <w:rPr>
          <w:rFonts w:ascii="Arial Nova" w:eastAsia="Calibri" w:hAnsi="Arial Nova" w:cstheme="minorHAnsi"/>
          <w:bCs/>
          <w:iCs/>
          <w:color w:val="000000" w:themeColor="text1"/>
          <w:szCs w:val="20"/>
          <w:lang w:eastAsia="es-CL" w:bidi="he-IL"/>
        </w:rPr>
      </w:pPr>
      <w:r w:rsidRPr="007D091F">
        <w:rPr>
          <w:rFonts w:ascii="Arial Nova" w:eastAsia="Calibri" w:hAnsi="Arial Nova" w:cstheme="minorHAnsi"/>
          <w:bCs/>
          <w:iCs/>
          <w:color w:val="000000" w:themeColor="text1"/>
          <w:szCs w:val="20"/>
          <w:lang w:eastAsia="es-CL" w:bidi="he-IL"/>
        </w:rPr>
        <w:t>Disolución de la UTP.</w:t>
      </w:r>
    </w:p>
    <w:p w14:paraId="25A27E3C" w14:textId="77777777" w:rsidR="007D091F" w:rsidRPr="007D091F" w:rsidRDefault="007D091F" w:rsidP="007D091F">
      <w:pPr>
        <w:spacing w:line="360" w:lineRule="auto"/>
        <w:rPr>
          <w:rFonts w:ascii="Arial Nova" w:eastAsia="Calibri" w:hAnsi="Arial Nova" w:cstheme="minorHAnsi"/>
          <w:bCs/>
          <w:iCs/>
          <w:color w:val="000000" w:themeColor="text1"/>
          <w:szCs w:val="20"/>
          <w:lang w:eastAsia="es-CL" w:bidi="he-IL"/>
        </w:rPr>
      </w:pPr>
      <w:r w:rsidRPr="007D091F">
        <w:rPr>
          <w:rFonts w:ascii="Arial Nova" w:eastAsia="Calibri" w:hAnsi="Arial Nova" w:cstheme="minorHAnsi"/>
          <w:bCs/>
          <w:iCs/>
          <w:color w:val="000000" w:themeColor="text1"/>
          <w:szCs w:val="20"/>
          <w:lang w:eastAsia="es-CL" w:bidi="he-IL"/>
        </w:rPr>
        <w:t>Lo dispuesto en este numeral, es sin perjuicio de lo establecido en el artículo 183 del Reglamento de la Ley N°19.886, sobre la posibilidad de reemplazar a un integrante de la Unión Temporal de Proveedores, en los términos que ahí se exponen. </w:t>
      </w:r>
    </w:p>
    <w:p w14:paraId="65D19CBC" w14:textId="77777777" w:rsidR="007D091F" w:rsidRPr="007D091F" w:rsidRDefault="007D091F" w:rsidP="007D091F">
      <w:pPr>
        <w:spacing w:line="360" w:lineRule="auto"/>
        <w:rPr>
          <w:rFonts w:ascii="Arial Nova" w:eastAsia="Calibri" w:hAnsi="Arial Nova" w:cstheme="minorHAnsi"/>
          <w:bCs/>
          <w:iCs/>
          <w:color w:val="000000" w:themeColor="text1"/>
          <w:szCs w:val="20"/>
          <w:lang w:eastAsia="es-CL" w:bidi="he-IL"/>
        </w:rPr>
      </w:pPr>
    </w:p>
    <w:p w14:paraId="3576C971" w14:textId="77777777" w:rsidR="007D091F" w:rsidRPr="007D091F" w:rsidRDefault="007D091F" w:rsidP="00034EBE">
      <w:pPr>
        <w:numPr>
          <w:ilvl w:val="0"/>
          <w:numId w:val="72"/>
        </w:numPr>
        <w:spacing w:line="360" w:lineRule="auto"/>
        <w:rPr>
          <w:rFonts w:ascii="Arial Nova" w:eastAsia="Calibri" w:hAnsi="Arial Nova" w:cstheme="minorHAnsi"/>
          <w:bCs/>
          <w:iCs/>
          <w:color w:val="000000" w:themeColor="text1"/>
          <w:szCs w:val="20"/>
          <w:lang w:eastAsia="es-CL" w:bidi="he-IL"/>
        </w:rPr>
      </w:pPr>
      <w:r w:rsidRPr="007D091F">
        <w:rPr>
          <w:rFonts w:ascii="Arial Nova" w:eastAsia="Calibri" w:hAnsi="Arial Nova" w:cstheme="minorHAnsi"/>
          <w:bCs/>
          <w:iCs/>
          <w:color w:val="000000" w:themeColor="text1"/>
          <w:szCs w:val="20"/>
          <w:lang w:eastAsia="es-CL" w:bidi="he-IL"/>
        </w:rPr>
        <w:t>No renovación oportuna de la Garantía de Fiel Cumplimiento, según lo establecido en la cláusula N° 8.2 de las bases de licitación.</w:t>
      </w:r>
    </w:p>
    <w:p w14:paraId="291AB22B" w14:textId="77777777" w:rsidR="007D091F" w:rsidRPr="007D091F" w:rsidRDefault="007D091F" w:rsidP="00034EBE">
      <w:pPr>
        <w:numPr>
          <w:ilvl w:val="0"/>
          <w:numId w:val="72"/>
        </w:numPr>
        <w:spacing w:line="360" w:lineRule="auto"/>
        <w:rPr>
          <w:rFonts w:ascii="Arial Nova" w:eastAsia="Calibri" w:hAnsi="Arial Nova" w:cstheme="minorHAnsi"/>
          <w:bCs/>
          <w:iCs/>
          <w:color w:val="000000" w:themeColor="text1"/>
          <w:szCs w:val="20"/>
          <w:lang w:eastAsia="es-CL" w:bidi="he-IL"/>
        </w:rPr>
      </w:pPr>
      <w:r w:rsidRPr="007D091F">
        <w:rPr>
          <w:rFonts w:ascii="Arial Nova" w:eastAsia="Calibri" w:hAnsi="Arial Nova" w:cstheme="minorHAnsi"/>
          <w:bCs/>
          <w:iCs/>
          <w:color w:val="000000" w:themeColor="text1"/>
          <w:szCs w:val="20"/>
          <w:lang w:eastAsia="es-CL" w:bidi="he-IL"/>
        </w:rPr>
        <w:t>En el caso de incumplimiento de lo dispuesto en la cláusula N° 10.8 “Prohibición de cesión de contrato y subcontratación”.</w:t>
      </w:r>
    </w:p>
    <w:p w14:paraId="0031E55B" w14:textId="77777777" w:rsidR="007D091F" w:rsidRPr="007D091F" w:rsidRDefault="007D091F" w:rsidP="00034EBE">
      <w:pPr>
        <w:numPr>
          <w:ilvl w:val="0"/>
          <w:numId w:val="72"/>
        </w:numPr>
        <w:spacing w:line="360" w:lineRule="auto"/>
        <w:rPr>
          <w:rFonts w:ascii="Arial Nova" w:eastAsia="Calibri" w:hAnsi="Arial Nova" w:cstheme="minorHAnsi"/>
          <w:bCs/>
          <w:iCs/>
          <w:color w:val="000000" w:themeColor="text1"/>
          <w:szCs w:val="20"/>
          <w:lang w:eastAsia="es-CL" w:bidi="he-IL"/>
        </w:rPr>
      </w:pPr>
      <w:r w:rsidRPr="007D091F">
        <w:rPr>
          <w:rFonts w:ascii="Arial Nova" w:eastAsia="Calibri" w:hAnsi="Arial Nova" w:cstheme="minorHAnsi"/>
          <w:bCs/>
          <w:iCs/>
          <w:color w:val="000000" w:themeColor="text1"/>
          <w:szCs w:val="20"/>
          <w:lang w:eastAsia="es-CL" w:bidi="he-IL"/>
        </w:rPr>
        <w:t>En el caso de incumplimiento de lo dispuesto en la cláusula N° 10.14 “Pacto de integridad”.</w:t>
      </w:r>
    </w:p>
    <w:p w14:paraId="15387D59" w14:textId="77777777" w:rsidR="007D091F" w:rsidRPr="007D091F" w:rsidRDefault="007D091F" w:rsidP="00034EBE">
      <w:pPr>
        <w:numPr>
          <w:ilvl w:val="0"/>
          <w:numId w:val="72"/>
        </w:numPr>
        <w:spacing w:line="360" w:lineRule="auto"/>
        <w:rPr>
          <w:rFonts w:ascii="Arial Nova" w:eastAsia="Calibri" w:hAnsi="Arial Nova" w:cstheme="minorHAnsi"/>
          <w:bCs/>
          <w:iCs/>
          <w:color w:val="000000" w:themeColor="text1"/>
          <w:szCs w:val="20"/>
          <w:lang w:eastAsia="es-CL" w:bidi="he-IL"/>
        </w:rPr>
      </w:pPr>
      <w:r w:rsidRPr="007D091F">
        <w:rPr>
          <w:rFonts w:ascii="Arial Nova" w:eastAsia="Calibri" w:hAnsi="Arial Nova" w:cstheme="minorHAnsi"/>
          <w:bCs/>
          <w:iCs/>
          <w:color w:val="000000" w:themeColor="text1"/>
          <w:szCs w:val="20"/>
          <w:lang w:eastAsia="es-CL" w:bidi="he-IL"/>
        </w:rPr>
        <w:t>En el caso de incumplimiento de lo dispuesto en la cláusula N° 10.17 “Confidencialidad”.</w:t>
      </w:r>
    </w:p>
    <w:p w14:paraId="332D7608" w14:textId="77777777" w:rsidR="007D091F" w:rsidRPr="007D091F" w:rsidRDefault="007D091F" w:rsidP="00034EBE">
      <w:pPr>
        <w:numPr>
          <w:ilvl w:val="0"/>
          <w:numId w:val="72"/>
        </w:numPr>
        <w:spacing w:line="360" w:lineRule="auto"/>
        <w:rPr>
          <w:rFonts w:ascii="Arial Nova" w:eastAsia="Calibri" w:hAnsi="Arial Nova" w:cstheme="minorHAnsi"/>
          <w:bCs/>
          <w:iCs/>
          <w:color w:val="000000" w:themeColor="text1"/>
          <w:szCs w:val="20"/>
          <w:lang w:eastAsia="es-CL" w:bidi="he-IL"/>
        </w:rPr>
      </w:pPr>
      <w:r w:rsidRPr="007D091F">
        <w:rPr>
          <w:rFonts w:ascii="Arial Nova" w:eastAsia="Calibri" w:hAnsi="Arial Nova" w:cstheme="minorHAnsi"/>
          <w:bCs/>
          <w:iCs/>
          <w:color w:val="000000" w:themeColor="text1"/>
          <w:szCs w:val="20"/>
          <w:lang w:eastAsia="es-CL" w:bidi="he-IL"/>
        </w:rPr>
        <w:t>Por alguna de las causales previstas en el artículo 13 bis de la ley N° 19.886.</w:t>
      </w:r>
    </w:p>
    <w:p w14:paraId="7215E9AD" w14:textId="77777777" w:rsidR="007D091F" w:rsidRPr="007D091F" w:rsidRDefault="007D091F" w:rsidP="00034EBE">
      <w:pPr>
        <w:numPr>
          <w:ilvl w:val="0"/>
          <w:numId w:val="72"/>
        </w:numPr>
        <w:spacing w:line="360" w:lineRule="auto"/>
        <w:rPr>
          <w:rFonts w:ascii="Arial Nova" w:eastAsia="Calibri" w:hAnsi="Arial Nova" w:cstheme="minorHAnsi"/>
          <w:bCs/>
          <w:iCs/>
          <w:color w:val="000000" w:themeColor="text1"/>
          <w:szCs w:val="20"/>
          <w:lang w:eastAsia="es-CL" w:bidi="he-IL"/>
        </w:rPr>
      </w:pPr>
      <w:r w:rsidRPr="007D091F">
        <w:rPr>
          <w:rFonts w:ascii="Arial Nova" w:eastAsia="Calibri" w:hAnsi="Arial Nova" w:cstheme="minorHAnsi"/>
          <w:bCs/>
          <w:iCs/>
          <w:color w:val="000000" w:themeColor="text1"/>
          <w:szCs w:val="20"/>
          <w:lang w:eastAsia="es-CL" w:bidi="he-IL"/>
        </w:rPr>
        <w:t>En caso de incurrir en alguna de las situaciones previstas en la cláusula N° 5 de las bases tipo de licitación que, en definitiva, inhabiliten al proveedor para contratar con el Estado en conformidad con las disposiciones ahí contenidas. </w:t>
      </w:r>
    </w:p>
    <w:p w14:paraId="4DB27CEB" w14:textId="77777777" w:rsidR="007D091F" w:rsidRPr="007D091F" w:rsidRDefault="007D091F" w:rsidP="00034EBE">
      <w:pPr>
        <w:numPr>
          <w:ilvl w:val="0"/>
          <w:numId w:val="72"/>
        </w:numPr>
        <w:spacing w:line="360" w:lineRule="auto"/>
        <w:rPr>
          <w:rFonts w:ascii="Arial Nova" w:eastAsia="Calibri" w:hAnsi="Arial Nova" w:cstheme="minorHAnsi"/>
          <w:bCs/>
          <w:iCs/>
          <w:color w:val="000000" w:themeColor="text1"/>
          <w:szCs w:val="20"/>
          <w:lang w:eastAsia="es-CL" w:bidi="he-IL"/>
        </w:rPr>
      </w:pPr>
      <w:r w:rsidRPr="007D091F">
        <w:rPr>
          <w:rFonts w:ascii="Arial Nova" w:eastAsia="Calibri" w:hAnsi="Arial Nova" w:cstheme="minorHAnsi"/>
          <w:bCs/>
          <w:iCs/>
          <w:color w:val="000000" w:themeColor="text1"/>
          <w:szCs w:val="20"/>
          <w:lang w:eastAsia="es-CL" w:bidi="he-IL"/>
        </w:rPr>
        <w:t>En caso de atraso en la entrega de la póliza respectiva y en el pago de reembolsos superior a 20 días hábiles administrativos.</w:t>
      </w:r>
    </w:p>
    <w:p w14:paraId="536F32F0" w14:textId="77777777" w:rsidR="007D091F" w:rsidRPr="007D091F" w:rsidRDefault="007D091F" w:rsidP="007D091F">
      <w:pPr>
        <w:spacing w:line="360" w:lineRule="auto"/>
        <w:rPr>
          <w:rFonts w:ascii="Arial Nova" w:eastAsia="Calibri" w:hAnsi="Arial Nova" w:cstheme="minorHAnsi"/>
          <w:bCs/>
          <w:iCs/>
          <w:color w:val="000000" w:themeColor="text1"/>
          <w:szCs w:val="20"/>
          <w:lang w:eastAsia="es-CL" w:bidi="he-IL"/>
        </w:rPr>
      </w:pPr>
    </w:p>
    <w:p w14:paraId="25B14E91" w14:textId="1666889F" w:rsidR="007D091F" w:rsidRPr="007D091F" w:rsidRDefault="007D091F" w:rsidP="007D091F">
      <w:pPr>
        <w:spacing w:line="360" w:lineRule="auto"/>
        <w:rPr>
          <w:rFonts w:ascii="Arial Nova" w:eastAsia="Calibri" w:hAnsi="Arial Nova" w:cstheme="minorHAnsi"/>
          <w:bCs/>
          <w:iCs/>
          <w:color w:val="000000" w:themeColor="text1"/>
          <w:szCs w:val="20"/>
          <w:lang w:eastAsia="es-CL" w:bidi="he-IL"/>
        </w:rPr>
      </w:pPr>
      <w:r w:rsidRPr="007D091F">
        <w:rPr>
          <w:rFonts w:ascii="Arial Nova" w:eastAsia="Calibri" w:hAnsi="Arial Nova" w:cstheme="minorHAnsi"/>
          <w:bCs/>
          <w:iCs/>
          <w:color w:val="000000" w:themeColor="text1"/>
          <w:szCs w:val="20"/>
          <w:lang w:eastAsia="es-CL" w:bidi="he-IL"/>
        </w:rPr>
        <w:t xml:space="preserve">De concurrir cualquiera de las causales arriba aludidas, además del término anticipado, se procederá al cobro de la garantía de fiel cumplimiento del contrato, si se hubiere exigido dicha caución en las bases. Lo anterior no será aplicable a la causal del numeral 1, 4 y 5, por no serle imputable al proveedor, ni a la causal del numeral 11, cuando no exista ninguna garantía vigente que cobrar. </w:t>
      </w:r>
    </w:p>
    <w:p w14:paraId="1E1FD889" w14:textId="77777777" w:rsidR="007D091F" w:rsidRPr="007D091F" w:rsidRDefault="007D091F" w:rsidP="007D091F">
      <w:pPr>
        <w:spacing w:line="360" w:lineRule="auto"/>
        <w:rPr>
          <w:rFonts w:ascii="Arial Nova" w:eastAsia="Calibri" w:hAnsi="Arial Nova" w:cstheme="minorHAnsi"/>
          <w:bCs/>
          <w:iCs/>
          <w:color w:val="000000" w:themeColor="text1"/>
          <w:szCs w:val="20"/>
          <w:lang w:eastAsia="es-CL" w:bidi="he-IL"/>
        </w:rPr>
      </w:pPr>
    </w:p>
    <w:p w14:paraId="46C2BAAA" w14:textId="3ADF9D34" w:rsidR="007D091F" w:rsidRPr="007D091F" w:rsidRDefault="007D091F" w:rsidP="007D091F">
      <w:pPr>
        <w:spacing w:line="360" w:lineRule="auto"/>
        <w:rPr>
          <w:rFonts w:ascii="Arial Nova" w:eastAsia="Calibri" w:hAnsi="Arial Nova" w:cstheme="minorHAnsi"/>
          <w:bCs/>
          <w:iCs/>
          <w:color w:val="000000" w:themeColor="text1"/>
          <w:szCs w:val="20"/>
          <w:lang w:eastAsia="es-CL" w:bidi="he-IL"/>
        </w:rPr>
      </w:pPr>
      <w:r w:rsidRPr="007D091F">
        <w:rPr>
          <w:rFonts w:ascii="Arial Nova" w:eastAsia="Calibri" w:hAnsi="Arial Nova" w:cstheme="minorHAnsi"/>
          <w:bCs/>
          <w:iCs/>
          <w:color w:val="000000" w:themeColor="text1"/>
          <w:szCs w:val="20"/>
          <w:lang w:eastAsia="es-CL" w:bidi="he-IL"/>
        </w:rPr>
        <w:t>El término anticipado por incumplimientos se aplicará siguiendo el procedimiento establecido en la cláusula N° 10.10 “Procedimiento para aplicación de medidas derivadas de incumplimientos”</w:t>
      </w:r>
      <w:r w:rsidR="0020150E">
        <w:rPr>
          <w:rFonts w:ascii="Arial Nova" w:eastAsia="Calibri" w:hAnsi="Arial Nova" w:cstheme="minorHAnsi"/>
          <w:bCs/>
          <w:iCs/>
          <w:color w:val="000000" w:themeColor="text1"/>
          <w:szCs w:val="20"/>
          <w:lang w:eastAsia="es-CL" w:bidi="he-IL"/>
        </w:rPr>
        <w:t xml:space="preserve"> de las bases de licitación</w:t>
      </w:r>
      <w:r w:rsidRPr="007D091F">
        <w:rPr>
          <w:rFonts w:ascii="Arial Nova" w:eastAsia="Calibri" w:hAnsi="Arial Nova" w:cstheme="minorHAnsi"/>
          <w:bCs/>
          <w:iCs/>
          <w:color w:val="000000" w:themeColor="text1"/>
          <w:szCs w:val="20"/>
          <w:lang w:eastAsia="es-CL" w:bidi="he-IL"/>
        </w:rPr>
        <w:t>.</w:t>
      </w:r>
    </w:p>
    <w:p w14:paraId="377FDCC2" w14:textId="77777777" w:rsidR="007D091F" w:rsidRPr="007D091F" w:rsidRDefault="007D091F" w:rsidP="007D091F">
      <w:pPr>
        <w:spacing w:line="360" w:lineRule="auto"/>
        <w:rPr>
          <w:rFonts w:ascii="Arial Nova" w:eastAsia="Calibri" w:hAnsi="Arial Nova" w:cstheme="minorHAnsi"/>
          <w:bCs/>
          <w:iCs/>
          <w:color w:val="000000" w:themeColor="text1"/>
          <w:szCs w:val="20"/>
          <w:lang w:eastAsia="es-CL" w:bidi="he-IL"/>
        </w:rPr>
      </w:pPr>
    </w:p>
    <w:p w14:paraId="3F44BF84" w14:textId="77777777" w:rsidR="007D091F" w:rsidRPr="007D091F" w:rsidRDefault="007D091F" w:rsidP="007D091F">
      <w:pPr>
        <w:spacing w:line="360" w:lineRule="auto"/>
        <w:rPr>
          <w:rFonts w:ascii="Arial Nova" w:eastAsia="Calibri" w:hAnsi="Arial Nova" w:cstheme="minorHAnsi"/>
          <w:bCs/>
          <w:iCs/>
          <w:color w:val="000000" w:themeColor="text1"/>
          <w:szCs w:val="20"/>
          <w:lang w:eastAsia="es-CL" w:bidi="he-IL"/>
        </w:rPr>
      </w:pPr>
      <w:r w:rsidRPr="007D091F">
        <w:rPr>
          <w:rFonts w:ascii="Arial Nova" w:eastAsia="Calibri" w:hAnsi="Arial Nova" w:cstheme="minorHAnsi"/>
          <w:bCs/>
          <w:iCs/>
          <w:color w:val="000000" w:themeColor="text1"/>
          <w:szCs w:val="20"/>
          <w:lang w:eastAsia="es-CL" w:bidi="he-IL"/>
        </w:rPr>
        <w:lastRenderedPageBreak/>
        <w:t>Resuelto el término anticipado, en virtud de las causales anteriormente señaladas, no operará indemnización alguna para el adjudicatario, debiendo la entidad licitante concurrir al pago de las obligaciones ya cumplidas que se encontraren insolutas a la fecha de liquidación del contrato.</w:t>
      </w:r>
    </w:p>
    <w:p w14:paraId="4B73F7E7" w14:textId="77777777" w:rsidR="007D091F" w:rsidRPr="007D091F" w:rsidRDefault="007D091F" w:rsidP="007D091F">
      <w:pPr>
        <w:spacing w:line="360" w:lineRule="auto"/>
        <w:rPr>
          <w:rFonts w:ascii="Arial Nova" w:eastAsia="Calibri" w:hAnsi="Arial Nova" w:cstheme="minorHAnsi"/>
          <w:bCs/>
          <w:iCs/>
          <w:color w:val="000000" w:themeColor="text1"/>
          <w:szCs w:val="20"/>
          <w:lang w:eastAsia="es-CL" w:bidi="he-IL"/>
        </w:rPr>
      </w:pPr>
    </w:p>
    <w:p w14:paraId="3AFA47AA" w14:textId="77777777" w:rsidR="007D091F" w:rsidRPr="007D091F" w:rsidRDefault="007D091F" w:rsidP="007D091F">
      <w:pPr>
        <w:spacing w:line="360" w:lineRule="auto"/>
        <w:rPr>
          <w:rFonts w:ascii="Arial Nova" w:eastAsia="Calibri" w:hAnsi="Arial Nova" w:cstheme="minorHAnsi"/>
          <w:b/>
          <w:bCs/>
          <w:i/>
          <w:iCs/>
          <w:color w:val="000000" w:themeColor="text1"/>
          <w:szCs w:val="20"/>
          <w:u w:val="single"/>
          <w:lang w:eastAsia="es-CL" w:bidi="he-IL"/>
        </w:rPr>
      </w:pPr>
      <w:r w:rsidRPr="007D091F">
        <w:rPr>
          <w:rFonts w:ascii="Arial Nova" w:eastAsia="Calibri" w:hAnsi="Arial Nova" w:cstheme="minorHAnsi"/>
          <w:b/>
          <w:bCs/>
          <w:i/>
          <w:iCs/>
          <w:color w:val="000000" w:themeColor="text1"/>
          <w:szCs w:val="20"/>
          <w:u w:val="single"/>
          <w:lang w:eastAsia="es-CL" w:bidi="he-IL"/>
        </w:rPr>
        <w:t>Resciliación o término de mutuo acuerdo</w:t>
      </w:r>
    </w:p>
    <w:p w14:paraId="2E9C0A11" w14:textId="77777777" w:rsidR="007D091F" w:rsidRPr="007D091F" w:rsidRDefault="007D091F" w:rsidP="007D091F">
      <w:pPr>
        <w:spacing w:line="360" w:lineRule="auto"/>
        <w:rPr>
          <w:rFonts w:ascii="Arial Nova" w:eastAsia="Calibri" w:hAnsi="Arial Nova" w:cstheme="minorHAnsi"/>
          <w:bCs/>
          <w:iCs/>
          <w:color w:val="000000" w:themeColor="text1"/>
          <w:szCs w:val="20"/>
          <w:lang w:eastAsia="es-CL" w:bidi="he-IL"/>
        </w:rPr>
      </w:pPr>
    </w:p>
    <w:p w14:paraId="333B08B1" w14:textId="77777777" w:rsidR="007D091F" w:rsidRPr="007D091F" w:rsidRDefault="007D091F" w:rsidP="007D091F">
      <w:pPr>
        <w:spacing w:line="360" w:lineRule="auto"/>
        <w:rPr>
          <w:rFonts w:ascii="Arial Nova" w:eastAsia="Calibri" w:hAnsi="Arial Nova" w:cstheme="minorHAnsi"/>
          <w:bCs/>
          <w:iCs/>
          <w:color w:val="000000" w:themeColor="text1"/>
          <w:szCs w:val="20"/>
          <w:lang w:eastAsia="es-CL" w:bidi="he-IL"/>
        </w:rPr>
      </w:pPr>
      <w:r w:rsidRPr="007D091F">
        <w:rPr>
          <w:rFonts w:ascii="Arial Nova" w:eastAsia="Calibri" w:hAnsi="Arial Nova" w:cstheme="minorHAnsi"/>
          <w:bCs/>
          <w:iCs/>
          <w:color w:val="000000" w:themeColor="text1"/>
          <w:szCs w:val="20"/>
          <w:lang w:eastAsia="es-CL" w:bidi="he-IL"/>
        </w:rPr>
        <w:t>Sin perjuicio de lo anterior, la entidad licitante y el respectivo adjudicatario podrán poner término al contrato en cualquier momento, de común acuerdo, sin constituir una medida por incumplimiento. En este caso, no aplicará el cobro de la garantía de fiel cumplimiento.</w:t>
      </w:r>
    </w:p>
    <w:p w14:paraId="1C3DBC1B" w14:textId="77777777" w:rsidR="00B8201E" w:rsidRPr="00695A93" w:rsidRDefault="00B8201E" w:rsidP="00B8201E">
      <w:pPr>
        <w:spacing w:line="360" w:lineRule="auto"/>
        <w:rPr>
          <w:rFonts w:ascii="Arial Nova" w:hAnsi="Arial Nova"/>
          <w:color w:val="000000" w:themeColor="text1"/>
          <w:szCs w:val="20"/>
        </w:rPr>
      </w:pPr>
    </w:p>
    <w:p w14:paraId="07662969" w14:textId="77777777" w:rsidR="00B8201E" w:rsidRPr="00695A93" w:rsidRDefault="00B8201E" w:rsidP="00B8201E">
      <w:pPr>
        <w:pStyle w:val="Ttulo1"/>
        <w:numPr>
          <w:ilvl w:val="0"/>
          <w:numId w:val="0"/>
        </w:numPr>
        <w:spacing w:line="360" w:lineRule="auto"/>
        <w:rPr>
          <w:caps w:val="0"/>
          <w:color w:val="000000" w:themeColor="text1"/>
          <w:sz w:val="20"/>
          <w:szCs w:val="20"/>
        </w:rPr>
      </w:pPr>
      <w:r w:rsidRPr="00695A93">
        <w:rPr>
          <w:caps w:val="0"/>
          <w:color w:val="000000" w:themeColor="text1"/>
          <w:sz w:val="20"/>
          <w:szCs w:val="20"/>
        </w:rPr>
        <w:t>DÉCIMO SEGUNDO: PROCEDIMIENTO PARA APLICACIÓN DE MEDIDAS DERIVADAS DE INCUMPLIMIENTOS</w:t>
      </w:r>
    </w:p>
    <w:p w14:paraId="754F4D33" w14:textId="77777777" w:rsidR="00B8201E" w:rsidRPr="00695A93" w:rsidRDefault="00B8201E" w:rsidP="00B8201E">
      <w:pPr>
        <w:spacing w:line="360" w:lineRule="auto"/>
        <w:rPr>
          <w:rFonts w:ascii="Arial Nova" w:hAnsi="Arial Nova"/>
          <w:color w:val="000000" w:themeColor="text1"/>
          <w:szCs w:val="20"/>
        </w:rPr>
      </w:pPr>
    </w:p>
    <w:p w14:paraId="1810DB13" w14:textId="77777777" w:rsidR="0003778C" w:rsidRPr="0003778C" w:rsidRDefault="0003778C" w:rsidP="0003778C">
      <w:pPr>
        <w:spacing w:line="360" w:lineRule="auto"/>
        <w:rPr>
          <w:rFonts w:ascii="Arial Nova" w:hAnsi="Arial Nova"/>
          <w:color w:val="000000" w:themeColor="text1"/>
          <w:szCs w:val="20"/>
        </w:rPr>
      </w:pPr>
      <w:r w:rsidRPr="0003778C">
        <w:rPr>
          <w:rFonts w:ascii="Arial Nova" w:hAnsi="Arial Nova"/>
          <w:color w:val="000000" w:themeColor="text1"/>
          <w:szCs w:val="20"/>
        </w:rPr>
        <w:t>Detectada una situación que amerite la aplicación de una multa u otra medida derivada de incumplimientos contemplada en las presentes bases, la entidad licitante notificará de ello al adjudicado a través de correo electrónico, conforme a lo establecido en el artículo 140 del Reglamento de la Ley N°19.886, informándole sobre la medida a aplicar y sobre los hechos que la fundamentan.</w:t>
      </w:r>
    </w:p>
    <w:p w14:paraId="59B135D4" w14:textId="77777777" w:rsidR="0003778C" w:rsidRPr="0003778C" w:rsidRDefault="0003778C" w:rsidP="0003778C">
      <w:pPr>
        <w:spacing w:line="360" w:lineRule="auto"/>
        <w:rPr>
          <w:rFonts w:ascii="Arial Nova" w:hAnsi="Arial Nova"/>
          <w:bCs/>
          <w:iCs/>
          <w:color w:val="000000" w:themeColor="text1"/>
          <w:szCs w:val="20"/>
        </w:rPr>
      </w:pPr>
    </w:p>
    <w:p w14:paraId="7E6ADC41" w14:textId="77777777" w:rsidR="0003778C" w:rsidRPr="0003778C" w:rsidRDefault="0003778C" w:rsidP="0003778C">
      <w:pPr>
        <w:spacing w:line="360" w:lineRule="auto"/>
        <w:rPr>
          <w:rFonts w:ascii="Arial Nova" w:hAnsi="Arial Nova"/>
          <w:bCs/>
          <w:iCs/>
          <w:color w:val="000000" w:themeColor="text1"/>
          <w:szCs w:val="20"/>
        </w:rPr>
      </w:pPr>
      <w:r w:rsidRPr="0003778C">
        <w:rPr>
          <w:rFonts w:ascii="Arial Nova" w:hAnsi="Arial Nova"/>
          <w:bCs/>
          <w:iCs/>
          <w:color w:val="000000" w:themeColor="text1"/>
          <w:szCs w:val="20"/>
        </w:rPr>
        <w:t xml:space="preserve">A contar de la notificación singularizada en el párrafo anterior, el proveedor tendrá un plazo de cinco (5) </w:t>
      </w:r>
      <w:r w:rsidRPr="0003778C">
        <w:rPr>
          <w:rFonts w:ascii="Arial Nova" w:hAnsi="Arial Nova"/>
          <w:color w:val="000000" w:themeColor="text1"/>
          <w:szCs w:val="20"/>
        </w:rPr>
        <w:t>días hábiles administrativos</w:t>
      </w:r>
      <w:r w:rsidRPr="0003778C">
        <w:rPr>
          <w:rFonts w:ascii="Arial Nova" w:hAnsi="Arial Nova"/>
          <w:bCs/>
          <w:iCs/>
          <w:color w:val="000000" w:themeColor="text1"/>
          <w:szCs w:val="20"/>
        </w:rPr>
        <w:t xml:space="preserve"> para efectuar sus descargos por escrito, acompañando todos los antecedentes que lo fundamenten.</w:t>
      </w:r>
    </w:p>
    <w:p w14:paraId="6490AC70" w14:textId="77777777" w:rsidR="0003778C" w:rsidRPr="0003778C" w:rsidRDefault="0003778C" w:rsidP="0003778C">
      <w:pPr>
        <w:spacing w:line="360" w:lineRule="auto"/>
        <w:rPr>
          <w:rFonts w:ascii="Arial Nova" w:hAnsi="Arial Nova"/>
          <w:bCs/>
          <w:iCs/>
          <w:color w:val="000000" w:themeColor="text1"/>
          <w:szCs w:val="20"/>
        </w:rPr>
      </w:pPr>
    </w:p>
    <w:p w14:paraId="1D342439" w14:textId="77777777" w:rsidR="0003778C" w:rsidRPr="0003778C" w:rsidRDefault="0003778C" w:rsidP="0003778C">
      <w:pPr>
        <w:spacing w:line="360" w:lineRule="auto"/>
        <w:rPr>
          <w:rFonts w:ascii="Arial Nova" w:hAnsi="Arial Nova"/>
          <w:bCs/>
          <w:iCs/>
          <w:color w:val="000000" w:themeColor="text1"/>
          <w:szCs w:val="20"/>
        </w:rPr>
      </w:pPr>
      <w:r w:rsidRPr="0003778C">
        <w:rPr>
          <w:rFonts w:ascii="Arial Nova" w:hAnsi="Arial Nova"/>
          <w:bCs/>
          <w:iCs/>
          <w:color w:val="000000" w:themeColor="text1"/>
          <w:szCs w:val="20"/>
        </w:rPr>
        <w:t>Vencido el plazo indicado sin que se hayan presentado descargos, se aplicará la correspondiente medida por medio de una resolución fundada de la entidad licitante.</w:t>
      </w:r>
    </w:p>
    <w:p w14:paraId="745E68E2" w14:textId="77777777" w:rsidR="0003778C" w:rsidRPr="0003778C" w:rsidRDefault="0003778C" w:rsidP="0003778C">
      <w:pPr>
        <w:spacing w:line="360" w:lineRule="auto"/>
        <w:rPr>
          <w:rFonts w:ascii="Arial Nova" w:hAnsi="Arial Nova"/>
          <w:bCs/>
          <w:iCs/>
          <w:color w:val="000000" w:themeColor="text1"/>
          <w:szCs w:val="20"/>
        </w:rPr>
      </w:pPr>
    </w:p>
    <w:p w14:paraId="64EA9F8F" w14:textId="77777777" w:rsidR="0003778C" w:rsidRPr="0003778C" w:rsidRDefault="0003778C" w:rsidP="0003778C">
      <w:pPr>
        <w:spacing w:line="360" w:lineRule="auto"/>
        <w:rPr>
          <w:rFonts w:ascii="Arial Nova" w:hAnsi="Arial Nova"/>
          <w:bCs/>
          <w:iCs/>
          <w:color w:val="000000" w:themeColor="text1"/>
          <w:szCs w:val="20"/>
        </w:rPr>
      </w:pPr>
      <w:r w:rsidRPr="0003778C">
        <w:rPr>
          <w:rFonts w:ascii="Arial Nova" w:hAnsi="Arial Nova"/>
          <w:bCs/>
          <w:iCs/>
          <w:color w:val="000000" w:themeColor="text1"/>
          <w:szCs w:val="20"/>
        </w:rPr>
        <w:t xml:space="preserve">Si el proveedor ha presentado descargos dentro del plazo establecido para estos efectos, la entidad licitante deberá pronunciarse sobre ellos. El rechazo total o parcial de los descargos del respectivo proveedor deberá formalizarse a través de la dictación de un acto administrativo fundado de la en el cual deberá detallarse el contenido y las características de la medida. </w:t>
      </w:r>
    </w:p>
    <w:p w14:paraId="17F81BBA" w14:textId="77777777" w:rsidR="0003778C" w:rsidRPr="0003778C" w:rsidRDefault="0003778C" w:rsidP="0003778C">
      <w:pPr>
        <w:spacing w:line="360" w:lineRule="auto"/>
        <w:rPr>
          <w:rFonts w:ascii="Arial Nova" w:hAnsi="Arial Nova"/>
          <w:bCs/>
          <w:iCs/>
          <w:color w:val="000000" w:themeColor="text1"/>
          <w:szCs w:val="20"/>
        </w:rPr>
      </w:pPr>
    </w:p>
    <w:p w14:paraId="244C5BD4" w14:textId="77777777" w:rsidR="0003778C" w:rsidRPr="0003778C" w:rsidRDefault="0003778C" w:rsidP="0003778C">
      <w:pPr>
        <w:spacing w:line="360" w:lineRule="auto"/>
        <w:rPr>
          <w:rFonts w:ascii="Arial Nova" w:hAnsi="Arial Nova"/>
          <w:bCs/>
          <w:iCs/>
          <w:color w:val="000000" w:themeColor="text1"/>
          <w:szCs w:val="20"/>
        </w:rPr>
      </w:pPr>
      <w:r w:rsidRPr="0003778C">
        <w:rPr>
          <w:rFonts w:ascii="Arial Nova" w:hAnsi="Arial Nova"/>
          <w:b/>
          <w:iCs/>
          <w:color w:val="000000" w:themeColor="text1"/>
          <w:szCs w:val="20"/>
          <w:u w:val="single"/>
        </w:rPr>
        <w:t>Recursos:</w:t>
      </w:r>
      <w:r w:rsidRPr="0003778C">
        <w:rPr>
          <w:rFonts w:ascii="Arial Nova" w:hAnsi="Arial Nova"/>
          <w:bCs/>
          <w:iCs/>
          <w:color w:val="000000" w:themeColor="text1"/>
          <w:szCs w:val="20"/>
        </w:rPr>
        <w:t xml:space="preserve"> El proveedor adjudicado dispondrá de un plazo de cinco (5) </w:t>
      </w:r>
      <w:r w:rsidRPr="0003778C">
        <w:rPr>
          <w:rFonts w:ascii="Arial Nova" w:hAnsi="Arial Nova"/>
          <w:color w:val="000000" w:themeColor="text1"/>
          <w:szCs w:val="20"/>
        </w:rPr>
        <w:t>días hábiles administrativos</w:t>
      </w:r>
      <w:r w:rsidRPr="0003778C">
        <w:rPr>
          <w:rFonts w:ascii="Arial Nova" w:hAnsi="Arial Nova"/>
          <w:bCs/>
          <w:iCs/>
          <w:color w:val="000000" w:themeColor="text1"/>
          <w:szCs w:val="20"/>
        </w:rPr>
        <w:t xml:space="preserve">, contados desde la notificación del acto administrativo fundado referido en los párrafos anteriores, para impugnar dicho acto administrativo mediante los recursos contemplados en la Ley N°19.880, debiendo acompañar todos los antecedentes que justifiquen eliminar, modificar o reemplazar la respectiva medida. </w:t>
      </w:r>
    </w:p>
    <w:p w14:paraId="206BA2C4" w14:textId="77777777" w:rsidR="0003778C" w:rsidRPr="0003778C" w:rsidRDefault="0003778C" w:rsidP="0003778C">
      <w:pPr>
        <w:spacing w:line="360" w:lineRule="auto"/>
        <w:rPr>
          <w:rFonts w:ascii="Arial Nova" w:hAnsi="Arial Nova"/>
          <w:bCs/>
          <w:iCs/>
          <w:color w:val="000000" w:themeColor="text1"/>
          <w:szCs w:val="20"/>
        </w:rPr>
      </w:pPr>
    </w:p>
    <w:p w14:paraId="5C500F5F" w14:textId="77777777" w:rsidR="0003778C" w:rsidRPr="0003778C" w:rsidRDefault="0003778C" w:rsidP="0003778C">
      <w:pPr>
        <w:spacing w:line="360" w:lineRule="auto"/>
        <w:rPr>
          <w:rFonts w:ascii="Arial Nova" w:hAnsi="Arial Nova"/>
          <w:bCs/>
          <w:iCs/>
          <w:color w:val="000000" w:themeColor="text1"/>
          <w:szCs w:val="20"/>
        </w:rPr>
      </w:pPr>
      <w:r w:rsidRPr="0003778C">
        <w:rPr>
          <w:rFonts w:ascii="Arial Nova" w:hAnsi="Arial Nova"/>
          <w:bCs/>
          <w:iCs/>
          <w:color w:val="000000" w:themeColor="text1"/>
          <w:szCs w:val="20"/>
        </w:rPr>
        <w:t>La resolución que acoja el recurso podrá modificar, reemplazar o dejar sin efecto el acto impugnado.</w:t>
      </w:r>
    </w:p>
    <w:p w14:paraId="066A8502" w14:textId="77777777" w:rsidR="0003778C" w:rsidRPr="0003778C" w:rsidRDefault="0003778C" w:rsidP="0003778C">
      <w:pPr>
        <w:spacing w:line="360" w:lineRule="auto"/>
        <w:rPr>
          <w:rFonts w:ascii="Arial Nova" w:hAnsi="Arial Nova"/>
          <w:bCs/>
          <w:iCs/>
          <w:color w:val="000000" w:themeColor="text1"/>
          <w:szCs w:val="20"/>
        </w:rPr>
      </w:pPr>
    </w:p>
    <w:p w14:paraId="3F7D5ADE" w14:textId="77777777" w:rsidR="0003778C" w:rsidRPr="0003778C" w:rsidRDefault="0003778C" w:rsidP="00034EBE">
      <w:pPr>
        <w:numPr>
          <w:ilvl w:val="0"/>
          <w:numId w:val="52"/>
        </w:numPr>
        <w:spacing w:line="360" w:lineRule="auto"/>
        <w:rPr>
          <w:rFonts w:ascii="Arial Nova" w:hAnsi="Arial Nova"/>
          <w:b/>
          <w:iCs/>
          <w:color w:val="000000" w:themeColor="text1"/>
          <w:szCs w:val="20"/>
          <w:u w:val="single"/>
        </w:rPr>
      </w:pPr>
      <w:r w:rsidRPr="0003778C">
        <w:rPr>
          <w:rFonts w:ascii="Arial Nova" w:hAnsi="Arial Nova"/>
          <w:b/>
          <w:iCs/>
          <w:color w:val="000000" w:themeColor="text1"/>
          <w:szCs w:val="20"/>
          <w:u w:val="single"/>
        </w:rPr>
        <w:t>Consideraciones respecto a las notificaciones:</w:t>
      </w:r>
    </w:p>
    <w:p w14:paraId="4713D8E1" w14:textId="77777777" w:rsidR="0003778C" w:rsidRPr="0003778C" w:rsidRDefault="0003778C" w:rsidP="0003778C">
      <w:pPr>
        <w:spacing w:line="360" w:lineRule="auto"/>
        <w:rPr>
          <w:rFonts w:ascii="Arial Nova" w:hAnsi="Arial Nova"/>
          <w:color w:val="000000" w:themeColor="text1"/>
          <w:szCs w:val="20"/>
        </w:rPr>
      </w:pPr>
    </w:p>
    <w:p w14:paraId="5F740E99" w14:textId="77777777" w:rsidR="0003778C" w:rsidRPr="0003778C" w:rsidRDefault="0003778C" w:rsidP="0003778C">
      <w:pPr>
        <w:spacing w:line="360" w:lineRule="auto"/>
        <w:rPr>
          <w:rFonts w:ascii="Arial Nova" w:hAnsi="Arial Nova"/>
          <w:color w:val="000000" w:themeColor="text1"/>
          <w:szCs w:val="20"/>
        </w:rPr>
      </w:pPr>
      <w:r w:rsidRPr="0003778C">
        <w:rPr>
          <w:rFonts w:ascii="Arial Nova" w:hAnsi="Arial Nova"/>
          <w:color w:val="000000" w:themeColor="text1"/>
          <w:szCs w:val="20"/>
        </w:rPr>
        <w:t xml:space="preserve">Las notificaciones que deban practicarse a los proveedores se realizarán mediante correo electrónico dirigido a la dirección registrada en el Sistema de Información, de conformidad con lo previsto en el artículo 140 del reglamento de la Ley N°19.886. </w:t>
      </w:r>
    </w:p>
    <w:p w14:paraId="0260DBC7" w14:textId="77777777" w:rsidR="0003778C" w:rsidRPr="0003778C" w:rsidRDefault="0003778C" w:rsidP="0003778C">
      <w:pPr>
        <w:spacing w:line="360" w:lineRule="auto"/>
        <w:rPr>
          <w:rFonts w:ascii="Arial Nova" w:hAnsi="Arial Nova"/>
          <w:color w:val="000000" w:themeColor="text1"/>
          <w:szCs w:val="20"/>
        </w:rPr>
      </w:pPr>
    </w:p>
    <w:p w14:paraId="58DC0CC0" w14:textId="77777777" w:rsidR="0003778C" w:rsidRPr="0003778C" w:rsidRDefault="0003778C" w:rsidP="0003778C">
      <w:pPr>
        <w:spacing w:line="360" w:lineRule="auto"/>
        <w:rPr>
          <w:rFonts w:ascii="Arial Nova" w:hAnsi="Arial Nova"/>
          <w:color w:val="000000" w:themeColor="text1"/>
          <w:szCs w:val="20"/>
        </w:rPr>
      </w:pPr>
      <w:r w:rsidRPr="0003778C">
        <w:rPr>
          <w:rFonts w:ascii="Arial Nova" w:hAnsi="Arial Nova"/>
          <w:color w:val="000000" w:themeColor="text1"/>
          <w:szCs w:val="20"/>
        </w:rPr>
        <w:t>Es responsabilidad de los proveedores mantener dichas direcciones de correo electrónico actualizada e informar cualquier cambio a la Dirección de Compras y Contratación Pública.</w:t>
      </w:r>
    </w:p>
    <w:p w14:paraId="0CE20915" w14:textId="77777777" w:rsidR="0003778C" w:rsidRPr="0003778C" w:rsidRDefault="0003778C" w:rsidP="0003778C">
      <w:pPr>
        <w:spacing w:line="360" w:lineRule="auto"/>
        <w:rPr>
          <w:rFonts w:ascii="Arial Nova" w:hAnsi="Arial Nova"/>
          <w:color w:val="000000" w:themeColor="text1"/>
          <w:szCs w:val="20"/>
        </w:rPr>
      </w:pPr>
    </w:p>
    <w:p w14:paraId="56832140" w14:textId="77777777" w:rsidR="0003778C" w:rsidRPr="0003778C" w:rsidRDefault="0003778C" w:rsidP="00034EBE">
      <w:pPr>
        <w:numPr>
          <w:ilvl w:val="0"/>
          <w:numId w:val="52"/>
        </w:numPr>
        <w:spacing w:line="360" w:lineRule="auto"/>
        <w:rPr>
          <w:rFonts w:ascii="Arial Nova" w:hAnsi="Arial Nova"/>
          <w:b/>
          <w:iCs/>
          <w:color w:val="000000" w:themeColor="text1"/>
          <w:szCs w:val="20"/>
          <w:u w:val="single"/>
        </w:rPr>
      </w:pPr>
      <w:r w:rsidRPr="0003778C">
        <w:rPr>
          <w:rFonts w:ascii="Arial Nova" w:hAnsi="Arial Nova"/>
          <w:b/>
          <w:iCs/>
          <w:color w:val="000000" w:themeColor="text1"/>
          <w:szCs w:val="20"/>
          <w:u w:val="single"/>
        </w:rPr>
        <w:t>Procedencia de la responsabilidad:</w:t>
      </w:r>
    </w:p>
    <w:p w14:paraId="7F9F7E0C" w14:textId="77777777" w:rsidR="0003778C" w:rsidRPr="0003778C" w:rsidRDefault="0003778C" w:rsidP="0003778C">
      <w:pPr>
        <w:spacing w:line="360" w:lineRule="auto"/>
        <w:rPr>
          <w:rFonts w:ascii="Arial Nova" w:hAnsi="Arial Nova"/>
          <w:color w:val="000000" w:themeColor="text1"/>
          <w:szCs w:val="20"/>
        </w:rPr>
      </w:pPr>
    </w:p>
    <w:p w14:paraId="24B37E7C" w14:textId="77777777" w:rsidR="0003778C" w:rsidRPr="0003778C" w:rsidRDefault="0003778C" w:rsidP="0003778C">
      <w:pPr>
        <w:spacing w:line="360" w:lineRule="auto"/>
        <w:rPr>
          <w:rFonts w:ascii="Arial Nova" w:hAnsi="Arial Nova"/>
          <w:color w:val="000000" w:themeColor="text1"/>
          <w:szCs w:val="20"/>
        </w:rPr>
      </w:pPr>
      <w:r w:rsidRPr="0003778C">
        <w:rPr>
          <w:rFonts w:ascii="Arial Nova" w:hAnsi="Arial Nova"/>
          <w:color w:val="000000" w:themeColor="text1"/>
          <w:szCs w:val="20"/>
        </w:rPr>
        <w:t>El proveedor adjudicado será responsable por hechos imputables a su incumplimiento directo y no por aquellos originados en causales de fuerza mayor o caso fortuito, o en los cuales se demuestre que fueron ocasionados por causas imputables al órgano público comprador o por terceros no vinculados al proveedor adjudicado.</w:t>
      </w:r>
    </w:p>
    <w:p w14:paraId="150812B9" w14:textId="77777777" w:rsidR="0003778C" w:rsidRPr="0003778C" w:rsidRDefault="0003778C" w:rsidP="0003778C">
      <w:pPr>
        <w:spacing w:line="360" w:lineRule="auto"/>
        <w:rPr>
          <w:rFonts w:ascii="Arial Nova" w:hAnsi="Arial Nova"/>
          <w:color w:val="000000" w:themeColor="text1"/>
          <w:szCs w:val="20"/>
        </w:rPr>
      </w:pPr>
    </w:p>
    <w:p w14:paraId="71C2F51B" w14:textId="77777777" w:rsidR="0003778C" w:rsidRPr="0003778C" w:rsidRDefault="0003778C" w:rsidP="0003778C">
      <w:pPr>
        <w:spacing w:line="360" w:lineRule="auto"/>
        <w:rPr>
          <w:rFonts w:ascii="Arial Nova" w:hAnsi="Arial Nova"/>
          <w:bCs/>
          <w:iCs/>
          <w:color w:val="000000" w:themeColor="text1"/>
          <w:szCs w:val="20"/>
        </w:rPr>
      </w:pPr>
      <w:r w:rsidRPr="0003778C">
        <w:rPr>
          <w:rFonts w:ascii="Arial Nova" w:hAnsi="Arial Nova"/>
          <w:bCs/>
          <w:iCs/>
          <w:color w:val="000000" w:themeColor="text1"/>
          <w:szCs w:val="20"/>
        </w:rPr>
        <w:t xml:space="preserve">Cuando las medidas aplicadas no cubran los daños causados a la Entidad por el incumplimiento del contrato, ésta estará facultada para demandar la respectiva indemnización por daños y perjuicios. </w:t>
      </w:r>
    </w:p>
    <w:p w14:paraId="1AFD6D9E" w14:textId="77777777" w:rsidR="00B8201E" w:rsidRPr="00695A93" w:rsidRDefault="00B8201E" w:rsidP="00B8201E">
      <w:pPr>
        <w:spacing w:line="360" w:lineRule="auto"/>
        <w:rPr>
          <w:rFonts w:ascii="Arial Nova" w:hAnsi="Arial Nova"/>
          <w:color w:val="000000" w:themeColor="text1"/>
          <w:szCs w:val="20"/>
        </w:rPr>
      </w:pPr>
    </w:p>
    <w:p w14:paraId="0762F695" w14:textId="77777777" w:rsidR="00B8201E" w:rsidRPr="00695A93" w:rsidRDefault="00B8201E" w:rsidP="00B8201E">
      <w:pPr>
        <w:pStyle w:val="Ttulo1"/>
        <w:numPr>
          <w:ilvl w:val="0"/>
          <w:numId w:val="0"/>
        </w:numPr>
        <w:spacing w:line="360" w:lineRule="auto"/>
        <w:rPr>
          <w:caps w:val="0"/>
          <w:color w:val="000000" w:themeColor="text1"/>
          <w:sz w:val="20"/>
          <w:szCs w:val="20"/>
        </w:rPr>
      </w:pPr>
      <w:r w:rsidRPr="00695A93">
        <w:rPr>
          <w:caps w:val="0"/>
          <w:color w:val="000000" w:themeColor="text1"/>
          <w:sz w:val="20"/>
          <w:szCs w:val="20"/>
        </w:rPr>
        <w:t>DÉCIMO TERCERO: DEL PRECIO, DERECHOS E IMPUESTOS</w:t>
      </w:r>
    </w:p>
    <w:p w14:paraId="7A9A5DBC" w14:textId="77777777" w:rsidR="00B8201E" w:rsidRPr="00695A93" w:rsidRDefault="00B8201E" w:rsidP="00B8201E">
      <w:pPr>
        <w:spacing w:line="360" w:lineRule="auto"/>
        <w:rPr>
          <w:rFonts w:ascii="Arial Nova" w:hAnsi="Arial Nova"/>
          <w:color w:val="000000" w:themeColor="text1"/>
          <w:szCs w:val="20"/>
        </w:rPr>
      </w:pPr>
    </w:p>
    <w:p w14:paraId="0F0AEA90" w14:textId="77777777" w:rsidR="00B8201E" w:rsidRPr="00695A93" w:rsidRDefault="00B8201E" w:rsidP="00B8201E">
      <w:pPr>
        <w:spacing w:line="360" w:lineRule="auto"/>
        <w:rPr>
          <w:rFonts w:ascii="Arial Nova" w:hAnsi="Arial Nova"/>
          <w:color w:val="000000" w:themeColor="text1"/>
          <w:szCs w:val="20"/>
        </w:rPr>
      </w:pPr>
      <w:r w:rsidRPr="00695A93">
        <w:rPr>
          <w:rFonts w:ascii="Arial Nova" w:hAnsi="Arial Nova"/>
          <w:color w:val="000000" w:themeColor="text1"/>
          <w:szCs w:val="20"/>
        </w:rPr>
        <w:t xml:space="preserve">El precio que pagará el organismo contratante por los servicios encomendados al contratista será calculado en función de los consumos efectivamente incurridos por el organismo comprador y los precios que haya indicado el contratista en su oferta económica para éstos, producto de lo cual resultó adjudicado de conformidad con lo indicado en la </w:t>
      </w:r>
      <w:r w:rsidRPr="00695A93">
        <w:rPr>
          <w:rFonts w:ascii="Arial Nova" w:hAnsi="Arial Nova"/>
          <w:b/>
          <w:bCs/>
          <w:color w:val="000000" w:themeColor="text1"/>
          <w:szCs w:val="20"/>
        </w:rPr>
        <w:t>cláusula N° 9.8 “Adjudicación”</w:t>
      </w:r>
      <w:r w:rsidRPr="00695A93">
        <w:rPr>
          <w:rFonts w:ascii="Arial Nova" w:hAnsi="Arial Nova"/>
          <w:color w:val="000000" w:themeColor="text1"/>
          <w:szCs w:val="20"/>
        </w:rPr>
        <w:t xml:space="preserve"> de las bases de licitación, al cual se le adicionarán los impuestos que procedan. </w:t>
      </w:r>
    </w:p>
    <w:p w14:paraId="30D55421" w14:textId="77777777" w:rsidR="00B8201E" w:rsidRPr="00695A93" w:rsidRDefault="00B8201E" w:rsidP="00B8201E">
      <w:pPr>
        <w:spacing w:line="360" w:lineRule="auto"/>
        <w:rPr>
          <w:rFonts w:ascii="Arial Nova" w:hAnsi="Arial Nova"/>
          <w:color w:val="000000" w:themeColor="text1"/>
          <w:szCs w:val="20"/>
        </w:rPr>
      </w:pPr>
    </w:p>
    <w:p w14:paraId="03094A36" w14:textId="77777777" w:rsidR="00B8201E" w:rsidRPr="00695A93" w:rsidRDefault="00B8201E" w:rsidP="00B8201E">
      <w:pPr>
        <w:spacing w:line="360" w:lineRule="auto"/>
        <w:rPr>
          <w:rFonts w:ascii="Arial Nova" w:hAnsi="Arial Nova"/>
          <w:color w:val="000000" w:themeColor="text1"/>
          <w:szCs w:val="20"/>
        </w:rPr>
      </w:pPr>
      <w:r w:rsidRPr="00695A93">
        <w:rPr>
          <w:rFonts w:ascii="Arial Nova" w:hAnsi="Arial Nova"/>
          <w:color w:val="000000" w:themeColor="text1"/>
          <w:szCs w:val="20"/>
        </w:rPr>
        <w:t>Se deja constancia que la oferta económica adjudicada no estará sujeta a condiciones de reajustes bajo ningún fundamento. De esta manera, se establece que, salvo los impuestos que procedan, no procederá el pago de ningún tipo de cobro adicional al que no sea exclusivamente el pago de los servicios consumidos y las bonificaciones que puedan proceder en virtud de lo indicado en esta cláusula. Por lo tanto, para mayor claridad, todos los costos asociados a la prestación de los servicios encomendados y/o cualquier otro gasto que deba incurrir el proveedor para dar cabal cumplimiento a las responsabilidades y obligaciones contraídas por éste al momento de participar de esta licitación, resultar adjudicado y finalmente contratado por parte de la entidad contratante, deberán ser asumidos exclusivamente por el adjudicatario y no podrán ser traspasados a organismo contratante bajo ningún tipo de mecanismo.</w:t>
      </w:r>
    </w:p>
    <w:p w14:paraId="1670B364" w14:textId="77777777" w:rsidR="00B8201E" w:rsidRPr="00695A93" w:rsidRDefault="00B8201E" w:rsidP="00B8201E">
      <w:pPr>
        <w:spacing w:line="360" w:lineRule="auto"/>
        <w:rPr>
          <w:rFonts w:ascii="Arial Nova" w:hAnsi="Arial Nova"/>
          <w:color w:val="000000" w:themeColor="text1"/>
          <w:szCs w:val="20"/>
        </w:rPr>
      </w:pPr>
    </w:p>
    <w:p w14:paraId="7C9EB887" w14:textId="77777777" w:rsidR="00B8201E" w:rsidRPr="00695A93" w:rsidRDefault="00B8201E" w:rsidP="00B8201E">
      <w:pPr>
        <w:spacing w:line="360" w:lineRule="auto"/>
        <w:rPr>
          <w:rFonts w:ascii="Arial Nova" w:hAnsi="Arial Nova"/>
          <w:color w:val="000000" w:themeColor="text1"/>
          <w:szCs w:val="20"/>
        </w:rPr>
      </w:pPr>
      <w:r w:rsidRPr="00695A93">
        <w:rPr>
          <w:rFonts w:ascii="Arial Nova" w:hAnsi="Arial Nova"/>
          <w:color w:val="000000" w:themeColor="text1"/>
          <w:szCs w:val="20"/>
        </w:rPr>
        <w:t xml:space="preserve">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 y no podrán ser descontados o cobrados, del presupuesto entregado por la entidad contratante para la ejecución del contrato (por ejemplo, no podrán ser cobrados como “gastos administrativos”); lo anterior, salvo que la regulación específica de tales gastos o impuestos disponga otra cosa. </w:t>
      </w:r>
    </w:p>
    <w:p w14:paraId="701A0289" w14:textId="77777777" w:rsidR="00B8201E" w:rsidRPr="00695A93" w:rsidRDefault="00B8201E" w:rsidP="00B8201E">
      <w:pPr>
        <w:spacing w:line="360" w:lineRule="auto"/>
        <w:rPr>
          <w:rFonts w:ascii="Arial Nova" w:hAnsi="Arial Nova"/>
          <w:color w:val="000000" w:themeColor="text1"/>
          <w:szCs w:val="20"/>
        </w:rPr>
      </w:pPr>
    </w:p>
    <w:p w14:paraId="30E02666" w14:textId="77777777" w:rsidR="00B8201E" w:rsidRPr="00695A93" w:rsidRDefault="00B8201E" w:rsidP="00B8201E">
      <w:pPr>
        <w:pStyle w:val="Ttulo1"/>
        <w:numPr>
          <w:ilvl w:val="0"/>
          <w:numId w:val="0"/>
        </w:numPr>
        <w:spacing w:line="360" w:lineRule="auto"/>
        <w:rPr>
          <w:caps w:val="0"/>
          <w:color w:val="000000" w:themeColor="text1"/>
          <w:sz w:val="20"/>
          <w:szCs w:val="20"/>
        </w:rPr>
      </w:pPr>
      <w:r w:rsidRPr="00695A93">
        <w:rPr>
          <w:caps w:val="0"/>
          <w:color w:val="000000" w:themeColor="text1"/>
          <w:sz w:val="20"/>
          <w:szCs w:val="20"/>
        </w:rPr>
        <w:t xml:space="preserve">DÉCIMO CUARTO: </w:t>
      </w:r>
      <w:r w:rsidRPr="00695A93">
        <w:rPr>
          <w:color w:val="000000" w:themeColor="text1"/>
          <w:sz w:val="20"/>
          <w:szCs w:val="20"/>
        </w:rPr>
        <w:t>RECEPCIÓN CONFORME Y FACTURACIÓN</w:t>
      </w:r>
    </w:p>
    <w:p w14:paraId="222DEECC" w14:textId="77777777" w:rsidR="00B8201E" w:rsidRPr="00695A93" w:rsidRDefault="00B8201E" w:rsidP="00B8201E">
      <w:pPr>
        <w:spacing w:line="360" w:lineRule="auto"/>
        <w:rPr>
          <w:rFonts w:ascii="Arial Nova" w:hAnsi="Arial Nova"/>
          <w:color w:val="000000" w:themeColor="text1"/>
          <w:szCs w:val="20"/>
        </w:rPr>
      </w:pPr>
    </w:p>
    <w:p w14:paraId="572ED67C" w14:textId="77777777" w:rsidR="00B8201E" w:rsidRPr="00695A93" w:rsidRDefault="00B8201E" w:rsidP="00B8201E">
      <w:pPr>
        <w:spacing w:line="360" w:lineRule="auto"/>
        <w:rPr>
          <w:rFonts w:ascii="Arial Nova" w:hAnsi="Arial Nova"/>
          <w:color w:val="000000" w:themeColor="text1"/>
          <w:szCs w:val="20"/>
          <w:lang w:eastAsia="es-CL"/>
        </w:rPr>
      </w:pPr>
      <w:r w:rsidRPr="00695A93">
        <w:rPr>
          <w:rFonts w:ascii="Arial Nova" w:hAnsi="Arial Nova"/>
          <w:color w:val="000000" w:themeColor="text1"/>
          <w:szCs w:val="20"/>
          <w:lang w:eastAsia="es-CL"/>
        </w:rPr>
        <w:lastRenderedPageBreak/>
        <w:t xml:space="preserve">La facturación de los servicios ejecutados se realizará en función de los consumos efectivamente incurridos por parte de la entidad licitante, los que serán </w:t>
      </w:r>
      <w:r w:rsidRPr="00695A93">
        <w:rPr>
          <w:rFonts w:ascii="Arial Nova" w:hAnsi="Arial Nova"/>
          <w:color w:val="000000" w:themeColor="text1"/>
          <w:szCs w:val="20"/>
          <w:u w:val="single"/>
          <w:lang w:eastAsia="es-CL"/>
        </w:rPr>
        <w:t>liquidados por mes vencido</w:t>
      </w:r>
      <w:r w:rsidRPr="00695A93">
        <w:rPr>
          <w:rFonts w:ascii="Arial Nova" w:hAnsi="Arial Nova"/>
          <w:color w:val="000000" w:themeColor="text1"/>
          <w:szCs w:val="20"/>
          <w:lang w:eastAsia="es-CL"/>
        </w:rPr>
        <w:t xml:space="preserve"> mientras el contrato se encuentre vigente. Los montos por facturar serán aquellos que calcule el organismo contratante en función de lo aquí señalado. </w:t>
      </w:r>
    </w:p>
    <w:p w14:paraId="3AE72CBD" w14:textId="77777777" w:rsidR="00B8201E" w:rsidRPr="00695A93" w:rsidRDefault="00B8201E" w:rsidP="00B8201E">
      <w:pPr>
        <w:spacing w:line="360" w:lineRule="auto"/>
        <w:rPr>
          <w:rFonts w:ascii="Arial Nova" w:hAnsi="Arial Nova"/>
          <w:color w:val="000000" w:themeColor="text1"/>
          <w:szCs w:val="20"/>
          <w:lang w:eastAsia="es-CL"/>
        </w:rPr>
      </w:pPr>
    </w:p>
    <w:p w14:paraId="51AC1265" w14:textId="77777777" w:rsidR="00B8201E" w:rsidRPr="00695A93" w:rsidRDefault="00B8201E" w:rsidP="00B8201E">
      <w:pPr>
        <w:spacing w:line="360" w:lineRule="auto"/>
        <w:rPr>
          <w:rFonts w:ascii="Arial Nova" w:hAnsi="Arial Nova"/>
          <w:color w:val="000000" w:themeColor="text1"/>
          <w:szCs w:val="20"/>
          <w:lang w:eastAsia="es-CL"/>
        </w:rPr>
      </w:pPr>
      <w:r w:rsidRPr="00695A93">
        <w:rPr>
          <w:rFonts w:ascii="Arial Nova" w:hAnsi="Arial Nova"/>
          <w:color w:val="000000" w:themeColor="text1"/>
          <w:szCs w:val="20"/>
          <w:lang w:eastAsia="es-CL"/>
        </w:rPr>
        <w:t xml:space="preserve">Una vez finalizado el servicio por parte del proveedor, esto es, aprobada la liquidación de estos, la entidad contratante dará la recepción conforme a dichos servicios, calculará el precio a pagar según lo señalado en la cláusula N° 10.11 de las bases tipo y emitirá la orden de compra respectiva y dictará la autorización de facturación a fin de que el contratista genere y envíe el respectivo documento tributario de cobro por los servicios prestados en un plazo no mayor a tres días hábiles. Con todo, el proceso de facturación y posterior pago se estará a lo dispuesto en la cláusula N° 10.11 las estas bases tipo de licitación. </w:t>
      </w:r>
    </w:p>
    <w:p w14:paraId="514A8E52" w14:textId="77777777" w:rsidR="00B8201E" w:rsidRPr="00695A93" w:rsidRDefault="00B8201E" w:rsidP="00B8201E">
      <w:pPr>
        <w:spacing w:line="360" w:lineRule="auto"/>
        <w:rPr>
          <w:rFonts w:ascii="Arial Nova" w:hAnsi="Arial Nova"/>
          <w:color w:val="000000" w:themeColor="text1"/>
          <w:szCs w:val="20"/>
          <w:lang w:eastAsia="es-CL"/>
        </w:rPr>
      </w:pPr>
    </w:p>
    <w:p w14:paraId="02BD9A4A" w14:textId="5944B177" w:rsidR="00B8201E" w:rsidRDefault="00320B58" w:rsidP="00B8201E">
      <w:pPr>
        <w:spacing w:line="360" w:lineRule="auto"/>
        <w:rPr>
          <w:rFonts w:ascii="Arial Nova" w:eastAsia="Calibri" w:hAnsi="Arial Nova" w:cstheme="minorHAnsi"/>
          <w:bCs/>
          <w:iCs/>
          <w:color w:val="000000" w:themeColor="text1"/>
          <w:szCs w:val="20"/>
          <w:lang w:eastAsia="es-CL"/>
        </w:rPr>
      </w:pPr>
      <w:r w:rsidRPr="00320B58">
        <w:rPr>
          <w:rFonts w:ascii="Arial Nova" w:eastAsia="Calibri" w:hAnsi="Arial Nova" w:cstheme="minorHAnsi"/>
          <w:bCs/>
          <w:iCs/>
          <w:color w:val="000000" w:themeColor="text1"/>
          <w:szCs w:val="20"/>
          <w:lang w:eastAsia="es-CL"/>
        </w:rPr>
        <w:t>La factura deberá ser emitida por la compañía de seguros respectiva, independientemente de que el proveedor sea la propia compañía de seguros o una corredora de seguros. Esta factura se emitirá en pesos chilenos a nombre del organismo comprador y enviada a la casilla de correo electrónico indicada por éste, identificando en dicho documento tributario el ID de la orden de compra emitida por la entidad contratante al proveedor.</w:t>
      </w:r>
    </w:p>
    <w:p w14:paraId="1BED55F3" w14:textId="77777777" w:rsidR="00320B58" w:rsidRPr="00695A93" w:rsidRDefault="00320B58" w:rsidP="00B8201E">
      <w:pPr>
        <w:spacing w:line="360" w:lineRule="auto"/>
        <w:rPr>
          <w:rFonts w:ascii="Arial Nova" w:eastAsia="Calibri" w:hAnsi="Arial Nova" w:cstheme="minorHAnsi"/>
          <w:bCs/>
          <w:iCs/>
          <w:color w:val="000000" w:themeColor="text1"/>
          <w:szCs w:val="20"/>
          <w:lang w:eastAsia="es-CL"/>
        </w:rPr>
      </w:pPr>
    </w:p>
    <w:p w14:paraId="3ED4B158" w14:textId="77777777" w:rsidR="00B8201E" w:rsidRPr="00695A93" w:rsidRDefault="00B8201E" w:rsidP="00B8201E">
      <w:pPr>
        <w:spacing w:line="360" w:lineRule="auto"/>
        <w:rPr>
          <w:rFonts w:ascii="Arial Nova" w:eastAsia="Calibri" w:hAnsi="Arial Nova" w:cstheme="minorHAnsi"/>
          <w:bCs/>
          <w:iCs/>
          <w:color w:val="000000" w:themeColor="text1"/>
          <w:szCs w:val="20"/>
          <w:lang w:eastAsia="es-CL"/>
        </w:rPr>
      </w:pPr>
      <w:r w:rsidRPr="00695A93">
        <w:rPr>
          <w:rFonts w:ascii="Arial Nova" w:hAnsi="Arial Nova"/>
          <w:color w:val="000000" w:themeColor="text1"/>
          <w:szCs w:val="20"/>
        </w:rPr>
        <w:t xml:space="preserve">La factura deberá ser emitida en pesos chilenos a nombre del organismo comprador y enviada a la casilla de correo electrónico indicada por éste, identificando en dicho documento tributario el ID de la orden de compra respectiva. </w:t>
      </w:r>
    </w:p>
    <w:p w14:paraId="00A45A1C" w14:textId="77777777" w:rsidR="00B8201E" w:rsidRPr="00695A93" w:rsidRDefault="00B8201E" w:rsidP="00B8201E">
      <w:pPr>
        <w:spacing w:line="360" w:lineRule="auto"/>
        <w:rPr>
          <w:rFonts w:ascii="Arial Nova" w:eastAsia="Calibri" w:hAnsi="Arial Nova" w:cstheme="minorHAnsi"/>
          <w:bCs/>
          <w:iCs/>
          <w:color w:val="000000" w:themeColor="text1"/>
          <w:szCs w:val="20"/>
          <w:lang w:eastAsia="es-CL"/>
        </w:rPr>
      </w:pPr>
    </w:p>
    <w:p w14:paraId="3C21A62F" w14:textId="77777777" w:rsidR="00B8201E" w:rsidRPr="00695A93" w:rsidRDefault="00B8201E" w:rsidP="00B8201E">
      <w:pPr>
        <w:spacing w:line="360" w:lineRule="auto"/>
        <w:rPr>
          <w:rFonts w:ascii="Arial Nova" w:hAnsi="Arial Nova"/>
          <w:strike/>
          <w:color w:val="000000" w:themeColor="text1"/>
          <w:szCs w:val="20"/>
        </w:rPr>
      </w:pPr>
      <w:r w:rsidRPr="00695A93">
        <w:rPr>
          <w:rFonts w:ascii="Arial Nova" w:hAnsi="Arial Nova"/>
          <w:color w:val="000000" w:themeColor="text1"/>
          <w:szCs w:val="20"/>
        </w:rPr>
        <w:t>Cabe señalar que, cuando el resultado del monto a facturar resulte un número con decimales, éste será aproximado al entero más cercano, a fin de no considerar cifras decimales.</w:t>
      </w:r>
      <w:r w:rsidRPr="00695A93" w:rsidDel="006F17B8">
        <w:rPr>
          <w:rFonts w:ascii="Arial Nova" w:hAnsi="Arial Nova"/>
          <w:strike/>
          <w:color w:val="000000" w:themeColor="text1"/>
          <w:szCs w:val="20"/>
        </w:rPr>
        <w:t xml:space="preserve"> </w:t>
      </w:r>
    </w:p>
    <w:p w14:paraId="71F133E3" w14:textId="77777777" w:rsidR="00B8201E" w:rsidRPr="00695A93" w:rsidRDefault="00B8201E" w:rsidP="00B8201E">
      <w:pPr>
        <w:spacing w:line="360" w:lineRule="auto"/>
        <w:rPr>
          <w:rFonts w:ascii="Arial Nova" w:hAnsi="Arial Nova"/>
          <w:b/>
          <w:color w:val="000000" w:themeColor="text1"/>
          <w:szCs w:val="20"/>
        </w:rPr>
      </w:pPr>
    </w:p>
    <w:p w14:paraId="42C1E48F" w14:textId="184A8251" w:rsidR="00B8201E" w:rsidRDefault="00B8201E" w:rsidP="0033098F">
      <w:pPr>
        <w:pStyle w:val="Ttulo1"/>
        <w:numPr>
          <w:ilvl w:val="0"/>
          <w:numId w:val="0"/>
        </w:numPr>
        <w:spacing w:line="360" w:lineRule="auto"/>
        <w:rPr>
          <w:caps w:val="0"/>
          <w:color w:val="000000" w:themeColor="text1"/>
          <w:sz w:val="20"/>
          <w:szCs w:val="20"/>
        </w:rPr>
      </w:pPr>
      <w:r w:rsidRPr="00695A93">
        <w:rPr>
          <w:caps w:val="0"/>
          <w:color w:val="000000" w:themeColor="text1"/>
          <w:sz w:val="20"/>
          <w:szCs w:val="20"/>
        </w:rPr>
        <w:t xml:space="preserve">DÉCIMO QUINTO: PAGO </w:t>
      </w:r>
    </w:p>
    <w:p w14:paraId="34BE27BD" w14:textId="77777777" w:rsidR="0033098F" w:rsidRPr="0033098F" w:rsidRDefault="0033098F" w:rsidP="0033098F">
      <w:pPr>
        <w:rPr>
          <w:lang w:eastAsia="es-CL"/>
        </w:rPr>
      </w:pPr>
    </w:p>
    <w:p w14:paraId="275D0D15" w14:textId="77777777" w:rsidR="00A601DA" w:rsidRDefault="00A601DA" w:rsidP="00A601DA">
      <w:pPr>
        <w:spacing w:line="360" w:lineRule="auto"/>
        <w:rPr>
          <w:rFonts w:ascii="Arial Nova" w:eastAsia="Calibri" w:hAnsi="Arial Nova" w:cstheme="minorHAnsi"/>
          <w:bCs/>
          <w:iCs/>
          <w:color w:val="000000" w:themeColor="text1"/>
          <w:szCs w:val="20"/>
          <w:lang w:eastAsia="es-CL"/>
        </w:rPr>
      </w:pPr>
      <w:bookmarkStart w:id="18" w:name="_Hlk204339914"/>
      <w:r>
        <w:rPr>
          <w:rFonts w:ascii="Arial Nova" w:eastAsia="Calibri" w:hAnsi="Arial Nova" w:cstheme="minorHAnsi"/>
          <w:bCs/>
          <w:iCs/>
          <w:color w:val="000000" w:themeColor="text1"/>
          <w:szCs w:val="20"/>
          <w:lang w:eastAsia="es-CL"/>
        </w:rPr>
        <w:t xml:space="preserve">Los servicios que sean efectuados por el contratista en virtud del servicio que le fue contratado se pagarán mensualmente una vez éstos hayan finalizado y previa recepción conforme de los informes/productos entregables asociados a dichos servicios por parte de la entidad licitante. </w:t>
      </w:r>
    </w:p>
    <w:p w14:paraId="37CBA06B" w14:textId="77777777" w:rsidR="00A601DA" w:rsidRDefault="00A601DA" w:rsidP="00A601DA">
      <w:pPr>
        <w:spacing w:line="360" w:lineRule="auto"/>
        <w:rPr>
          <w:rFonts w:ascii="Arial Nova" w:eastAsia="Calibri" w:hAnsi="Arial Nova" w:cstheme="minorHAnsi"/>
          <w:bCs/>
          <w:iCs/>
          <w:color w:val="000000" w:themeColor="text1"/>
          <w:szCs w:val="20"/>
          <w:lang w:eastAsia="es-CL"/>
        </w:rPr>
      </w:pPr>
    </w:p>
    <w:p w14:paraId="19D5EEC8" w14:textId="77777777" w:rsidR="00A601DA" w:rsidRDefault="00A601DA" w:rsidP="00A601DA">
      <w:pPr>
        <w:spacing w:line="360" w:lineRule="auto"/>
        <w:rPr>
          <w:rFonts w:ascii="Arial Nova" w:eastAsia="Calibri" w:hAnsi="Arial Nova" w:cstheme="minorHAnsi"/>
          <w:bCs/>
          <w:iCs/>
          <w:color w:val="000000" w:themeColor="text1"/>
          <w:szCs w:val="20"/>
          <w:lang w:eastAsia="es-CL"/>
        </w:rPr>
      </w:pPr>
      <w:r>
        <w:rPr>
          <w:rFonts w:ascii="Arial Nova" w:eastAsia="Calibri" w:hAnsi="Arial Nova" w:cstheme="minorHAnsi"/>
          <w:bCs/>
          <w:iCs/>
          <w:color w:val="000000" w:themeColor="text1"/>
          <w:szCs w:val="20"/>
          <w:lang w:eastAsia="es-CL"/>
        </w:rPr>
        <w:t xml:space="preserve">El pago se realizará a la compañía de seguros respectiva, con independencia de que el proveedor sea una corredora de seguros. </w:t>
      </w:r>
    </w:p>
    <w:p w14:paraId="3F363431" w14:textId="77777777" w:rsidR="00A601DA" w:rsidRDefault="00A601DA" w:rsidP="00A601DA">
      <w:pPr>
        <w:spacing w:line="360" w:lineRule="auto"/>
        <w:rPr>
          <w:rFonts w:ascii="Arial Nova" w:eastAsia="Calibri" w:hAnsi="Arial Nova" w:cstheme="minorHAnsi"/>
          <w:bCs/>
          <w:iCs/>
          <w:color w:val="000000" w:themeColor="text1"/>
          <w:szCs w:val="20"/>
          <w:lang w:eastAsia="es-CL"/>
        </w:rPr>
      </w:pPr>
    </w:p>
    <w:p w14:paraId="1D7D04DC" w14:textId="77777777" w:rsidR="00A601DA" w:rsidRDefault="00A601DA" w:rsidP="00A601DA">
      <w:pPr>
        <w:spacing w:line="360" w:lineRule="auto"/>
        <w:rPr>
          <w:rFonts w:ascii="Arial Nova" w:eastAsia="Calibri" w:hAnsi="Arial Nova" w:cstheme="minorHAnsi"/>
          <w:bCs/>
          <w:iCs/>
          <w:color w:val="000000" w:themeColor="text1"/>
          <w:szCs w:val="20"/>
          <w:lang w:eastAsia="es-CL"/>
        </w:rPr>
      </w:pPr>
      <w:r>
        <w:rPr>
          <w:rFonts w:ascii="Arial Nova" w:eastAsia="Calibri" w:hAnsi="Arial Nova" w:cstheme="minorHAnsi"/>
          <w:bCs/>
          <w:iCs/>
          <w:color w:val="000000" w:themeColor="text1"/>
          <w:szCs w:val="20"/>
          <w:lang w:eastAsia="es-CL"/>
        </w:rPr>
        <w:t xml:space="preserve">Finalmente emitirá, mediante el Sistema de Información, la respectiva orden de compra, la que será expresada en pesos chilenos ―utilizando para ello la medida de conversión oficial al momento de la emisión de la orden de compra― y dará la autorización al contratista para que éste emita el respectivo documento tributario de cobro en función del monto a pagar calculado según lo ya señalado. </w:t>
      </w:r>
    </w:p>
    <w:p w14:paraId="60302338" w14:textId="77777777" w:rsidR="00A601DA" w:rsidRDefault="00A601DA" w:rsidP="00A601DA">
      <w:pPr>
        <w:tabs>
          <w:tab w:val="left" w:pos="3288"/>
        </w:tabs>
        <w:spacing w:line="360" w:lineRule="auto"/>
        <w:rPr>
          <w:rFonts w:ascii="Arial Nova" w:eastAsia="Calibri" w:hAnsi="Arial Nova" w:cstheme="minorHAnsi"/>
          <w:bCs/>
          <w:iCs/>
          <w:color w:val="000000" w:themeColor="text1"/>
          <w:szCs w:val="20"/>
          <w:lang w:eastAsia="es-CL"/>
        </w:rPr>
      </w:pPr>
      <w:r>
        <w:rPr>
          <w:rFonts w:ascii="Arial Nova" w:eastAsia="Calibri" w:hAnsi="Arial Nova" w:cstheme="minorHAnsi"/>
          <w:bCs/>
          <w:iCs/>
          <w:color w:val="000000" w:themeColor="text1"/>
          <w:szCs w:val="20"/>
          <w:lang w:eastAsia="es-CL"/>
        </w:rPr>
        <w:tab/>
      </w:r>
    </w:p>
    <w:p w14:paraId="31C3F722" w14:textId="77777777" w:rsidR="00A601DA" w:rsidRDefault="00A601DA" w:rsidP="00A601DA">
      <w:pPr>
        <w:spacing w:line="360" w:lineRule="auto"/>
        <w:rPr>
          <w:rFonts w:ascii="Arial Nova" w:hAnsi="Arial Nova" w:cs="Calibri"/>
          <w:bCs/>
          <w:iCs/>
          <w:color w:val="000000" w:themeColor="text1"/>
          <w:szCs w:val="20"/>
        </w:rPr>
      </w:pPr>
      <w:r>
        <w:rPr>
          <w:rFonts w:ascii="Arial Nova" w:hAnsi="Arial Nova" w:cs="Calibri"/>
          <w:bCs/>
          <w:iCs/>
          <w:color w:val="000000" w:themeColor="text1"/>
          <w:szCs w:val="20"/>
        </w:rPr>
        <w:t xml:space="preserve">Conforme señala la Ley N° 21.131, los pagos serán realizados dentro de los 30 días corridos siguientes a la recepción de la respectiva factura o instrumento tributario de cobro, salvo las excepciones indicadas en el </w:t>
      </w:r>
      <w:r>
        <w:rPr>
          <w:rFonts w:ascii="Arial Nova" w:hAnsi="Arial Nova" w:cs="Calibri"/>
          <w:bCs/>
          <w:iCs/>
          <w:color w:val="000000" w:themeColor="text1"/>
          <w:szCs w:val="20"/>
        </w:rPr>
        <w:lastRenderedPageBreak/>
        <w:t>artículo 133 del Reglamento de la Ley N° 19.886. En caso de que la fecha máxima para pago sea un día inhábil, se considerará como plazo fatal el día hábil inmediatamente anterior.</w:t>
      </w:r>
    </w:p>
    <w:p w14:paraId="45EC9A62" w14:textId="77777777" w:rsidR="00A601DA" w:rsidRDefault="00A601DA" w:rsidP="00A601DA">
      <w:pPr>
        <w:spacing w:line="360" w:lineRule="auto"/>
        <w:rPr>
          <w:rFonts w:ascii="Arial Nova" w:eastAsia="Calibri" w:hAnsi="Arial Nova" w:cstheme="minorHAnsi"/>
          <w:bCs/>
          <w:iCs/>
          <w:color w:val="000000" w:themeColor="text1"/>
          <w:szCs w:val="20"/>
          <w:lang w:eastAsia="es-CL"/>
        </w:rPr>
      </w:pPr>
    </w:p>
    <w:p w14:paraId="20EB82F0" w14:textId="77777777" w:rsidR="00A601DA" w:rsidRDefault="00A601DA" w:rsidP="00A601DA">
      <w:pPr>
        <w:spacing w:line="360" w:lineRule="auto"/>
        <w:rPr>
          <w:rFonts w:ascii="Arial Nova" w:eastAsia="Calibri" w:hAnsi="Arial Nova" w:cstheme="minorHAnsi"/>
          <w:bCs/>
          <w:iCs/>
          <w:color w:val="000000" w:themeColor="text1"/>
          <w:szCs w:val="20"/>
          <w:lang w:eastAsia="es-CL"/>
        </w:rPr>
      </w:pPr>
      <w:r>
        <w:rPr>
          <w:rFonts w:ascii="Arial Nova" w:eastAsia="Calibri" w:hAnsi="Arial Nova" w:cstheme="minorHAnsi"/>
          <w:bCs/>
          <w:iCs/>
          <w:color w:val="000000" w:themeColor="text1"/>
          <w:szCs w:val="20"/>
          <w:lang w:eastAsia="es-CL"/>
        </w:rPr>
        <w:t>Para efectos del pago, el proveedor adjudicado deberá adjuntar a la factura:</w:t>
      </w:r>
    </w:p>
    <w:p w14:paraId="060AE2CB" w14:textId="77777777" w:rsidR="00A601DA" w:rsidRDefault="00A601DA" w:rsidP="00034EBE">
      <w:pPr>
        <w:pStyle w:val="Prrafodelista"/>
        <w:numPr>
          <w:ilvl w:val="0"/>
          <w:numId w:val="74"/>
        </w:numPr>
        <w:spacing w:line="360" w:lineRule="auto"/>
        <w:rPr>
          <w:rFonts w:ascii="Arial Nova" w:hAnsi="Arial Nova"/>
          <w:color w:val="000000" w:themeColor="text1"/>
          <w:szCs w:val="20"/>
        </w:rPr>
      </w:pPr>
      <w:r>
        <w:rPr>
          <w:rFonts w:ascii="Arial Nova" w:hAnsi="Arial Nova"/>
          <w:color w:val="000000" w:themeColor="text1"/>
          <w:szCs w:val="20"/>
        </w:rPr>
        <w:t>La orden de compra.</w:t>
      </w:r>
    </w:p>
    <w:p w14:paraId="6AAB42A9" w14:textId="77777777" w:rsidR="00A601DA" w:rsidRDefault="00A601DA" w:rsidP="00034EBE">
      <w:pPr>
        <w:pStyle w:val="Prrafodelista"/>
        <w:numPr>
          <w:ilvl w:val="0"/>
          <w:numId w:val="74"/>
        </w:numPr>
        <w:spacing w:line="360" w:lineRule="auto"/>
        <w:rPr>
          <w:rFonts w:ascii="Arial Nova" w:hAnsi="Arial Nova"/>
          <w:color w:val="000000" w:themeColor="text1"/>
          <w:szCs w:val="20"/>
        </w:rPr>
      </w:pPr>
      <w:r>
        <w:rPr>
          <w:rFonts w:ascii="Arial Nova" w:hAnsi="Arial Nova"/>
          <w:color w:val="000000" w:themeColor="text1"/>
          <w:szCs w:val="20"/>
        </w:rPr>
        <w:t xml:space="preserve">El Certificado de Cumplimiento de Obligaciones Laborales y Previsionales de la Dirección del Trabajo. </w:t>
      </w:r>
    </w:p>
    <w:p w14:paraId="47294115" w14:textId="77777777" w:rsidR="00A601DA" w:rsidRDefault="00A601DA" w:rsidP="00A601DA">
      <w:pPr>
        <w:spacing w:line="360" w:lineRule="auto"/>
        <w:rPr>
          <w:rFonts w:ascii="Arial Nova" w:eastAsia="Calibri" w:hAnsi="Arial Nova" w:cstheme="minorHAnsi"/>
          <w:bCs/>
          <w:iCs/>
          <w:color w:val="000000" w:themeColor="text1"/>
          <w:szCs w:val="20"/>
          <w:lang w:eastAsia="es-CL"/>
        </w:rPr>
      </w:pPr>
    </w:p>
    <w:p w14:paraId="14B2ADDB" w14:textId="77777777" w:rsidR="00A601DA" w:rsidRDefault="00A601DA" w:rsidP="00A601DA">
      <w:pPr>
        <w:spacing w:line="360" w:lineRule="auto"/>
        <w:rPr>
          <w:rFonts w:ascii="Arial Nova" w:hAnsi="Arial Nova"/>
          <w:color w:val="000000" w:themeColor="text1"/>
          <w:szCs w:val="20"/>
        </w:rPr>
      </w:pPr>
      <w:r>
        <w:rPr>
          <w:rFonts w:ascii="Arial Nova" w:hAnsi="Arial Nova"/>
          <w:color w:val="000000" w:themeColor="text1"/>
          <w:szCs w:val="20"/>
        </w:rPr>
        <w:t>El pago de los productos será en pesos chilenos mediante transferencia electrónica u otro medio de pago que establezca la ley.</w:t>
      </w:r>
    </w:p>
    <w:p w14:paraId="25C45B44" w14:textId="77777777" w:rsidR="00A601DA" w:rsidRDefault="00A601DA" w:rsidP="00A601DA">
      <w:pPr>
        <w:spacing w:line="360" w:lineRule="auto"/>
        <w:rPr>
          <w:rFonts w:ascii="Arial Nova" w:eastAsia="Calibri" w:hAnsi="Arial Nova" w:cstheme="minorHAnsi"/>
          <w:bCs/>
          <w:iCs/>
          <w:color w:val="000000" w:themeColor="text1"/>
          <w:szCs w:val="20"/>
          <w:lang w:eastAsia="es-CL"/>
        </w:rPr>
      </w:pPr>
    </w:p>
    <w:p w14:paraId="78EDF5B9" w14:textId="77777777" w:rsidR="00A601DA" w:rsidRDefault="00A601DA" w:rsidP="00A601DA">
      <w:pPr>
        <w:spacing w:line="360" w:lineRule="auto"/>
        <w:rPr>
          <w:rFonts w:ascii="Arial Nova" w:hAnsi="Arial Nova"/>
          <w:color w:val="000000" w:themeColor="text1"/>
          <w:szCs w:val="20"/>
        </w:rPr>
      </w:pPr>
      <w:r>
        <w:rPr>
          <w:rFonts w:ascii="Arial Nova" w:hAnsi="Arial Nova"/>
          <w:color w:val="000000" w:themeColor="text1"/>
          <w:szCs w:val="20"/>
        </w:rPr>
        <w:t>Cabe señalar que, no se podrá efectuar ningún pago al proveedor en tanto no haya terminado la tramitación del acto administrativo que apruebe el respectivo contrato.</w:t>
      </w:r>
    </w:p>
    <w:bookmarkEnd w:id="18"/>
    <w:p w14:paraId="2C0129EB" w14:textId="77777777" w:rsidR="00B8201E" w:rsidRPr="00695A93" w:rsidRDefault="00B8201E" w:rsidP="00B8201E">
      <w:pPr>
        <w:spacing w:line="360" w:lineRule="auto"/>
        <w:rPr>
          <w:rFonts w:ascii="Arial Nova" w:hAnsi="Arial Nova"/>
          <w:color w:val="000000" w:themeColor="text1"/>
          <w:szCs w:val="20"/>
        </w:rPr>
      </w:pPr>
    </w:p>
    <w:p w14:paraId="43B1F23D" w14:textId="77777777" w:rsidR="00B8201E" w:rsidRPr="00695A93" w:rsidRDefault="00B8201E" w:rsidP="00B8201E">
      <w:pPr>
        <w:pStyle w:val="Ttulo1"/>
        <w:numPr>
          <w:ilvl w:val="0"/>
          <w:numId w:val="0"/>
        </w:numPr>
        <w:spacing w:line="360" w:lineRule="auto"/>
        <w:rPr>
          <w:caps w:val="0"/>
          <w:color w:val="000000" w:themeColor="text1"/>
          <w:sz w:val="20"/>
          <w:szCs w:val="20"/>
        </w:rPr>
      </w:pPr>
      <w:r w:rsidRPr="00695A93">
        <w:rPr>
          <w:caps w:val="0"/>
          <w:color w:val="000000" w:themeColor="text1"/>
          <w:sz w:val="20"/>
          <w:szCs w:val="20"/>
        </w:rPr>
        <w:t>DÉCIMO SEXTO: COORDINADORES DEL CONTRATO DE SUMINISTRO</w:t>
      </w:r>
    </w:p>
    <w:p w14:paraId="1CA6EE25" w14:textId="77777777" w:rsidR="00B8201E" w:rsidRPr="00695A93" w:rsidRDefault="00B8201E" w:rsidP="00B8201E">
      <w:pPr>
        <w:spacing w:line="360" w:lineRule="auto"/>
        <w:rPr>
          <w:rFonts w:ascii="Arial Nova" w:hAnsi="Arial Nova"/>
          <w:bCs/>
          <w:iCs/>
          <w:color w:val="000000" w:themeColor="text1"/>
          <w:szCs w:val="20"/>
        </w:rPr>
      </w:pPr>
    </w:p>
    <w:p w14:paraId="4B0ACF11" w14:textId="10DDEE96" w:rsidR="00B8201E" w:rsidRPr="00695A93" w:rsidRDefault="00B8201E" w:rsidP="00B8201E">
      <w:pPr>
        <w:spacing w:line="360" w:lineRule="auto"/>
        <w:rPr>
          <w:rFonts w:ascii="Arial Nova" w:hAnsi="Arial Nova"/>
          <w:bCs/>
          <w:iCs/>
          <w:color w:val="000000" w:themeColor="text1"/>
          <w:szCs w:val="20"/>
        </w:rPr>
      </w:pPr>
      <w:r w:rsidRPr="00695A93">
        <w:rPr>
          <w:rFonts w:ascii="Arial Nova" w:hAnsi="Arial Nova"/>
          <w:iCs/>
          <w:color w:val="000000" w:themeColor="text1"/>
          <w:szCs w:val="20"/>
        </w:rPr>
        <w:t xml:space="preserve">Se deja constancia que, de acuerdo con lo señalado en la </w:t>
      </w:r>
      <w:r w:rsidRPr="00695A93">
        <w:rPr>
          <w:rFonts w:ascii="Arial Nova" w:hAnsi="Arial Nova"/>
          <w:b/>
          <w:bCs/>
          <w:iCs/>
          <w:color w:val="000000" w:themeColor="text1"/>
          <w:szCs w:val="20"/>
        </w:rPr>
        <w:t>cláusula N° 10.1</w:t>
      </w:r>
      <w:r w:rsidR="0002418D">
        <w:rPr>
          <w:rFonts w:ascii="Arial Nova" w:hAnsi="Arial Nova"/>
          <w:b/>
          <w:bCs/>
          <w:iCs/>
          <w:color w:val="000000" w:themeColor="text1"/>
          <w:szCs w:val="20"/>
        </w:rPr>
        <w:t>3</w:t>
      </w:r>
      <w:r w:rsidRPr="00695A93">
        <w:rPr>
          <w:rFonts w:ascii="Arial Nova" w:hAnsi="Arial Nova"/>
          <w:iCs/>
          <w:color w:val="000000" w:themeColor="text1"/>
          <w:szCs w:val="20"/>
        </w:rPr>
        <w:t xml:space="preserve">, de las respectivas bases de licitación, el coordinador del contrato por parte del proveedor y el administrador de contrato del organismo contratante se encuentran señalados en el </w:t>
      </w:r>
      <w:r w:rsidRPr="00695A93">
        <w:rPr>
          <w:rFonts w:ascii="Arial Nova" w:hAnsi="Arial Nova"/>
          <w:b/>
          <w:bCs/>
          <w:iCs/>
          <w:color w:val="000000" w:themeColor="text1"/>
          <w:szCs w:val="20"/>
          <w:u w:val="single"/>
        </w:rPr>
        <w:t>Anexo de Contrato N°1</w:t>
      </w:r>
      <w:r w:rsidRPr="00695A93">
        <w:rPr>
          <w:rFonts w:ascii="Arial Nova" w:hAnsi="Arial Nova"/>
          <w:iCs/>
          <w:color w:val="000000" w:themeColor="text1"/>
          <w:szCs w:val="20"/>
        </w:rPr>
        <w:t xml:space="preserve"> de este instrumento.</w:t>
      </w:r>
    </w:p>
    <w:p w14:paraId="78B69FE8" w14:textId="77777777" w:rsidR="00B8201E" w:rsidRPr="00695A93" w:rsidRDefault="00B8201E" w:rsidP="00B8201E">
      <w:pPr>
        <w:spacing w:line="360" w:lineRule="auto"/>
        <w:rPr>
          <w:rFonts w:ascii="Arial Nova" w:hAnsi="Arial Nova"/>
          <w:color w:val="000000" w:themeColor="text1"/>
          <w:szCs w:val="20"/>
        </w:rPr>
      </w:pPr>
    </w:p>
    <w:p w14:paraId="1121743B" w14:textId="77777777" w:rsidR="00B8201E" w:rsidRPr="00695A93" w:rsidRDefault="00B8201E" w:rsidP="00B8201E">
      <w:pPr>
        <w:spacing w:line="360" w:lineRule="auto"/>
        <w:rPr>
          <w:rFonts w:ascii="Arial Nova" w:eastAsia="Calibri" w:hAnsi="Arial Nova" w:cstheme="minorHAnsi"/>
          <w:bCs/>
          <w:iCs/>
          <w:color w:val="000000" w:themeColor="text1"/>
          <w:szCs w:val="20"/>
          <w:lang w:eastAsia="es-CL"/>
        </w:rPr>
      </w:pPr>
      <w:r w:rsidRPr="00695A93">
        <w:rPr>
          <w:rFonts w:ascii="Arial Nova" w:eastAsia="Calibri" w:hAnsi="Arial Nova" w:cstheme="minorHAnsi"/>
          <w:bCs/>
          <w:iCs/>
          <w:color w:val="000000" w:themeColor="text1"/>
          <w:szCs w:val="20"/>
          <w:lang w:eastAsia="es-CL"/>
        </w:rPr>
        <w:t>En el desempeño de su cometido, el coordinador del contrato deberá, a lo menos:</w:t>
      </w:r>
    </w:p>
    <w:p w14:paraId="4B74B31B" w14:textId="77777777" w:rsidR="00B8201E" w:rsidRPr="00695A93" w:rsidRDefault="00B8201E" w:rsidP="00B8201E">
      <w:pPr>
        <w:spacing w:line="360" w:lineRule="auto"/>
        <w:ind w:left="709" w:firstLine="11"/>
        <w:rPr>
          <w:rFonts w:ascii="Arial Nova" w:hAnsi="Arial Nova"/>
          <w:color w:val="000000" w:themeColor="text1"/>
          <w:szCs w:val="20"/>
        </w:rPr>
      </w:pPr>
      <w:r w:rsidRPr="00695A93">
        <w:rPr>
          <w:rFonts w:ascii="Arial Nova" w:hAnsi="Arial Nova"/>
          <w:color w:val="000000" w:themeColor="text1"/>
          <w:szCs w:val="20"/>
        </w:rPr>
        <w:t>a. Informar oportunamente al organismo comprador de todo hecho relevante que pueda afectar el cumplimiento del contrato y el suministro de los productos.</w:t>
      </w:r>
    </w:p>
    <w:p w14:paraId="5707EB13" w14:textId="77777777" w:rsidR="00B8201E" w:rsidRPr="00695A93" w:rsidRDefault="00B8201E" w:rsidP="00B8201E">
      <w:pPr>
        <w:spacing w:line="360" w:lineRule="auto"/>
        <w:ind w:left="709" w:firstLine="11"/>
        <w:rPr>
          <w:rFonts w:ascii="Arial Nova" w:hAnsi="Arial Nova"/>
          <w:color w:val="000000" w:themeColor="text1"/>
          <w:szCs w:val="20"/>
        </w:rPr>
      </w:pPr>
      <w:r w:rsidRPr="00695A93">
        <w:rPr>
          <w:rFonts w:ascii="Arial Nova" w:hAnsi="Arial Nova"/>
          <w:color w:val="000000" w:themeColor="text1"/>
          <w:szCs w:val="20"/>
        </w:rPr>
        <w:t>b. Representar al proveedor, en la discusión de las materias relacionadas con la ejecución del contrato.</w:t>
      </w:r>
    </w:p>
    <w:p w14:paraId="65D210B1" w14:textId="77777777" w:rsidR="00B8201E" w:rsidRPr="00695A93" w:rsidRDefault="00B8201E" w:rsidP="00B8201E">
      <w:pPr>
        <w:spacing w:line="360" w:lineRule="auto"/>
        <w:ind w:left="709" w:firstLine="11"/>
        <w:rPr>
          <w:rFonts w:ascii="Arial Nova" w:hAnsi="Arial Nova"/>
          <w:color w:val="000000" w:themeColor="text1"/>
          <w:szCs w:val="20"/>
        </w:rPr>
      </w:pPr>
      <w:r w:rsidRPr="00695A93">
        <w:rPr>
          <w:rFonts w:ascii="Arial Nova" w:hAnsi="Arial Nova"/>
          <w:color w:val="000000" w:themeColor="text1"/>
          <w:szCs w:val="20"/>
        </w:rPr>
        <w:t>c. Coordinar las acciones que sean pertinentes para la operación y cumplimiento de este contrato.</w:t>
      </w:r>
    </w:p>
    <w:p w14:paraId="46D73981" w14:textId="77777777" w:rsidR="00B8201E" w:rsidRPr="00695A93" w:rsidRDefault="00B8201E" w:rsidP="00B8201E">
      <w:pPr>
        <w:spacing w:line="360" w:lineRule="auto"/>
        <w:ind w:left="709" w:firstLine="11"/>
        <w:rPr>
          <w:rFonts w:ascii="Arial Nova" w:hAnsi="Arial Nova"/>
          <w:color w:val="000000" w:themeColor="text1"/>
          <w:szCs w:val="20"/>
        </w:rPr>
      </w:pPr>
      <w:r w:rsidRPr="00695A93">
        <w:rPr>
          <w:rFonts w:ascii="Arial Nova" w:hAnsi="Arial Nova"/>
          <w:color w:val="000000" w:themeColor="text1"/>
          <w:szCs w:val="20"/>
        </w:rPr>
        <w:t>d. Las demás que le encomiende las bases y el contrato suscrito entre las partes.</w:t>
      </w:r>
    </w:p>
    <w:p w14:paraId="49C5F695" w14:textId="77777777" w:rsidR="00B8201E" w:rsidRPr="00695A93" w:rsidRDefault="00B8201E" w:rsidP="00B8201E">
      <w:pPr>
        <w:spacing w:line="360" w:lineRule="auto"/>
        <w:rPr>
          <w:rFonts w:ascii="Arial Nova" w:eastAsia="Calibri" w:hAnsi="Arial Nova" w:cstheme="minorHAnsi"/>
          <w:bCs/>
          <w:iCs/>
          <w:color w:val="000000" w:themeColor="text1"/>
          <w:szCs w:val="20"/>
          <w:lang w:eastAsia="es-CL"/>
        </w:rPr>
      </w:pPr>
    </w:p>
    <w:p w14:paraId="4A91A179" w14:textId="77777777" w:rsidR="00B8201E" w:rsidRPr="00695A93" w:rsidRDefault="00B8201E" w:rsidP="00B8201E">
      <w:pPr>
        <w:spacing w:line="360" w:lineRule="auto"/>
        <w:rPr>
          <w:rFonts w:ascii="Arial Nova" w:hAnsi="Arial Nova"/>
          <w:color w:val="000000" w:themeColor="text1"/>
          <w:szCs w:val="20"/>
        </w:rPr>
      </w:pPr>
      <w:r w:rsidRPr="00695A93">
        <w:rPr>
          <w:rFonts w:ascii="Arial Nova" w:hAnsi="Arial Nova"/>
          <w:color w:val="000000" w:themeColor="text1"/>
          <w:szCs w:val="20"/>
        </w:rPr>
        <w:t xml:space="preserve">Todo cambio posterior del coordinador del contrato del proveedor deberá ser informado por éste al responsable de administrar de contrato por parte del órgano público comprador, a más tardar dentro de los dos días hábiles administrativos siguientes de efectuado el cambio, mediante correo electrónico. </w:t>
      </w:r>
    </w:p>
    <w:p w14:paraId="4FEC75A6" w14:textId="77777777" w:rsidR="00B8201E" w:rsidRPr="00695A93" w:rsidRDefault="00B8201E" w:rsidP="00B8201E">
      <w:pPr>
        <w:spacing w:line="360" w:lineRule="auto"/>
        <w:rPr>
          <w:rFonts w:ascii="Arial Nova" w:hAnsi="Arial Nova"/>
          <w:color w:val="000000" w:themeColor="text1"/>
          <w:szCs w:val="20"/>
        </w:rPr>
      </w:pPr>
    </w:p>
    <w:p w14:paraId="3D6A4137" w14:textId="77777777" w:rsidR="00B8201E" w:rsidRPr="00695A93" w:rsidRDefault="00B8201E" w:rsidP="00B8201E">
      <w:pPr>
        <w:spacing w:line="360" w:lineRule="auto"/>
        <w:rPr>
          <w:rFonts w:ascii="Arial Nova" w:hAnsi="Arial Nova"/>
          <w:color w:val="000000" w:themeColor="text1"/>
          <w:szCs w:val="20"/>
        </w:rPr>
      </w:pPr>
      <w:r w:rsidRPr="00695A93">
        <w:rPr>
          <w:rFonts w:ascii="Arial Nova" w:hAnsi="Arial Nova"/>
          <w:color w:val="000000" w:themeColor="text1"/>
          <w:szCs w:val="20"/>
        </w:rPr>
        <w:t>Por su parte, el organismo comprador definirá un administrador de contrato cuya función será:</w:t>
      </w:r>
    </w:p>
    <w:p w14:paraId="3054A1A4" w14:textId="77777777" w:rsidR="00B8201E" w:rsidRPr="00695A93" w:rsidRDefault="00B8201E" w:rsidP="00034EBE">
      <w:pPr>
        <w:numPr>
          <w:ilvl w:val="0"/>
          <w:numId w:val="30"/>
        </w:numPr>
        <w:spacing w:line="360" w:lineRule="auto"/>
        <w:ind w:left="993"/>
        <w:rPr>
          <w:rFonts w:ascii="Arial Nova" w:hAnsi="Arial Nova"/>
          <w:color w:val="000000" w:themeColor="text1"/>
          <w:szCs w:val="20"/>
        </w:rPr>
      </w:pPr>
      <w:r w:rsidRPr="00695A93">
        <w:rPr>
          <w:rFonts w:ascii="Arial Nova" w:hAnsi="Arial Nova"/>
          <w:color w:val="000000" w:themeColor="text1"/>
          <w:szCs w:val="20"/>
        </w:rPr>
        <w:t xml:space="preserve">Efectuar la coordinación general del contrato, </w:t>
      </w:r>
    </w:p>
    <w:p w14:paraId="39C9CF12" w14:textId="77777777" w:rsidR="00B8201E" w:rsidRPr="00695A93" w:rsidRDefault="00B8201E" w:rsidP="00034EBE">
      <w:pPr>
        <w:numPr>
          <w:ilvl w:val="0"/>
          <w:numId w:val="30"/>
        </w:numPr>
        <w:spacing w:line="360" w:lineRule="auto"/>
        <w:ind w:left="993"/>
        <w:rPr>
          <w:rFonts w:ascii="Arial Nova" w:hAnsi="Arial Nova"/>
          <w:color w:val="000000" w:themeColor="text1"/>
          <w:szCs w:val="20"/>
        </w:rPr>
      </w:pPr>
      <w:r w:rsidRPr="00695A93">
        <w:rPr>
          <w:rFonts w:ascii="Arial Nova" w:hAnsi="Arial Nova"/>
          <w:color w:val="000000" w:themeColor="text1"/>
          <w:szCs w:val="20"/>
        </w:rPr>
        <w:t xml:space="preserve">Generar los documentos de recepción conforme con los que se autorizarán los pagos correspondientes, </w:t>
      </w:r>
    </w:p>
    <w:p w14:paraId="0E19ABC0" w14:textId="77777777" w:rsidR="00B8201E" w:rsidRPr="00695A93" w:rsidRDefault="00B8201E" w:rsidP="00034EBE">
      <w:pPr>
        <w:numPr>
          <w:ilvl w:val="0"/>
          <w:numId w:val="30"/>
        </w:numPr>
        <w:spacing w:line="360" w:lineRule="auto"/>
        <w:ind w:left="993"/>
        <w:rPr>
          <w:rFonts w:ascii="Arial Nova" w:hAnsi="Arial Nova"/>
          <w:color w:val="000000" w:themeColor="text1"/>
          <w:szCs w:val="20"/>
        </w:rPr>
      </w:pPr>
      <w:r w:rsidRPr="00695A93">
        <w:rPr>
          <w:rFonts w:ascii="Arial Nova" w:hAnsi="Arial Nova"/>
          <w:color w:val="000000" w:themeColor="text1"/>
          <w:szCs w:val="20"/>
        </w:rPr>
        <w:t>Supervisar el correcto desarrollo y cumplimiento del contrato,</w:t>
      </w:r>
    </w:p>
    <w:p w14:paraId="09DE9FCC" w14:textId="77777777" w:rsidR="00B8201E" w:rsidRPr="00695A93" w:rsidRDefault="00B8201E" w:rsidP="00034EBE">
      <w:pPr>
        <w:numPr>
          <w:ilvl w:val="0"/>
          <w:numId w:val="30"/>
        </w:numPr>
        <w:spacing w:line="360" w:lineRule="auto"/>
        <w:ind w:left="993"/>
        <w:rPr>
          <w:rFonts w:ascii="Arial Nova" w:hAnsi="Arial Nova"/>
          <w:color w:val="000000" w:themeColor="text1"/>
          <w:szCs w:val="20"/>
        </w:rPr>
      </w:pPr>
      <w:r w:rsidRPr="00695A93">
        <w:rPr>
          <w:rFonts w:ascii="Arial Nova" w:hAnsi="Arial Nova"/>
          <w:color w:val="000000" w:themeColor="text1"/>
          <w:szCs w:val="20"/>
        </w:rPr>
        <w:t>Las demás funciones que le encomienden las bases y el contrato suscrito entre las partes.</w:t>
      </w:r>
    </w:p>
    <w:p w14:paraId="3CA50DAE" w14:textId="77777777" w:rsidR="00B8201E" w:rsidRPr="00695A93" w:rsidRDefault="00B8201E" w:rsidP="00B8201E">
      <w:pPr>
        <w:spacing w:line="360" w:lineRule="auto"/>
        <w:rPr>
          <w:rFonts w:ascii="Arial Nova" w:hAnsi="Arial Nova"/>
          <w:color w:val="000000" w:themeColor="text1"/>
          <w:szCs w:val="20"/>
        </w:rPr>
      </w:pPr>
    </w:p>
    <w:p w14:paraId="230AAB5F" w14:textId="77777777" w:rsidR="00B8201E" w:rsidRPr="00695A93" w:rsidRDefault="00B8201E" w:rsidP="00B8201E">
      <w:pPr>
        <w:spacing w:line="360" w:lineRule="auto"/>
        <w:rPr>
          <w:rFonts w:ascii="Arial Nova" w:hAnsi="Arial Nova"/>
          <w:color w:val="000000" w:themeColor="text1"/>
          <w:szCs w:val="20"/>
        </w:rPr>
      </w:pPr>
      <w:r w:rsidRPr="00695A93">
        <w:rPr>
          <w:rFonts w:ascii="Arial Nova" w:hAnsi="Arial Nova"/>
          <w:color w:val="000000" w:themeColor="text1"/>
          <w:szCs w:val="20"/>
        </w:rPr>
        <w:t xml:space="preserve">La vía formal de comunicación entre el adjudicatario y el organismo comprador será exclusivamente el correo electrónico institucional/corporativo, por lo tanto, cualquier materia pertinente a la ejecución del contrato y las prestaciones del servicio adjudicado, deberán ser efectuados por dicha vía de comunicación, </w:t>
      </w:r>
      <w:r w:rsidRPr="00695A93">
        <w:rPr>
          <w:rFonts w:ascii="Arial Nova" w:hAnsi="Arial Nova"/>
          <w:color w:val="000000" w:themeColor="text1"/>
          <w:szCs w:val="20"/>
        </w:rPr>
        <w:lastRenderedPageBreak/>
        <w:t>siendo inválido cualquier otro medio de interacción, ya sea físico o virtual, salvo que así sea dispuesto expresamente en las bases de licitación y este contrato para situaciones particulares.</w:t>
      </w:r>
    </w:p>
    <w:p w14:paraId="6B5D2936" w14:textId="77777777" w:rsidR="00B8201E" w:rsidRPr="00695A93" w:rsidRDefault="00B8201E" w:rsidP="00B8201E">
      <w:pPr>
        <w:spacing w:line="360" w:lineRule="auto"/>
        <w:rPr>
          <w:rFonts w:ascii="Arial Nova" w:hAnsi="Arial Nova"/>
          <w:color w:val="000000" w:themeColor="text1"/>
          <w:szCs w:val="20"/>
        </w:rPr>
      </w:pPr>
    </w:p>
    <w:p w14:paraId="7002E451" w14:textId="77777777" w:rsidR="00B8201E" w:rsidRPr="00695A93" w:rsidRDefault="00B8201E" w:rsidP="00B8201E">
      <w:pPr>
        <w:pStyle w:val="Ttulo1"/>
        <w:numPr>
          <w:ilvl w:val="0"/>
          <w:numId w:val="0"/>
        </w:numPr>
        <w:spacing w:line="360" w:lineRule="auto"/>
        <w:rPr>
          <w:color w:val="000000" w:themeColor="text1"/>
          <w:sz w:val="20"/>
          <w:szCs w:val="20"/>
        </w:rPr>
      </w:pPr>
      <w:r w:rsidRPr="00695A93">
        <w:rPr>
          <w:caps w:val="0"/>
          <w:color w:val="000000" w:themeColor="text1"/>
          <w:sz w:val="20"/>
          <w:szCs w:val="20"/>
        </w:rPr>
        <w:t>DÉCIMO SÉPTIMO: MODIFICACIÓN DEL CONTRATO</w:t>
      </w:r>
    </w:p>
    <w:p w14:paraId="39FDE040" w14:textId="77777777" w:rsidR="00B8201E" w:rsidRPr="00695A93" w:rsidRDefault="00B8201E" w:rsidP="00B8201E">
      <w:pPr>
        <w:spacing w:line="360" w:lineRule="auto"/>
        <w:rPr>
          <w:rFonts w:ascii="Arial Nova" w:hAnsi="Arial Nova"/>
          <w:color w:val="000000" w:themeColor="text1"/>
          <w:szCs w:val="20"/>
        </w:rPr>
      </w:pPr>
    </w:p>
    <w:p w14:paraId="5B90D595" w14:textId="77777777" w:rsidR="00B8201E" w:rsidRPr="00695A93" w:rsidRDefault="00B8201E" w:rsidP="00B8201E">
      <w:pPr>
        <w:spacing w:line="360" w:lineRule="auto"/>
        <w:rPr>
          <w:rFonts w:ascii="Arial Nova" w:hAnsi="Arial Nova"/>
          <w:color w:val="000000" w:themeColor="text1"/>
          <w:szCs w:val="20"/>
        </w:rPr>
      </w:pPr>
      <w:r w:rsidRPr="00695A93">
        <w:rPr>
          <w:rFonts w:ascii="Arial Nova" w:hAnsi="Arial Nova"/>
          <w:color w:val="000000" w:themeColor="text1"/>
          <w:szCs w:val="20"/>
        </w:rPr>
        <w:t>Las partes, de común acuerdo, podrán modificar los contratos correspondientes por motivos fundados y en caso de que ello sea indispensable para adecuarlo a la correcta satisfacción de las necesidades de la institución. La modificación, si la hubiere, formará parte integrante del respectivo contrato. En ningún caso la modificación podrá alterar la naturaleza del objeto de éste, tampoco podrá alterar la aplicación de los principios de estricta sujeción a las bases y de igualdad de los oferentes, así como tampoco podrá aumentarse el monto del contrato más allá de un 30% del valor total del respectivo contrato, para lo cual deberá contar con la debida autorización presupuestaria, si fuere procedente.</w:t>
      </w:r>
    </w:p>
    <w:p w14:paraId="5E5EA944" w14:textId="77777777" w:rsidR="00B8201E" w:rsidRPr="00695A93" w:rsidRDefault="00B8201E" w:rsidP="00B8201E">
      <w:pPr>
        <w:spacing w:line="360" w:lineRule="auto"/>
        <w:rPr>
          <w:rFonts w:ascii="Arial Nova" w:hAnsi="Arial Nova"/>
          <w:color w:val="000000" w:themeColor="text1"/>
          <w:szCs w:val="20"/>
        </w:rPr>
      </w:pPr>
    </w:p>
    <w:p w14:paraId="7090845F" w14:textId="77777777" w:rsidR="00B8201E" w:rsidRPr="00695A93" w:rsidRDefault="00B8201E" w:rsidP="00B8201E">
      <w:pPr>
        <w:spacing w:line="360" w:lineRule="auto"/>
        <w:rPr>
          <w:rFonts w:ascii="Arial Nova" w:hAnsi="Arial Nova"/>
          <w:color w:val="000000" w:themeColor="text1"/>
          <w:szCs w:val="20"/>
        </w:rPr>
      </w:pPr>
      <w:r w:rsidRPr="00695A93">
        <w:rPr>
          <w:rFonts w:ascii="Arial Nova" w:hAnsi="Arial Nova"/>
          <w:color w:val="000000" w:themeColor="text1"/>
          <w:szCs w:val="20"/>
        </w:rPr>
        <w:t xml:space="preserve">Toda modificación al contrato deberá ser efectuada mediante acuerdo suscrito a tal efecto y </w:t>
      </w:r>
      <w:proofErr w:type="gramStart"/>
      <w:r w:rsidRPr="00695A93">
        <w:rPr>
          <w:rFonts w:ascii="Arial Nova" w:hAnsi="Arial Nova"/>
          <w:color w:val="000000" w:themeColor="text1"/>
          <w:szCs w:val="20"/>
        </w:rPr>
        <w:t>entrará en vigencia</w:t>
      </w:r>
      <w:proofErr w:type="gramEnd"/>
      <w:r w:rsidRPr="00695A93">
        <w:rPr>
          <w:rFonts w:ascii="Arial Nova" w:hAnsi="Arial Nova"/>
          <w:color w:val="000000" w:themeColor="text1"/>
          <w:szCs w:val="20"/>
        </w:rPr>
        <w:t xml:space="preserve"> una vez totalmente tramitado el acto administrativo aprobatorio del mismo.</w:t>
      </w:r>
    </w:p>
    <w:p w14:paraId="73331536" w14:textId="77777777" w:rsidR="00B8201E" w:rsidRPr="00695A93" w:rsidRDefault="00B8201E" w:rsidP="00B8201E">
      <w:pPr>
        <w:spacing w:line="360" w:lineRule="auto"/>
        <w:rPr>
          <w:rFonts w:ascii="Arial Nova" w:hAnsi="Arial Nova"/>
          <w:color w:val="000000" w:themeColor="text1"/>
          <w:szCs w:val="20"/>
        </w:rPr>
      </w:pPr>
    </w:p>
    <w:p w14:paraId="09C1BD9E" w14:textId="77777777" w:rsidR="00B8201E" w:rsidRPr="00695A93" w:rsidRDefault="00B8201E" w:rsidP="00B8201E">
      <w:pPr>
        <w:spacing w:line="360" w:lineRule="auto"/>
        <w:rPr>
          <w:rFonts w:ascii="Arial Nova" w:hAnsi="Arial Nova"/>
          <w:color w:val="000000" w:themeColor="text1"/>
          <w:szCs w:val="20"/>
        </w:rPr>
      </w:pPr>
      <w:r w:rsidRPr="00695A93">
        <w:rPr>
          <w:rFonts w:ascii="Arial Nova" w:hAnsi="Arial Nova"/>
          <w:color w:val="000000" w:themeColor="text1"/>
          <w:szCs w:val="20"/>
        </w:rPr>
        <w:t>En estos casos, el proveedor deberá hacer entrega de una nueva garantía de fiel cumplimiento que cubra el nuevo monto y/o periodo de ejecución―si dicha caución fue exigida―, la que deberá ajustarse a lo establecido en la cláusula N° 8.2 “Garantía de fiel cumplimiento de contrato” de las bases de licitación.</w:t>
      </w:r>
    </w:p>
    <w:p w14:paraId="689419C2" w14:textId="77777777" w:rsidR="00B8201E" w:rsidRPr="00695A93" w:rsidRDefault="00B8201E" w:rsidP="00B8201E">
      <w:pPr>
        <w:spacing w:line="360" w:lineRule="auto"/>
        <w:rPr>
          <w:rFonts w:ascii="Arial Nova" w:hAnsi="Arial Nova"/>
          <w:color w:val="000000" w:themeColor="text1"/>
          <w:szCs w:val="20"/>
        </w:rPr>
      </w:pPr>
    </w:p>
    <w:p w14:paraId="14AD0CA2" w14:textId="77777777" w:rsidR="00B8201E" w:rsidRPr="00695A93" w:rsidRDefault="00B8201E" w:rsidP="00B8201E">
      <w:pPr>
        <w:pStyle w:val="Ttulo1"/>
        <w:numPr>
          <w:ilvl w:val="0"/>
          <w:numId w:val="0"/>
        </w:numPr>
        <w:spacing w:line="360" w:lineRule="auto"/>
        <w:rPr>
          <w:caps w:val="0"/>
          <w:color w:val="000000" w:themeColor="text1"/>
          <w:sz w:val="20"/>
          <w:szCs w:val="20"/>
        </w:rPr>
      </w:pPr>
      <w:r w:rsidRPr="00695A93">
        <w:rPr>
          <w:caps w:val="0"/>
          <w:color w:val="000000" w:themeColor="text1"/>
          <w:sz w:val="20"/>
          <w:szCs w:val="20"/>
        </w:rPr>
        <w:t>DÉCIMO OCTAVO: GARANTÍA DE FIEL CUMPLIMIENTO DE CONTRATO</w:t>
      </w:r>
    </w:p>
    <w:p w14:paraId="4DCA5E92" w14:textId="77777777" w:rsidR="00B8201E" w:rsidRPr="00695A93" w:rsidRDefault="00B8201E" w:rsidP="00B8201E">
      <w:pPr>
        <w:spacing w:line="360" w:lineRule="auto"/>
        <w:rPr>
          <w:rFonts w:ascii="Arial Nova" w:hAnsi="Arial Nova"/>
          <w:bCs/>
          <w:color w:val="000000" w:themeColor="text1"/>
          <w:szCs w:val="20"/>
        </w:rPr>
      </w:pPr>
    </w:p>
    <w:p w14:paraId="679AD7F6" w14:textId="77777777" w:rsidR="00B8201E" w:rsidRPr="00695A93" w:rsidRDefault="00B8201E" w:rsidP="00B8201E">
      <w:pPr>
        <w:spacing w:line="360" w:lineRule="auto"/>
        <w:rPr>
          <w:rFonts w:ascii="Arial Nova" w:hAnsi="Arial Nova"/>
          <w:color w:val="000000" w:themeColor="text1"/>
          <w:szCs w:val="20"/>
        </w:rPr>
      </w:pPr>
      <w:r w:rsidRPr="00695A93">
        <w:rPr>
          <w:rFonts w:ascii="Arial Nova" w:hAnsi="Arial Nova"/>
          <w:color w:val="000000" w:themeColor="text1"/>
          <w:szCs w:val="20"/>
        </w:rPr>
        <w:t xml:space="preserve">Con la finalidad de garantizar el fiel y oportuno cumplimiento de contrato, el proveedor adjudicado ha hecho entrega, al organismo contratante, de la garantía de fiel cumplimiento de contrato en los términos señalados en la </w:t>
      </w:r>
      <w:r w:rsidRPr="00695A93">
        <w:rPr>
          <w:rFonts w:ascii="Arial Nova" w:hAnsi="Arial Nova"/>
          <w:b/>
          <w:bCs/>
          <w:color w:val="000000" w:themeColor="text1"/>
          <w:szCs w:val="20"/>
        </w:rPr>
        <w:t>cláusula N° 8.2 y en el Anexo A, numeral 5</w:t>
      </w:r>
      <w:r w:rsidRPr="00695A93">
        <w:rPr>
          <w:rFonts w:ascii="Arial Nova" w:hAnsi="Arial Nova"/>
          <w:color w:val="000000" w:themeColor="text1"/>
          <w:szCs w:val="20"/>
        </w:rPr>
        <w:t xml:space="preserve">, de las respectivas bases de licitación. Los datos relativos a dicha caución se encuentran señalados en el </w:t>
      </w:r>
      <w:r w:rsidRPr="00695A93">
        <w:rPr>
          <w:rFonts w:ascii="Arial Nova" w:hAnsi="Arial Nova"/>
          <w:b/>
          <w:bCs/>
          <w:color w:val="000000" w:themeColor="text1"/>
          <w:szCs w:val="20"/>
          <w:u w:val="single"/>
        </w:rPr>
        <w:t>Anexo de Contrato N °1</w:t>
      </w:r>
      <w:r w:rsidRPr="00695A93">
        <w:rPr>
          <w:rFonts w:ascii="Arial Nova" w:hAnsi="Arial Nova"/>
          <w:color w:val="000000" w:themeColor="text1"/>
          <w:szCs w:val="20"/>
        </w:rPr>
        <w:t xml:space="preserve"> de este instrumento. </w:t>
      </w:r>
    </w:p>
    <w:p w14:paraId="3A5BD8CD" w14:textId="77777777" w:rsidR="00B8201E" w:rsidRPr="00695A93" w:rsidRDefault="00B8201E" w:rsidP="00B8201E">
      <w:pPr>
        <w:spacing w:line="360" w:lineRule="auto"/>
        <w:rPr>
          <w:rFonts w:ascii="Arial Nova" w:hAnsi="Arial Nova"/>
          <w:color w:val="000000" w:themeColor="text1"/>
          <w:szCs w:val="20"/>
        </w:rPr>
      </w:pPr>
    </w:p>
    <w:p w14:paraId="7099018B" w14:textId="77777777" w:rsidR="00B8201E" w:rsidRPr="00695A93" w:rsidRDefault="00B8201E" w:rsidP="00B8201E">
      <w:pPr>
        <w:spacing w:line="360" w:lineRule="auto"/>
        <w:rPr>
          <w:rFonts w:ascii="Arial Nova" w:hAnsi="Arial Nova"/>
          <w:bCs/>
          <w:iCs/>
          <w:color w:val="000000" w:themeColor="text1"/>
          <w:szCs w:val="20"/>
        </w:rPr>
      </w:pPr>
      <w:r w:rsidRPr="00695A93">
        <w:rPr>
          <w:rFonts w:ascii="Arial Nova" w:hAnsi="Arial Nova"/>
          <w:bCs/>
          <w:iCs/>
          <w:color w:val="000000" w:themeColor="text1"/>
          <w:szCs w:val="20"/>
        </w:rPr>
        <w:t xml:space="preserve">En caso de cobro de esta garantía, derivado del incumplimiento de las obligaciones contractuales del adjudicatario indicadas en las respectivas bases de licitación, éste deberá reponer la garantía por igual monto y por el mismo plazo de vigencia que la que reemplaza en un plazo de 10 días hábiles administrativos, contados desde la notificación de cobro. </w:t>
      </w:r>
    </w:p>
    <w:p w14:paraId="38DD1FDE" w14:textId="77777777" w:rsidR="00B8201E" w:rsidRPr="00695A93" w:rsidRDefault="00B8201E" w:rsidP="00B8201E">
      <w:pPr>
        <w:spacing w:line="360" w:lineRule="auto"/>
        <w:rPr>
          <w:rFonts w:ascii="Arial Nova" w:hAnsi="Arial Nova"/>
          <w:bCs/>
          <w:iCs/>
          <w:color w:val="000000" w:themeColor="text1"/>
          <w:szCs w:val="20"/>
        </w:rPr>
      </w:pPr>
    </w:p>
    <w:p w14:paraId="161C508E" w14:textId="53E6046C" w:rsidR="00B8201E" w:rsidRPr="00695A93" w:rsidRDefault="00B8201E" w:rsidP="00B8201E">
      <w:pPr>
        <w:spacing w:line="360" w:lineRule="auto"/>
        <w:rPr>
          <w:rFonts w:ascii="Arial Nova" w:hAnsi="Arial Nova"/>
          <w:bCs/>
          <w:iCs/>
          <w:color w:val="000000" w:themeColor="text1"/>
          <w:szCs w:val="20"/>
        </w:rPr>
      </w:pPr>
      <w:r w:rsidRPr="00695A93">
        <w:rPr>
          <w:rFonts w:ascii="Arial Nova" w:hAnsi="Arial Nova"/>
          <w:bCs/>
          <w:iCs/>
          <w:color w:val="000000" w:themeColor="text1"/>
          <w:szCs w:val="20"/>
        </w:rPr>
        <w:t xml:space="preserve">En caso de no reponer dicha garantía en el plazo indicado anteriormente, se procederá en conformidad con lo establecido en la cláusula decimo primera de este contrato, en su numeral </w:t>
      </w:r>
      <w:r w:rsidR="00C1748D">
        <w:rPr>
          <w:rFonts w:ascii="Arial Nova" w:hAnsi="Arial Nova"/>
          <w:bCs/>
          <w:iCs/>
          <w:color w:val="000000" w:themeColor="text1"/>
          <w:szCs w:val="20"/>
        </w:rPr>
        <w:t>11</w:t>
      </w:r>
      <w:r w:rsidRPr="00695A93">
        <w:rPr>
          <w:rFonts w:ascii="Arial Nova" w:hAnsi="Arial Nova"/>
          <w:bCs/>
          <w:iCs/>
          <w:color w:val="000000" w:themeColor="text1"/>
          <w:szCs w:val="20"/>
        </w:rPr>
        <w:t>.</w:t>
      </w:r>
    </w:p>
    <w:p w14:paraId="574B274F" w14:textId="77777777" w:rsidR="00B8201E" w:rsidRPr="00695A93" w:rsidRDefault="00B8201E" w:rsidP="00B8201E">
      <w:pPr>
        <w:spacing w:line="360" w:lineRule="auto"/>
        <w:rPr>
          <w:rFonts w:ascii="Arial Nova" w:hAnsi="Arial Nova"/>
          <w:bCs/>
          <w:iCs/>
          <w:color w:val="000000" w:themeColor="text1"/>
          <w:szCs w:val="20"/>
        </w:rPr>
      </w:pPr>
    </w:p>
    <w:p w14:paraId="792FE5BA" w14:textId="77777777" w:rsidR="00B8201E" w:rsidRPr="00695A93" w:rsidRDefault="00B8201E" w:rsidP="00B8201E">
      <w:pPr>
        <w:spacing w:line="360" w:lineRule="auto"/>
        <w:rPr>
          <w:rFonts w:ascii="Arial Nova" w:hAnsi="Arial Nova"/>
          <w:color w:val="000000" w:themeColor="text1"/>
          <w:szCs w:val="20"/>
        </w:rPr>
      </w:pPr>
      <w:r w:rsidRPr="00695A93">
        <w:rPr>
          <w:rFonts w:ascii="Arial Nova" w:hAnsi="Arial Nova"/>
          <w:color w:val="000000" w:themeColor="text1"/>
          <w:szCs w:val="20"/>
        </w:rPr>
        <w:t>La restitución de esta garantía será realizada sin la aplicación de reajustes ni intereses, una vez que se haya cumplido su fecha de vencimiento, en los términos indicados en el punto 8.2.1 de las respectivas bases de licitación, y su retiro será obligación y responsabilidad exclusiva del contratado.</w:t>
      </w:r>
    </w:p>
    <w:p w14:paraId="3D8CFD38" w14:textId="77777777" w:rsidR="00B8201E" w:rsidRPr="00695A93" w:rsidRDefault="00B8201E" w:rsidP="00B8201E">
      <w:pPr>
        <w:spacing w:line="360" w:lineRule="auto"/>
        <w:rPr>
          <w:rFonts w:ascii="Arial Nova" w:hAnsi="Arial Nova"/>
          <w:color w:val="000000" w:themeColor="text1"/>
          <w:szCs w:val="20"/>
        </w:rPr>
      </w:pPr>
    </w:p>
    <w:p w14:paraId="64DB0F81" w14:textId="77777777" w:rsidR="00B8201E" w:rsidRPr="00695A93" w:rsidRDefault="00B8201E" w:rsidP="00B8201E">
      <w:pPr>
        <w:pStyle w:val="Ttulo1"/>
        <w:numPr>
          <w:ilvl w:val="0"/>
          <w:numId w:val="0"/>
        </w:numPr>
        <w:spacing w:line="360" w:lineRule="auto"/>
        <w:rPr>
          <w:caps w:val="0"/>
          <w:color w:val="000000" w:themeColor="text1"/>
          <w:sz w:val="20"/>
          <w:szCs w:val="20"/>
        </w:rPr>
      </w:pPr>
      <w:r w:rsidRPr="00695A93">
        <w:rPr>
          <w:caps w:val="0"/>
          <w:color w:val="000000" w:themeColor="text1"/>
          <w:sz w:val="20"/>
          <w:szCs w:val="20"/>
        </w:rPr>
        <w:t>DÉCIMO NOVENO: COMPORTAMIENTO ÉTICO DEL ADJUDICATARIO</w:t>
      </w:r>
    </w:p>
    <w:p w14:paraId="42EEB09D" w14:textId="77777777" w:rsidR="00B8201E" w:rsidRPr="00695A93" w:rsidRDefault="00B8201E" w:rsidP="00B8201E">
      <w:pPr>
        <w:spacing w:line="360" w:lineRule="auto"/>
        <w:rPr>
          <w:rFonts w:ascii="Arial Nova" w:hAnsi="Arial Nova"/>
          <w:color w:val="000000" w:themeColor="text1"/>
          <w:szCs w:val="20"/>
        </w:rPr>
      </w:pPr>
    </w:p>
    <w:p w14:paraId="59FA4E53" w14:textId="77777777" w:rsidR="00B8201E" w:rsidRPr="00695A93" w:rsidRDefault="00B8201E" w:rsidP="00B8201E">
      <w:pPr>
        <w:spacing w:line="360" w:lineRule="auto"/>
        <w:rPr>
          <w:rFonts w:ascii="Arial Nova" w:hAnsi="Arial Nova"/>
          <w:bCs/>
          <w:iCs/>
          <w:color w:val="000000" w:themeColor="text1"/>
          <w:szCs w:val="20"/>
        </w:rPr>
      </w:pPr>
      <w:r w:rsidRPr="00695A93">
        <w:rPr>
          <w:rFonts w:ascii="Arial Nova" w:hAnsi="Arial Nova"/>
          <w:bCs/>
          <w:iCs/>
          <w:color w:val="000000" w:themeColor="text1"/>
          <w:szCs w:val="20"/>
        </w:rPr>
        <w:lastRenderedPageBreak/>
        <w:t>El adjudicatario que preste los servicios deberá observar, durante toda la época de ejecución del contrato, el más alto estándar ético exigible a los funcionarios públicos. Dichos estándares de probidad deben entenderse equiparados a aquellos exigidos a los funcionarios de la Administración Pública, en conformidad con el Título III de la ley N° 18.575, Orgánica Constitucional de Bases Generales de la Administración del Estado.</w:t>
      </w:r>
    </w:p>
    <w:p w14:paraId="729BB771" w14:textId="77777777" w:rsidR="00B8201E" w:rsidRPr="00695A93" w:rsidRDefault="00B8201E" w:rsidP="00B8201E">
      <w:pPr>
        <w:spacing w:line="360" w:lineRule="auto"/>
        <w:rPr>
          <w:rFonts w:ascii="Arial Nova" w:hAnsi="Arial Nova"/>
          <w:color w:val="000000" w:themeColor="text1"/>
          <w:szCs w:val="20"/>
        </w:rPr>
      </w:pPr>
    </w:p>
    <w:p w14:paraId="5AD95C77" w14:textId="77777777" w:rsidR="00B8201E" w:rsidRPr="00695A93" w:rsidRDefault="00B8201E" w:rsidP="00B8201E">
      <w:pPr>
        <w:pStyle w:val="Ttulo1"/>
        <w:numPr>
          <w:ilvl w:val="0"/>
          <w:numId w:val="0"/>
        </w:numPr>
        <w:spacing w:line="360" w:lineRule="auto"/>
        <w:rPr>
          <w:caps w:val="0"/>
          <w:color w:val="000000" w:themeColor="text1"/>
          <w:sz w:val="20"/>
          <w:szCs w:val="20"/>
        </w:rPr>
      </w:pPr>
      <w:r w:rsidRPr="00695A93">
        <w:rPr>
          <w:caps w:val="0"/>
          <w:color w:val="000000" w:themeColor="text1"/>
          <w:sz w:val="20"/>
          <w:szCs w:val="20"/>
        </w:rPr>
        <w:t>VIGÉSIMO: PACTO DE INTEGRIDAD</w:t>
      </w:r>
    </w:p>
    <w:p w14:paraId="5FBD2928" w14:textId="77777777" w:rsidR="00B8201E" w:rsidRPr="00695A93" w:rsidRDefault="00B8201E" w:rsidP="00B8201E">
      <w:pPr>
        <w:spacing w:line="360" w:lineRule="auto"/>
        <w:rPr>
          <w:rFonts w:ascii="Arial Nova" w:hAnsi="Arial Nova"/>
          <w:color w:val="000000" w:themeColor="text1"/>
          <w:szCs w:val="20"/>
        </w:rPr>
      </w:pPr>
    </w:p>
    <w:p w14:paraId="76E0BAE5" w14:textId="77777777" w:rsidR="00B8201E" w:rsidRPr="00695A93" w:rsidRDefault="00B8201E" w:rsidP="00B8201E">
      <w:pPr>
        <w:autoSpaceDE w:val="0"/>
        <w:autoSpaceDN w:val="0"/>
        <w:adjustRightInd w:val="0"/>
        <w:spacing w:line="360" w:lineRule="auto"/>
        <w:rPr>
          <w:rFonts w:ascii="Arial Nova" w:eastAsiaTheme="minorEastAsia" w:hAnsi="Arial Nova" w:cs="Arial Nova"/>
          <w:color w:val="000000"/>
          <w:szCs w:val="20"/>
          <w:lang w:eastAsia="es-CL"/>
        </w:rPr>
      </w:pPr>
      <w:r w:rsidRPr="00695A93">
        <w:rPr>
          <w:rFonts w:ascii="Arial Nova" w:eastAsiaTheme="minorEastAsia" w:hAnsi="Arial Nova" w:cs="Arial Nova"/>
          <w:color w:val="000000"/>
          <w:szCs w:val="20"/>
          <w:lang w:eastAsia="es-CL"/>
        </w:rPr>
        <w:t xml:space="preserve">El oferente, y posteriormente, el proveedor adjudicado,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w:t>
      </w:r>
    </w:p>
    <w:p w14:paraId="266EDB74" w14:textId="77777777" w:rsidR="00B8201E" w:rsidRPr="00695A93" w:rsidRDefault="00B8201E" w:rsidP="00B8201E">
      <w:pPr>
        <w:autoSpaceDE w:val="0"/>
        <w:autoSpaceDN w:val="0"/>
        <w:adjustRightInd w:val="0"/>
        <w:spacing w:line="360" w:lineRule="auto"/>
        <w:rPr>
          <w:rFonts w:ascii="Arial Nova" w:eastAsiaTheme="minorEastAsia" w:hAnsi="Arial Nova" w:cs="Arial Nova"/>
          <w:color w:val="000000"/>
          <w:szCs w:val="20"/>
          <w:lang w:eastAsia="es-CL"/>
        </w:rPr>
      </w:pPr>
    </w:p>
    <w:p w14:paraId="05E5B927" w14:textId="77777777" w:rsidR="00B8201E" w:rsidRPr="00695A93" w:rsidRDefault="00B8201E" w:rsidP="00B8201E">
      <w:pPr>
        <w:autoSpaceDE w:val="0"/>
        <w:autoSpaceDN w:val="0"/>
        <w:adjustRightInd w:val="0"/>
        <w:spacing w:line="360" w:lineRule="auto"/>
        <w:rPr>
          <w:rFonts w:ascii="Arial Nova" w:eastAsiaTheme="minorEastAsia" w:hAnsi="Arial Nova" w:cs="Arial Nova"/>
          <w:color w:val="000000"/>
          <w:szCs w:val="20"/>
          <w:lang w:eastAsia="es-CL"/>
        </w:rPr>
      </w:pPr>
      <w:r w:rsidRPr="00695A93">
        <w:rPr>
          <w:rFonts w:ascii="Arial Nova" w:eastAsiaTheme="minorEastAsia" w:hAnsi="Arial Nova" w:cs="Arial Nova"/>
          <w:color w:val="000000"/>
          <w:szCs w:val="20"/>
          <w:lang w:eastAsia="es-CL"/>
        </w:rPr>
        <w:t xml:space="preserve">Especialmente, el oferente, y posteriormente, el proveedor adjudicado, acepta el suministrar toda la información y documentación que sea considerada necesaria y exigida de acuerdo con las presentes bases de licitación, asumiendo expresamente los siguientes compromisos: </w:t>
      </w:r>
    </w:p>
    <w:p w14:paraId="58FCAFA2" w14:textId="77777777" w:rsidR="00B8201E" w:rsidRPr="00695A93" w:rsidRDefault="00B8201E" w:rsidP="00B8201E">
      <w:pPr>
        <w:autoSpaceDE w:val="0"/>
        <w:autoSpaceDN w:val="0"/>
        <w:adjustRightInd w:val="0"/>
        <w:spacing w:line="360" w:lineRule="auto"/>
        <w:rPr>
          <w:rFonts w:ascii="Arial Nova" w:eastAsiaTheme="minorEastAsia" w:hAnsi="Arial Nova" w:cs="Arial Nova"/>
          <w:color w:val="000000"/>
          <w:szCs w:val="20"/>
          <w:lang w:eastAsia="es-CL"/>
        </w:rPr>
      </w:pPr>
    </w:p>
    <w:p w14:paraId="70EAC8F8" w14:textId="77777777" w:rsidR="00B8201E" w:rsidRPr="00695A93" w:rsidRDefault="00B8201E" w:rsidP="00034EBE">
      <w:pPr>
        <w:numPr>
          <w:ilvl w:val="0"/>
          <w:numId w:val="38"/>
        </w:numPr>
        <w:autoSpaceDE w:val="0"/>
        <w:autoSpaceDN w:val="0"/>
        <w:adjustRightInd w:val="0"/>
        <w:spacing w:after="70" w:line="360" w:lineRule="auto"/>
        <w:ind w:left="360" w:hanging="360"/>
        <w:rPr>
          <w:rFonts w:ascii="Arial Nova" w:eastAsiaTheme="minorEastAsia" w:hAnsi="Arial Nova" w:cs="Arial Nova"/>
          <w:color w:val="000000"/>
          <w:szCs w:val="20"/>
          <w:lang w:eastAsia="es-CL"/>
        </w:rPr>
      </w:pPr>
      <w:r w:rsidRPr="00695A93">
        <w:rPr>
          <w:rFonts w:ascii="Arial Nova" w:eastAsiaTheme="minorEastAsia" w:hAnsi="Arial Nova" w:cs="Arial Nova"/>
          <w:color w:val="000000"/>
          <w:szCs w:val="20"/>
          <w:lang w:eastAsia="es-CL"/>
        </w:rPr>
        <w:t xml:space="preserve">Respetar los derechos fundamentales de sus trabajadores, entendiéndose por éstos los consagrados en la Constitución Política de la República en su artículo 19, números 1°, 4°, 5°, 6°, 12°, y 16°, en conformidad al artículo 485 del Código del Trabajo. Asimismo,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7A2CBA3E" w14:textId="77777777" w:rsidR="00B8201E" w:rsidRPr="00695A93" w:rsidRDefault="00B8201E" w:rsidP="00034EBE">
      <w:pPr>
        <w:numPr>
          <w:ilvl w:val="0"/>
          <w:numId w:val="38"/>
        </w:numPr>
        <w:autoSpaceDE w:val="0"/>
        <w:autoSpaceDN w:val="0"/>
        <w:adjustRightInd w:val="0"/>
        <w:spacing w:after="70" w:line="360" w:lineRule="auto"/>
        <w:ind w:left="360" w:hanging="360"/>
        <w:rPr>
          <w:rFonts w:ascii="Arial Nova" w:eastAsiaTheme="minorEastAsia" w:hAnsi="Arial Nova" w:cs="Arial Nova"/>
          <w:color w:val="000000"/>
          <w:szCs w:val="20"/>
          <w:lang w:eastAsia="es-CL"/>
        </w:rPr>
      </w:pPr>
      <w:r w:rsidRPr="00695A93">
        <w:rPr>
          <w:rFonts w:ascii="Arial Nova" w:eastAsiaTheme="minorEastAsia" w:hAnsi="Arial Nova" w:cs="Arial Nova"/>
          <w:color w:val="000000"/>
          <w:szCs w:val="20"/>
          <w:lang w:eastAsia="es-CL"/>
        </w:rPr>
        <w:t xml:space="preserve">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 </w:t>
      </w:r>
    </w:p>
    <w:p w14:paraId="20F1C8F2" w14:textId="77777777" w:rsidR="00B8201E" w:rsidRPr="00695A93" w:rsidRDefault="00B8201E" w:rsidP="00034EBE">
      <w:pPr>
        <w:numPr>
          <w:ilvl w:val="0"/>
          <w:numId w:val="38"/>
        </w:numPr>
        <w:autoSpaceDE w:val="0"/>
        <w:autoSpaceDN w:val="0"/>
        <w:adjustRightInd w:val="0"/>
        <w:spacing w:after="70" w:line="360" w:lineRule="auto"/>
        <w:ind w:left="360" w:hanging="360"/>
        <w:rPr>
          <w:rFonts w:ascii="Arial Nova" w:eastAsiaTheme="minorEastAsia" w:hAnsi="Arial Nova" w:cs="Arial Nova"/>
          <w:color w:val="000000"/>
          <w:szCs w:val="20"/>
          <w:lang w:eastAsia="es-CL"/>
        </w:rPr>
      </w:pPr>
      <w:r w:rsidRPr="00695A93">
        <w:rPr>
          <w:rFonts w:ascii="Arial Nova" w:eastAsiaTheme="minorEastAsia" w:hAnsi="Arial Nova" w:cs="Arial Nova"/>
          <w:color w:val="000000"/>
          <w:szCs w:val="20"/>
          <w:lang w:eastAsia="es-CL"/>
        </w:rPr>
        <w:t xml:space="preserve">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 </w:t>
      </w:r>
    </w:p>
    <w:p w14:paraId="76B6BF75" w14:textId="77777777" w:rsidR="00B8201E" w:rsidRPr="00695A93" w:rsidRDefault="00B8201E" w:rsidP="00034EBE">
      <w:pPr>
        <w:numPr>
          <w:ilvl w:val="0"/>
          <w:numId w:val="38"/>
        </w:numPr>
        <w:autoSpaceDE w:val="0"/>
        <w:autoSpaceDN w:val="0"/>
        <w:adjustRightInd w:val="0"/>
        <w:spacing w:after="70" w:line="360" w:lineRule="auto"/>
        <w:ind w:left="360" w:hanging="360"/>
        <w:rPr>
          <w:rFonts w:ascii="Arial Nova" w:eastAsiaTheme="minorEastAsia" w:hAnsi="Arial Nova" w:cs="Arial Nova"/>
          <w:color w:val="000000"/>
          <w:szCs w:val="20"/>
          <w:lang w:eastAsia="es-CL"/>
        </w:rPr>
      </w:pPr>
      <w:r w:rsidRPr="00695A93">
        <w:rPr>
          <w:rFonts w:ascii="Arial Nova" w:eastAsiaTheme="minorEastAsia" w:hAnsi="Arial Nova" w:cs="Arial Nova"/>
          <w:color w:val="000000"/>
          <w:szCs w:val="20"/>
          <w:lang w:eastAsia="es-CL"/>
        </w:rPr>
        <w:t xml:space="preserve">Revisar y verificar toda la información y documentación, que deba presentar para el presente proceso licitatorio, tomando todas las medidas que sean necesarias para asegurar su veracidad, integridad, legalidad, consistencia, precisión y vigencia. En virtud de lo anterior, el oferente reconoce y declara que la oferta presentada en el proceso licitatorio es una propuesta seria, debidamente analizada y estudiada en cuanto a su viabilidad e integridad, por lo que dicha propuesta es presentada en términos técnicos y económicos ajustados a la realidad, que garantizan la posibilidad de cumplir con la misma en las condiciones y oportunidad ofertadas. </w:t>
      </w:r>
    </w:p>
    <w:p w14:paraId="5BDBD9A6" w14:textId="77777777" w:rsidR="00B8201E" w:rsidRPr="00695A93" w:rsidRDefault="00B8201E" w:rsidP="00034EBE">
      <w:pPr>
        <w:numPr>
          <w:ilvl w:val="0"/>
          <w:numId w:val="38"/>
        </w:numPr>
        <w:autoSpaceDE w:val="0"/>
        <w:autoSpaceDN w:val="0"/>
        <w:adjustRightInd w:val="0"/>
        <w:spacing w:after="70" w:line="360" w:lineRule="auto"/>
        <w:ind w:left="360" w:hanging="360"/>
        <w:rPr>
          <w:rFonts w:ascii="Arial Nova" w:eastAsiaTheme="minorEastAsia" w:hAnsi="Arial Nova" w:cs="Arial Nova"/>
          <w:color w:val="000000"/>
          <w:szCs w:val="20"/>
          <w:lang w:eastAsia="es-CL"/>
        </w:rPr>
      </w:pPr>
      <w:r w:rsidRPr="00695A93">
        <w:rPr>
          <w:rFonts w:ascii="Arial Nova" w:eastAsiaTheme="minorEastAsia" w:hAnsi="Arial Nova" w:cs="Arial Nova"/>
          <w:color w:val="000000"/>
          <w:szCs w:val="20"/>
          <w:lang w:eastAsia="es-CL"/>
        </w:rPr>
        <w:lastRenderedPageBreak/>
        <w:t xml:space="preserve">Ajustar su actuar y cumplir con los principios de legalidad, probidad y transparencia en el presente proceso licitatorio y en la ejecución del contrato. </w:t>
      </w:r>
    </w:p>
    <w:p w14:paraId="1C398FBF" w14:textId="77777777" w:rsidR="00B8201E" w:rsidRPr="00695A93" w:rsidRDefault="00B8201E" w:rsidP="00034EBE">
      <w:pPr>
        <w:numPr>
          <w:ilvl w:val="0"/>
          <w:numId w:val="38"/>
        </w:numPr>
        <w:autoSpaceDE w:val="0"/>
        <w:autoSpaceDN w:val="0"/>
        <w:adjustRightInd w:val="0"/>
        <w:spacing w:after="70" w:line="360" w:lineRule="auto"/>
        <w:ind w:left="360" w:hanging="360"/>
        <w:rPr>
          <w:rFonts w:ascii="Arial Nova" w:eastAsiaTheme="minorEastAsia" w:hAnsi="Arial Nova" w:cs="Arial Nova"/>
          <w:color w:val="000000"/>
          <w:szCs w:val="20"/>
          <w:lang w:eastAsia="es-CL"/>
        </w:rPr>
      </w:pPr>
      <w:r w:rsidRPr="00695A93">
        <w:rPr>
          <w:rFonts w:ascii="Arial Nova" w:eastAsiaTheme="minorEastAsia" w:hAnsi="Arial Nova" w:cs="Arial Nova"/>
          <w:color w:val="000000"/>
          <w:szCs w:val="20"/>
          <w:lang w:eastAsia="es-CL"/>
        </w:rPr>
        <w:t xml:space="preserve">El oferente manifiesta, garantiza y acepta que conoce y respetará las reglas y condiciones establecidas en las bases de licitación, sus documentos integrantes y él o los contratos que de ellos se derivase. </w:t>
      </w:r>
    </w:p>
    <w:p w14:paraId="674C4F14" w14:textId="77777777" w:rsidR="00B8201E" w:rsidRPr="00656512" w:rsidRDefault="00B8201E" w:rsidP="00034EBE">
      <w:pPr>
        <w:numPr>
          <w:ilvl w:val="0"/>
          <w:numId w:val="38"/>
        </w:numPr>
        <w:autoSpaceDE w:val="0"/>
        <w:autoSpaceDN w:val="0"/>
        <w:adjustRightInd w:val="0"/>
        <w:spacing w:after="70" w:line="360" w:lineRule="auto"/>
        <w:ind w:left="360" w:hanging="360"/>
        <w:rPr>
          <w:rFonts w:ascii="Arial Nova" w:eastAsiaTheme="minorEastAsia" w:hAnsi="Arial Nova" w:cs="Arial Nova"/>
          <w:color w:val="000000"/>
          <w:szCs w:val="20"/>
          <w:lang w:eastAsia="es-CL"/>
        </w:rPr>
      </w:pPr>
      <w:r w:rsidRPr="00695A93">
        <w:rPr>
          <w:rFonts w:ascii="Arial Nova" w:eastAsiaTheme="minorEastAsia" w:hAnsi="Arial Nova" w:cs="Arial Nova"/>
          <w:color w:val="000000"/>
          <w:szCs w:val="20"/>
          <w:lang w:eastAsia="es-CL"/>
        </w:rPr>
        <w:t>E</w:t>
      </w:r>
      <w:r w:rsidRPr="00656512">
        <w:rPr>
          <w:rFonts w:ascii="Arial Nova" w:eastAsiaTheme="minorEastAsia" w:hAnsi="Arial Nova" w:cs="Arial Nova"/>
          <w:color w:val="000000"/>
          <w:szCs w:val="20"/>
          <w:lang w:eastAsia="es-CL"/>
        </w:rPr>
        <w:t xml:space="preserve">l oferente se obliga a tomar todas las medidas que fuesen necesarias para que las obligaciones anteriormente señaladas sean asumidas y cabalmente cumplidas por sus empleados, dependientes, asesores y/o agentes y, en general, todas las personas con que </w:t>
      </w:r>
      <w:r w:rsidRPr="00695A93">
        <w:rPr>
          <w:rFonts w:ascii="Arial Nova" w:eastAsiaTheme="minorEastAsia" w:hAnsi="Arial Nova" w:cs="Arial Nova"/>
          <w:color w:val="000000"/>
          <w:szCs w:val="20"/>
          <w:lang w:eastAsia="es-CL"/>
        </w:rPr>
        <w:t xml:space="preserve">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  </w:t>
      </w:r>
    </w:p>
    <w:p w14:paraId="7582910C" w14:textId="77777777" w:rsidR="00B8201E" w:rsidRPr="00695A93" w:rsidRDefault="00B8201E" w:rsidP="00034EBE">
      <w:pPr>
        <w:numPr>
          <w:ilvl w:val="0"/>
          <w:numId w:val="38"/>
        </w:numPr>
        <w:autoSpaceDE w:val="0"/>
        <w:autoSpaceDN w:val="0"/>
        <w:adjustRightInd w:val="0"/>
        <w:spacing w:after="70" w:line="360" w:lineRule="auto"/>
        <w:ind w:left="360" w:hanging="360"/>
        <w:rPr>
          <w:rFonts w:ascii="Arial Nova" w:eastAsiaTheme="minorEastAsia" w:hAnsi="Arial Nova"/>
          <w:szCs w:val="20"/>
          <w:lang w:eastAsia="es-CL"/>
        </w:rPr>
      </w:pPr>
      <w:r w:rsidRPr="00656512">
        <w:rPr>
          <w:rFonts w:ascii="Arial Nova" w:eastAsiaTheme="minorEastAsia" w:hAnsi="Arial Nova" w:cs="Arial Nova"/>
          <w:color w:val="000000"/>
          <w:szCs w:val="20"/>
          <w:lang w:eastAsia="es-CL"/>
        </w:rPr>
        <w:t>Una vez iniciado el procedimiento de contratación, el oferente se obliga a cumplir la prohibición contenida en el artículo 35 ter de la Ley N° 19.886, esto es, no podrá mantener comunicación entre los participantes o interesados en el proceso de contratación, o entre eventuales interesados o participantes en él y las personas que desempeñen funciones en el organismo licitante que participen del proceso de adjudicación, independientemente de su calidad jurídica, en lo referido directa o indirectamente a tal proceso, salvo que se realice a través del Sistema de Información y Gestión de Compras Públicas administrado por la Dirección de Compras y Contratación Pública, y en la forma establecida en las bases de licitación,</w:t>
      </w:r>
      <w:r w:rsidRPr="00695A93">
        <w:rPr>
          <w:rFonts w:ascii="Arial Nova" w:eastAsiaTheme="minorEastAsia" w:hAnsi="Arial Nova"/>
          <w:szCs w:val="20"/>
          <w:lang w:eastAsia="es-CL"/>
        </w:rPr>
        <w:t xml:space="preserve"> que asegure la participación e igualdad de todos los oferentes. </w:t>
      </w:r>
    </w:p>
    <w:p w14:paraId="2D0370F2" w14:textId="77777777" w:rsidR="00B8201E" w:rsidRPr="00695A93" w:rsidRDefault="00B8201E" w:rsidP="00B8201E">
      <w:pPr>
        <w:autoSpaceDE w:val="0"/>
        <w:autoSpaceDN w:val="0"/>
        <w:adjustRightInd w:val="0"/>
        <w:spacing w:line="360" w:lineRule="auto"/>
        <w:rPr>
          <w:rFonts w:ascii="Arial Nova" w:eastAsiaTheme="minorEastAsia" w:hAnsi="Arial Nova"/>
          <w:szCs w:val="20"/>
          <w:lang w:eastAsia="es-CL"/>
        </w:rPr>
      </w:pPr>
    </w:p>
    <w:p w14:paraId="7810C9DB" w14:textId="77777777" w:rsidR="00B8201E" w:rsidRPr="00695A93" w:rsidRDefault="00B8201E" w:rsidP="00B8201E">
      <w:pPr>
        <w:spacing w:line="360" w:lineRule="auto"/>
        <w:rPr>
          <w:rFonts w:ascii="Arial Nova" w:eastAsia="Calibri" w:hAnsi="Arial Nova" w:cstheme="minorHAnsi"/>
          <w:bCs/>
          <w:iCs/>
          <w:szCs w:val="20"/>
          <w:lang w:eastAsia="es-CL"/>
        </w:rPr>
      </w:pPr>
      <w:r w:rsidRPr="00695A93">
        <w:rPr>
          <w:rFonts w:ascii="Arial Nova" w:eastAsiaTheme="minorEastAsia" w:hAnsi="Arial Nova" w:cs="Arial Nova"/>
          <w:szCs w:val="20"/>
          <w:lang w:eastAsia="es-CL"/>
        </w:rPr>
        <w:t xml:space="preserve">Si durante la ejecución del contrato se detectan situaciones en que el proveedor contratado haya incumplido el presente pacto de integridad, se producirá el término anticipado del contrato en conformidad con la cláusula </w:t>
      </w:r>
      <w:proofErr w:type="gramStart"/>
      <w:r w:rsidRPr="00E410AA">
        <w:rPr>
          <w:rFonts w:ascii="Arial Nova" w:eastAsiaTheme="minorEastAsia" w:hAnsi="Arial Nova" w:cs="Arial Nova"/>
          <w:b/>
          <w:bCs/>
          <w:szCs w:val="20"/>
          <w:lang w:eastAsia="es-CL"/>
        </w:rPr>
        <w:t>décimo primera</w:t>
      </w:r>
      <w:proofErr w:type="gramEnd"/>
      <w:r w:rsidRPr="00E410AA">
        <w:rPr>
          <w:rFonts w:ascii="Arial Nova" w:eastAsiaTheme="minorEastAsia" w:hAnsi="Arial Nova" w:cs="Arial Nova"/>
          <w:b/>
          <w:bCs/>
          <w:szCs w:val="20"/>
          <w:lang w:eastAsia="es-CL"/>
        </w:rPr>
        <w:t>, numeral 13.</w:t>
      </w:r>
    </w:p>
    <w:p w14:paraId="371CBD83" w14:textId="77777777" w:rsidR="00B8201E" w:rsidRPr="00695A93" w:rsidRDefault="00B8201E" w:rsidP="00B8201E">
      <w:pPr>
        <w:spacing w:line="360" w:lineRule="auto"/>
        <w:rPr>
          <w:rFonts w:ascii="Arial Nova" w:hAnsi="Arial Nova"/>
          <w:color w:val="000000" w:themeColor="text1"/>
          <w:szCs w:val="20"/>
        </w:rPr>
      </w:pPr>
    </w:p>
    <w:p w14:paraId="649F143E" w14:textId="77777777" w:rsidR="00B8201E" w:rsidRPr="00695A93" w:rsidRDefault="00B8201E" w:rsidP="00B8201E">
      <w:pPr>
        <w:pStyle w:val="Ttulo1"/>
        <w:numPr>
          <w:ilvl w:val="0"/>
          <w:numId w:val="0"/>
        </w:numPr>
        <w:spacing w:line="360" w:lineRule="auto"/>
        <w:rPr>
          <w:caps w:val="0"/>
          <w:color w:val="000000" w:themeColor="text1"/>
          <w:sz w:val="20"/>
          <w:szCs w:val="20"/>
        </w:rPr>
      </w:pPr>
      <w:r w:rsidRPr="00695A93">
        <w:rPr>
          <w:caps w:val="0"/>
          <w:color w:val="000000" w:themeColor="text1"/>
          <w:sz w:val="20"/>
          <w:szCs w:val="20"/>
        </w:rPr>
        <w:t>VIGÉSIMO PRIMERO:</w:t>
      </w:r>
      <w:r w:rsidRPr="00695A93">
        <w:rPr>
          <w:color w:val="000000" w:themeColor="text1"/>
          <w:sz w:val="20"/>
          <w:szCs w:val="20"/>
        </w:rPr>
        <w:t xml:space="preserve"> AUDITORÍAS </w:t>
      </w:r>
    </w:p>
    <w:p w14:paraId="45D87D91" w14:textId="77777777" w:rsidR="00B8201E" w:rsidRPr="00695A93" w:rsidRDefault="00B8201E" w:rsidP="00B8201E">
      <w:pPr>
        <w:spacing w:line="360" w:lineRule="auto"/>
        <w:rPr>
          <w:rFonts w:ascii="Arial Nova" w:hAnsi="Arial Nova"/>
          <w:color w:val="000000" w:themeColor="text1"/>
          <w:szCs w:val="20"/>
        </w:rPr>
      </w:pPr>
    </w:p>
    <w:p w14:paraId="1D5604DC" w14:textId="77777777" w:rsidR="00B8201E" w:rsidRPr="00695A93" w:rsidRDefault="00B8201E" w:rsidP="00B8201E">
      <w:pPr>
        <w:spacing w:line="360" w:lineRule="auto"/>
        <w:rPr>
          <w:rFonts w:ascii="Arial Nova" w:eastAsia="Calibri" w:hAnsi="Arial Nova" w:cstheme="minorHAnsi"/>
          <w:bCs/>
          <w:iCs/>
          <w:color w:val="000000" w:themeColor="text1"/>
          <w:szCs w:val="20"/>
          <w:lang w:eastAsia="es-CL"/>
        </w:rPr>
      </w:pPr>
      <w:r w:rsidRPr="00695A93">
        <w:rPr>
          <w:rFonts w:ascii="Arial Nova" w:eastAsia="Calibri" w:hAnsi="Arial Nova" w:cstheme="minorHAnsi"/>
          <w:bCs/>
          <w:iCs/>
          <w:color w:val="000000" w:themeColor="text1"/>
          <w:szCs w:val="20"/>
          <w:lang w:eastAsia="es-CL"/>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080535F4" w14:textId="77777777" w:rsidR="00B8201E" w:rsidRPr="00695A93" w:rsidRDefault="00B8201E" w:rsidP="00B8201E">
      <w:pPr>
        <w:spacing w:line="360" w:lineRule="auto"/>
        <w:rPr>
          <w:rFonts w:ascii="Arial Nova" w:eastAsia="Calibri" w:hAnsi="Arial Nova" w:cstheme="minorHAnsi"/>
          <w:bCs/>
          <w:iCs/>
          <w:color w:val="000000" w:themeColor="text1"/>
          <w:szCs w:val="20"/>
          <w:lang w:eastAsia="es-CL"/>
        </w:rPr>
      </w:pPr>
    </w:p>
    <w:p w14:paraId="4AF396CD" w14:textId="77777777" w:rsidR="00B8201E" w:rsidRPr="00695A93" w:rsidRDefault="00B8201E" w:rsidP="00B8201E">
      <w:pPr>
        <w:spacing w:line="360" w:lineRule="auto"/>
        <w:rPr>
          <w:rFonts w:ascii="Arial Nova" w:eastAsia="Calibri" w:hAnsi="Arial Nova" w:cstheme="minorHAnsi"/>
          <w:bCs/>
          <w:iCs/>
          <w:color w:val="000000" w:themeColor="text1"/>
          <w:szCs w:val="20"/>
          <w:lang w:eastAsia="es-CL"/>
        </w:rPr>
      </w:pPr>
      <w:r w:rsidRPr="00695A93">
        <w:rPr>
          <w:rFonts w:ascii="Arial Nova" w:eastAsia="Calibri" w:hAnsi="Arial Nova" w:cstheme="minorHAnsi"/>
          <w:bCs/>
          <w:iCs/>
          <w:color w:val="000000" w:themeColor="text1"/>
          <w:szCs w:val="20"/>
          <w:lang w:eastAsia="es-CL"/>
        </w:rPr>
        <w:t>Para lo anterior, el órgano comprador deberá coordinarse previamente con el adjudicatario respecto de la fecha y protocolos para la ejecución de la auditoría. Estas auditorías no podrán afectar los servicios provistos a otros clientes del proveedor.</w:t>
      </w:r>
    </w:p>
    <w:p w14:paraId="7DED030C" w14:textId="77777777" w:rsidR="00B8201E" w:rsidRPr="00695A93" w:rsidRDefault="00B8201E" w:rsidP="00B8201E">
      <w:pPr>
        <w:spacing w:line="360" w:lineRule="auto"/>
        <w:rPr>
          <w:rFonts w:ascii="Arial Nova" w:eastAsia="Calibri" w:hAnsi="Arial Nova" w:cstheme="minorHAnsi"/>
          <w:bCs/>
          <w:iCs/>
          <w:color w:val="000000" w:themeColor="text1"/>
          <w:szCs w:val="20"/>
          <w:lang w:eastAsia="es-CL"/>
        </w:rPr>
      </w:pPr>
    </w:p>
    <w:p w14:paraId="089AD5A1" w14:textId="77777777" w:rsidR="00B8201E" w:rsidRPr="00695A93" w:rsidRDefault="00B8201E" w:rsidP="00B8201E">
      <w:pPr>
        <w:spacing w:line="360" w:lineRule="auto"/>
        <w:rPr>
          <w:rFonts w:ascii="Arial Nova" w:eastAsia="Calibri" w:hAnsi="Arial Nova" w:cstheme="minorHAnsi"/>
          <w:bCs/>
          <w:iCs/>
          <w:color w:val="000000" w:themeColor="text1"/>
          <w:szCs w:val="20"/>
          <w:lang w:eastAsia="es-CL"/>
        </w:rPr>
      </w:pPr>
      <w:r w:rsidRPr="00695A93">
        <w:rPr>
          <w:rFonts w:ascii="Arial Nova" w:eastAsia="Calibri" w:hAnsi="Arial Nova" w:cstheme="minorHAnsi"/>
          <w:bCs/>
          <w:iCs/>
          <w:color w:val="000000" w:themeColor="text1"/>
          <w:szCs w:val="20"/>
          <w:lang w:eastAsia="es-CL"/>
        </w:rPr>
        <w:t>La información requerida debe ser puesta a disposición de los auditores, a los efectos de su análisis y evaluación, y debe ser tratado como material confidencial y propiedad del adjudicatario.</w:t>
      </w:r>
    </w:p>
    <w:p w14:paraId="3702351D" w14:textId="77777777" w:rsidR="00B8201E" w:rsidRPr="00695A93" w:rsidRDefault="00B8201E" w:rsidP="00B8201E">
      <w:pPr>
        <w:spacing w:line="360" w:lineRule="auto"/>
        <w:rPr>
          <w:rFonts w:ascii="Arial Nova" w:eastAsia="Calibri" w:hAnsi="Arial Nova" w:cstheme="minorHAnsi"/>
          <w:bCs/>
          <w:iCs/>
          <w:color w:val="000000" w:themeColor="text1"/>
          <w:szCs w:val="20"/>
          <w:lang w:eastAsia="es-CL"/>
        </w:rPr>
      </w:pPr>
    </w:p>
    <w:p w14:paraId="6ABC7924" w14:textId="77777777" w:rsidR="00B8201E" w:rsidRPr="00695A93" w:rsidRDefault="00B8201E" w:rsidP="00B8201E">
      <w:pPr>
        <w:spacing w:line="360" w:lineRule="auto"/>
        <w:rPr>
          <w:rFonts w:ascii="Arial Nova" w:eastAsia="Calibri" w:hAnsi="Arial Nova" w:cstheme="minorHAnsi"/>
          <w:bCs/>
          <w:iCs/>
          <w:color w:val="000000" w:themeColor="text1"/>
          <w:szCs w:val="20"/>
          <w:lang w:eastAsia="es-CL"/>
        </w:rPr>
      </w:pPr>
      <w:r w:rsidRPr="00695A93">
        <w:rPr>
          <w:rFonts w:ascii="Arial Nova" w:eastAsia="Calibri" w:hAnsi="Arial Nova" w:cstheme="minorHAnsi"/>
          <w:bCs/>
          <w:iCs/>
          <w:color w:val="000000" w:themeColor="text1"/>
          <w:szCs w:val="20"/>
          <w:lang w:eastAsia="es-CL"/>
        </w:rPr>
        <w:t>Si el resultado de estas auditorías evidencia incumplimientos contractuales por parte del adjudicatario, el proveedor quedará sujeto a las medidas que corresponda aplicar la entidad licitante, según las presentes bases y la normativa aplicable.</w:t>
      </w:r>
    </w:p>
    <w:p w14:paraId="64C6DCD4" w14:textId="77777777" w:rsidR="00B8201E" w:rsidRPr="00695A93" w:rsidRDefault="00B8201E" w:rsidP="00B8201E">
      <w:pPr>
        <w:spacing w:line="360" w:lineRule="auto"/>
        <w:rPr>
          <w:rFonts w:ascii="Arial Nova" w:hAnsi="Arial Nova"/>
          <w:color w:val="000000" w:themeColor="text1"/>
          <w:szCs w:val="20"/>
        </w:rPr>
      </w:pPr>
    </w:p>
    <w:p w14:paraId="3C129C17" w14:textId="77777777" w:rsidR="00B8201E" w:rsidRPr="00695A93" w:rsidRDefault="00B8201E" w:rsidP="00B8201E">
      <w:pPr>
        <w:pStyle w:val="Ttulo1"/>
        <w:keepNext w:val="0"/>
        <w:numPr>
          <w:ilvl w:val="0"/>
          <w:numId w:val="0"/>
        </w:numPr>
        <w:spacing w:line="360" w:lineRule="auto"/>
        <w:rPr>
          <w:caps w:val="0"/>
          <w:color w:val="000000" w:themeColor="text1"/>
          <w:sz w:val="20"/>
          <w:szCs w:val="20"/>
          <w:lang w:eastAsia="zh-CN" w:bidi="hi-IN"/>
        </w:rPr>
      </w:pPr>
      <w:r w:rsidRPr="00695A93">
        <w:rPr>
          <w:color w:val="000000" w:themeColor="text1"/>
          <w:sz w:val="20"/>
          <w:szCs w:val="20"/>
          <w:lang w:eastAsia="zh-CN" w:bidi="hi-IN"/>
        </w:rPr>
        <w:lastRenderedPageBreak/>
        <w:t xml:space="preserve">VIGÉSIMO SEGUNDO: </w:t>
      </w:r>
      <w:r w:rsidRPr="00695A93">
        <w:rPr>
          <w:caps w:val="0"/>
          <w:color w:val="000000" w:themeColor="text1"/>
          <w:sz w:val="20"/>
          <w:szCs w:val="20"/>
          <w:lang w:eastAsia="zh-CN" w:bidi="hi-IN"/>
        </w:rPr>
        <w:t>CONFIDENCIALIDAD</w:t>
      </w:r>
    </w:p>
    <w:p w14:paraId="30FAE77D" w14:textId="77777777" w:rsidR="00B8201E" w:rsidRPr="00695A93" w:rsidRDefault="00B8201E" w:rsidP="00B8201E">
      <w:pPr>
        <w:rPr>
          <w:rFonts w:ascii="Arial Nova" w:hAnsi="Arial Nova"/>
          <w:lang w:eastAsia="zh-CN" w:bidi="hi-IN"/>
        </w:rPr>
      </w:pPr>
    </w:p>
    <w:p w14:paraId="248F64AD" w14:textId="77777777" w:rsidR="00B8201E" w:rsidRPr="00695A93" w:rsidRDefault="00B8201E" w:rsidP="00B8201E">
      <w:pPr>
        <w:spacing w:line="360" w:lineRule="auto"/>
        <w:rPr>
          <w:rFonts w:ascii="Arial Nova" w:eastAsia="Calibri" w:hAnsi="Arial Nova" w:cstheme="minorHAnsi"/>
          <w:bCs/>
          <w:iCs/>
          <w:color w:val="000000" w:themeColor="text1"/>
          <w:szCs w:val="20"/>
          <w:lang w:eastAsia="es-CL"/>
        </w:rPr>
      </w:pPr>
      <w:r w:rsidRPr="00695A93">
        <w:rPr>
          <w:rFonts w:ascii="Arial Nova" w:eastAsia="Calibri" w:hAnsi="Arial Nova" w:cstheme="minorHAnsi"/>
          <w:bCs/>
          <w:iCs/>
          <w:color w:val="000000" w:themeColor="text1"/>
          <w:szCs w:val="20"/>
          <w:lang w:eastAsia="es-CL"/>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2C161884" w14:textId="77777777" w:rsidR="00B8201E" w:rsidRPr="00695A93" w:rsidRDefault="00B8201E" w:rsidP="00B8201E">
      <w:pPr>
        <w:spacing w:line="360" w:lineRule="auto"/>
        <w:rPr>
          <w:rFonts w:ascii="Arial Nova" w:eastAsia="Calibri" w:hAnsi="Arial Nova" w:cstheme="minorHAnsi"/>
          <w:bCs/>
          <w:iCs/>
          <w:color w:val="000000" w:themeColor="text1"/>
          <w:szCs w:val="20"/>
          <w:lang w:eastAsia="es-CL"/>
        </w:rPr>
      </w:pPr>
    </w:p>
    <w:p w14:paraId="66B7475C" w14:textId="77777777" w:rsidR="00B8201E" w:rsidRPr="00695A93" w:rsidRDefault="00B8201E" w:rsidP="00B8201E">
      <w:pPr>
        <w:spacing w:line="360" w:lineRule="auto"/>
        <w:rPr>
          <w:rFonts w:ascii="Arial Nova" w:eastAsia="Calibri" w:hAnsi="Arial Nova" w:cstheme="minorHAnsi"/>
          <w:bCs/>
          <w:iCs/>
          <w:color w:val="000000" w:themeColor="text1"/>
          <w:szCs w:val="20"/>
          <w:lang w:eastAsia="es-CL"/>
        </w:rPr>
      </w:pPr>
      <w:r w:rsidRPr="00695A93">
        <w:rPr>
          <w:rFonts w:ascii="Arial Nova" w:eastAsia="Calibri" w:hAnsi="Arial Nova" w:cstheme="minorHAnsi"/>
          <w:bCs/>
          <w:iCs/>
          <w:color w:val="000000" w:themeColor="text1"/>
          <w:szCs w:val="20"/>
          <w:lang w:eastAsia="es-CL"/>
        </w:rPr>
        <w:t>El adjudicatario, así como su personal dependiente que se haya vinculado a la ejecución del contrato, en cualquiera de sus etapas, deben guardar confidencialidad sobre los antecedentes relacionados con el proceso licitatorio y el respectivo contrato.</w:t>
      </w:r>
    </w:p>
    <w:p w14:paraId="2039723C" w14:textId="77777777" w:rsidR="00B8201E" w:rsidRPr="00695A93" w:rsidRDefault="00B8201E" w:rsidP="00B8201E">
      <w:pPr>
        <w:spacing w:line="360" w:lineRule="auto"/>
        <w:rPr>
          <w:rFonts w:ascii="Arial Nova" w:eastAsia="Calibri" w:hAnsi="Arial Nova" w:cstheme="minorHAnsi"/>
          <w:bCs/>
          <w:iCs/>
          <w:color w:val="000000" w:themeColor="text1"/>
          <w:szCs w:val="20"/>
          <w:lang w:eastAsia="es-CL"/>
        </w:rPr>
      </w:pPr>
    </w:p>
    <w:p w14:paraId="56E02B28" w14:textId="77777777" w:rsidR="00B8201E" w:rsidRPr="00695A93" w:rsidRDefault="00B8201E" w:rsidP="00B8201E">
      <w:pPr>
        <w:spacing w:line="360" w:lineRule="auto"/>
        <w:rPr>
          <w:rFonts w:ascii="Arial Nova" w:eastAsia="Calibri" w:hAnsi="Arial Nova" w:cstheme="minorHAnsi"/>
          <w:bCs/>
          <w:iCs/>
          <w:color w:val="000000" w:themeColor="text1"/>
          <w:szCs w:val="20"/>
          <w:lang w:eastAsia="es-CL"/>
        </w:rPr>
      </w:pPr>
      <w:r w:rsidRPr="00695A93">
        <w:rPr>
          <w:rFonts w:ascii="Arial Nova" w:eastAsia="Calibri" w:hAnsi="Arial Nova" w:cstheme="minorHAnsi"/>
          <w:bCs/>
          <w:iCs/>
          <w:color w:val="000000" w:themeColor="text1"/>
          <w:szCs w:val="20"/>
          <w:lang w:eastAsia="es-CL"/>
        </w:rPr>
        <w:t>El proveedor adjudicado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70E482AF" w14:textId="77777777" w:rsidR="00B8201E" w:rsidRPr="00695A93" w:rsidRDefault="00B8201E" w:rsidP="00B8201E">
      <w:pPr>
        <w:spacing w:line="360" w:lineRule="auto"/>
        <w:rPr>
          <w:rFonts w:ascii="Arial Nova" w:eastAsia="Calibri" w:hAnsi="Arial Nova" w:cstheme="minorHAnsi"/>
          <w:bCs/>
          <w:iCs/>
          <w:color w:val="000000" w:themeColor="text1"/>
          <w:szCs w:val="20"/>
          <w:lang w:eastAsia="es-CL"/>
        </w:rPr>
      </w:pPr>
    </w:p>
    <w:p w14:paraId="097655A9" w14:textId="77777777" w:rsidR="00B8201E" w:rsidRPr="00695A93" w:rsidRDefault="00B8201E" w:rsidP="00B8201E">
      <w:pPr>
        <w:spacing w:line="360" w:lineRule="auto"/>
        <w:rPr>
          <w:rFonts w:ascii="Arial Nova" w:eastAsia="Calibri" w:hAnsi="Arial Nova" w:cstheme="minorHAnsi"/>
          <w:bCs/>
          <w:iCs/>
          <w:color w:val="000000" w:themeColor="text1"/>
          <w:szCs w:val="20"/>
          <w:lang w:eastAsia="es-CL"/>
        </w:rPr>
      </w:pPr>
      <w:r w:rsidRPr="00695A93">
        <w:rPr>
          <w:rFonts w:ascii="Arial Nova" w:eastAsia="Calibri" w:hAnsi="Arial Nova" w:cstheme="minorHAnsi"/>
          <w:bCs/>
          <w:iCs/>
          <w:color w:val="000000" w:themeColor="text1"/>
          <w:szCs w:val="20"/>
          <w:lang w:eastAsia="es-CL"/>
        </w:rPr>
        <w:t>La divulgación, por cualquier medio, de la totalidad o parte de la información referida en los párrafos anteriores, por parte del proveedor, durante la vigencia del contrato o dentro de los cinco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 19.628, sobre Protección de la Vida Privada.</w:t>
      </w:r>
    </w:p>
    <w:p w14:paraId="1BC0DF08" w14:textId="77777777" w:rsidR="00B8201E" w:rsidRPr="00695A93" w:rsidRDefault="00B8201E" w:rsidP="00B8201E">
      <w:pPr>
        <w:spacing w:line="360" w:lineRule="auto"/>
        <w:rPr>
          <w:rFonts w:ascii="Arial Nova" w:eastAsia="Calibri" w:hAnsi="Arial Nova" w:cstheme="minorHAnsi"/>
          <w:bCs/>
          <w:iCs/>
          <w:color w:val="000000" w:themeColor="text1"/>
          <w:szCs w:val="20"/>
          <w:lang w:eastAsia="es-CL"/>
        </w:rPr>
      </w:pPr>
    </w:p>
    <w:p w14:paraId="5138F6F1" w14:textId="77777777" w:rsidR="00B8201E" w:rsidRPr="00695A93" w:rsidRDefault="00B8201E" w:rsidP="00B8201E">
      <w:pPr>
        <w:spacing w:line="360" w:lineRule="auto"/>
        <w:rPr>
          <w:rFonts w:ascii="Arial Nova" w:hAnsi="Arial Nova"/>
          <w:iCs/>
          <w:color w:val="000000" w:themeColor="text1"/>
          <w:szCs w:val="20"/>
        </w:rPr>
      </w:pPr>
      <w:r w:rsidRPr="00695A93">
        <w:rPr>
          <w:rFonts w:ascii="Arial Nova" w:hAnsi="Arial Nova"/>
          <w:iCs/>
          <w:color w:val="000000" w:themeColor="text1"/>
          <w:szCs w:val="20"/>
        </w:rPr>
        <w:t xml:space="preserve">Si durante la ejecución del contrato se detectan situaciones en donde el proveedor contratado haya incumplido lo indicado en esta cláusula, se producirá el término anticipado del contrato en conformidad con la </w:t>
      </w:r>
      <w:r w:rsidRPr="00695A93">
        <w:rPr>
          <w:rFonts w:ascii="Arial Nova" w:hAnsi="Arial Nova"/>
          <w:b/>
          <w:bCs/>
          <w:iCs/>
          <w:color w:val="000000" w:themeColor="text1"/>
          <w:szCs w:val="20"/>
        </w:rPr>
        <w:t xml:space="preserve">cláusula </w:t>
      </w:r>
      <w:proofErr w:type="gramStart"/>
      <w:r w:rsidRPr="00695A93">
        <w:rPr>
          <w:rFonts w:ascii="Arial Nova" w:hAnsi="Arial Nova"/>
          <w:b/>
          <w:bCs/>
          <w:iCs/>
          <w:color w:val="000000" w:themeColor="text1"/>
          <w:szCs w:val="20"/>
        </w:rPr>
        <w:t>décimo primera</w:t>
      </w:r>
      <w:proofErr w:type="gramEnd"/>
      <w:r w:rsidRPr="00695A93">
        <w:rPr>
          <w:rFonts w:ascii="Arial Nova" w:hAnsi="Arial Nova"/>
          <w:b/>
          <w:bCs/>
          <w:iCs/>
          <w:color w:val="000000" w:themeColor="text1"/>
          <w:szCs w:val="20"/>
        </w:rPr>
        <w:t>, numeral 14</w:t>
      </w:r>
      <w:r w:rsidRPr="00695A93">
        <w:rPr>
          <w:rFonts w:ascii="Arial Nova" w:hAnsi="Arial Nova"/>
          <w:iCs/>
          <w:color w:val="000000" w:themeColor="text1"/>
          <w:szCs w:val="20"/>
        </w:rPr>
        <w:t>, de estas bases de licitación;</w:t>
      </w:r>
      <w:r w:rsidRPr="00695A93">
        <w:rPr>
          <w:rFonts w:ascii="Arial Nova" w:hAnsi="Arial Nova"/>
          <w:color w:val="000000" w:themeColor="text1"/>
          <w:szCs w:val="20"/>
          <w:lang w:eastAsia="zh-CN" w:bidi="hi-IN"/>
        </w:rPr>
        <w:t xml:space="preserve"> lo anterior, sin perjuicio de las acciones legales que pudiesen originarse con ocasión de esta situación.</w:t>
      </w:r>
    </w:p>
    <w:p w14:paraId="11666EDE" w14:textId="77777777" w:rsidR="00B8201E" w:rsidRPr="00695A93" w:rsidRDefault="00B8201E" w:rsidP="00B8201E">
      <w:pPr>
        <w:spacing w:line="360" w:lineRule="auto"/>
        <w:rPr>
          <w:rFonts w:ascii="Arial Nova" w:hAnsi="Arial Nova"/>
          <w:color w:val="000000" w:themeColor="text1"/>
          <w:szCs w:val="20"/>
        </w:rPr>
      </w:pPr>
    </w:p>
    <w:p w14:paraId="21B80308" w14:textId="77777777" w:rsidR="00B8201E" w:rsidRPr="00695A93" w:rsidRDefault="00B8201E" w:rsidP="00B8201E">
      <w:pPr>
        <w:pStyle w:val="Ttulo1"/>
        <w:numPr>
          <w:ilvl w:val="0"/>
          <w:numId w:val="0"/>
        </w:numPr>
        <w:spacing w:line="360" w:lineRule="auto"/>
        <w:rPr>
          <w:caps w:val="0"/>
          <w:color w:val="000000" w:themeColor="text1"/>
          <w:sz w:val="20"/>
          <w:szCs w:val="20"/>
        </w:rPr>
      </w:pPr>
      <w:r w:rsidRPr="00695A93">
        <w:rPr>
          <w:caps w:val="0"/>
          <w:color w:val="000000" w:themeColor="text1"/>
          <w:sz w:val="20"/>
          <w:szCs w:val="20"/>
        </w:rPr>
        <w:t>VIGÉSIMO TERCERO: SALDOS INSOLUTOS DE REMUNERACIONES O COTIZACIONES DE SEGURIDAD SOCIAL</w:t>
      </w:r>
    </w:p>
    <w:p w14:paraId="2B590F37" w14:textId="77777777" w:rsidR="00B8201E" w:rsidRPr="00695A93" w:rsidRDefault="00B8201E" w:rsidP="00B8201E">
      <w:pPr>
        <w:spacing w:line="360" w:lineRule="auto"/>
        <w:rPr>
          <w:rFonts w:ascii="Arial Nova" w:hAnsi="Arial Nova"/>
          <w:color w:val="000000" w:themeColor="text1"/>
          <w:szCs w:val="20"/>
        </w:rPr>
      </w:pPr>
    </w:p>
    <w:p w14:paraId="12A98B7F" w14:textId="77777777" w:rsidR="00B8201E" w:rsidRPr="00695A93" w:rsidRDefault="00B8201E" w:rsidP="00B8201E">
      <w:pPr>
        <w:spacing w:line="360" w:lineRule="auto"/>
        <w:rPr>
          <w:rFonts w:ascii="Arial Nova" w:hAnsi="Arial Nova"/>
          <w:color w:val="000000" w:themeColor="text1"/>
          <w:szCs w:val="20"/>
        </w:rPr>
      </w:pPr>
      <w:r w:rsidRPr="00695A93">
        <w:rPr>
          <w:rFonts w:ascii="Arial Nova" w:hAnsi="Arial Nova"/>
          <w:color w:val="000000" w:themeColor="text1"/>
          <w:szCs w:val="20"/>
        </w:rPr>
        <w:t>Durante la vigencia del respectivo contrato el adjudicatario deberá acreditar que no registra saldos insolutos de remuneraciones o cotizaciones de seguridad social con sus actuales trabajadores o con trabajadores contratados en los últimos dos años. Lo anterior, es sin perjuicio de las obligaciones que a este respecto se le exijan para autorizar el pago de la cuota correspondiente durante el desarrollo del servicio. Esta declaración deberá entregarse al cumplirse la mitad del periodo de ejecución del contrato, con un máximo de seis meses. En el caso de una Unión Temporal de Proveedores (UTP), deberá ser entregada por cada integrante de esta.</w:t>
      </w:r>
    </w:p>
    <w:p w14:paraId="0D594ACD" w14:textId="77777777" w:rsidR="00B8201E" w:rsidRPr="00695A93" w:rsidRDefault="00B8201E" w:rsidP="00B8201E">
      <w:pPr>
        <w:spacing w:line="360" w:lineRule="auto"/>
        <w:rPr>
          <w:rFonts w:ascii="Arial Nova" w:hAnsi="Arial Nova"/>
          <w:color w:val="000000" w:themeColor="text1"/>
          <w:szCs w:val="20"/>
        </w:rPr>
      </w:pPr>
    </w:p>
    <w:p w14:paraId="35974EC6" w14:textId="77777777" w:rsidR="00B8201E" w:rsidRPr="00695A93" w:rsidRDefault="00B8201E" w:rsidP="00B8201E">
      <w:pPr>
        <w:spacing w:line="360" w:lineRule="auto"/>
        <w:rPr>
          <w:rFonts w:ascii="Arial Nova" w:hAnsi="Arial Nova"/>
          <w:color w:val="000000" w:themeColor="text1"/>
          <w:szCs w:val="20"/>
        </w:rPr>
      </w:pPr>
      <w:r w:rsidRPr="00695A93">
        <w:rPr>
          <w:rFonts w:ascii="Arial Nova" w:hAnsi="Arial Nova"/>
          <w:color w:val="000000" w:themeColor="text1"/>
          <w:szCs w:val="20"/>
        </w:rPr>
        <w:t xml:space="preserve">Para efectos de acreditar el cumplimiento de lo indicado en el párrafo precedente, el adjudicatario deberá entregar durante la vigencia del contrato, </w:t>
      </w:r>
      <w:r w:rsidRPr="00695A93">
        <w:rPr>
          <w:rFonts w:ascii="Arial Nova" w:hAnsi="Arial Nova"/>
          <w:b/>
          <w:bCs/>
          <w:color w:val="000000" w:themeColor="text1"/>
          <w:szCs w:val="20"/>
          <w:u w:val="single"/>
        </w:rPr>
        <w:t>a la mitad del período de vigencia del contrato</w:t>
      </w:r>
      <w:r w:rsidRPr="00695A93">
        <w:rPr>
          <w:rFonts w:ascii="Arial Nova" w:hAnsi="Arial Nova"/>
          <w:color w:val="000000" w:themeColor="text1"/>
          <w:szCs w:val="20"/>
        </w:rPr>
        <w:t xml:space="preserve">, con un máximo de seis meses, el “Certificado de Cumplimiento de Obligaciones Laborales y Previsionales”, otorgado por la Dirección del Trabajo o, en su defecto, una Declaración Jurada en los cuales se indique que “no registra </w:t>
      </w:r>
      <w:r w:rsidRPr="00695A93">
        <w:rPr>
          <w:rFonts w:ascii="Arial Nova" w:hAnsi="Arial Nova"/>
          <w:color w:val="000000" w:themeColor="text1"/>
          <w:szCs w:val="20"/>
        </w:rPr>
        <w:lastRenderedPageBreak/>
        <w:t xml:space="preserve">saldos insolutos de remuneraciones o cotizaciones de seguridad social con sus actuales trabajadores o con trabajadores contratados en los últimos dos años” según el formato del </w:t>
      </w:r>
      <w:r w:rsidRPr="00695A93">
        <w:rPr>
          <w:rFonts w:ascii="Arial Nova" w:hAnsi="Arial Nova"/>
          <w:b/>
          <w:bCs/>
          <w:color w:val="000000" w:themeColor="text1"/>
          <w:szCs w:val="20"/>
        </w:rPr>
        <w:t>Anexo N° 7 “Declaración jurada para contratar”</w:t>
      </w:r>
      <w:r w:rsidRPr="00695A93">
        <w:rPr>
          <w:rFonts w:ascii="Arial Nova" w:hAnsi="Arial Nova"/>
          <w:color w:val="000000" w:themeColor="text1"/>
          <w:szCs w:val="20"/>
        </w:rPr>
        <w:t xml:space="preserve"> de las bases tipo de licitación. </w:t>
      </w:r>
    </w:p>
    <w:p w14:paraId="08B5D388" w14:textId="77777777" w:rsidR="00B8201E" w:rsidRPr="00695A93" w:rsidRDefault="00B8201E" w:rsidP="00B8201E">
      <w:pPr>
        <w:spacing w:line="360" w:lineRule="auto"/>
        <w:rPr>
          <w:rFonts w:ascii="Arial Nova" w:hAnsi="Arial Nova"/>
          <w:color w:val="000000" w:themeColor="text1"/>
          <w:szCs w:val="20"/>
        </w:rPr>
      </w:pPr>
    </w:p>
    <w:p w14:paraId="4280B477" w14:textId="77777777" w:rsidR="00B8201E" w:rsidRPr="00695A93" w:rsidRDefault="00B8201E" w:rsidP="00B8201E">
      <w:pPr>
        <w:spacing w:line="360" w:lineRule="auto"/>
        <w:rPr>
          <w:rFonts w:ascii="Arial Nova" w:hAnsi="Arial Nova"/>
          <w:color w:val="000000" w:themeColor="text1"/>
          <w:szCs w:val="20"/>
        </w:rPr>
      </w:pPr>
      <w:r w:rsidRPr="00695A93">
        <w:rPr>
          <w:rFonts w:ascii="Arial Nova" w:hAnsi="Arial Nova"/>
          <w:color w:val="000000" w:themeColor="text1"/>
          <w:szCs w:val="20"/>
        </w:rPr>
        <w:t>El organismo comprador podrá requerir al adjudicatario, en cualquier momento, los antecedentes que estime necesarios para acreditar el cumplimiento de las obligaciones laborales y sociales antes señaladas, dentro del marco de lo permitido por la regulación nacional o internacional que sea aplicable.</w:t>
      </w:r>
    </w:p>
    <w:p w14:paraId="5E980B93" w14:textId="77777777" w:rsidR="00B8201E" w:rsidRPr="00695A93" w:rsidRDefault="00B8201E" w:rsidP="00B8201E">
      <w:pPr>
        <w:spacing w:line="360" w:lineRule="auto"/>
        <w:rPr>
          <w:rFonts w:ascii="Arial Nova" w:hAnsi="Arial Nova"/>
          <w:color w:val="000000" w:themeColor="text1"/>
          <w:szCs w:val="20"/>
        </w:rPr>
      </w:pPr>
    </w:p>
    <w:p w14:paraId="0A00F826" w14:textId="77777777" w:rsidR="00B8201E" w:rsidRPr="00695A93" w:rsidRDefault="00B8201E" w:rsidP="00B8201E">
      <w:pPr>
        <w:spacing w:line="360" w:lineRule="auto"/>
        <w:rPr>
          <w:rFonts w:ascii="Arial Nova" w:hAnsi="Arial Nova"/>
          <w:color w:val="000000" w:themeColor="text1"/>
          <w:szCs w:val="20"/>
        </w:rPr>
      </w:pPr>
      <w:r w:rsidRPr="00695A93">
        <w:rPr>
          <w:rFonts w:ascii="Arial Nova" w:hAnsi="Arial Nova"/>
          <w:color w:val="000000" w:themeColor="text1"/>
          <w:szCs w:val="20"/>
        </w:rPr>
        <w:t>En caso de que el proveedor adjudicado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éste acreditar que la totalidad de las obligaciones se encuentran liquidadas al cumplirse la mitad del período de ejecución de las prestaciones, con un máximo de seis meses.</w:t>
      </w:r>
    </w:p>
    <w:p w14:paraId="623C72F0" w14:textId="77777777" w:rsidR="00B8201E" w:rsidRPr="00695A93" w:rsidRDefault="00B8201E" w:rsidP="00B8201E">
      <w:pPr>
        <w:spacing w:line="360" w:lineRule="auto"/>
        <w:rPr>
          <w:rFonts w:ascii="Arial Nova" w:hAnsi="Arial Nova"/>
          <w:color w:val="000000" w:themeColor="text1"/>
          <w:szCs w:val="20"/>
        </w:rPr>
      </w:pPr>
    </w:p>
    <w:p w14:paraId="441256AD" w14:textId="77777777" w:rsidR="00B8201E" w:rsidRPr="00695A93" w:rsidRDefault="00B8201E" w:rsidP="00B8201E">
      <w:pPr>
        <w:spacing w:line="360" w:lineRule="auto"/>
        <w:rPr>
          <w:rFonts w:ascii="Arial Nova" w:hAnsi="Arial Nova"/>
          <w:color w:val="000000" w:themeColor="text1"/>
          <w:szCs w:val="20"/>
        </w:rPr>
      </w:pPr>
      <w:r w:rsidRPr="00695A93">
        <w:rPr>
          <w:rFonts w:ascii="Arial Nova" w:hAnsi="Arial Nova"/>
          <w:color w:val="000000" w:themeColor="text1"/>
          <w:szCs w:val="20"/>
        </w:rPr>
        <w:t xml:space="preserve">La entidad contratante deberá exigir que la empresa adjudicada proceda a dichos pagos y le presente los comprobantes y planillas que demuestren el total cumplimiento de la obligación. El incumplimiento de estas obligaciones por parte del adjudicatario dará derecho a terminar la relación contractual, en virtud de la cláusula </w:t>
      </w:r>
      <w:r w:rsidRPr="00695A93">
        <w:rPr>
          <w:rFonts w:ascii="Arial Nova" w:hAnsi="Arial Nova"/>
          <w:b/>
          <w:bCs/>
          <w:color w:val="000000" w:themeColor="text1"/>
          <w:szCs w:val="20"/>
        </w:rPr>
        <w:t>decimo primera</w:t>
      </w:r>
      <w:r w:rsidRPr="00695A93">
        <w:rPr>
          <w:rFonts w:ascii="Arial Nova" w:hAnsi="Arial Nova"/>
          <w:color w:val="000000" w:themeColor="text1"/>
          <w:szCs w:val="20"/>
        </w:rPr>
        <w:t xml:space="preserve"> de este contrato, en su numeral 6, pudiendo llamarse a una nueva licitación en la que la empresa referida no podrá participar.</w:t>
      </w:r>
    </w:p>
    <w:p w14:paraId="0E93FD7F" w14:textId="77777777" w:rsidR="00B8201E" w:rsidRPr="00695A93" w:rsidRDefault="00B8201E" w:rsidP="00B8201E">
      <w:pPr>
        <w:spacing w:line="360" w:lineRule="auto"/>
        <w:ind w:left="360" w:hanging="360"/>
        <w:rPr>
          <w:rFonts w:ascii="Arial Nova" w:hAnsi="Arial Nova"/>
          <w:color w:val="000000" w:themeColor="text1"/>
          <w:szCs w:val="20"/>
        </w:rPr>
      </w:pPr>
    </w:p>
    <w:p w14:paraId="5E70B206" w14:textId="77777777" w:rsidR="00B8201E" w:rsidRPr="00695A93" w:rsidRDefault="00B8201E" w:rsidP="00B8201E">
      <w:pPr>
        <w:pStyle w:val="Ttulo1"/>
        <w:numPr>
          <w:ilvl w:val="0"/>
          <w:numId w:val="0"/>
        </w:numPr>
        <w:spacing w:line="360" w:lineRule="auto"/>
        <w:rPr>
          <w:caps w:val="0"/>
          <w:color w:val="000000" w:themeColor="text1"/>
          <w:sz w:val="20"/>
          <w:szCs w:val="20"/>
        </w:rPr>
      </w:pPr>
      <w:r w:rsidRPr="00695A93">
        <w:rPr>
          <w:caps w:val="0"/>
          <w:color w:val="000000" w:themeColor="text1"/>
          <w:sz w:val="20"/>
          <w:szCs w:val="20"/>
        </w:rPr>
        <w:t>VIGÉSIMO CUARTO: NORMAS LABORALES</w:t>
      </w:r>
    </w:p>
    <w:p w14:paraId="246A758F" w14:textId="77777777" w:rsidR="00B8201E" w:rsidRPr="00695A93" w:rsidRDefault="00B8201E" w:rsidP="00B8201E">
      <w:pPr>
        <w:spacing w:line="360" w:lineRule="auto"/>
        <w:rPr>
          <w:rFonts w:ascii="Arial Nova" w:hAnsi="Arial Nova"/>
          <w:color w:val="000000" w:themeColor="text1"/>
          <w:szCs w:val="20"/>
        </w:rPr>
      </w:pPr>
    </w:p>
    <w:p w14:paraId="232CBF93" w14:textId="77777777" w:rsidR="00B8201E" w:rsidRPr="00695A93" w:rsidRDefault="00B8201E" w:rsidP="00B8201E">
      <w:pPr>
        <w:spacing w:line="360" w:lineRule="auto"/>
        <w:rPr>
          <w:rFonts w:ascii="Arial Nova" w:hAnsi="Arial Nova"/>
          <w:bCs/>
          <w:iCs/>
          <w:color w:val="000000" w:themeColor="text1"/>
          <w:szCs w:val="20"/>
        </w:rPr>
      </w:pPr>
      <w:r w:rsidRPr="00695A93">
        <w:rPr>
          <w:rFonts w:ascii="Arial Nova" w:hAnsi="Arial Nova"/>
          <w:bCs/>
          <w:iCs/>
          <w:color w:val="000000" w:themeColor="text1"/>
          <w:szCs w:val="20"/>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06BE2EF7" w14:textId="77777777" w:rsidR="00B8201E" w:rsidRPr="00695A93" w:rsidRDefault="00B8201E" w:rsidP="00B8201E">
      <w:pPr>
        <w:spacing w:line="360" w:lineRule="auto"/>
        <w:rPr>
          <w:rFonts w:ascii="Arial Nova" w:hAnsi="Arial Nova"/>
          <w:bCs/>
          <w:iCs/>
          <w:color w:val="000000" w:themeColor="text1"/>
          <w:szCs w:val="20"/>
        </w:rPr>
      </w:pPr>
    </w:p>
    <w:p w14:paraId="491C74EC" w14:textId="77777777" w:rsidR="00B8201E" w:rsidRPr="00695A93" w:rsidRDefault="00B8201E" w:rsidP="00B8201E">
      <w:pPr>
        <w:spacing w:line="360" w:lineRule="auto"/>
        <w:rPr>
          <w:rFonts w:ascii="Arial Nova" w:hAnsi="Arial Nova"/>
          <w:bCs/>
          <w:iCs/>
          <w:color w:val="000000" w:themeColor="text1"/>
          <w:szCs w:val="20"/>
        </w:rPr>
      </w:pPr>
      <w:r w:rsidRPr="00695A93">
        <w:rPr>
          <w:rFonts w:ascii="Arial Nova" w:hAnsi="Arial Nova"/>
          <w:bCs/>
          <w:iCs/>
          <w:color w:val="000000" w:themeColor="text1"/>
          <w:szCs w:val="20"/>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63BE6E9A" w14:textId="77777777" w:rsidR="00B8201E" w:rsidRPr="00695A93" w:rsidRDefault="00B8201E" w:rsidP="00B8201E">
      <w:pPr>
        <w:spacing w:line="360" w:lineRule="auto"/>
        <w:rPr>
          <w:rFonts w:ascii="Arial Nova" w:hAnsi="Arial Nova"/>
          <w:bCs/>
          <w:iCs/>
          <w:color w:val="000000" w:themeColor="text1"/>
          <w:szCs w:val="20"/>
        </w:rPr>
      </w:pPr>
    </w:p>
    <w:p w14:paraId="1BA6073A" w14:textId="77777777" w:rsidR="00B8201E" w:rsidRPr="00695A93" w:rsidRDefault="00B8201E" w:rsidP="00B8201E">
      <w:pPr>
        <w:spacing w:line="360" w:lineRule="auto"/>
        <w:rPr>
          <w:rFonts w:ascii="Arial Nova" w:hAnsi="Arial Nova"/>
          <w:bCs/>
          <w:iCs/>
          <w:color w:val="000000" w:themeColor="text1"/>
          <w:szCs w:val="20"/>
        </w:rPr>
      </w:pPr>
      <w:r w:rsidRPr="00695A93">
        <w:rPr>
          <w:rFonts w:ascii="Arial Nova" w:hAnsi="Arial Nova"/>
          <w:bCs/>
          <w:iCs/>
          <w:color w:val="000000" w:themeColor="text1"/>
          <w:szCs w:val="20"/>
        </w:rPr>
        <w:t>El organismo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4B700A85" w14:textId="77777777" w:rsidR="00B8201E" w:rsidRPr="00695A93" w:rsidRDefault="00B8201E" w:rsidP="00B8201E">
      <w:pPr>
        <w:spacing w:line="360" w:lineRule="auto"/>
        <w:rPr>
          <w:rFonts w:ascii="Arial Nova" w:hAnsi="Arial Nova"/>
          <w:bCs/>
          <w:iCs/>
          <w:color w:val="000000" w:themeColor="text1"/>
          <w:szCs w:val="20"/>
        </w:rPr>
      </w:pPr>
    </w:p>
    <w:p w14:paraId="245070FA" w14:textId="77777777" w:rsidR="00B8201E" w:rsidRPr="00695A93" w:rsidRDefault="00B8201E" w:rsidP="00B8201E">
      <w:pPr>
        <w:spacing w:line="360" w:lineRule="auto"/>
        <w:rPr>
          <w:rFonts w:ascii="Arial Nova" w:hAnsi="Arial Nova"/>
          <w:bCs/>
          <w:iCs/>
          <w:color w:val="000000" w:themeColor="text1"/>
          <w:szCs w:val="20"/>
        </w:rPr>
      </w:pPr>
      <w:r w:rsidRPr="00695A93">
        <w:rPr>
          <w:rFonts w:ascii="Arial Nova" w:hAnsi="Arial Nova"/>
          <w:bCs/>
          <w:iCs/>
          <w:color w:val="000000" w:themeColor="text1"/>
          <w:szCs w:val="20"/>
        </w:rPr>
        <w:lastRenderedPageBreak/>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3D0AE66F" w14:textId="77777777" w:rsidR="00B8201E" w:rsidRPr="00695A93" w:rsidRDefault="00B8201E" w:rsidP="00B8201E">
      <w:pPr>
        <w:spacing w:line="360" w:lineRule="auto"/>
        <w:rPr>
          <w:rFonts w:ascii="Arial Nova" w:hAnsi="Arial Nova"/>
          <w:color w:val="000000" w:themeColor="text1"/>
          <w:szCs w:val="20"/>
        </w:rPr>
      </w:pPr>
    </w:p>
    <w:p w14:paraId="66371254" w14:textId="77777777" w:rsidR="00B8201E" w:rsidRPr="00695A93" w:rsidRDefault="00B8201E" w:rsidP="00B8201E">
      <w:pPr>
        <w:pStyle w:val="Ttulo1"/>
        <w:numPr>
          <w:ilvl w:val="0"/>
          <w:numId w:val="0"/>
        </w:numPr>
        <w:spacing w:line="360" w:lineRule="auto"/>
        <w:rPr>
          <w:caps w:val="0"/>
          <w:color w:val="000000" w:themeColor="text1"/>
          <w:sz w:val="20"/>
          <w:szCs w:val="20"/>
        </w:rPr>
      </w:pPr>
      <w:r w:rsidRPr="00695A93">
        <w:rPr>
          <w:caps w:val="0"/>
          <w:color w:val="000000" w:themeColor="text1"/>
          <w:sz w:val="20"/>
          <w:szCs w:val="20"/>
        </w:rPr>
        <w:t xml:space="preserve">VIGÉSIMO </w:t>
      </w:r>
      <w:r w:rsidRPr="00695A93">
        <w:rPr>
          <w:caps w:val="0"/>
          <w:color w:val="000000" w:themeColor="text1"/>
          <w:sz w:val="20"/>
          <w:szCs w:val="20"/>
        </w:rPr>
        <w:tab/>
        <w:t>QUINTA: RELACIÓN ENTRE ORGANISMO COMPRADOR Y PERSONAL DEL PROVEEDOR</w:t>
      </w:r>
    </w:p>
    <w:p w14:paraId="69C710D5" w14:textId="77777777" w:rsidR="00B8201E" w:rsidRPr="00695A93" w:rsidRDefault="00B8201E" w:rsidP="00B8201E">
      <w:pPr>
        <w:spacing w:line="360" w:lineRule="auto"/>
        <w:rPr>
          <w:rFonts w:ascii="Arial Nova" w:hAnsi="Arial Nova"/>
          <w:color w:val="000000" w:themeColor="text1"/>
          <w:szCs w:val="20"/>
        </w:rPr>
      </w:pPr>
    </w:p>
    <w:p w14:paraId="14DD9FF0" w14:textId="77777777" w:rsidR="00B8201E" w:rsidRPr="00695A93" w:rsidRDefault="00B8201E" w:rsidP="00B8201E">
      <w:pPr>
        <w:spacing w:line="360" w:lineRule="auto"/>
        <w:rPr>
          <w:rFonts w:ascii="Arial Nova" w:hAnsi="Arial Nova"/>
          <w:color w:val="000000" w:themeColor="text1"/>
          <w:szCs w:val="20"/>
          <w:lang w:val="es-ES"/>
        </w:rPr>
      </w:pPr>
      <w:r w:rsidRPr="00695A93">
        <w:rPr>
          <w:rFonts w:ascii="Arial Nova" w:hAnsi="Arial Nova"/>
          <w:color w:val="000000" w:themeColor="text1"/>
          <w:szCs w:val="20"/>
          <w:lang w:val="es-ES"/>
        </w:rPr>
        <w:t>Se deja expresamente establecido que el organismo contratante no tiene ni tendrá ninguna relación laboral y, por lo tanto, no asume ninguna obligación para con el personal que el contratista destine o contrate para la provisión de los servicios licitados, especialmente aquellas relacionadas con aspectos laborales y previsionales, siendo tales obligaciones de exclusiva responsabilidad y cargo del contratista, quien prestará el servicio bajo su propia responsabilidad y riesgo.</w:t>
      </w:r>
    </w:p>
    <w:p w14:paraId="154D6486" w14:textId="77777777" w:rsidR="00B8201E" w:rsidRPr="00695A93" w:rsidRDefault="00B8201E" w:rsidP="00B8201E">
      <w:pPr>
        <w:spacing w:line="360" w:lineRule="auto"/>
        <w:rPr>
          <w:rFonts w:ascii="Arial Nova" w:hAnsi="Arial Nova"/>
          <w:color w:val="000000" w:themeColor="text1"/>
          <w:szCs w:val="20"/>
          <w:lang w:val="es-ES_tradnl"/>
        </w:rPr>
      </w:pPr>
    </w:p>
    <w:p w14:paraId="55163435" w14:textId="77777777" w:rsidR="00B8201E" w:rsidRPr="00695A93" w:rsidRDefault="00B8201E" w:rsidP="00B8201E">
      <w:pPr>
        <w:spacing w:line="360" w:lineRule="auto"/>
        <w:rPr>
          <w:rFonts w:ascii="Arial Nova" w:hAnsi="Arial Nova"/>
          <w:color w:val="000000" w:themeColor="text1"/>
          <w:szCs w:val="20"/>
        </w:rPr>
      </w:pPr>
      <w:r w:rsidRPr="00695A93">
        <w:rPr>
          <w:rFonts w:ascii="Arial Nova" w:hAnsi="Arial Nova"/>
          <w:color w:val="000000" w:themeColor="text1"/>
          <w:szCs w:val="20"/>
        </w:rPr>
        <w:t>En este sentido, se deja constancia que la suscripción del contrato respectivo no significará en caso alguno que el contratista, sus trabajadores, o integrantes de los equipos presentados por estos, adquieran la calidad de funcionarios públicos, no existiendo vínculo alguno de subordinación o dependencia de ellos con la entidad mandante contratante.</w:t>
      </w:r>
    </w:p>
    <w:p w14:paraId="4FDDB2B0" w14:textId="77777777" w:rsidR="00B8201E" w:rsidRPr="00695A93" w:rsidRDefault="00B8201E" w:rsidP="00B8201E">
      <w:pPr>
        <w:spacing w:line="360" w:lineRule="auto"/>
        <w:rPr>
          <w:rFonts w:ascii="Arial Nova" w:hAnsi="Arial Nova"/>
          <w:color w:val="000000" w:themeColor="text1"/>
          <w:szCs w:val="20"/>
        </w:rPr>
      </w:pPr>
    </w:p>
    <w:p w14:paraId="071CF730" w14:textId="77777777" w:rsidR="00B8201E" w:rsidRPr="00695A93" w:rsidRDefault="00B8201E" w:rsidP="00B8201E">
      <w:pPr>
        <w:spacing w:line="360" w:lineRule="auto"/>
        <w:rPr>
          <w:rFonts w:ascii="Arial Nova" w:hAnsi="Arial Nova"/>
          <w:color w:val="000000" w:themeColor="text1"/>
          <w:szCs w:val="20"/>
        </w:rPr>
      </w:pPr>
      <w:r w:rsidRPr="00695A93">
        <w:rPr>
          <w:rFonts w:ascii="Arial Nova" w:hAnsi="Arial Nova"/>
          <w:color w:val="000000" w:themeColor="text1"/>
          <w:szCs w:val="20"/>
        </w:rPr>
        <w:t>El adjudicatario y el personal bajo su dependencia se obligan a respetar las normas internas e instrucciones del organismo contratante.</w:t>
      </w:r>
    </w:p>
    <w:p w14:paraId="7D439977" w14:textId="77777777" w:rsidR="00B8201E" w:rsidRPr="00695A93" w:rsidRDefault="00B8201E" w:rsidP="00B8201E">
      <w:pPr>
        <w:spacing w:line="360" w:lineRule="auto"/>
        <w:rPr>
          <w:rFonts w:ascii="Arial Nova" w:hAnsi="Arial Nova"/>
          <w:color w:val="000000" w:themeColor="text1"/>
          <w:szCs w:val="20"/>
        </w:rPr>
      </w:pPr>
    </w:p>
    <w:p w14:paraId="256370CE" w14:textId="77777777" w:rsidR="00B8201E" w:rsidRPr="00695A93" w:rsidRDefault="00B8201E" w:rsidP="00B8201E">
      <w:pPr>
        <w:pStyle w:val="Ttulo1"/>
        <w:numPr>
          <w:ilvl w:val="0"/>
          <w:numId w:val="0"/>
        </w:numPr>
        <w:spacing w:line="360" w:lineRule="auto"/>
        <w:rPr>
          <w:caps w:val="0"/>
          <w:color w:val="000000" w:themeColor="text1"/>
          <w:sz w:val="20"/>
          <w:szCs w:val="20"/>
        </w:rPr>
      </w:pPr>
      <w:r w:rsidRPr="00695A93">
        <w:rPr>
          <w:caps w:val="0"/>
          <w:color w:val="000000" w:themeColor="text1"/>
          <w:sz w:val="20"/>
          <w:szCs w:val="20"/>
        </w:rPr>
        <w:t>VIGÉSIMO SEXTA: ACCESO A SISTEMAS</w:t>
      </w:r>
    </w:p>
    <w:p w14:paraId="72EB4B00" w14:textId="77777777" w:rsidR="00B8201E" w:rsidRPr="00695A93" w:rsidRDefault="00B8201E" w:rsidP="00B8201E">
      <w:pPr>
        <w:spacing w:line="360" w:lineRule="auto"/>
        <w:rPr>
          <w:rFonts w:ascii="Arial Nova" w:hAnsi="Arial Nova"/>
          <w:color w:val="000000" w:themeColor="text1"/>
          <w:szCs w:val="20"/>
        </w:rPr>
      </w:pPr>
    </w:p>
    <w:p w14:paraId="47A939BB" w14:textId="77777777" w:rsidR="00B8201E" w:rsidRPr="00695A93" w:rsidRDefault="00B8201E" w:rsidP="00B8201E">
      <w:pPr>
        <w:spacing w:line="360" w:lineRule="auto"/>
        <w:rPr>
          <w:rFonts w:ascii="Arial Nova" w:hAnsi="Arial Nova"/>
          <w:color w:val="000000" w:themeColor="text1"/>
          <w:szCs w:val="20"/>
        </w:rPr>
      </w:pPr>
      <w:r w:rsidRPr="00695A93">
        <w:rPr>
          <w:rFonts w:ascii="Arial Nova" w:hAnsi="Arial Nova"/>
          <w:color w:val="000000" w:themeColor="text1"/>
          <w:szCs w:val="20"/>
        </w:rPr>
        <w:t xml:space="preserve">En caso de que el personal del proveedor adjudicatario requiera acceso a los sistemas de la entidad contratante para llevar a cabo las prestaciones contratadas, deberá previamente informar a través de su coordinador del contrato a la contraparte del organismo comprador, el nombre y RUT de las personas que accederán, el objeto de actividad, la fecha y lugar, y el tipo de sistemas, información o equipos que requerirá. </w:t>
      </w:r>
    </w:p>
    <w:p w14:paraId="4218A927" w14:textId="77777777" w:rsidR="00B8201E" w:rsidRPr="00695A93" w:rsidRDefault="00B8201E" w:rsidP="00B8201E">
      <w:pPr>
        <w:spacing w:line="360" w:lineRule="auto"/>
        <w:rPr>
          <w:rFonts w:ascii="Arial Nova" w:hAnsi="Arial Nova"/>
          <w:color w:val="000000" w:themeColor="text1"/>
          <w:szCs w:val="20"/>
        </w:rPr>
      </w:pPr>
    </w:p>
    <w:p w14:paraId="471E1E6D" w14:textId="77777777" w:rsidR="00B8201E" w:rsidRPr="00695A93" w:rsidRDefault="00B8201E" w:rsidP="00B8201E">
      <w:pPr>
        <w:spacing w:line="360" w:lineRule="auto"/>
        <w:rPr>
          <w:rFonts w:ascii="Arial Nova" w:hAnsi="Arial Nova"/>
          <w:color w:val="000000" w:themeColor="text1"/>
          <w:szCs w:val="20"/>
        </w:rPr>
      </w:pPr>
      <w:r w:rsidRPr="00695A93">
        <w:rPr>
          <w:rFonts w:ascii="Arial Nova" w:hAnsi="Arial Nova"/>
          <w:color w:val="000000" w:themeColor="text1"/>
          <w:szCs w:val="20"/>
        </w:rPr>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69820C98" w14:textId="77777777" w:rsidR="00B8201E" w:rsidRPr="00695A93" w:rsidRDefault="00B8201E" w:rsidP="00B8201E">
      <w:pPr>
        <w:spacing w:line="360" w:lineRule="auto"/>
        <w:rPr>
          <w:rFonts w:ascii="Arial Nova" w:hAnsi="Arial Nova"/>
          <w:color w:val="000000" w:themeColor="text1"/>
          <w:szCs w:val="20"/>
        </w:rPr>
      </w:pPr>
    </w:p>
    <w:p w14:paraId="3D2A0A9F" w14:textId="77777777" w:rsidR="00B8201E" w:rsidRPr="00695A93" w:rsidRDefault="00B8201E" w:rsidP="00B8201E">
      <w:pPr>
        <w:spacing w:line="360" w:lineRule="auto"/>
        <w:rPr>
          <w:rFonts w:ascii="Arial Nova" w:hAnsi="Arial Nova"/>
          <w:color w:val="000000" w:themeColor="text1"/>
          <w:szCs w:val="20"/>
        </w:rPr>
      </w:pPr>
      <w:r w:rsidRPr="00695A93">
        <w:rPr>
          <w:rFonts w:ascii="Arial Nova" w:hAnsi="Arial Nova"/>
          <w:color w:val="000000" w:themeColor="text1"/>
          <w:szCs w:val="20"/>
        </w:rPr>
        <w:t>Si el acceso a sistemas involucra acceso a datos personales deberán suscribirse acuerdos de confidencialidad específicos. La obligación de confidencialidad que sustente dichos acuerdos tendrá el carácter de indefinida, de acuerdo con la Ley N° 19.628, sobre Protección de la Vida Privada.</w:t>
      </w:r>
    </w:p>
    <w:p w14:paraId="10E642B7" w14:textId="77777777" w:rsidR="00B8201E" w:rsidRPr="00695A93" w:rsidRDefault="00B8201E" w:rsidP="00B8201E">
      <w:pPr>
        <w:spacing w:line="360" w:lineRule="auto"/>
        <w:rPr>
          <w:rFonts w:ascii="Arial Nova" w:hAnsi="Arial Nova"/>
          <w:color w:val="000000" w:themeColor="text1"/>
          <w:szCs w:val="20"/>
        </w:rPr>
      </w:pPr>
    </w:p>
    <w:p w14:paraId="6C9A2EDC" w14:textId="77777777" w:rsidR="00B8201E" w:rsidRPr="00695A93" w:rsidRDefault="00B8201E" w:rsidP="00B8201E">
      <w:pPr>
        <w:spacing w:line="360" w:lineRule="auto"/>
        <w:rPr>
          <w:rFonts w:ascii="Arial Nova" w:hAnsi="Arial Nova"/>
          <w:color w:val="000000" w:themeColor="text1"/>
          <w:szCs w:val="20"/>
        </w:rPr>
      </w:pPr>
      <w:r w:rsidRPr="00695A93">
        <w:rPr>
          <w:rFonts w:ascii="Arial Nova" w:hAnsi="Arial Nova"/>
          <w:color w:val="000000" w:themeColor="text1"/>
          <w:szCs w:val="20"/>
        </w:rPr>
        <w:t>Si el personal del proveedor que recibe la autorización de acceso utiliza equipos propios, deberán individualizarse previamente.</w:t>
      </w:r>
    </w:p>
    <w:p w14:paraId="358536CF" w14:textId="77777777" w:rsidR="00B8201E" w:rsidRPr="00695A93" w:rsidRDefault="00B8201E" w:rsidP="00B8201E">
      <w:pPr>
        <w:spacing w:line="360" w:lineRule="auto"/>
        <w:rPr>
          <w:rFonts w:ascii="Arial Nova" w:hAnsi="Arial Nova"/>
          <w:color w:val="000000" w:themeColor="text1"/>
          <w:szCs w:val="20"/>
        </w:rPr>
      </w:pPr>
    </w:p>
    <w:p w14:paraId="52946DE7" w14:textId="77777777" w:rsidR="00B8201E" w:rsidRPr="00695A93" w:rsidRDefault="00B8201E" w:rsidP="00B8201E">
      <w:pPr>
        <w:pStyle w:val="Ttulo1"/>
        <w:numPr>
          <w:ilvl w:val="0"/>
          <w:numId w:val="0"/>
        </w:numPr>
        <w:spacing w:line="360" w:lineRule="auto"/>
        <w:rPr>
          <w:caps w:val="0"/>
          <w:color w:val="000000" w:themeColor="text1"/>
          <w:sz w:val="20"/>
          <w:szCs w:val="20"/>
        </w:rPr>
      </w:pPr>
      <w:r w:rsidRPr="00695A93">
        <w:rPr>
          <w:caps w:val="0"/>
          <w:color w:val="000000" w:themeColor="text1"/>
          <w:sz w:val="20"/>
          <w:szCs w:val="20"/>
        </w:rPr>
        <w:t>VIGÉSIMO SEPTIMA: TRATAMIENTO DE DATOS PERSONALES POR MANDATO</w:t>
      </w:r>
    </w:p>
    <w:p w14:paraId="2349146E" w14:textId="77777777" w:rsidR="00B8201E" w:rsidRPr="00695A93" w:rsidRDefault="00B8201E" w:rsidP="00B8201E">
      <w:pPr>
        <w:spacing w:line="360" w:lineRule="auto"/>
        <w:rPr>
          <w:rFonts w:ascii="Arial Nova" w:hAnsi="Arial Nova"/>
          <w:color w:val="000000" w:themeColor="text1"/>
          <w:szCs w:val="20"/>
          <w:lang w:eastAsia="es-CL"/>
        </w:rPr>
      </w:pPr>
    </w:p>
    <w:p w14:paraId="45A18DD0" w14:textId="77777777" w:rsidR="00B8201E" w:rsidRPr="00695A93" w:rsidRDefault="00B8201E" w:rsidP="00B8201E">
      <w:pPr>
        <w:spacing w:line="360" w:lineRule="auto"/>
        <w:rPr>
          <w:rFonts w:ascii="Arial Nova" w:hAnsi="Arial Nova"/>
          <w:color w:val="000000" w:themeColor="text1"/>
          <w:szCs w:val="20"/>
        </w:rPr>
      </w:pPr>
      <w:r w:rsidRPr="00695A93">
        <w:rPr>
          <w:rFonts w:ascii="Arial Nova" w:hAnsi="Arial Nova"/>
          <w:color w:val="000000" w:themeColor="text1"/>
          <w:szCs w:val="20"/>
        </w:rPr>
        <w:lastRenderedPageBreak/>
        <w:t>En caso de que se encomiende al adjudicatario el tratamiento de datos personales por cuenta de la entidad compradora, ésta deberá suscribir un contrato de mandato escrito con el proveedor, en donde se especifiquen las condiciones bajo las cuales se podrán utilizar esos datos, según el artículo 8° de la Ley N° 19.628, sobre Protección de la Vida Privada. Sin embargo, deberá tenerse en consideración lo dispuesto en el artículo 10° de la referida ley, en cuanto a que no pueden ser objeto de tratamiento los datos sensibles, salvo cuando la ley lo autorice, exista consentimiento del titular o sean datos necesarios para la determinación u otorgamiento de beneficios de salud que correspondan a sus titulares, según procediera.</w:t>
      </w:r>
    </w:p>
    <w:p w14:paraId="61CA33D6" w14:textId="77777777" w:rsidR="00B8201E" w:rsidRPr="00695A93" w:rsidRDefault="00B8201E" w:rsidP="00B8201E">
      <w:pPr>
        <w:spacing w:line="360" w:lineRule="auto"/>
        <w:rPr>
          <w:rFonts w:ascii="Arial Nova" w:hAnsi="Arial Nova"/>
          <w:color w:val="000000" w:themeColor="text1"/>
          <w:szCs w:val="20"/>
        </w:rPr>
      </w:pPr>
    </w:p>
    <w:p w14:paraId="25337954" w14:textId="77777777" w:rsidR="00B8201E" w:rsidRPr="00695A93" w:rsidRDefault="00B8201E" w:rsidP="00B8201E">
      <w:pPr>
        <w:spacing w:line="360" w:lineRule="auto"/>
        <w:rPr>
          <w:rFonts w:ascii="Arial Nova" w:hAnsi="Arial Nova"/>
          <w:color w:val="000000" w:themeColor="text1"/>
          <w:szCs w:val="20"/>
        </w:rPr>
      </w:pPr>
      <w:r w:rsidRPr="00695A93">
        <w:rPr>
          <w:rFonts w:ascii="Arial Nova" w:hAnsi="Arial Nova"/>
          <w:color w:val="000000" w:themeColor="text1"/>
          <w:szCs w:val="20"/>
        </w:rPr>
        <w:t xml:space="preserve">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w:t>
      </w:r>
      <w:r w:rsidRPr="00695A93">
        <w:rPr>
          <w:rFonts w:ascii="Arial Nova" w:hAnsi="Arial Nova" w:cstheme="minorHAnsi"/>
          <w:color w:val="000000" w:themeColor="text1"/>
          <w:szCs w:val="20"/>
        </w:rPr>
        <w:t xml:space="preserve">contratante </w:t>
      </w:r>
      <w:r w:rsidRPr="00695A93">
        <w:rPr>
          <w:rFonts w:ascii="Arial Nova" w:hAnsi="Arial Nova"/>
          <w:color w:val="000000" w:themeColor="text1"/>
          <w:szCs w:val="20"/>
        </w:rPr>
        <w:t xml:space="preserve">(en calidad de órgano público mandante) y señalar expresamente que no se permite su comunicación a terceros. Finalmente, la transmisión de datos sensibles solo se realizará en las formas y medios que establezca la ley. </w:t>
      </w:r>
    </w:p>
    <w:p w14:paraId="42C24429" w14:textId="77777777" w:rsidR="00B8201E" w:rsidRPr="00695A93" w:rsidRDefault="00B8201E" w:rsidP="00B8201E">
      <w:pPr>
        <w:spacing w:line="360" w:lineRule="auto"/>
        <w:rPr>
          <w:rFonts w:ascii="Arial Nova" w:hAnsi="Arial Nova"/>
          <w:color w:val="000000" w:themeColor="text1"/>
          <w:szCs w:val="20"/>
        </w:rPr>
      </w:pPr>
    </w:p>
    <w:p w14:paraId="31BDBF06" w14:textId="77777777" w:rsidR="00B8201E" w:rsidRPr="00695A93" w:rsidRDefault="00B8201E" w:rsidP="00B8201E">
      <w:pPr>
        <w:spacing w:line="360" w:lineRule="auto"/>
        <w:rPr>
          <w:rFonts w:ascii="Arial Nova" w:hAnsi="Arial Nova"/>
          <w:color w:val="000000" w:themeColor="text1"/>
          <w:szCs w:val="20"/>
        </w:rPr>
      </w:pPr>
      <w:r w:rsidRPr="00695A93">
        <w:rPr>
          <w:rFonts w:ascii="Arial Nova" w:hAnsi="Arial Nova"/>
          <w:color w:val="000000" w:themeColor="text1"/>
          <w:szCs w:val="20"/>
        </w:rPr>
        <w:t xml:space="preserve">Cabe señalar que el mandatario deberá cumplir las demás obligaciones que se establecen en la ley N° 19.628 y, en especial, facilitar el ejercicio de los derechos que se le reconocen a los titulares respecto de sus propios datos personales.  </w:t>
      </w:r>
    </w:p>
    <w:p w14:paraId="575612C2" w14:textId="77777777" w:rsidR="00B8201E" w:rsidRPr="00695A93" w:rsidRDefault="00B8201E" w:rsidP="00B8201E">
      <w:pPr>
        <w:spacing w:line="360" w:lineRule="auto"/>
        <w:rPr>
          <w:rFonts w:ascii="Arial Nova" w:hAnsi="Arial Nova"/>
          <w:color w:val="000000" w:themeColor="text1"/>
          <w:szCs w:val="20"/>
        </w:rPr>
      </w:pPr>
    </w:p>
    <w:p w14:paraId="1C1A848E" w14:textId="77777777" w:rsidR="00B8201E" w:rsidRPr="00695A93" w:rsidRDefault="00B8201E" w:rsidP="00B8201E">
      <w:pPr>
        <w:spacing w:line="360" w:lineRule="auto"/>
        <w:rPr>
          <w:rFonts w:ascii="Arial Nova" w:hAnsi="Arial Nova"/>
          <w:color w:val="000000" w:themeColor="text1"/>
          <w:szCs w:val="20"/>
        </w:rPr>
      </w:pPr>
      <w:r w:rsidRPr="00695A93">
        <w:rPr>
          <w:rFonts w:ascii="Arial Nova" w:hAnsi="Arial Nova"/>
          <w:color w:val="000000" w:themeColor="text1"/>
          <w:szCs w:val="20"/>
        </w:rPr>
        <w:t>El mandato de tratamiento de datos no exime de responsabilidad al organismo comprador, en especial, respecto de la utilización de los datos solo en materias propias de su competencia legal y de las obligaciones de cuidado de dicha información.</w:t>
      </w:r>
    </w:p>
    <w:p w14:paraId="405BFA87" w14:textId="77777777" w:rsidR="00B8201E" w:rsidRPr="00695A93" w:rsidRDefault="00B8201E" w:rsidP="00B8201E">
      <w:pPr>
        <w:spacing w:line="360" w:lineRule="auto"/>
        <w:rPr>
          <w:rFonts w:ascii="Arial Nova" w:hAnsi="Arial Nova"/>
          <w:color w:val="000000" w:themeColor="text1"/>
          <w:szCs w:val="20"/>
          <w:lang w:eastAsia="es-CL"/>
        </w:rPr>
      </w:pPr>
    </w:p>
    <w:p w14:paraId="29C13871" w14:textId="77777777" w:rsidR="00B8201E" w:rsidRPr="00695A93" w:rsidRDefault="00B8201E" w:rsidP="00B8201E">
      <w:pPr>
        <w:spacing w:line="360" w:lineRule="auto"/>
        <w:rPr>
          <w:rFonts w:ascii="Arial Nova" w:hAnsi="Arial Nova"/>
          <w:color w:val="000000" w:themeColor="text1"/>
          <w:szCs w:val="20"/>
        </w:rPr>
      </w:pPr>
    </w:p>
    <w:p w14:paraId="749F12F3" w14:textId="58FA4977" w:rsidR="00B8201E" w:rsidRPr="00695A93" w:rsidRDefault="00B8201E" w:rsidP="00B8201E">
      <w:pPr>
        <w:pStyle w:val="Ttulo1"/>
        <w:keepNext w:val="0"/>
        <w:numPr>
          <w:ilvl w:val="0"/>
          <w:numId w:val="0"/>
        </w:numPr>
        <w:spacing w:line="360" w:lineRule="auto"/>
        <w:rPr>
          <w:color w:val="000000" w:themeColor="text1"/>
          <w:sz w:val="20"/>
          <w:szCs w:val="20"/>
          <w:lang w:eastAsia="zh-CN" w:bidi="hi-IN"/>
        </w:rPr>
      </w:pPr>
      <w:r w:rsidRPr="00695A93">
        <w:rPr>
          <w:caps w:val="0"/>
          <w:color w:val="000000" w:themeColor="text1"/>
          <w:sz w:val="20"/>
          <w:szCs w:val="20"/>
        </w:rPr>
        <w:t>VIGÉSIMO</w:t>
      </w:r>
      <w:r w:rsidRPr="00695A93">
        <w:rPr>
          <w:color w:val="000000" w:themeColor="text1"/>
          <w:sz w:val="20"/>
          <w:szCs w:val="20"/>
          <w:lang w:eastAsia="zh-CN" w:bidi="hi-IN"/>
        </w:rPr>
        <w:t xml:space="preserve"> </w:t>
      </w:r>
      <w:r w:rsidR="00E97F31">
        <w:rPr>
          <w:color w:val="000000" w:themeColor="text1"/>
          <w:sz w:val="20"/>
          <w:szCs w:val="20"/>
          <w:lang w:eastAsia="zh-CN" w:bidi="hi-IN"/>
        </w:rPr>
        <w:t>OCTAVO</w:t>
      </w:r>
      <w:r w:rsidRPr="00695A93">
        <w:rPr>
          <w:color w:val="000000" w:themeColor="text1"/>
          <w:sz w:val="20"/>
          <w:szCs w:val="20"/>
          <w:lang w:eastAsia="zh-CN" w:bidi="hi-IN"/>
        </w:rPr>
        <w:t xml:space="preserve">: </w:t>
      </w:r>
      <w:r w:rsidRPr="00695A93">
        <w:rPr>
          <w:caps w:val="0"/>
          <w:color w:val="000000" w:themeColor="text1"/>
          <w:sz w:val="20"/>
          <w:szCs w:val="20"/>
          <w:lang w:eastAsia="zh-CN" w:bidi="hi-IN"/>
        </w:rPr>
        <w:t>DOMICILIO Y JURISDICCIÓN</w:t>
      </w:r>
    </w:p>
    <w:p w14:paraId="15A6F48F" w14:textId="77777777" w:rsidR="00B8201E" w:rsidRPr="00695A93" w:rsidRDefault="00B8201E" w:rsidP="00B8201E">
      <w:pPr>
        <w:spacing w:line="360" w:lineRule="auto"/>
        <w:rPr>
          <w:rFonts w:ascii="Arial Nova" w:hAnsi="Arial Nova"/>
          <w:color w:val="000000" w:themeColor="text1"/>
          <w:szCs w:val="20"/>
          <w:lang w:eastAsia="zh-CN" w:bidi="hi-IN"/>
        </w:rPr>
      </w:pPr>
    </w:p>
    <w:p w14:paraId="4100C43A" w14:textId="77777777" w:rsidR="00B8201E" w:rsidRPr="00695A93" w:rsidRDefault="00B8201E" w:rsidP="00B8201E">
      <w:pPr>
        <w:spacing w:line="360" w:lineRule="auto"/>
        <w:rPr>
          <w:rFonts w:ascii="Arial Nova" w:hAnsi="Arial Nova"/>
          <w:bCs/>
          <w:color w:val="000000" w:themeColor="text1"/>
          <w:szCs w:val="20"/>
          <w:lang w:eastAsia="zh-CN" w:bidi="hi-IN"/>
        </w:rPr>
      </w:pPr>
      <w:r w:rsidRPr="00695A93">
        <w:rPr>
          <w:rFonts w:ascii="Arial Nova" w:hAnsi="Arial Nova"/>
          <w:color w:val="000000" w:themeColor="text1"/>
          <w:szCs w:val="20"/>
          <w:lang w:eastAsia="zh-CN" w:bidi="hi-IN"/>
        </w:rPr>
        <w:t>Las partes fijan su domicilio en la ciudad y comuna de ______________ y se someten a la jurisdicción de sus Tribunales Ordinarios de Justicia.</w:t>
      </w:r>
    </w:p>
    <w:p w14:paraId="5574BA56" w14:textId="77777777" w:rsidR="00B8201E" w:rsidRPr="00695A93" w:rsidRDefault="00B8201E" w:rsidP="00B8201E">
      <w:pPr>
        <w:spacing w:line="360" w:lineRule="auto"/>
        <w:jc w:val="left"/>
        <w:rPr>
          <w:rFonts w:ascii="Arial Nova" w:hAnsi="Arial Nova"/>
          <w:color w:val="000000" w:themeColor="text1"/>
          <w:szCs w:val="20"/>
        </w:rPr>
      </w:pPr>
    </w:p>
    <w:p w14:paraId="7A1D6A34" w14:textId="410E852B" w:rsidR="00B8201E" w:rsidRPr="00695A93" w:rsidRDefault="00E97F31" w:rsidP="00B8201E">
      <w:pPr>
        <w:pStyle w:val="Ttulo1"/>
        <w:keepNext w:val="0"/>
        <w:numPr>
          <w:ilvl w:val="0"/>
          <w:numId w:val="0"/>
        </w:numPr>
        <w:spacing w:line="360" w:lineRule="auto"/>
        <w:rPr>
          <w:color w:val="000000" w:themeColor="text1"/>
          <w:sz w:val="20"/>
          <w:szCs w:val="20"/>
          <w:lang w:eastAsia="zh-CN" w:bidi="hi-IN"/>
        </w:rPr>
      </w:pPr>
      <w:r>
        <w:rPr>
          <w:color w:val="000000" w:themeColor="text1"/>
          <w:sz w:val="20"/>
          <w:szCs w:val="20"/>
          <w:lang w:eastAsia="zh-CN" w:bidi="hi-IN"/>
        </w:rPr>
        <w:t>VIGÉSIMO NOVENO</w:t>
      </w:r>
      <w:r w:rsidR="00B8201E" w:rsidRPr="00695A93">
        <w:rPr>
          <w:color w:val="000000" w:themeColor="text1"/>
          <w:sz w:val="20"/>
          <w:szCs w:val="20"/>
          <w:lang w:eastAsia="zh-CN" w:bidi="hi-IN"/>
        </w:rPr>
        <w:t xml:space="preserve">: </w:t>
      </w:r>
      <w:bookmarkStart w:id="19" w:name="_Toc535247018"/>
      <w:r w:rsidR="00B8201E" w:rsidRPr="00695A93">
        <w:rPr>
          <w:color w:val="000000" w:themeColor="text1"/>
          <w:sz w:val="20"/>
          <w:szCs w:val="20"/>
        </w:rPr>
        <w:t>PERSONERÍAS</w:t>
      </w:r>
      <w:bookmarkEnd w:id="19"/>
      <w:r w:rsidR="00B8201E" w:rsidRPr="00695A93">
        <w:rPr>
          <w:color w:val="000000" w:themeColor="text1"/>
          <w:sz w:val="20"/>
          <w:szCs w:val="20"/>
        </w:rPr>
        <w:t xml:space="preserve"> Y EJEMPLARES</w:t>
      </w:r>
    </w:p>
    <w:p w14:paraId="55803B7C" w14:textId="77777777" w:rsidR="00B8201E" w:rsidRPr="00695A93" w:rsidRDefault="00B8201E" w:rsidP="00B8201E">
      <w:pPr>
        <w:spacing w:line="360" w:lineRule="auto"/>
        <w:rPr>
          <w:rFonts w:ascii="Arial Nova" w:hAnsi="Arial Nova"/>
          <w:color w:val="000000" w:themeColor="text1"/>
          <w:szCs w:val="20"/>
        </w:rPr>
      </w:pPr>
    </w:p>
    <w:p w14:paraId="3376E1C9" w14:textId="77777777" w:rsidR="00B8201E" w:rsidRPr="00695A93" w:rsidRDefault="00B8201E" w:rsidP="00B8201E">
      <w:pPr>
        <w:spacing w:line="360" w:lineRule="auto"/>
        <w:rPr>
          <w:rFonts w:ascii="Arial Nova" w:hAnsi="Arial Nova"/>
          <w:color w:val="000000" w:themeColor="text1"/>
          <w:szCs w:val="20"/>
        </w:rPr>
      </w:pPr>
      <w:r w:rsidRPr="00695A93">
        <w:rPr>
          <w:rFonts w:ascii="Arial Nova" w:hAnsi="Arial Nova"/>
          <w:color w:val="000000" w:themeColor="text1"/>
          <w:szCs w:val="20"/>
        </w:rPr>
        <w:t>La personería de ______________________ (representante legal del adjudicatario), para representar a ________________ (razón social del adjudicatario), consta en _______________________ (escritura pública u otra documentación que certifique la vigencia del poder del representante legal) de fecha ______________, otorgada en la Notaría _______________________.</w:t>
      </w:r>
    </w:p>
    <w:p w14:paraId="72C09869" w14:textId="77777777" w:rsidR="00B8201E" w:rsidRPr="00695A93" w:rsidRDefault="00B8201E" w:rsidP="00B8201E">
      <w:pPr>
        <w:spacing w:line="360" w:lineRule="auto"/>
        <w:rPr>
          <w:rFonts w:ascii="Arial Nova" w:hAnsi="Arial Nova"/>
          <w:color w:val="000000" w:themeColor="text1"/>
          <w:szCs w:val="20"/>
        </w:rPr>
      </w:pPr>
    </w:p>
    <w:p w14:paraId="61A3DD6B" w14:textId="77777777" w:rsidR="00B8201E" w:rsidRPr="00695A93" w:rsidRDefault="00B8201E" w:rsidP="00B8201E">
      <w:pPr>
        <w:spacing w:line="360" w:lineRule="auto"/>
        <w:rPr>
          <w:rFonts w:ascii="Arial Nova" w:hAnsi="Arial Nova"/>
          <w:color w:val="000000" w:themeColor="text1"/>
          <w:szCs w:val="20"/>
        </w:rPr>
      </w:pPr>
      <w:r w:rsidRPr="00695A93">
        <w:rPr>
          <w:rFonts w:ascii="Arial Nova" w:hAnsi="Arial Nova"/>
          <w:color w:val="000000" w:themeColor="text1"/>
          <w:szCs w:val="20"/>
        </w:rPr>
        <w:t>Por su parte, la personería de ______________________ (representante legal o autoridad competente del organismo contratante), consta en ___________________ (decreto, resolución u otro que otorgue facultades para representar al organismo contratante) de fecha _____________, del _________________ [Ministerio u otro que corresponda].</w:t>
      </w:r>
    </w:p>
    <w:p w14:paraId="667233A7" w14:textId="77777777" w:rsidR="00B8201E" w:rsidRPr="00695A93" w:rsidRDefault="00B8201E" w:rsidP="00B8201E">
      <w:pPr>
        <w:spacing w:line="360" w:lineRule="auto"/>
        <w:rPr>
          <w:rFonts w:ascii="Arial Nova" w:hAnsi="Arial Nova"/>
          <w:color w:val="000000" w:themeColor="text1"/>
          <w:szCs w:val="20"/>
        </w:rPr>
      </w:pPr>
    </w:p>
    <w:p w14:paraId="46346915" w14:textId="77777777" w:rsidR="00B8201E" w:rsidRPr="00695A93" w:rsidRDefault="00B8201E" w:rsidP="00B8201E">
      <w:pPr>
        <w:spacing w:line="360" w:lineRule="auto"/>
        <w:rPr>
          <w:rFonts w:ascii="Arial Nova" w:hAnsi="Arial Nova"/>
          <w:color w:val="000000" w:themeColor="text1"/>
          <w:szCs w:val="20"/>
        </w:rPr>
      </w:pPr>
      <w:r w:rsidRPr="00695A93">
        <w:rPr>
          <w:rFonts w:ascii="Arial Nova" w:hAnsi="Arial Nova"/>
          <w:color w:val="000000" w:themeColor="text1"/>
          <w:szCs w:val="20"/>
        </w:rPr>
        <w:lastRenderedPageBreak/>
        <w:t>El presente contrato se firma en dos ejemplares, de idéntico tenor, fecha y validez, quedando uno en poder de cada parte.</w:t>
      </w:r>
    </w:p>
    <w:p w14:paraId="5ABE5FB8" w14:textId="77777777" w:rsidR="00471DAB" w:rsidRPr="008961B6" w:rsidRDefault="00471DAB" w:rsidP="00471DAB">
      <w:pPr>
        <w:spacing w:line="276" w:lineRule="auto"/>
        <w:rPr>
          <w:rFonts w:ascii="Arial Nova" w:hAnsi="Arial Nova"/>
          <w:color w:val="000000" w:themeColor="text1"/>
          <w:szCs w:val="22"/>
        </w:rPr>
      </w:pPr>
    </w:p>
    <w:p w14:paraId="546B0D21" w14:textId="77777777" w:rsidR="00471DAB" w:rsidRPr="008961B6" w:rsidRDefault="00471DAB" w:rsidP="00471DAB">
      <w:pPr>
        <w:spacing w:line="276" w:lineRule="auto"/>
        <w:rPr>
          <w:rFonts w:ascii="Arial Nova" w:hAnsi="Arial Nova"/>
          <w:color w:val="000000" w:themeColor="text1"/>
          <w:szCs w:val="22"/>
        </w:rPr>
      </w:pPr>
    </w:p>
    <w:p w14:paraId="29E38B6C" w14:textId="77777777" w:rsidR="00471DAB" w:rsidRPr="008961B6" w:rsidRDefault="00471DAB" w:rsidP="00471DAB">
      <w:pPr>
        <w:spacing w:line="276" w:lineRule="auto"/>
        <w:jc w:val="center"/>
        <w:rPr>
          <w:rFonts w:ascii="Arial Nova" w:hAnsi="Arial Nova"/>
          <w:b/>
          <w:color w:val="000000" w:themeColor="text1"/>
          <w:szCs w:val="22"/>
          <w:lang w:val="es-ES_tradnl"/>
        </w:rPr>
      </w:pPr>
      <w:r w:rsidRPr="008961B6">
        <w:rPr>
          <w:rFonts w:ascii="Arial Nova" w:hAnsi="Arial Nova"/>
          <w:b/>
          <w:color w:val="000000" w:themeColor="text1"/>
          <w:szCs w:val="22"/>
          <w:lang w:val="es-ES_tradnl"/>
        </w:rPr>
        <w:t>&lt;&lt;REPRESENTANTE LEGAL DEL ADJUDICATARIO&gt;&gt;</w:t>
      </w:r>
    </w:p>
    <w:p w14:paraId="19687F4F" w14:textId="77777777" w:rsidR="00471DAB" w:rsidRPr="008961B6" w:rsidRDefault="00471DAB" w:rsidP="00471DAB">
      <w:pPr>
        <w:spacing w:line="276" w:lineRule="auto"/>
        <w:jc w:val="center"/>
        <w:rPr>
          <w:rFonts w:ascii="Arial Nova" w:hAnsi="Arial Nova"/>
          <w:b/>
          <w:color w:val="000000" w:themeColor="text1"/>
          <w:szCs w:val="22"/>
          <w:lang w:val="es-ES_tradnl"/>
        </w:rPr>
      </w:pPr>
      <w:r w:rsidRPr="008961B6">
        <w:rPr>
          <w:rFonts w:ascii="Arial Nova" w:hAnsi="Arial Nova"/>
          <w:b/>
          <w:color w:val="000000" w:themeColor="text1"/>
          <w:szCs w:val="22"/>
          <w:lang w:val="es-ES_tradnl"/>
        </w:rPr>
        <w:t>&lt;&lt;CARGO&gt;&gt;</w:t>
      </w:r>
    </w:p>
    <w:p w14:paraId="58E8C1B4" w14:textId="77777777" w:rsidR="00471DAB" w:rsidRPr="008961B6" w:rsidRDefault="00471DAB" w:rsidP="00471DAB">
      <w:pPr>
        <w:spacing w:line="276" w:lineRule="auto"/>
        <w:jc w:val="center"/>
        <w:rPr>
          <w:rFonts w:ascii="Arial Nova" w:hAnsi="Arial Nova"/>
          <w:b/>
          <w:color w:val="000000" w:themeColor="text1"/>
          <w:szCs w:val="22"/>
          <w:lang w:val="es-ES_tradnl"/>
        </w:rPr>
      </w:pPr>
      <w:r w:rsidRPr="008961B6">
        <w:rPr>
          <w:rFonts w:ascii="Arial Nova" w:hAnsi="Arial Nova"/>
          <w:b/>
          <w:color w:val="000000" w:themeColor="text1"/>
          <w:szCs w:val="22"/>
          <w:lang w:val="es-ES_tradnl"/>
        </w:rPr>
        <w:t>&lt;&lt;RAZÓN SOCIAL ADJUDICATARIO&gt;&gt;</w:t>
      </w:r>
    </w:p>
    <w:p w14:paraId="745C0595" w14:textId="77777777" w:rsidR="00471DAB" w:rsidRPr="008961B6" w:rsidRDefault="00471DAB" w:rsidP="00471DAB">
      <w:pPr>
        <w:spacing w:line="276" w:lineRule="auto"/>
        <w:rPr>
          <w:rFonts w:ascii="Arial Nova" w:hAnsi="Arial Nova"/>
          <w:color w:val="000000" w:themeColor="text1"/>
          <w:szCs w:val="22"/>
        </w:rPr>
      </w:pPr>
    </w:p>
    <w:p w14:paraId="094F1440" w14:textId="77777777" w:rsidR="00471DAB" w:rsidRPr="008961B6" w:rsidRDefault="00471DAB" w:rsidP="00471DAB">
      <w:pPr>
        <w:spacing w:line="276" w:lineRule="auto"/>
        <w:rPr>
          <w:rFonts w:ascii="Arial Nova" w:hAnsi="Arial Nova"/>
          <w:color w:val="000000" w:themeColor="text1"/>
          <w:szCs w:val="22"/>
        </w:rPr>
      </w:pPr>
    </w:p>
    <w:p w14:paraId="39C89D1D" w14:textId="77777777" w:rsidR="00471DAB" w:rsidRPr="008961B6" w:rsidRDefault="00471DAB" w:rsidP="00471DAB">
      <w:pPr>
        <w:spacing w:line="276" w:lineRule="auto"/>
        <w:rPr>
          <w:rFonts w:ascii="Arial Nova" w:hAnsi="Arial Nova"/>
          <w:color w:val="000000" w:themeColor="text1"/>
          <w:szCs w:val="22"/>
        </w:rPr>
      </w:pPr>
    </w:p>
    <w:p w14:paraId="60402E69" w14:textId="77777777" w:rsidR="00471DAB" w:rsidRPr="008961B6" w:rsidRDefault="00471DAB" w:rsidP="00471DAB">
      <w:pPr>
        <w:spacing w:line="276" w:lineRule="auto"/>
        <w:jc w:val="center"/>
        <w:rPr>
          <w:rFonts w:ascii="Arial Nova" w:hAnsi="Arial Nova"/>
          <w:b/>
          <w:color w:val="000000" w:themeColor="text1"/>
          <w:szCs w:val="22"/>
          <w:lang w:val="es-ES_tradnl"/>
        </w:rPr>
      </w:pPr>
      <w:r w:rsidRPr="008961B6">
        <w:rPr>
          <w:rFonts w:ascii="Arial Nova" w:hAnsi="Arial Nova"/>
          <w:b/>
          <w:color w:val="000000" w:themeColor="text1"/>
          <w:szCs w:val="22"/>
          <w:lang w:val="es-ES_tradnl"/>
        </w:rPr>
        <w:t>&lt;&lt;AUTORIDAD COMPETENTE DEL ORGANISMO CONTRATANTE&gt;&gt;</w:t>
      </w:r>
    </w:p>
    <w:p w14:paraId="194159EC" w14:textId="77777777" w:rsidR="00471DAB" w:rsidRPr="008961B6" w:rsidRDefault="00471DAB" w:rsidP="00471DAB">
      <w:pPr>
        <w:spacing w:line="276" w:lineRule="auto"/>
        <w:jc w:val="center"/>
        <w:rPr>
          <w:rFonts w:ascii="Arial Nova" w:hAnsi="Arial Nova"/>
          <w:b/>
          <w:color w:val="000000" w:themeColor="text1"/>
          <w:szCs w:val="22"/>
          <w:lang w:val="es-ES_tradnl"/>
        </w:rPr>
      </w:pPr>
      <w:r w:rsidRPr="008961B6">
        <w:rPr>
          <w:rFonts w:ascii="Arial Nova" w:hAnsi="Arial Nova"/>
          <w:b/>
          <w:color w:val="000000" w:themeColor="text1"/>
          <w:szCs w:val="22"/>
          <w:lang w:val="es-ES_tradnl"/>
        </w:rPr>
        <w:t>&lt;&lt;CARGO&gt;&gt;</w:t>
      </w:r>
    </w:p>
    <w:p w14:paraId="7B237C29" w14:textId="77777777" w:rsidR="00471DAB" w:rsidRPr="008961B6" w:rsidRDefault="00471DAB" w:rsidP="00471DAB">
      <w:pPr>
        <w:spacing w:line="276" w:lineRule="auto"/>
        <w:jc w:val="center"/>
        <w:rPr>
          <w:rFonts w:ascii="Arial Nova" w:hAnsi="Arial Nova"/>
          <w:b/>
          <w:color w:val="000000" w:themeColor="text1"/>
          <w:szCs w:val="22"/>
          <w:lang w:val="es-ES_tradnl"/>
        </w:rPr>
      </w:pPr>
      <w:r w:rsidRPr="008961B6">
        <w:rPr>
          <w:rFonts w:ascii="Arial Nova" w:hAnsi="Arial Nova"/>
          <w:b/>
          <w:color w:val="000000" w:themeColor="text1"/>
          <w:szCs w:val="22"/>
          <w:lang w:val="es-ES_tradnl"/>
        </w:rPr>
        <w:t>&lt;&lt;NOMBRE ORGANISMO CONTRATANTE&gt;&gt;</w:t>
      </w:r>
    </w:p>
    <w:p w14:paraId="1B5F3166" w14:textId="77777777" w:rsidR="00471DAB" w:rsidRPr="008961B6" w:rsidRDefault="00471DAB" w:rsidP="00471DAB">
      <w:pPr>
        <w:spacing w:line="276" w:lineRule="auto"/>
        <w:rPr>
          <w:rFonts w:ascii="Arial Nova" w:hAnsi="Arial Nova"/>
          <w:color w:val="000000" w:themeColor="text1"/>
          <w:szCs w:val="22"/>
        </w:rPr>
      </w:pPr>
      <w:r w:rsidRPr="008961B6">
        <w:rPr>
          <w:rFonts w:ascii="Arial Nova" w:hAnsi="Arial Nova"/>
          <w:color w:val="000000" w:themeColor="text1"/>
          <w:szCs w:val="22"/>
        </w:rPr>
        <w:br w:type="page"/>
      </w:r>
    </w:p>
    <w:p w14:paraId="2DF6DD50" w14:textId="77777777" w:rsidR="00471DAB" w:rsidRPr="008961B6" w:rsidRDefault="00471DAB" w:rsidP="00471DAB">
      <w:pPr>
        <w:pStyle w:val="Ttulo1"/>
        <w:numPr>
          <w:ilvl w:val="0"/>
          <w:numId w:val="0"/>
        </w:numPr>
        <w:ind w:left="360" w:hanging="360"/>
        <w:jc w:val="center"/>
        <w:rPr>
          <w:color w:val="000000" w:themeColor="text1"/>
          <w:sz w:val="22"/>
        </w:rPr>
      </w:pPr>
      <w:bookmarkStart w:id="20" w:name="_Toc492048212"/>
      <w:bookmarkStart w:id="21" w:name="_Toc535247021"/>
      <w:r w:rsidRPr="008961B6">
        <w:rPr>
          <w:color w:val="000000" w:themeColor="text1"/>
          <w:sz w:val="22"/>
          <w:u w:val="single"/>
        </w:rPr>
        <w:lastRenderedPageBreak/>
        <w:t>ANEXO DE CONTRATO N° 1:</w:t>
      </w:r>
      <w:bookmarkEnd w:id="20"/>
      <w:r w:rsidRPr="008961B6">
        <w:rPr>
          <w:color w:val="000000" w:themeColor="text1"/>
          <w:sz w:val="22"/>
        </w:rPr>
        <w:t xml:space="preserve"> ANTECEDENTES RELEVANTES DEL CONTRATO</w:t>
      </w:r>
      <w:bookmarkEnd w:id="21"/>
    </w:p>
    <w:p w14:paraId="729515EF" w14:textId="77777777" w:rsidR="00471DAB" w:rsidRPr="008961B6" w:rsidRDefault="00471DAB" w:rsidP="00471DAB">
      <w:pPr>
        <w:spacing w:line="276" w:lineRule="auto"/>
        <w:jc w:val="center"/>
        <w:rPr>
          <w:rFonts w:ascii="Arial Nova" w:hAnsi="Arial Nova"/>
          <w:i/>
          <w:iCs/>
          <w:color w:val="000000" w:themeColor="text1"/>
          <w:szCs w:val="22"/>
        </w:rPr>
      </w:pPr>
      <w:r w:rsidRPr="008961B6">
        <w:rPr>
          <w:rFonts w:ascii="Arial Nova" w:hAnsi="Arial Nova"/>
          <w:i/>
          <w:iCs/>
          <w:color w:val="000000" w:themeColor="text1"/>
          <w:szCs w:val="22"/>
        </w:rPr>
        <w:t>(El presente anexo de contrato forma parte integrante del contrato suscrito entre las partes)</w:t>
      </w:r>
    </w:p>
    <w:p w14:paraId="5C7763CA" w14:textId="77777777" w:rsidR="00471DAB" w:rsidRPr="008961B6" w:rsidRDefault="00471DAB" w:rsidP="00471DAB">
      <w:pPr>
        <w:spacing w:line="276" w:lineRule="auto"/>
        <w:rPr>
          <w:rFonts w:ascii="Arial Nova" w:hAnsi="Arial Nova"/>
          <w:color w:val="000000" w:themeColor="text1"/>
          <w:szCs w:val="22"/>
        </w:rPr>
      </w:pPr>
    </w:p>
    <w:p w14:paraId="6B3C20DC" w14:textId="77777777" w:rsidR="00471DAB" w:rsidRPr="008961B6" w:rsidRDefault="00471DAB" w:rsidP="00034EBE">
      <w:pPr>
        <w:pStyle w:val="Prrafodelista"/>
        <w:numPr>
          <w:ilvl w:val="0"/>
          <w:numId w:val="25"/>
        </w:numPr>
        <w:spacing w:line="276" w:lineRule="auto"/>
        <w:contextualSpacing w:val="0"/>
        <w:rPr>
          <w:rFonts w:ascii="Arial Nova" w:hAnsi="Arial Nova"/>
          <w:b/>
          <w:color w:val="000000" w:themeColor="text1"/>
        </w:rPr>
      </w:pPr>
      <w:r w:rsidRPr="008961B6">
        <w:rPr>
          <w:rFonts w:ascii="Arial Nova" w:hAnsi="Arial Nova"/>
          <w:b/>
          <w:color w:val="000000" w:themeColor="text1"/>
        </w:rPr>
        <w:t xml:space="preserve">Productos y servicios contratados: </w:t>
      </w:r>
    </w:p>
    <w:p w14:paraId="7CC58803" w14:textId="77777777" w:rsidR="00471DAB" w:rsidRPr="008961B6" w:rsidRDefault="00471DAB" w:rsidP="00471DAB">
      <w:pPr>
        <w:spacing w:line="276" w:lineRule="auto"/>
        <w:rPr>
          <w:rFonts w:ascii="Arial Nova" w:hAnsi="Arial Nova"/>
          <w:color w:val="000000" w:themeColor="text1"/>
          <w:szCs w:val="22"/>
        </w:rPr>
      </w:pPr>
    </w:p>
    <w:p w14:paraId="3105AF95" w14:textId="4A091956" w:rsidR="00471DAB" w:rsidRPr="008961B6" w:rsidRDefault="00395BF4" w:rsidP="00395BF4">
      <w:pPr>
        <w:spacing w:line="276" w:lineRule="auto"/>
        <w:rPr>
          <w:rFonts w:ascii="Arial Nova" w:hAnsi="Arial Nova"/>
          <w:color w:val="000000" w:themeColor="text1"/>
          <w:szCs w:val="22"/>
        </w:rPr>
      </w:pPr>
      <w:r w:rsidRPr="008961B6">
        <w:rPr>
          <w:rFonts w:ascii="Arial Nova" w:hAnsi="Arial Nova"/>
          <w:color w:val="000000" w:themeColor="text1"/>
          <w:szCs w:val="22"/>
        </w:rPr>
        <w:t>El presente contrato tiene por objeto que el proveedor adjudicado preste los siguientes servicios de seguros generales:</w:t>
      </w:r>
    </w:p>
    <w:p w14:paraId="52B1C2E0" w14:textId="77777777" w:rsidR="00395BF4" w:rsidRPr="008961B6" w:rsidRDefault="00395BF4" w:rsidP="00395BF4">
      <w:pPr>
        <w:spacing w:line="276" w:lineRule="auto"/>
        <w:rPr>
          <w:rFonts w:ascii="Arial Nova" w:hAnsi="Arial Nova"/>
          <w:color w:val="000000" w:themeColor="text1"/>
          <w:sz w:val="21"/>
          <w:szCs w:val="21"/>
          <w:lang w:eastAsia="es-C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6"/>
      </w:tblGrid>
      <w:tr w:rsidR="00395BF4" w:rsidRPr="008961B6" w14:paraId="178C5989" w14:textId="77777777" w:rsidTr="00D65C53">
        <w:trPr>
          <w:trHeight w:val="230"/>
          <w:jc w:val="center"/>
        </w:trPr>
        <w:tc>
          <w:tcPr>
            <w:tcW w:w="9396" w:type="dxa"/>
            <w:tcBorders>
              <w:bottom w:val="single" w:sz="4" w:space="0" w:color="000000"/>
            </w:tcBorders>
            <w:shd w:val="clear" w:color="auto" w:fill="9CC2E5" w:themeFill="accent1" w:themeFillTint="99"/>
            <w:vAlign w:val="center"/>
          </w:tcPr>
          <w:p w14:paraId="6F0BEA60" w14:textId="2C1720C8" w:rsidR="00395BF4" w:rsidRPr="008961B6" w:rsidRDefault="00395BF4" w:rsidP="00EE768B">
            <w:pPr>
              <w:spacing w:line="276" w:lineRule="auto"/>
              <w:jc w:val="center"/>
              <w:rPr>
                <w:rFonts w:ascii="Arial Nova" w:eastAsia="Calibri" w:hAnsi="Arial Nova" w:cstheme="minorHAnsi"/>
                <w:b/>
                <w:bCs/>
                <w:color w:val="000000" w:themeColor="text1"/>
                <w:szCs w:val="20"/>
                <w:lang w:eastAsia="es-CL"/>
              </w:rPr>
            </w:pPr>
            <w:r w:rsidRPr="008961B6">
              <w:rPr>
                <w:rFonts w:ascii="Arial Nova" w:eastAsia="Calibri" w:hAnsi="Arial Nova" w:cstheme="minorHAnsi"/>
                <w:b/>
                <w:bCs/>
                <w:color w:val="000000" w:themeColor="text1"/>
                <w:szCs w:val="20"/>
                <w:lang w:eastAsia="es-CL"/>
              </w:rPr>
              <w:t>Líneas de servicio</w:t>
            </w:r>
          </w:p>
        </w:tc>
      </w:tr>
      <w:tr w:rsidR="00395BF4" w:rsidRPr="008961B6" w14:paraId="7855154E" w14:textId="77777777" w:rsidTr="00395BF4">
        <w:trPr>
          <w:trHeight w:val="312"/>
          <w:jc w:val="center"/>
        </w:trPr>
        <w:tc>
          <w:tcPr>
            <w:tcW w:w="9396" w:type="dxa"/>
            <w:shd w:val="clear" w:color="auto" w:fill="F2F2F2" w:themeFill="background1" w:themeFillShade="F2"/>
            <w:vAlign w:val="center"/>
          </w:tcPr>
          <w:p w14:paraId="66DA322B" w14:textId="0E2ED197" w:rsidR="00395BF4" w:rsidRPr="008961B6" w:rsidRDefault="00395BF4" w:rsidP="00EE768B">
            <w:pPr>
              <w:spacing w:line="276" w:lineRule="auto"/>
              <w:jc w:val="left"/>
              <w:rPr>
                <w:rFonts w:ascii="Arial Nova" w:eastAsia="Calibri" w:hAnsi="Arial Nova" w:cstheme="minorHAnsi"/>
                <w:color w:val="000000" w:themeColor="text1"/>
                <w:szCs w:val="20"/>
                <w:lang w:eastAsia="es-CL"/>
              </w:rPr>
            </w:pPr>
          </w:p>
        </w:tc>
      </w:tr>
      <w:tr w:rsidR="00395BF4" w:rsidRPr="008961B6" w14:paraId="4EAD0703" w14:textId="77777777" w:rsidTr="00395BF4">
        <w:trPr>
          <w:trHeight w:val="312"/>
          <w:jc w:val="center"/>
        </w:trPr>
        <w:tc>
          <w:tcPr>
            <w:tcW w:w="9396" w:type="dxa"/>
            <w:shd w:val="clear" w:color="auto" w:fill="F2F2F2" w:themeFill="background1" w:themeFillShade="F2"/>
            <w:vAlign w:val="center"/>
          </w:tcPr>
          <w:p w14:paraId="14F7DC54" w14:textId="56B87416" w:rsidR="00395BF4" w:rsidRPr="008961B6" w:rsidRDefault="00395BF4" w:rsidP="00EE768B">
            <w:pPr>
              <w:spacing w:line="276" w:lineRule="auto"/>
              <w:jc w:val="left"/>
              <w:rPr>
                <w:rFonts w:ascii="Arial Nova" w:eastAsia="Calibri" w:hAnsi="Arial Nova" w:cstheme="minorHAnsi"/>
                <w:color w:val="000000" w:themeColor="text1"/>
                <w:szCs w:val="20"/>
                <w:lang w:eastAsia="es-CL"/>
              </w:rPr>
            </w:pPr>
          </w:p>
        </w:tc>
      </w:tr>
      <w:tr w:rsidR="00395BF4" w:rsidRPr="008961B6" w14:paraId="1FFCECF2" w14:textId="77777777" w:rsidTr="00395BF4">
        <w:trPr>
          <w:trHeight w:val="312"/>
          <w:jc w:val="center"/>
        </w:trPr>
        <w:tc>
          <w:tcPr>
            <w:tcW w:w="9396" w:type="dxa"/>
            <w:shd w:val="clear" w:color="auto" w:fill="F2F2F2" w:themeFill="background1" w:themeFillShade="F2"/>
            <w:vAlign w:val="center"/>
          </w:tcPr>
          <w:p w14:paraId="2416655C" w14:textId="7D4A4CD3" w:rsidR="00395BF4" w:rsidRPr="008961B6" w:rsidRDefault="00395BF4" w:rsidP="00EE768B">
            <w:pPr>
              <w:spacing w:line="276" w:lineRule="auto"/>
              <w:jc w:val="left"/>
              <w:rPr>
                <w:rFonts w:ascii="Arial Nova" w:eastAsia="Calibri" w:hAnsi="Arial Nova" w:cstheme="minorHAnsi"/>
                <w:color w:val="000000" w:themeColor="text1"/>
                <w:szCs w:val="20"/>
                <w:lang w:eastAsia="es-CL"/>
              </w:rPr>
            </w:pPr>
          </w:p>
        </w:tc>
      </w:tr>
    </w:tbl>
    <w:p w14:paraId="0E6B2F4E" w14:textId="77777777" w:rsidR="00471DAB" w:rsidRPr="008961B6" w:rsidRDefault="00471DAB" w:rsidP="00471DAB">
      <w:pPr>
        <w:spacing w:line="276" w:lineRule="auto"/>
        <w:rPr>
          <w:rFonts w:ascii="Arial Nova" w:hAnsi="Arial Nova"/>
          <w:color w:val="000000" w:themeColor="text1"/>
          <w:szCs w:val="22"/>
        </w:rPr>
      </w:pPr>
    </w:p>
    <w:p w14:paraId="41027FA7" w14:textId="77777777" w:rsidR="00471DAB" w:rsidRPr="008961B6" w:rsidRDefault="00471DAB" w:rsidP="00034EBE">
      <w:pPr>
        <w:pStyle w:val="Prrafodelista"/>
        <w:numPr>
          <w:ilvl w:val="0"/>
          <w:numId w:val="25"/>
        </w:numPr>
        <w:spacing w:line="276" w:lineRule="auto"/>
        <w:contextualSpacing w:val="0"/>
        <w:rPr>
          <w:rFonts w:ascii="Arial Nova" w:hAnsi="Arial Nova"/>
          <w:b/>
          <w:color w:val="000000" w:themeColor="text1"/>
        </w:rPr>
      </w:pPr>
      <w:r w:rsidRPr="008961B6">
        <w:rPr>
          <w:rFonts w:ascii="Arial Nova" w:hAnsi="Arial Nova"/>
          <w:b/>
          <w:color w:val="000000" w:themeColor="text1"/>
        </w:rPr>
        <w:t xml:space="preserve">Vigencia del contrato </w:t>
      </w:r>
    </w:p>
    <w:p w14:paraId="17E80BFA" w14:textId="77777777" w:rsidR="00471DAB" w:rsidRPr="008961B6" w:rsidRDefault="00471DAB" w:rsidP="00471DAB">
      <w:pPr>
        <w:spacing w:line="276" w:lineRule="auto"/>
        <w:rPr>
          <w:rFonts w:ascii="Arial Nova" w:hAnsi="Arial Nova"/>
          <w:b/>
          <w:color w:val="000000" w:themeColor="text1"/>
          <w:szCs w:val="22"/>
        </w:rPr>
      </w:pPr>
    </w:p>
    <w:p w14:paraId="2FCF25B5" w14:textId="77777777" w:rsidR="00395BF4" w:rsidRPr="008961B6" w:rsidRDefault="00395BF4" w:rsidP="00395BF4">
      <w:pPr>
        <w:spacing w:line="276" w:lineRule="auto"/>
        <w:rPr>
          <w:rFonts w:ascii="Arial Nova" w:hAnsi="Arial Nova"/>
          <w:color w:val="000000" w:themeColor="text1"/>
          <w:szCs w:val="22"/>
        </w:rPr>
      </w:pPr>
      <w:r w:rsidRPr="008961B6">
        <w:rPr>
          <w:rFonts w:ascii="Arial Nova" w:hAnsi="Arial Nova"/>
          <w:color w:val="000000" w:themeColor="text1"/>
          <w:szCs w:val="22"/>
        </w:rPr>
        <w:t>El contrato tendrá una vigencia de ____ meses, contados desde la total tramitación del acto</w:t>
      </w:r>
    </w:p>
    <w:p w14:paraId="3AA90597" w14:textId="38E66726" w:rsidR="00471DAB" w:rsidRPr="008961B6" w:rsidRDefault="00395BF4" w:rsidP="00395BF4">
      <w:pPr>
        <w:spacing w:line="276" w:lineRule="auto"/>
        <w:rPr>
          <w:rFonts w:ascii="Arial Nova" w:hAnsi="Arial Nova"/>
          <w:color w:val="000000" w:themeColor="text1"/>
          <w:szCs w:val="22"/>
        </w:rPr>
      </w:pPr>
      <w:r w:rsidRPr="008961B6">
        <w:rPr>
          <w:rFonts w:ascii="Arial Nova" w:hAnsi="Arial Nova"/>
          <w:color w:val="000000" w:themeColor="text1"/>
          <w:szCs w:val="22"/>
        </w:rPr>
        <w:t>administrativo que lo apruebe.</w:t>
      </w:r>
    </w:p>
    <w:p w14:paraId="4B71E497" w14:textId="77777777" w:rsidR="00471DAB" w:rsidRPr="008961B6" w:rsidRDefault="00471DAB" w:rsidP="00471DAB">
      <w:pPr>
        <w:spacing w:line="276" w:lineRule="auto"/>
        <w:rPr>
          <w:rFonts w:ascii="Arial Nova" w:hAnsi="Arial Nova"/>
          <w:bCs/>
          <w:color w:val="000000" w:themeColor="text1"/>
          <w:sz w:val="21"/>
          <w:szCs w:val="21"/>
          <w:lang w:eastAsia="zh-CN" w:bidi="hi-IN"/>
        </w:rPr>
      </w:pPr>
    </w:p>
    <w:p w14:paraId="5E336946" w14:textId="7865E474" w:rsidR="00395BF4" w:rsidRPr="008961B6" w:rsidRDefault="00395BF4" w:rsidP="00034EBE">
      <w:pPr>
        <w:pStyle w:val="Prrafodelista"/>
        <w:numPr>
          <w:ilvl w:val="0"/>
          <w:numId w:val="25"/>
        </w:numPr>
        <w:spacing w:line="276" w:lineRule="auto"/>
        <w:contextualSpacing w:val="0"/>
        <w:rPr>
          <w:rFonts w:ascii="Arial Nova" w:hAnsi="Arial Nova"/>
          <w:b/>
          <w:color w:val="000000" w:themeColor="text1"/>
        </w:rPr>
      </w:pPr>
      <w:r w:rsidRPr="008961B6">
        <w:rPr>
          <w:rFonts w:ascii="Arial Nova" w:hAnsi="Arial Nova"/>
          <w:b/>
          <w:color w:val="000000" w:themeColor="text1"/>
        </w:rPr>
        <w:t>Precio</w:t>
      </w:r>
    </w:p>
    <w:p w14:paraId="3F3742EC" w14:textId="77777777" w:rsidR="00395BF4" w:rsidRPr="008961B6" w:rsidRDefault="00395BF4" w:rsidP="00395BF4">
      <w:pPr>
        <w:spacing w:line="276" w:lineRule="auto"/>
        <w:rPr>
          <w:rFonts w:ascii="Arial Nova" w:hAnsi="Arial Nova"/>
          <w:b/>
          <w:color w:val="000000" w:themeColor="text1"/>
        </w:rPr>
      </w:pPr>
    </w:p>
    <w:p w14:paraId="36C2CA75" w14:textId="385B2A9A" w:rsidR="00395BF4" w:rsidRPr="008961B6" w:rsidRDefault="00395BF4" w:rsidP="00395BF4">
      <w:pPr>
        <w:spacing w:line="276" w:lineRule="auto"/>
        <w:rPr>
          <w:rFonts w:ascii="Arial Nova" w:hAnsi="Arial Nova"/>
          <w:bCs/>
          <w:color w:val="000000" w:themeColor="text1"/>
        </w:rPr>
      </w:pPr>
      <w:r w:rsidRPr="008961B6">
        <w:rPr>
          <w:rFonts w:ascii="Arial Nova" w:hAnsi="Arial Nova"/>
          <w:bCs/>
          <w:color w:val="000000" w:themeColor="text1"/>
        </w:rPr>
        <w:t>Los productos contratados se pagarán en ____ cuota(s) contada(s) desde la total tramitación del acto administrativo que aprueba el presente contrato, de acuerdo con los hitos definidos en el Anexo N°2 de las bases de licitación.</w:t>
      </w:r>
    </w:p>
    <w:p w14:paraId="067CDB44" w14:textId="77777777" w:rsidR="00395BF4" w:rsidRPr="008961B6" w:rsidRDefault="00395BF4" w:rsidP="00395BF4">
      <w:pPr>
        <w:spacing w:line="276" w:lineRule="auto"/>
        <w:jc w:val="left"/>
        <w:rPr>
          <w:rFonts w:ascii="Arial Nova" w:hAnsi="Arial Nova"/>
          <w:bCs/>
          <w:color w:val="000000" w:themeColor="text1"/>
        </w:rPr>
      </w:pPr>
    </w:p>
    <w:p w14:paraId="377C018D" w14:textId="1AD11675" w:rsidR="00395BF4" w:rsidRPr="008961B6" w:rsidRDefault="00395BF4" w:rsidP="00395BF4">
      <w:pPr>
        <w:spacing w:line="276" w:lineRule="auto"/>
        <w:rPr>
          <w:rFonts w:ascii="Arial Nova" w:hAnsi="Arial Nova"/>
          <w:bCs/>
          <w:color w:val="000000" w:themeColor="text1"/>
        </w:rPr>
      </w:pPr>
      <w:r w:rsidRPr="008961B6">
        <w:rPr>
          <w:rFonts w:ascii="Arial Nova" w:hAnsi="Arial Nova"/>
          <w:bCs/>
          <w:color w:val="000000" w:themeColor="text1"/>
        </w:rPr>
        <w:t>Con todo, el monto total del contrato corresponde a $________________ (impuestos incluidos), pagaderos en una cuota inicial (primer mes) de $________________ (impuestos incluidos) y cuotas sucesivas de $________________ (impuestos incluidos).</w:t>
      </w:r>
    </w:p>
    <w:p w14:paraId="09F5CE9B" w14:textId="77777777" w:rsidR="00395BF4" w:rsidRPr="008961B6" w:rsidRDefault="00395BF4" w:rsidP="00395BF4">
      <w:pPr>
        <w:spacing w:line="276" w:lineRule="auto"/>
        <w:rPr>
          <w:rFonts w:ascii="Arial Nova" w:hAnsi="Arial Nova"/>
          <w:b/>
          <w:color w:val="000000" w:themeColor="text1"/>
        </w:rPr>
      </w:pPr>
    </w:p>
    <w:p w14:paraId="6B5B4B2C" w14:textId="019C2490" w:rsidR="00471DAB" w:rsidRPr="008961B6" w:rsidRDefault="00471DAB" w:rsidP="00034EBE">
      <w:pPr>
        <w:pStyle w:val="Prrafodelista"/>
        <w:numPr>
          <w:ilvl w:val="0"/>
          <w:numId w:val="25"/>
        </w:numPr>
        <w:spacing w:line="276" w:lineRule="auto"/>
        <w:contextualSpacing w:val="0"/>
        <w:rPr>
          <w:rFonts w:ascii="Arial Nova" w:hAnsi="Arial Nova"/>
          <w:b/>
          <w:color w:val="000000" w:themeColor="text1"/>
        </w:rPr>
      </w:pPr>
      <w:r w:rsidRPr="008961B6">
        <w:rPr>
          <w:rFonts w:ascii="Arial Nova" w:hAnsi="Arial Nova"/>
          <w:b/>
          <w:color w:val="000000" w:themeColor="text1"/>
        </w:rPr>
        <w:t>Garantía de fiel cumplimiento de contrato</w:t>
      </w:r>
    </w:p>
    <w:p w14:paraId="285FBA6A" w14:textId="77777777" w:rsidR="00471DAB" w:rsidRPr="008961B6" w:rsidRDefault="00471DAB" w:rsidP="00471DAB">
      <w:pPr>
        <w:spacing w:line="276" w:lineRule="auto"/>
        <w:rPr>
          <w:rFonts w:ascii="Arial Nova" w:hAnsi="Arial Nova"/>
          <w:b/>
          <w:color w:val="000000" w:themeColor="text1"/>
          <w:szCs w:val="22"/>
        </w:rPr>
      </w:pPr>
    </w:p>
    <w:p w14:paraId="7B7F4FD8" w14:textId="4D6CA6D1" w:rsidR="00471DAB" w:rsidRPr="008961B6" w:rsidRDefault="00471DAB" w:rsidP="00471DAB">
      <w:pPr>
        <w:spacing w:line="276" w:lineRule="auto"/>
        <w:rPr>
          <w:rFonts w:ascii="Arial Nova" w:hAnsi="Arial Nova"/>
          <w:color w:val="000000" w:themeColor="text1"/>
          <w:szCs w:val="22"/>
        </w:rPr>
      </w:pPr>
      <w:r w:rsidRPr="008961B6">
        <w:rPr>
          <w:rFonts w:ascii="Arial Nova" w:hAnsi="Arial Nova"/>
          <w:color w:val="000000" w:themeColor="text1"/>
          <w:szCs w:val="22"/>
        </w:rPr>
        <w:t xml:space="preserve">Con la finalidad de garantizar el fiel y oportuno cumplimiento de contrato, el proveedor adjudicado ha hecho entrega al organismo contratante de una garantía por un monto de __________________, correspondiente </w:t>
      </w:r>
      <w:r w:rsidR="001D7B33" w:rsidRPr="008961B6">
        <w:rPr>
          <w:rFonts w:ascii="Arial Nova" w:hAnsi="Arial Nova"/>
          <w:color w:val="000000" w:themeColor="text1"/>
          <w:szCs w:val="22"/>
        </w:rPr>
        <w:t>al 5</w:t>
      </w:r>
      <w:r w:rsidRPr="008961B6">
        <w:rPr>
          <w:rFonts w:ascii="Arial Nova" w:hAnsi="Arial Nova"/>
          <w:color w:val="000000" w:themeColor="text1"/>
          <w:szCs w:val="22"/>
        </w:rPr>
        <w:t xml:space="preserve">% </w:t>
      </w:r>
      <w:r w:rsidR="00556EF3" w:rsidRPr="00556EF3">
        <w:rPr>
          <w:rFonts w:ascii="Arial Nova" w:hAnsi="Arial Nova"/>
          <w:bCs/>
          <w:iCs/>
          <w:color w:val="000000" w:themeColor="text1"/>
          <w:szCs w:val="22"/>
        </w:rPr>
        <w:t>del precio final neto ofertado por el adjudicatario</w:t>
      </w:r>
      <w:r w:rsidRPr="008961B6">
        <w:rPr>
          <w:rFonts w:ascii="Arial Nova" w:hAnsi="Arial Nova"/>
          <w:color w:val="000000" w:themeColor="text1"/>
          <w:szCs w:val="22"/>
        </w:rPr>
        <w:t xml:space="preserve">. </w:t>
      </w:r>
    </w:p>
    <w:p w14:paraId="36364F23" w14:textId="77777777" w:rsidR="00471DAB" w:rsidRPr="008961B6" w:rsidRDefault="00471DAB" w:rsidP="00471DAB">
      <w:pPr>
        <w:spacing w:line="276" w:lineRule="auto"/>
        <w:rPr>
          <w:rFonts w:ascii="Arial Nova" w:hAnsi="Arial Nova"/>
          <w:color w:val="000000" w:themeColor="text1"/>
          <w:sz w:val="21"/>
          <w:szCs w:val="21"/>
        </w:rPr>
      </w:pPr>
    </w:p>
    <w:tbl>
      <w:tblPr>
        <w:tblStyle w:val="Tablaconcuadrcula"/>
        <w:tblW w:w="5278" w:type="pct"/>
        <w:tblLook w:val="04A0" w:firstRow="1" w:lastRow="0" w:firstColumn="1" w:lastColumn="0" w:noHBand="0" w:noVBand="1"/>
      </w:tblPr>
      <w:tblGrid>
        <w:gridCol w:w="3257"/>
        <w:gridCol w:w="6661"/>
      </w:tblGrid>
      <w:tr w:rsidR="00471DAB" w:rsidRPr="008961B6" w14:paraId="7607B0C3" w14:textId="77777777" w:rsidTr="00D65C53">
        <w:tc>
          <w:tcPr>
            <w:tcW w:w="1642" w:type="pct"/>
            <w:shd w:val="clear" w:color="auto" w:fill="9CC2E5" w:themeFill="accent1" w:themeFillTint="99"/>
          </w:tcPr>
          <w:p w14:paraId="5C86BB85" w14:textId="77777777" w:rsidR="00471DAB" w:rsidRPr="008961B6" w:rsidRDefault="00471DAB" w:rsidP="00EE768B">
            <w:pPr>
              <w:spacing w:line="276" w:lineRule="auto"/>
              <w:jc w:val="center"/>
              <w:rPr>
                <w:rFonts w:ascii="Arial Nova" w:hAnsi="Arial Nova"/>
                <w:b/>
                <w:bCs/>
                <w:color w:val="000000" w:themeColor="text1"/>
                <w:szCs w:val="20"/>
                <w:lang w:eastAsia="zh-CN" w:bidi="hi-IN"/>
              </w:rPr>
            </w:pPr>
            <w:r w:rsidRPr="008961B6">
              <w:rPr>
                <w:rFonts w:ascii="Arial Nova" w:hAnsi="Arial Nova"/>
                <w:b/>
                <w:bCs/>
                <w:color w:val="000000" w:themeColor="text1"/>
                <w:szCs w:val="20"/>
                <w:lang w:eastAsia="zh-CN" w:bidi="hi-IN"/>
              </w:rPr>
              <w:t>Concepto</w:t>
            </w:r>
          </w:p>
        </w:tc>
        <w:tc>
          <w:tcPr>
            <w:tcW w:w="3358" w:type="pct"/>
            <w:shd w:val="clear" w:color="auto" w:fill="9CC2E5" w:themeFill="accent1" w:themeFillTint="99"/>
          </w:tcPr>
          <w:p w14:paraId="37D4B3EF" w14:textId="77777777" w:rsidR="00471DAB" w:rsidRPr="008961B6" w:rsidRDefault="00471DAB" w:rsidP="00EE768B">
            <w:pPr>
              <w:spacing w:line="276" w:lineRule="auto"/>
              <w:jc w:val="center"/>
              <w:rPr>
                <w:rFonts w:ascii="Arial Nova" w:hAnsi="Arial Nova"/>
                <w:b/>
                <w:bCs/>
                <w:color w:val="000000" w:themeColor="text1"/>
                <w:szCs w:val="20"/>
                <w:lang w:eastAsia="zh-CN" w:bidi="hi-IN"/>
              </w:rPr>
            </w:pPr>
            <w:r w:rsidRPr="008961B6">
              <w:rPr>
                <w:rFonts w:ascii="Arial Nova" w:hAnsi="Arial Nova"/>
                <w:b/>
                <w:bCs/>
                <w:color w:val="000000" w:themeColor="text1"/>
                <w:szCs w:val="20"/>
                <w:lang w:eastAsia="zh-CN" w:bidi="hi-IN"/>
              </w:rPr>
              <w:t>Detalle</w:t>
            </w:r>
          </w:p>
        </w:tc>
      </w:tr>
      <w:tr w:rsidR="00471DAB" w:rsidRPr="008961B6" w14:paraId="66B0813A" w14:textId="77777777" w:rsidTr="00D65C53">
        <w:tc>
          <w:tcPr>
            <w:tcW w:w="1642" w:type="pct"/>
            <w:shd w:val="clear" w:color="auto" w:fill="D5DCE4" w:themeFill="text2" w:themeFillTint="33"/>
          </w:tcPr>
          <w:p w14:paraId="201519FC" w14:textId="77777777" w:rsidR="00471DAB" w:rsidRPr="008961B6" w:rsidRDefault="00471DAB" w:rsidP="00EE768B">
            <w:pPr>
              <w:spacing w:line="276" w:lineRule="auto"/>
              <w:rPr>
                <w:rFonts w:ascii="Arial Nova" w:hAnsi="Arial Nova"/>
                <w:bCs/>
                <w:color w:val="000000" w:themeColor="text1"/>
                <w:szCs w:val="20"/>
                <w:lang w:eastAsia="zh-CN" w:bidi="hi-IN"/>
              </w:rPr>
            </w:pPr>
            <w:r w:rsidRPr="008961B6">
              <w:rPr>
                <w:rFonts w:ascii="Arial Nova" w:hAnsi="Arial Nova"/>
                <w:bCs/>
                <w:color w:val="000000" w:themeColor="text1"/>
                <w:szCs w:val="20"/>
                <w:lang w:eastAsia="zh-CN" w:bidi="hi-IN"/>
              </w:rPr>
              <w:t>Tipo de instrumento:</w:t>
            </w:r>
          </w:p>
        </w:tc>
        <w:tc>
          <w:tcPr>
            <w:tcW w:w="3358" w:type="pct"/>
            <w:shd w:val="clear" w:color="auto" w:fill="auto"/>
          </w:tcPr>
          <w:p w14:paraId="649296CF" w14:textId="77777777" w:rsidR="00471DAB" w:rsidRPr="008961B6" w:rsidRDefault="00471DAB" w:rsidP="00EE768B">
            <w:pPr>
              <w:spacing w:line="276" w:lineRule="auto"/>
              <w:rPr>
                <w:rFonts w:ascii="Arial Nova" w:hAnsi="Arial Nova"/>
                <w:bCs/>
                <w:color w:val="000000" w:themeColor="text1"/>
                <w:szCs w:val="20"/>
                <w:lang w:eastAsia="zh-CN" w:bidi="hi-IN"/>
              </w:rPr>
            </w:pPr>
          </w:p>
        </w:tc>
      </w:tr>
      <w:tr w:rsidR="00471DAB" w:rsidRPr="008961B6" w14:paraId="00882EBC" w14:textId="77777777" w:rsidTr="00D65C53">
        <w:tc>
          <w:tcPr>
            <w:tcW w:w="1642" w:type="pct"/>
            <w:shd w:val="clear" w:color="auto" w:fill="D5DCE4" w:themeFill="text2" w:themeFillTint="33"/>
          </w:tcPr>
          <w:p w14:paraId="1C5A7BD8" w14:textId="77777777" w:rsidR="00471DAB" w:rsidRPr="008961B6" w:rsidRDefault="00471DAB" w:rsidP="00EE768B">
            <w:pPr>
              <w:spacing w:line="276" w:lineRule="auto"/>
              <w:rPr>
                <w:rFonts w:ascii="Arial Nova" w:hAnsi="Arial Nova"/>
                <w:bCs/>
                <w:color w:val="000000" w:themeColor="text1"/>
                <w:szCs w:val="20"/>
                <w:lang w:eastAsia="zh-CN" w:bidi="hi-IN"/>
              </w:rPr>
            </w:pPr>
            <w:r w:rsidRPr="008961B6">
              <w:rPr>
                <w:rFonts w:ascii="Arial Nova" w:hAnsi="Arial Nova"/>
                <w:bCs/>
                <w:color w:val="000000" w:themeColor="text1"/>
                <w:szCs w:val="20"/>
                <w:lang w:eastAsia="zh-CN" w:bidi="hi-IN"/>
              </w:rPr>
              <w:t>Institución emisora:</w:t>
            </w:r>
          </w:p>
        </w:tc>
        <w:tc>
          <w:tcPr>
            <w:tcW w:w="3358" w:type="pct"/>
            <w:shd w:val="clear" w:color="auto" w:fill="auto"/>
          </w:tcPr>
          <w:p w14:paraId="564DC4EA" w14:textId="77777777" w:rsidR="00471DAB" w:rsidRPr="008961B6" w:rsidRDefault="00471DAB" w:rsidP="00EE768B">
            <w:pPr>
              <w:spacing w:line="276" w:lineRule="auto"/>
              <w:rPr>
                <w:rFonts w:ascii="Arial Nova" w:hAnsi="Arial Nova"/>
                <w:bCs/>
                <w:color w:val="000000" w:themeColor="text1"/>
                <w:szCs w:val="20"/>
                <w:lang w:eastAsia="zh-CN" w:bidi="hi-IN"/>
              </w:rPr>
            </w:pPr>
          </w:p>
        </w:tc>
      </w:tr>
      <w:tr w:rsidR="00471DAB" w:rsidRPr="008961B6" w14:paraId="04FCD453" w14:textId="77777777" w:rsidTr="00D65C53">
        <w:tc>
          <w:tcPr>
            <w:tcW w:w="1642" w:type="pct"/>
            <w:shd w:val="clear" w:color="auto" w:fill="D5DCE4" w:themeFill="text2" w:themeFillTint="33"/>
          </w:tcPr>
          <w:p w14:paraId="0375A117" w14:textId="77777777" w:rsidR="00471DAB" w:rsidRPr="008961B6" w:rsidRDefault="00471DAB" w:rsidP="00EE768B">
            <w:pPr>
              <w:spacing w:line="276" w:lineRule="auto"/>
              <w:rPr>
                <w:rFonts w:ascii="Arial Nova" w:hAnsi="Arial Nova"/>
                <w:bCs/>
                <w:color w:val="000000" w:themeColor="text1"/>
                <w:szCs w:val="20"/>
                <w:lang w:eastAsia="zh-CN" w:bidi="hi-IN"/>
              </w:rPr>
            </w:pPr>
            <w:r w:rsidRPr="008961B6">
              <w:rPr>
                <w:rFonts w:ascii="Arial Nova" w:hAnsi="Arial Nova"/>
                <w:bCs/>
                <w:color w:val="000000" w:themeColor="text1"/>
                <w:szCs w:val="20"/>
                <w:lang w:eastAsia="zh-CN" w:bidi="hi-IN"/>
              </w:rPr>
              <w:t>N° Documento:</w:t>
            </w:r>
          </w:p>
        </w:tc>
        <w:tc>
          <w:tcPr>
            <w:tcW w:w="3358" w:type="pct"/>
            <w:shd w:val="clear" w:color="auto" w:fill="auto"/>
          </w:tcPr>
          <w:p w14:paraId="52B1AB13" w14:textId="77777777" w:rsidR="00471DAB" w:rsidRPr="008961B6" w:rsidRDefault="00471DAB" w:rsidP="00EE768B">
            <w:pPr>
              <w:spacing w:line="276" w:lineRule="auto"/>
              <w:rPr>
                <w:rFonts w:ascii="Arial Nova" w:hAnsi="Arial Nova"/>
                <w:bCs/>
                <w:color w:val="000000" w:themeColor="text1"/>
                <w:szCs w:val="20"/>
                <w:lang w:eastAsia="zh-CN" w:bidi="hi-IN"/>
              </w:rPr>
            </w:pPr>
          </w:p>
        </w:tc>
      </w:tr>
      <w:tr w:rsidR="00471DAB" w:rsidRPr="008961B6" w14:paraId="269DCF63" w14:textId="77777777" w:rsidTr="00D65C53">
        <w:tc>
          <w:tcPr>
            <w:tcW w:w="1642" w:type="pct"/>
            <w:shd w:val="clear" w:color="auto" w:fill="D5DCE4" w:themeFill="text2" w:themeFillTint="33"/>
          </w:tcPr>
          <w:p w14:paraId="726A3543" w14:textId="77777777" w:rsidR="00471DAB" w:rsidRPr="008961B6" w:rsidRDefault="00471DAB" w:rsidP="00EE768B">
            <w:pPr>
              <w:spacing w:line="276" w:lineRule="auto"/>
              <w:rPr>
                <w:rFonts w:ascii="Arial Nova" w:hAnsi="Arial Nova"/>
                <w:bCs/>
                <w:color w:val="000000" w:themeColor="text1"/>
                <w:szCs w:val="20"/>
                <w:lang w:eastAsia="zh-CN" w:bidi="hi-IN"/>
              </w:rPr>
            </w:pPr>
            <w:r w:rsidRPr="008961B6">
              <w:rPr>
                <w:rFonts w:ascii="Arial Nova" w:hAnsi="Arial Nova"/>
                <w:bCs/>
                <w:color w:val="000000" w:themeColor="text1"/>
                <w:szCs w:val="20"/>
                <w:lang w:eastAsia="zh-CN" w:bidi="hi-IN"/>
              </w:rPr>
              <w:t>Fecha de vencimiento:</w:t>
            </w:r>
          </w:p>
        </w:tc>
        <w:tc>
          <w:tcPr>
            <w:tcW w:w="3358" w:type="pct"/>
          </w:tcPr>
          <w:p w14:paraId="6F8A459F" w14:textId="77777777" w:rsidR="00471DAB" w:rsidRPr="008961B6" w:rsidRDefault="00471DAB" w:rsidP="00EE768B">
            <w:pPr>
              <w:spacing w:line="276" w:lineRule="auto"/>
              <w:rPr>
                <w:rFonts w:ascii="Arial Nova" w:hAnsi="Arial Nova"/>
                <w:bCs/>
                <w:color w:val="000000" w:themeColor="text1"/>
                <w:szCs w:val="20"/>
                <w:lang w:eastAsia="zh-CN" w:bidi="hi-IN"/>
              </w:rPr>
            </w:pPr>
          </w:p>
        </w:tc>
      </w:tr>
      <w:tr w:rsidR="00395BF4" w:rsidRPr="008961B6" w14:paraId="7AA8D190" w14:textId="77777777" w:rsidTr="00D65C53">
        <w:tc>
          <w:tcPr>
            <w:tcW w:w="1642" w:type="pct"/>
            <w:shd w:val="clear" w:color="auto" w:fill="D5DCE4" w:themeFill="text2" w:themeFillTint="33"/>
          </w:tcPr>
          <w:p w14:paraId="3468E7A5" w14:textId="1D8DC1E6" w:rsidR="00395BF4" w:rsidRPr="008961B6" w:rsidRDefault="00395BF4" w:rsidP="00EE768B">
            <w:pPr>
              <w:spacing w:line="276" w:lineRule="auto"/>
              <w:rPr>
                <w:rFonts w:ascii="Arial Nova" w:hAnsi="Arial Nova"/>
                <w:bCs/>
                <w:color w:val="000000" w:themeColor="text1"/>
                <w:szCs w:val="20"/>
                <w:lang w:eastAsia="zh-CN" w:bidi="hi-IN"/>
              </w:rPr>
            </w:pPr>
            <w:r w:rsidRPr="008961B6">
              <w:rPr>
                <w:rFonts w:ascii="Arial Nova" w:hAnsi="Arial Nova"/>
                <w:bCs/>
                <w:color w:val="000000" w:themeColor="text1"/>
                <w:szCs w:val="20"/>
                <w:lang w:eastAsia="zh-CN" w:bidi="hi-IN"/>
              </w:rPr>
              <w:t>Glosa</w:t>
            </w:r>
          </w:p>
        </w:tc>
        <w:tc>
          <w:tcPr>
            <w:tcW w:w="3358" w:type="pct"/>
          </w:tcPr>
          <w:p w14:paraId="378B6B86" w14:textId="77777777" w:rsidR="00395BF4" w:rsidRPr="008961B6" w:rsidRDefault="00395BF4" w:rsidP="00EE768B">
            <w:pPr>
              <w:spacing w:line="276" w:lineRule="auto"/>
              <w:rPr>
                <w:rFonts w:ascii="Arial Nova" w:hAnsi="Arial Nova"/>
                <w:bCs/>
                <w:color w:val="000000" w:themeColor="text1"/>
                <w:szCs w:val="20"/>
                <w:lang w:eastAsia="zh-CN" w:bidi="hi-IN"/>
              </w:rPr>
            </w:pPr>
          </w:p>
        </w:tc>
      </w:tr>
    </w:tbl>
    <w:p w14:paraId="0F29CEBA" w14:textId="77777777" w:rsidR="00471DAB" w:rsidRPr="008961B6" w:rsidRDefault="00471DAB" w:rsidP="00471DAB">
      <w:pPr>
        <w:spacing w:line="276" w:lineRule="auto"/>
        <w:rPr>
          <w:rFonts w:ascii="Arial Nova" w:hAnsi="Arial Nova"/>
          <w:b/>
          <w:color w:val="000000" w:themeColor="text1"/>
          <w:szCs w:val="22"/>
        </w:rPr>
      </w:pPr>
    </w:p>
    <w:p w14:paraId="459CF16E" w14:textId="77777777" w:rsidR="00471DAB" w:rsidRPr="008961B6" w:rsidRDefault="00471DAB" w:rsidP="00034EBE">
      <w:pPr>
        <w:pStyle w:val="Prrafodelista"/>
        <w:numPr>
          <w:ilvl w:val="0"/>
          <w:numId w:val="25"/>
        </w:numPr>
        <w:spacing w:line="276" w:lineRule="auto"/>
        <w:contextualSpacing w:val="0"/>
        <w:rPr>
          <w:rFonts w:ascii="Arial Nova" w:hAnsi="Arial Nova"/>
          <w:b/>
          <w:color w:val="000000" w:themeColor="text1"/>
        </w:rPr>
      </w:pPr>
      <w:r w:rsidRPr="008961B6">
        <w:rPr>
          <w:rFonts w:ascii="Arial Nova" w:hAnsi="Arial Nova"/>
          <w:b/>
          <w:color w:val="000000" w:themeColor="text1"/>
        </w:rPr>
        <w:t xml:space="preserve">Datos de los administradores de contrato: </w:t>
      </w:r>
    </w:p>
    <w:p w14:paraId="30E6F17D" w14:textId="77777777" w:rsidR="00471DAB" w:rsidRPr="008961B6" w:rsidRDefault="00471DAB" w:rsidP="00471DAB">
      <w:pPr>
        <w:spacing w:line="276" w:lineRule="auto"/>
        <w:rPr>
          <w:rFonts w:ascii="Arial Nova" w:hAnsi="Arial Nova"/>
          <w:color w:val="000000" w:themeColor="text1"/>
          <w:szCs w:val="22"/>
        </w:rPr>
      </w:pPr>
    </w:p>
    <w:p w14:paraId="26CB0ACC" w14:textId="77777777" w:rsidR="00471DAB" w:rsidRPr="008961B6" w:rsidRDefault="00471DAB" w:rsidP="00034EBE">
      <w:pPr>
        <w:pStyle w:val="Prrafodelista"/>
        <w:numPr>
          <w:ilvl w:val="0"/>
          <w:numId w:val="26"/>
        </w:numPr>
        <w:spacing w:line="276" w:lineRule="auto"/>
        <w:contextualSpacing w:val="0"/>
        <w:rPr>
          <w:rFonts w:ascii="Arial Nova" w:hAnsi="Arial Nova"/>
          <w:color w:val="000000" w:themeColor="text1"/>
          <w:u w:val="single"/>
        </w:rPr>
      </w:pPr>
      <w:r w:rsidRPr="008961B6">
        <w:rPr>
          <w:rFonts w:ascii="Arial Nova" w:hAnsi="Arial Nova"/>
          <w:color w:val="000000" w:themeColor="text1"/>
          <w:u w:val="single"/>
        </w:rPr>
        <w:t>Contacto del Coordinador de contrato del adjudicatario</w:t>
      </w:r>
    </w:p>
    <w:p w14:paraId="566A0B66" w14:textId="77777777" w:rsidR="00471DAB" w:rsidRPr="008961B6" w:rsidRDefault="00471DAB" w:rsidP="00471DAB">
      <w:pPr>
        <w:spacing w:line="276" w:lineRule="auto"/>
        <w:rPr>
          <w:rFonts w:ascii="Arial Nova" w:hAnsi="Arial Nova"/>
          <w:color w:val="000000" w:themeColor="text1"/>
          <w:szCs w:val="22"/>
          <w:u w:val="single"/>
        </w:rPr>
      </w:pPr>
    </w:p>
    <w:tbl>
      <w:tblPr>
        <w:tblW w:w="9923" w:type="dxa"/>
        <w:tblInd w:w="-5" w:type="dxa"/>
        <w:tblLayout w:type="fixed"/>
        <w:tblLook w:val="04A0" w:firstRow="1" w:lastRow="0" w:firstColumn="1" w:lastColumn="0" w:noHBand="0" w:noVBand="1"/>
      </w:tblPr>
      <w:tblGrid>
        <w:gridCol w:w="2977"/>
        <w:gridCol w:w="6946"/>
      </w:tblGrid>
      <w:tr w:rsidR="00471DAB" w:rsidRPr="008961B6" w14:paraId="544BB274" w14:textId="77777777" w:rsidTr="00D65C53">
        <w:trPr>
          <w:trHeight w:val="227"/>
        </w:trPr>
        <w:tc>
          <w:tcPr>
            <w:tcW w:w="2977" w:type="dxa"/>
            <w:tcBorders>
              <w:top w:val="single" w:sz="4" w:space="0" w:color="000000"/>
              <w:left w:val="single" w:sz="4" w:space="0" w:color="000000"/>
              <w:bottom w:val="single" w:sz="4" w:space="0" w:color="000000"/>
              <w:right w:val="nil"/>
            </w:tcBorders>
            <w:shd w:val="clear" w:color="auto" w:fill="D5DCE4" w:themeFill="text2" w:themeFillTint="33"/>
            <w:vAlign w:val="center"/>
            <w:hideMark/>
          </w:tcPr>
          <w:p w14:paraId="3D443959" w14:textId="77777777" w:rsidR="00471DAB" w:rsidRPr="008961B6" w:rsidRDefault="00471DAB" w:rsidP="00EE768B">
            <w:pPr>
              <w:spacing w:line="276" w:lineRule="auto"/>
              <w:rPr>
                <w:rFonts w:ascii="Arial Nova" w:hAnsi="Arial Nova"/>
                <w:b/>
                <w:bCs/>
                <w:color w:val="000000" w:themeColor="text1"/>
                <w:szCs w:val="20"/>
              </w:rPr>
            </w:pPr>
            <w:r w:rsidRPr="008961B6">
              <w:rPr>
                <w:rFonts w:ascii="Arial Nova" w:hAnsi="Arial Nova"/>
                <w:b/>
                <w:color w:val="000000" w:themeColor="text1"/>
                <w:szCs w:val="20"/>
              </w:rPr>
              <w:t>Nombre completo</w:t>
            </w:r>
          </w:p>
        </w:tc>
        <w:tc>
          <w:tcPr>
            <w:tcW w:w="6946" w:type="dxa"/>
            <w:tcBorders>
              <w:top w:val="single" w:sz="4" w:space="0" w:color="000000"/>
              <w:left w:val="single" w:sz="4" w:space="0" w:color="000000"/>
              <w:bottom w:val="single" w:sz="4" w:space="0" w:color="000000"/>
              <w:right w:val="single" w:sz="4" w:space="0" w:color="000000"/>
            </w:tcBorders>
            <w:vAlign w:val="center"/>
          </w:tcPr>
          <w:p w14:paraId="7D58D761" w14:textId="77777777" w:rsidR="00471DAB" w:rsidRPr="008961B6" w:rsidRDefault="00471DAB" w:rsidP="00EE768B">
            <w:pPr>
              <w:spacing w:line="276" w:lineRule="auto"/>
              <w:rPr>
                <w:rFonts w:ascii="Arial Nova" w:hAnsi="Arial Nova"/>
                <w:color w:val="000000" w:themeColor="text1"/>
                <w:szCs w:val="20"/>
              </w:rPr>
            </w:pPr>
          </w:p>
        </w:tc>
      </w:tr>
      <w:tr w:rsidR="00471DAB" w:rsidRPr="008961B6" w14:paraId="2E8E23A8" w14:textId="77777777" w:rsidTr="00D65C53">
        <w:trPr>
          <w:trHeight w:val="227"/>
        </w:trPr>
        <w:tc>
          <w:tcPr>
            <w:tcW w:w="2977" w:type="dxa"/>
            <w:tcBorders>
              <w:top w:val="single" w:sz="4" w:space="0" w:color="000000"/>
              <w:left w:val="single" w:sz="4" w:space="0" w:color="000000"/>
              <w:bottom w:val="single" w:sz="4" w:space="0" w:color="000000"/>
              <w:right w:val="nil"/>
            </w:tcBorders>
            <w:shd w:val="clear" w:color="auto" w:fill="D5DCE4" w:themeFill="text2" w:themeFillTint="33"/>
            <w:vAlign w:val="center"/>
          </w:tcPr>
          <w:p w14:paraId="7709DCAF" w14:textId="77777777" w:rsidR="00471DAB" w:rsidRPr="008961B6" w:rsidRDefault="00471DAB" w:rsidP="00EE768B">
            <w:pPr>
              <w:spacing w:line="276" w:lineRule="auto"/>
              <w:rPr>
                <w:rFonts w:ascii="Arial Nova" w:hAnsi="Arial Nova"/>
                <w:b/>
                <w:bCs/>
                <w:color w:val="000000" w:themeColor="text1"/>
                <w:szCs w:val="20"/>
              </w:rPr>
            </w:pPr>
            <w:r w:rsidRPr="008961B6">
              <w:rPr>
                <w:rFonts w:ascii="Arial Nova" w:hAnsi="Arial Nova"/>
                <w:b/>
                <w:color w:val="000000" w:themeColor="text1"/>
                <w:szCs w:val="20"/>
              </w:rPr>
              <w:t>Rut</w:t>
            </w:r>
          </w:p>
        </w:tc>
        <w:tc>
          <w:tcPr>
            <w:tcW w:w="6946" w:type="dxa"/>
            <w:tcBorders>
              <w:top w:val="single" w:sz="4" w:space="0" w:color="000000"/>
              <w:left w:val="single" w:sz="4" w:space="0" w:color="000000"/>
              <w:bottom w:val="single" w:sz="4" w:space="0" w:color="000000"/>
              <w:right w:val="single" w:sz="4" w:space="0" w:color="000000"/>
            </w:tcBorders>
            <w:vAlign w:val="center"/>
          </w:tcPr>
          <w:p w14:paraId="50642FE4" w14:textId="77777777" w:rsidR="00471DAB" w:rsidRPr="008961B6" w:rsidRDefault="00471DAB" w:rsidP="00EE768B">
            <w:pPr>
              <w:spacing w:line="276" w:lineRule="auto"/>
              <w:rPr>
                <w:rFonts w:ascii="Arial Nova" w:hAnsi="Arial Nova"/>
                <w:color w:val="000000" w:themeColor="text1"/>
                <w:szCs w:val="20"/>
              </w:rPr>
            </w:pPr>
          </w:p>
        </w:tc>
      </w:tr>
      <w:tr w:rsidR="00471DAB" w:rsidRPr="008961B6" w14:paraId="57146A62" w14:textId="77777777" w:rsidTr="00D65C53">
        <w:trPr>
          <w:trHeight w:val="227"/>
        </w:trPr>
        <w:tc>
          <w:tcPr>
            <w:tcW w:w="2977" w:type="dxa"/>
            <w:tcBorders>
              <w:top w:val="single" w:sz="4" w:space="0" w:color="000000"/>
              <w:left w:val="single" w:sz="4" w:space="0" w:color="000000"/>
              <w:bottom w:val="single" w:sz="4" w:space="0" w:color="000000"/>
              <w:right w:val="nil"/>
            </w:tcBorders>
            <w:shd w:val="clear" w:color="auto" w:fill="D5DCE4" w:themeFill="text2" w:themeFillTint="33"/>
            <w:vAlign w:val="center"/>
          </w:tcPr>
          <w:p w14:paraId="1DFAB81A" w14:textId="77777777" w:rsidR="00471DAB" w:rsidRPr="008961B6" w:rsidRDefault="00471DAB" w:rsidP="00EE768B">
            <w:pPr>
              <w:spacing w:line="276" w:lineRule="auto"/>
              <w:rPr>
                <w:rFonts w:ascii="Arial Nova" w:hAnsi="Arial Nova"/>
                <w:b/>
                <w:bCs/>
                <w:color w:val="000000" w:themeColor="text1"/>
                <w:szCs w:val="20"/>
              </w:rPr>
            </w:pPr>
            <w:r w:rsidRPr="008961B6">
              <w:rPr>
                <w:rFonts w:ascii="Arial Nova" w:hAnsi="Arial Nova"/>
                <w:b/>
                <w:color w:val="000000" w:themeColor="text1"/>
                <w:szCs w:val="20"/>
              </w:rPr>
              <w:t>Dirección</w:t>
            </w:r>
          </w:p>
        </w:tc>
        <w:tc>
          <w:tcPr>
            <w:tcW w:w="6946" w:type="dxa"/>
            <w:tcBorders>
              <w:top w:val="single" w:sz="4" w:space="0" w:color="000000"/>
              <w:left w:val="single" w:sz="4" w:space="0" w:color="000000"/>
              <w:bottom w:val="single" w:sz="4" w:space="0" w:color="000000"/>
              <w:right w:val="single" w:sz="4" w:space="0" w:color="000000"/>
            </w:tcBorders>
            <w:vAlign w:val="center"/>
          </w:tcPr>
          <w:p w14:paraId="36758FA4" w14:textId="77777777" w:rsidR="00471DAB" w:rsidRPr="008961B6" w:rsidRDefault="00471DAB" w:rsidP="00EE768B">
            <w:pPr>
              <w:spacing w:line="276" w:lineRule="auto"/>
              <w:rPr>
                <w:rFonts w:ascii="Arial Nova" w:hAnsi="Arial Nova"/>
                <w:color w:val="000000" w:themeColor="text1"/>
                <w:szCs w:val="20"/>
              </w:rPr>
            </w:pPr>
          </w:p>
        </w:tc>
      </w:tr>
      <w:tr w:rsidR="00471DAB" w:rsidRPr="008961B6" w14:paraId="27BD60A9" w14:textId="77777777" w:rsidTr="00D65C53">
        <w:trPr>
          <w:trHeight w:val="227"/>
        </w:trPr>
        <w:tc>
          <w:tcPr>
            <w:tcW w:w="2977" w:type="dxa"/>
            <w:tcBorders>
              <w:top w:val="single" w:sz="4" w:space="0" w:color="000000"/>
              <w:left w:val="single" w:sz="4" w:space="0" w:color="000000"/>
              <w:bottom w:val="single" w:sz="4" w:space="0" w:color="000000"/>
              <w:right w:val="nil"/>
            </w:tcBorders>
            <w:shd w:val="clear" w:color="auto" w:fill="D5DCE4" w:themeFill="text2" w:themeFillTint="33"/>
            <w:vAlign w:val="center"/>
            <w:hideMark/>
          </w:tcPr>
          <w:p w14:paraId="45420958" w14:textId="77777777" w:rsidR="00471DAB" w:rsidRPr="008961B6" w:rsidRDefault="00471DAB" w:rsidP="00EE768B">
            <w:pPr>
              <w:spacing w:line="276" w:lineRule="auto"/>
              <w:rPr>
                <w:rFonts w:ascii="Arial Nova" w:hAnsi="Arial Nova"/>
                <w:b/>
                <w:bCs/>
                <w:color w:val="000000" w:themeColor="text1"/>
                <w:szCs w:val="20"/>
              </w:rPr>
            </w:pPr>
            <w:r w:rsidRPr="008961B6">
              <w:rPr>
                <w:rFonts w:ascii="Arial Nova" w:hAnsi="Arial Nova"/>
                <w:b/>
                <w:color w:val="000000" w:themeColor="text1"/>
                <w:szCs w:val="20"/>
              </w:rPr>
              <w:t xml:space="preserve">Teléfono </w:t>
            </w:r>
          </w:p>
        </w:tc>
        <w:tc>
          <w:tcPr>
            <w:tcW w:w="6946" w:type="dxa"/>
            <w:tcBorders>
              <w:top w:val="single" w:sz="4" w:space="0" w:color="000000"/>
              <w:left w:val="single" w:sz="4" w:space="0" w:color="000000"/>
              <w:bottom w:val="single" w:sz="4" w:space="0" w:color="000000"/>
              <w:right w:val="single" w:sz="4" w:space="0" w:color="000000"/>
            </w:tcBorders>
            <w:vAlign w:val="center"/>
          </w:tcPr>
          <w:p w14:paraId="116D4359" w14:textId="77777777" w:rsidR="00471DAB" w:rsidRPr="008961B6" w:rsidRDefault="00471DAB" w:rsidP="00EE768B">
            <w:pPr>
              <w:spacing w:line="276" w:lineRule="auto"/>
              <w:rPr>
                <w:rFonts w:ascii="Arial Nova" w:hAnsi="Arial Nova"/>
                <w:color w:val="000000" w:themeColor="text1"/>
                <w:szCs w:val="20"/>
              </w:rPr>
            </w:pPr>
          </w:p>
        </w:tc>
      </w:tr>
      <w:tr w:rsidR="00471DAB" w:rsidRPr="008961B6" w14:paraId="0886373E" w14:textId="77777777" w:rsidTr="00D65C53">
        <w:trPr>
          <w:trHeight w:val="227"/>
        </w:trPr>
        <w:tc>
          <w:tcPr>
            <w:tcW w:w="2977" w:type="dxa"/>
            <w:tcBorders>
              <w:top w:val="single" w:sz="4" w:space="0" w:color="000000"/>
              <w:left w:val="single" w:sz="4" w:space="0" w:color="000000"/>
              <w:bottom w:val="single" w:sz="4" w:space="0" w:color="000000"/>
              <w:right w:val="nil"/>
            </w:tcBorders>
            <w:shd w:val="clear" w:color="auto" w:fill="D5DCE4" w:themeFill="text2" w:themeFillTint="33"/>
            <w:vAlign w:val="center"/>
            <w:hideMark/>
          </w:tcPr>
          <w:p w14:paraId="2731F722" w14:textId="77777777" w:rsidR="00471DAB" w:rsidRPr="008961B6" w:rsidRDefault="00471DAB" w:rsidP="00EE768B">
            <w:pPr>
              <w:spacing w:line="276" w:lineRule="auto"/>
              <w:rPr>
                <w:rFonts w:ascii="Arial Nova" w:hAnsi="Arial Nova"/>
                <w:b/>
                <w:bCs/>
                <w:color w:val="000000" w:themeColor="text1"/>
                <w:szCs w:val="20"/>
              </w:rPr>
            </w:pPr>
            <w:r w:rsidRPr="008961B6">
              <w:rPr>
                <w:rFonts w:ascii="Arial Nova" w:hAnsi="Arial Nova"/>
                <w:b/>
                <w:color w:val="000000" w:themeColor="text1"/>
                <w:szCs w:val="20"/>
              </w:rPr>
              <w:t>Correo electrónico</w:t>
            </w:r>
          </w:p>
        </w:tc>
        <w:tc>
          <w:tcPr>
            <w:tcW w:w="6946" w:type="dxa"/>
            <w:tcBorders>
              <w:top w:val="single" w:sz="4" w:space="0" w:color="000000"/>
              <w:left w:val="single" w:sz="4" w:space="0" w:color="000000"/>
              <w:bottom w:val="single" w:sz="4" w:space="0" w:color="000000"/>
              <w:right w:val="single" w:sz="4" w:space="0" w:color="000000"/>
            </w:tcBorders>
            <w:vAlign w:val="center"/>
          </w:tcPr>
          <w:p w14:paraId="42E28E9F" w14:textId="77777777" w:rsidR="00471DAB" w:rsidRPr="008961B6" w:rsidRDefault="00471DAB" w:rsidP="00EE768B">
            <w:pPr>
              <w:spacing w:line="276" w:lineRule="auto"/>
              <w:rPr>
                <w:rFonts w:ascii="Arial Nova" w:hAnsi="Arial Nova"/>
                <w:color w:val="000000" w:themeColor="text1"/>
                <w:szCs w:val="20"/>
              </w:rPr>
            </w:pPr>
          </w:p>
        </w:tc>
      </w:tr>
    </w:tbl>
    <w:p w14:paraId="2001F1F5" w14:textId="77777777" w:rsidR="00471DAB" w:rsidRPr="008961B6" w:rsidRDefault="00471DAB" w:rsidP="00471DAB">
      <w:pPr>
        <w:spacing w:line="276" w:lineRule="auto"/>
        <w:rPr>
          <w:rFonts w:ascii="Arial Nova" w:hAnsi="Arial Nova"/>
          <w:color w:val="000000" w:themeColor="text1"/>
          <w:szCs w:val="22"/>
        </w:rPr>
      </w:pPr>
    </w:p>
    <w:p w14:paraId="05AC12D5" w14:textId="77777777" w:rsidR="00471DAB" w:rsidRPr="008961B6" w:rsidRDefault="00471DAB" w:rsidP="00034EBE">
      <w:pPr>
        <w:pStyle w:val="Prrafodelista"/>
        <w:numPr>
          <w:ilvl w:val="0"/>
          <w:numId w:val="26"/>
        </w:numPr>
        <w:spacing w:line="276" w:lineRule="auto"/>
        <w:contextualSpacing w:val="0"/>
        <w:rPr>
          <w:rFonts w:ascii="Arial Nova" w:hAnsi="Arial Nova"/>
          <w:color w:val="000000" w:themeColor="text1"/>
          <w:u w:val="single"/>
        </w:rPr>
      </w:pPr>
      <w:r w:rsidRPr="008961B6">
        <w:rPr>
          <w:rFonts w:ascii="Arial Nova" w:hAnsi="Arial Nova"/>
          <w:color w:val="000000" w:themeColor="text1"/>
          <w:u w:val="single"/>
        </w:rPr>
        <w:t>Contacto del Administrador de contrato del organismo contratante</w:t>
      </w:r>
    </w:p>
    <w:p w14:paraId="355B2C27" w14:textId="77777777" w:rsidR="00471DAB" w:rsidRPr="008961B6" w:rsidRDefault="00471DAB" w:rsidP="00471DAB">
      <w:pPr>
        <w:spacing w:line="276" w:lineRule="auto"/>
        <w:rPr>
          <w:rFonts w:ascii="Arial Nova" w:hAnsi="Arial Nova"/>
          <w:color w:val="000000" w:themeColor="text1"/>
          <w:szCs w:val="22"/>
        </w:rPr>
      </w:pPr>
    </w:p>
    <w:tbl>
      <w:tblPr>
        <w:tblW w:w="9923" w:type="dxa"/>
        <w:tblInd w:w="-5" w:type="dxa"/>
        <w:tblLayout w:type="fixed"/>
        <w:tblLook w:val="04A0" w:firstRow="1" w:lastRow="0" w:firstColumn="1" w:lastColumn="0" w:noHBand="0" w:noVBand="1"/>
      </w:tblPr>
      <w:tblGrid>
        <w:gridCol w:w="2977"/>
        <w:gridCol w:w="6946"/>
      </w:tblGrid>
      <w:tr w:rsidR="00471DAB" w:rsidRPr="008961B6" w14:paraId="1A7EE8CD" w14:textId="77777777" w:rsidTr="00D65C53">
        <w:trPr>
          <w:trHeight w:val="227"/>
        </w:trPr>
        <w:tc>
          <w:tcPr>
            <w:tcW w:w="2977" w:type="dxa"/>
            <w:tcBorders>
              <w:top w:val="single" w:sz="4" w:space="0" w:color="000000"/>
              <w:left w:val="single" w:sz="4" w:space="0" w:color="000000"/>
              <w:bottom w:val="single" w:sz="4" w:space="0" w:color="000000"/>
              <w:right w:val="nil"/>
            </w:tcBorders>
            <w:shd w:val="clear" w:color="auto" w:fill="D5DCE4" w:themeFill="text2" w:themeFillTint="33"/>
            <w:vAlign w:val="center"/>
            <w:hideMark/>
          </w:tcPr>
          <w:p w14:paraId="05B9A58B" w14:textId="77777777" w:rsidR="00471DAB" w:rsidRPr="008961B6" w:rsidRDefault="00471DAB" w:rsidP="00EE768B">
            <w:pPr>
              <w:spacing w:line="276" w:lineRule="auto"/>
              <w:rPr>
                <w:rFonts w:ascii="Arial Nova" w:hAnsi="Arial Nova"/>
                <w:b/>
                <w:bCs/>
                <w:color w:val="000000" w:themeColor="text1"/>
                <w:szCs w:val="20"/>
              </w:rPr>
            </w:pPr>
            <w:r w:rsidRPr="008961B6">
              <w:rPr>
                <w:rFonts w:ascii="Arial Nova" w:hAnsi="Arial Nova"/>
                <w:b/>
                <w:color w:val="000000" w:themeColor="text1"/>
                <w:szCs w:val="20"/>
              </w:rPr>
              <w:lastRenderedPageBreak/>
              <w:t>Nombre completo</w:t>
            </w:r>
          </w:p>
        </w:tc>
        <w:tc>
          <w:tcPr>
            <w:tcW w:w="6946" w:type="dxa"/>
            <w:tcBorders>
              <w:top w:val="single" w:sz="4" w:space="0" w:color="000000"/>
              <w:left w:val="single" w:sz="4" w:space="0" w:color="000000"/>
              <w:bottom w:val="single" w:sz="4" w:space="0" w:color="000000"/>
              <w:right w:val="single" w:sz="4" w:space="0" w:color="000000"/>
            </w:tcBorders>
            <w:vAlign w:val="center"/>
          </w:tcPr>
          <w:p w14:paraId="3E108303" w14:textId="77777777" w:rsidR="00471DAB" w:rsidRPr="008961B6" w:rsidRDefault="00471DAB" w:rsidP="00EE768B">
            <w:pPr>
              <w:spacing w:line="276" w:lineRule="auto"/>
              <w:rPr>
                <w:rFonts w:ascii="Arial Nova" w:hAnsi="Arial Nova"/>
                <w:color w:val="000000" w:themeColor="text1"/>
                <w:szCs w:val="20"/>
              </w:rPr>
            </w:pPr>
          </w:p>
        </w:tc>
      </w:tr>
      <w:tr w:rsidR="00471DAB" w:rsidRPr="008961B6" w14:paraId="5843FC6D" w14:textId="77777777" w:rsidTr="00D65C53">
        <w:trPr>
          <w:trHeight w:val="227"/>
        </w:trPr>
        <w:tc>
          <w:tcPr>
            <w:tcW w:w="2977" w:type="dxa"/>
            <w:tcBorders>
              <w:top w:val="single" w:sz="4" w:space="0" w:color="000000"/>
              <w:left w:val="single" w:sz="4" w:space="0" w:color="000000"/>
              <w:bottom w:val="single" w:sz="4" w:space="0" w:color="000000"/>
              <w:right w:val="nil"/>
            </w:tcBorders>
            <w:shd w:val="clear" w:color="auto" w:fill="D5DCE4" w:themeFill="text2" w:themeFillTint="33"/>
            <w:vAlign w:val="center"/>
          </w:tcPr>
          <w:p w14:paraId="11B5CABB" w14:textId="77777777" w:rsidR="00471DAB" w:rsidRPr="008961B6" w:rsidRDefault="00471DAB" w:rsidP="00EE768B">
            <w:pPr>
              <w:spacing w:line="276" w:lineRule="auto"/>
              <w:rPr>
                <w:rFonts w:ascii="Arial Nova" w:hAnsi="Arial Nova"/>
                <w:b/>
                <w:bCs/>
                <w:color w:val="000000" w:themeColor="text1"/>
                <w:szCs w:val="20"/>
              </w:rPr>
            </w:pPr>
            <w:r w:rsidRPr="008961B6">
              <w:rPr>
                <w:rFonts w:ascii="Arial Nova" w:hAnsi="Arial Nova"/>
                <w:b/>
                <w:color w:val="000000" w:themeColor="text1"/>
                <w:szCs w:val="20"/>
              </w:rPr>
              <w:t>Rut</w:t>
            </w:r>
          </w:p>
        </w:tc>
        <w:tc>
          <w:tcPr>
            <w:tcW w:w="6946" w:type="dxa"/>
            <w:tcBorders>
              <w:top w:val="single" w:sz="4" w:space="0" w:color="000000"/>
              <w:left w:val="single" w:sz="4" w:space="0" w:color="000000"/>
              <w:bottom w:val="single" w:sz="4" w:space="0" w:color="000000"/>
              <w:right w:val="single" w:sz="4" w:space="0" w:color="000000"/>
            </w:tcBorders>
            <w:vAlign w:val="center"/>
          </w:tcPr>
          <w:p w14:paraId="062F1BA3" w14:textId="77777777" w:rsidR="00471DAB" w:rsidRPr="008961B6" w:rsidRDefault="00471DAB" w:rsidP="00EE768B">
            <w:pPr>
              <w:spacing w:line="276" w:lineRule="auto"/>
              <w:rPr>
                <w:rFonts w:ascii="Arial Nova" w:hAnsi="Arial Nova"/>
                <w:color w:val="000000" w:themeColor="text1"/>
                <w:szCs w:val="20"/>
              </w:rPr>
            </w:pPr>
          </w:p>
        </w:tc>
      </w:tr>
      <w:tr w:rsidR="00471DAB" w:rsidRPr="008961B6" w14:paraId="2E537487" w14:textId="77777777" w:rsidTr="00D65C53">
        <w:trPr>
          <w:trHeight w:val="227"/>
        </w:trPr>
        <w:tc>
          <w:tcPr>
            <w:tcW w:w="2977" w:type="dxa"/>
            <w:tcBorders>
              <w:top w:val="single" w:sz="4" w:space="0" w:color="000000"/>
              <w:left w:val="single" w:sz="4" w:space="0" w:color="000000"/>
              <w:bottom w:val="single" w:sz="4" w:space="0" w:color="000000"/>
              <w:right w:val="nil"/>
            </w:tcBorders>
            <w:shd w:val="clear" w:color="auto" w:fill="D5DCE4" w:themeFill="text2" w:themeFillTint="33"/>
            <w:vAlign w:val="center"/>
          </w:tcPr>
          <w:p w14:paraId="4337D4FD" w14:textId="77777777" w:rsidR="00471DAB" w:rsidRPr="008961B6" w:rsidRDefault="00471DAB" w:rsidP="00EE768B">
            <w:pPr>
              <w:spacing w:line="276" w:lineRule="auto"/>
              <w:rPr>
                <w:rFonts w:ascii="Arial Nova" w:hAnsi="Arial Nova"/>
                <w:b/>
                <w:bCs/>
                <w:color w:val="000000" w:themeColor="text1"/>
                <w:szCs w:val="20"/>
              </w:rPr>
            </w:pPr>
            <w:r w:rsidRPr="008961B6">
              <w:rPr>
                <w:rFonts w:ascii="Arial Nova" w:hAnsi="Arial Nova"/>
                <w:b/>
                <w:color w:val="000000" w:themeColor="text1"/>
                <w:szCs w:val="20"/>
              </w:rPr>
              <w:t>Dirección</w:t>
            </w:r>
          </w:p>
        </w:tc>
        <w:tc>
          <w:tcPr>
            <w:tcW w:w="6946" w:type="dxa"/>
            <w:tcBorders>
              <w:top w:val="single" w:sz="4" w:space="0" w:color="000000"/>
              <w:left w:val="single" w:sz="4" w:space="0" w:color="000000"/>
              <w:bottom w:val="single" w:sz="4" w:space="0" w:color="000000"/>
              <w:right w:val="single" w:sz="4" w:space="0" w:color="000000"/>
            </w:tcBorders>
            <w:vAlign w:val="center"/>
          </w:tcPr>
          <w:p w14:paraId="4FF2BD42" w14:textId="77777777" w:rsidR="00471DAB" w:rsidRPr="008961B6" w:rsidRDefault="00471DAB" w:rsidP="00EE768B">
            <w:pPr>
              <w:spacing w:line="276" w:lineRule="auto"/>
              <w:rPr>
                <w:rFonts w:ascii="Arial Nova" w:hAnsi="Arial Nova"/>
                <w:color w:val="000000" w:themeColor="text1"/>
                <w:szCs w:val="20"/>
              </w:rPr>
            </w:pPr>
          </w:p>
        </w:tc>
      </w:tr>
      <w:tr w:rsidR="00471DAB" w:rsidRPr="008961B6" w14:paraId="4BF1DACA" w14:textId="77777777" w:rsidTr="00D65C53">
        <w:trPr>
          <w:trHeight w:val="227"/>
        </w:trPr>
        <w:tc>
          <w:tcPr>
            <w:tcW w:w="2977" w:type="dxa"/>
            <w:tcBorders>
              <w:top w:val="single" w:sz="4" w:space="0" w:color="000000"/>
              <w:left w:val="single" w:sz="4" w:space="0" w:color="000000"/>
              <w:bottom w:val="single" w:sz="4" w:space="0" w:color="000000"/>
              <w:right w:val="nil"/>
            </w:tcBorders>
            <w:shd w:val="clear" w:color="auto" w:fill="D5DCE4" w:themeFill="text2" w:themeFillTint="33"/>
            <w:vAlign w:val="center"/>
            <w:hideMark/>
          </w:tcPr>
          <w:p w14:paraId="52AA39EE" w14:textId="77777777" w:rsidR="00471DAB" w:rsidRPr="008961B6" w:rsidRDefault="00471DAB" w:rsidP="00EE768B">
            <w:pPr>
              <w:spacing w:line="276" w:lineRule="auto"/>
              <w:rPr>
                <w:rFonts w:ascii="Arial Nova" w:hAnsi="Arial Nova"/>
                <w:b/>
                <w:bCs/>
                <w:color w:val="000000" w:themeColor="text1"/>
                <w:szCs w:val="20"/>
              </w:rPr>
            </w:pPr>
            <w:r w:rsidRPr="008961B6">
              <w:rPr>
                <w:rFonts w:ascii="Arial Nova" w:hAnsi="Arial Nova"/>
                <w:b/>
                <w:color w:val="000000" w:themeColor="text1"/>
                <w:szCs w:val="20"/>
              </w:rPr>
              <w:t xml:space="preserve">Teléfono </w:t>
            </w:r>
          </w:p>
        </w:tc>
        <w:tc>
          <w:tcPr>
            <w:tcW w:w="6946" w:type="dxa"/>
            <w:tcBorders>
              <w:top w:val="single" w:sz="4" w:space="0" w:color="000000"/>
              <w:left w:val="single" w:sz="4" w:space="0" w:color="000000"/>
              <w:bottom w:val="single" w:sz="4" w:space="0" w:color="000000"/>
              <w:right w:val="single" w:sz="4" w:space="0" w:color="000000"/>
            </w:tcBorders>
            <w:vAlign w:val="center"/>
          </w:tcPr>
          <w:p w14:paraId="677D45F6" w14:textId="77777777" w:rsidR="00471DAB" w:rsidRPr="008961B6" w:rsidRDefault="00471DAB" w:rsidP="00EE768B">
            <w:pPr>
              <w:spacing w:line="276" w:lineRule="auto"/>
              <w:rPr>
                <w:rFonts w:ascii="Arial Nova" w:hAnsi="Arial Nova"/>
                <w:color w:val="000000" w:themeColor="text1"/>
                <w:szCs w:val="20"/>
              </w:rPr>
            </w:pPr>
          </w:p>
        </w:tc>
      </w:tr>
      <w:tr w:rsidR="00471DAB" w:rsidRPr="008961B6" w14:paraId="67EC3EEB" w14:textId="77777777" w:rsidTr="00D65C53">
        <w:trPr>
          <w:trHeight w:val="227"/>
        </w:trPr>
        <w:tc>
          <w:tcPr>
            <w:tcW w:w="2977" w:type="dxa"/>
            <w:tcBorders>
              <w:top w:val="single" w:sz="4" w:space="0" w:color="000000"/>
              <w:left w:val="single" w:sz="4" w:space="0" w:color="000000"/>
              <w:bottom w:val="single" w:sz="4" w:space="0" w:color="000000"/>
              <w:right w:val="nil"/>
            </w:tcBorders>
            <w:shd w:val="clear" w:color="auto" w:fill="D5DCE4" w:themeFill="text2" w:themeFillTint="33"/>
            <w:vAlign w:val="center"/>
            <w:hideMark/>
          </w:tcPr>
          <w:p w14:paraId="18634ADB" w14:textId="77777777" w:rsidR="00471DAB" w:rsidRPr="008961B6" w:rsidRDefault="00471DAB" w:rsidP="00EE768B">
            <w:pPr>
              <w:spacing w:line="276" w:lineRule="auto"/>
              <w:rPr>
                <w:rFonts w:ascii="Arial Nova" w:hAnsi="Arial Nova"/>
                <w:b/>
                <w:bCs/>
                <w:color w:val="000000" w:themeColor="text1"/>
                <w:szCs w:val="20"/>
              </w:rPr>
            </w:pPr>
            <w:r w:rsidRPr="008961B6">
              <w:rPr>
                <w:rFonts w:ascii="Arial Nova" w:hAnsi="Arial Nova"/>
                <w:b/>
                <w:color w:val="000000" w:themeColor="text1"/>
                <w:szCs w:val="20"/>
              </w:rPr>
              <w:t>Correo electrónico</w:t>
            </w:r>
          </w:p>
        </w:tc>
        <w:tc>
          <w:tcPr>
            <w:tcW w:w="6946" w:type="dxa"/>
            <w:tcBorders>
              <w:top w:val="single" w:sz="4" w:space="0" w:color="000000"/>
              <w:left w:val="single" w:sz="4" w:space="0" w:color="000000"/>
              <w:bottom w:val="single" w:sz="4" w:space="0" w:color="000000"/>
              <w:right w:val="single" w:sz="4" w:space="0" w:color="000000"/>
            </w:tcBorders>
            <w:vAlign w:val="center"/>
          </w:tcPr>
          <w:p w14:paraId="343B745F" w14:textId="77777777" w:rsidR="00471DAB" w:rsidRPr="008961B6" w:rsidRDefault="00471DAB" w:rsidP="00EE768B">
            <w:pPr>
              <w:spacing w:line="276" w:lineRule="auto"/>
              <w:rPr>
                <w:rFonts w:ascii="Arial Nova" w:hAnsi="Arial Nova"/>
                <w:color w:val="000000" w:themeColor="text1"/>
                <w:szCs w:val="20"/>
              </w:rPr>
            </w:pPr>
          </w:p>
        </w:tc>
      </w:tr>
    </w:tbl>
    <w:p w14:paraId="6D36B87A" w14:textId="77777777" w:rsidR="00471DAB" w:rsidRPr="008961B6" w:rsidRDefault="00471DAB" w:rsidP="00471DAB">
      <w:pPr>
        <w:spacing w:line="276" w:lineRule="auto"/>
        <w:rPr>
          <w:rFonts w:ascii="Arial Nova" w:hAnsi="Arial Nova"/>
          <w:color w:val="000000" w:themeColor="text1"/>
          <w:sz w:val="21"/>
          <w:szCs w:val="21"/>
        </w:rPr>
      </w:pPr>
    </w:p>
    <w:p w14:paraId="17DE655E" w14:textId="77777777" w:rsidR="00347F67" w:rsidRPr="008961B6" w:rsidRDefault="00347F67" w:rsidP="00471DAB">
      <w:pPr>
        <w:spacing w:line="276" w:lineRule="auto"/>
        <w:rPr>
          <w:rFonts w:ascii="Arial Nova" w:hAnsi="Arial Nova"/>
          <w:color w:val="000000" w:themeColor="text1"/>
          <w:sz w:val="21"/>
          <w:szCs w:val="21"/>
        </w:rPr>
      </w:pPr>
    </w:p>
    <w:p w14:paraId="39E67B23" w14:textId="77777777" w:rsidR="00347F67" w:rsidRPr="008961B6" w:rsidRDefault="00347F67" w:rsidP="00471DAB">
      <w:pPr>
        <w:spacing w:line="276" w:lineRule="auto"/>
        <w:rPr>
          <w:rFonts w:ascii="Arial Nova" w:hAnsi="Arial Nova"/>
          <w:color w:val="000000" w:themeColor="text1"/>
          <w:sz w:val="21"/>
          <w:szCs w:val="21"/>
        </w:rPr>
      </w:pPr>
    </w:p>
    <w:p w14:paraId="052F9712" w14:textId="77777777" w:rsidR="00347F67" w:rsidRPr="008961B6" w:rsidRDefault="00347F67" w:rsidP="00471DAB">
      <w:pPr>
        <w:spacing w:line="276" w:lineRule="auto"/>
        <w:rPr>
          <w:rFonts w:ascii="Arial Nova" w:hAnsi="Arial Nova"/>
          <w:color w:val="000000" w:themeColor="text1"/>
          <w:sz w:val="21"/>
          <w:szCs w:val="21"/>
        </w:rPr>
      </w:pPr>
    </w:p>
    <w:p w14:paraId="04BDCBE1" w14:textId="77777777" w:rsidR="00471DAB" w:rsidRPr="008961B6" w:rsidRDefault="00471DAB" w:rsidP="00471DAB">
      <w:pPr>
        <w:spacing w:line="276" w:lineRule="auto"/>
        <w:rPr>
          <w:rFonts w:ascii="Arial Nova" w:hAnsi="Arial Nova"/>
          <w:color w:val="000000" w:themeColor="text1"/>
          <w:sz w:val="21"/>
          <w:szCs w:val="21"/>
        </w:rPr>
      </w:pPr>
    </w:p>
    <w:p w14:paraId="0043396E" w14:textId="77777777" w:rsidR="00471DAB" w:rsidRPr="008961B6" w:rsidRDefault="00471DAB" w:rsidP="00471DAB">
      <w:pPr>
        <w:spacing w:line="276" w:lineRule="auto"/>
        <w:jc w:val="center"/>
        <w:rPr>
          <w:rFonts w:ascii="Arial Nova" w:hAnsi="Arial Nova"/>
          <w:b/>
          <w:color w:val="000000" w:themeColor="text1"/>
          <w:sz w:val="21"/>
          <w:szCs w:val="21"/>
          <w:lang w:val="es-ES_tradnl"/>
        </w:rPr>
      </w:pPr>
      <w:r w:rsidRPr="008961B6">
        <w:rPr>
          <w:rFonts w:ascii="Arial Nova" w:hAnsi="Arial Nova"/>
          <w:b/>
          <w:color w:val="000000" w:themeColor="text1"/>
          <w:sz w:val="21"/>
          <w:szCs w:val="21"/>
          <w:lang w:val="es-ES_tradnl"/>
        </w:rPr>
        <w:t>&lt;&lt;REPRESENTANTE LEGAL DEL ADJUDICATARIO&gt;&gt;</w:t>
      </w:r>
    </w:p>
    <w:p w14:paraId="2DFED767" w14:textId="77777777" w:rsidR="00471DAB" w:rsidRPr="008961B6" w:rsidRDefault="00471DAB" w:rsidP="00471DAB">
      <w:pPr>
        <w:spacing w:line="276" w:lineRule="auto"/>
        <w:jc w:val="center"/>
        <w:rPr>
          <w:rFonts w:ascii="Arial Nova" w:hAnsi="Arial Nova"/>
          <w:b/>
          <w:color w:val="000000" w:themeColor="text1"/>
          <w:sz w:val="21"/>
          <w:szCs w:val="21"/>
          <w:lang w:val="es-ES_tradnl"/>
        </w:rPr>
      </w:pPr>
      <w:r w:rsidRPr="008961B6">
        <w:rPr>
          <w:rFonts w:ascii="Arial Nova" w:hAnsi="Arial Nova"/>
          <w:b/>
          <w:color w:val="000000" w:themeColor="text1"/>
          <w:sz w:val="21"/>
          <w:szCs w:val="21"/>
          <w:lang w:val="es-ES_tradnl"/>
        </w:rPr>
        <w:t>&lt;&lt;CARGO&gt;&gt;</w:t>
      </w:r>
    </w:p>
    <w:p w14:paraId="249A44DE" w14:textId="77777777" w:rsidR="00471DAB" w:rsidRPr="008961B6" w:rsidRDefault="00471DAB" w:rsidP="00471DAB">
      <w:pPr>
        <w:spacing w:line="276" w:lineRule="auto"/>
        <w:jc w:val="center"/>
        <w:rPr>
          <w:rFonts w:ascii="Arial Nova" w:hAnsi="Arial Nova"/>
          <w:b/>
          <w:color w:val="000000" w:themeColor="text1"/>
          <w:sz w:val="21"/>
          <w:szCs w:val="21"/>
          <w:lang w:val="es-ES_tradnl"/>
        </w:rPr>
      </w:pPr>
      <w:r w:rsidRPr="008961B6">
        <w:rPr>
          <w:rFonts w:ascii="Arial Nova" w:hAnsi="Arial Nova"/>
          <w:b/>
          <w:color w:val="000000" w:themeColor="text1"/>
          <w:sz w:val="21"/>
          <w:szCs w:val="21"/>
          <w:lang w:val="es-ES_tradnl"/>
        </w:rPr>
        <w:t>&lt;&lt;RAZÓN SOCIAL ADJUDICATARIO&gt;&gt;</w:t>
      </w:r>
    </w:p>
    <w:p w14:paraId="4D50AE39" w14:textId="77777777" w:rsidR="00471DAB" w:rsidRPr="008961B6" w:rsidRDefault="00471DAB" w:rsidP="00471DAB">
      <w:pPr>
        <w:spacing w:line="276" w:lineRule="auto"/>
        <w:rPr>
          <w:rFonts w:ascii="Arial Nova" w:hAnsi="Arial Nova"/>
          <w:color w:val="000000" w:themeColor="text1"/>
          <w:sz w:val="21"/>
          <w:szCs w:val="21"/>
        </w:rPr>
      </w:pPr>
    </w:p>
    <w:p w14:paraId="7F412C1E" w14:textId="77777777" w:rsidR="00347F67" w:rsidRPr="008961B6" w:rsidRDefault="00347F67" w:rsidP="00471DAB">
      <w:pPr>
        <w:spacing w:line="276" w:lineRule="auto"/>
        <w:rPr>
          <w:rFonts w:ascii="Arial Nova" w:hAnsi="Arial Nova"/>
          <w:color w:val="000000" w:themeColor="text1"/>
          <w:sz w:val="21"/>
          <w:szCs w:val="21"/>
        </w:rPr>
      </w:pPr>
    </w:p>
    <w:p w14:paraId="625843EF" w14:textId="77777777" w:rsidR="00347F67" w:rsidRPr="008961B6" w:rsidRDefault="00347F67" w:rsidP="00471DAB">
      <w:pPr>
        <w:spacing w:line="276" w:lineRule="auto"/>
        <w:rPr>
          <w:rFonts w:ascii="Arial Nova" w:hAnsi="Arial Nova"/>
          <w:color w:val="000000" w:themeColor="text1"/>
          <w:sz w:val="21"/>
          <w:szCs w:val="21"/>
        </w:rPr>
      </w:pPr>
    </w:p>
    <w:p w14:paraId="2B3895AD" w14:textId="77777777" w:rsidR="00471DAB" w:rsidRPr="008961B6" w:rsidRDefault="00471DAB" w:rsidP="00471DAB">
      <w:pPr>
        <w:spacing w:line="276" w:lineRule="auto"/>
        <w:rPr>
          <w:rFonts w:ascii="Arial Nova" w:hAnsi="Arial Nova"/>
          <w:color w:val="000000" w:themeColor="text1"/>
          <w:sz w:val="21"/>
          <w:szCs w:val="21"/>
        </w:rPr>
      </w:pPr>
    </w:p>
    <w:p w14:paraId="34D2E6F0" w14:textId="77777777" w:rsidR="00471DAB" w:rsidRPr="008961B6" w:rsidRDefault="00471DAB" w:rsidP="00471DAB">
      <w:pPr>
        <w:spacing w:line="276" w:lineRule="auto"/>
        <w:jc w:val="center"/>
        <w:rPr>
          <w:rFonts w:ascii="Arial Nova" w:hAnsi="Arial Nova"/>
          <w:b/>
          <w:color w:val="000000" w:themeColor="text1"/>
          <w:sz w:val="21"/>
          <w:szCs w:val="21"/>
          <w:lang w:val="es-ES_tradnl"/>
        </w:rPr>
      </w:pPr>
      <w:r w:rsidRPr="008961B6">
        <w:rPr>
          <w:rFonts w:ascii="Arial Nova" w:hAnsi="Arial Nova"/>
          <w:b/>
          <w:color w:val="000000" w:themeColor="text1"/>
          <w:sz w:val="21"/>
          <w:szCs w:val="21"/>
          <w:lang w:val="es-ES_tradnl"/>
        </w:rPr>
        <w:t>&lt;&lt;AUTORIDAD COMPETENTE DEL ORGANISMO CONTRATANTE&gt;&gt;</w:t>
      </w:r>
    </w:p>
    <w:p w14:paraId="19F25DE8" w14:textId="77777777" w:rsidR="00471DAB" w:rsidRPr="008961B6" w:rsidRDefault="00471DAB" w:rsidP="00471DAB">
      <w:pPr>
        <w:spacing w:line="276" w:lineRule="auto"/>
        <w:jc w:val="center"/>
        <w:rPr>
          <w:rFonts w:ascii="Arial Nova" w:hAnsi="Arial Nova"/>
          <w:b/>
          <w:color w:val="000000" w:themeColor="text1"/>
          <w:sz w:val="21"/>
          <w:szCs w:val="21"/>
          <w:lang w:val="es-ES_tradnl"/>
        </w:rPr>
      </w:pPr>
      <w:r w:rsidRPr="008961B6">
        <w:rPr>
          <w:rFonts w:ascii="Arial Nova" w:hAnsi="Arial Nova"/>
          <w:b/>
          <w:color w:val="000000" w:themeColor="text1"/>
          <w:sz w:val="21"/>
          <w:szCs w:val="21"/>
          <w:lang w:val="es-ES_tradnl"/>
        </w:rPr>
        <w:t>&lt;&lt;CARGO&gt;&gt;</w:t>
      </w:r>
    </w:p>
    <w:p w14:paraId="02094329" w14:textId="77777777" w:rsidR="00471DAB" w:rsidRPr="008961B6" w:rsidRDefault="00471DAB" w:rsidP="00471DAB">
      <w:pPr>
        <w:spacing w:line="276" w:lineRule="auto"/>
        <w:jc w:val="center"/>
        <w:rPr>
          <w:rFonts w:ascii="Arial Nova" w:hAnsi="Arial Nova"/>
          <w:b/>
          <w:color w:val="000000" w:themeColor="text1"/>
          <w:sz w:val="21"/>
          <w:szCs w:val="21"/>
          <w:lang w:val="es-ES_tradnl"/>
        </w:rPr>
      </w:pPr>
      <w:r w:rsidRPr="008961B6">
        <w:rPr>
          <w:rFonts w:ascii="Arial Nova" w:hAnsi="Arial Nova"/>
          <w:b/>
          <w:color w:val="000000" w:themeColor="text1"/>
          <w:sz w:val="21"/>
          <w:szCs w:val="21"/>
          <w:lang w:val="es-ES_tradnl"/>
        </w:rPr>
        <w:t>&lt;&lt;NOMBRE ORGANISMO CONTRATANTE&gt;&gt;</w:t>
      </w:r>
    </w:p>
    <w:p w14:paraId="3CA4A181" w14:textId="77777777" w:rsidR="0078458E" w:rsidRPr="008961B6" w:rsidRDefault="0078458E" w:rsidP="001B0980">
      <w:pPr>
        <w:jc w:val="left"/>
        <w:rPr>
          <w:rFonts w:ascii="Arial Nova" w:hAnsi="Arial Nova"/>
          <w:b/>
          <w:color w:val="000000" w:themeColor="text1"/>
        </w:rPr>
      </w:pPr>
    </w:p>
    <w:p w14:paraId="6B6E6903" w14:textId="77777777" w:rsidR="006C2578" w:rsidRDefault="006C2578" w:rsidP="0032010F">
      <w:pPr>
        <w:spacing w:line="276" w:lineRule="auto"/>
        <w:rPr>
          <w:rFonts w:ascii="Arial Nova" w:hAnsi="Arial Nova"/>
          <w:color w:val="000000" w:themeColor="text1"/>
        </w:rPr>
      </w:pPr>
    </w:p>
    <w:p w14:paraId="223107C5" w14:textId="77777777" w:rsidR="006C2578" w:rsidRPr="008961B6" w:rsidRDefault="006C2578" w:rsidP="0032010F">
      <w:pPr>
        <w:spacing w:line="276" w:lineRule="auto"/>
        <w:rPr>
          <w:rFonts w:ascii="Arial Nova" w:hAnsi="Arial Nova"/>
          <w:color w:val="000000" w:themeColor="text1"/>
        </w:rPr>
      </w:pPr>
    </w:p>
    <w:p w14:paraId="02FD2BAB" w14:textId="77777777" w:rsidR="003E5BD2" w:rsidRPr="008961B6" w:rsidRDefault="003E5BD2" w:rsidP="00764615">
      <w:pPr>
        <w:spacing w:line="276" w:lineRule="auto"/>
        <w:jc w:val="left"/>
        <w:rPr>
          <w:rFonts w:ascii="Arial Nova" w:eastAsia="Calibri" w:hAnsi="Arial Nova" w:cstheme="minorHAnsi"/>
          <w:bCs/>
          <w:caps/>
          <w:color w:val="000000" w:themeColor="text1"/>
          <w:szCs w:val="22"/>
          <w:lang w:eastAsia="es-CL"/>
        </w:rPr>
      </w:pPr>
    </w:p>
    <w:sectPr w:rsidR="003E5BD2" w:rsidRPr="008961B6" w:rsidSect="00F37CCD">
      <w:headerReference w:type="default" r:id="rId20"/>
      <w:footerReference w:type="default" r:id="rId21"/>
      <w:headerReference w:type="first" r:id="rId22"/>
      <w:footerReference w:type="first" r:id="rId23"/>
      <w:pgSz w:w="12242" w:h="18722" w:code="120"/>
      <w:pgMar w:top="1701" w:right="1418" w:bottom="1701"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49ED5" w14:textId="77777777" w:rsidR="00751D1B" w:rsidRDefault="00751D1B" w:rsidP="00763514">
      <w:r>
        <w:separator/>
      </w:r>
    </w:p>
  </w:endnote>
  <w:endnote w:type="continuationSeparator" w:id="0">
    <w:p w14:paraId="781593D5" w14:textId="77777777" w:rsidR="00751D1B" w:rsidRDefault="00751D1B" w:rsidP="00763514">
      <w:r>
        <w:continuationSeparator/>
      </w:r>
    </w:p>
  </w:endnote>
  <w:endnote w:type="continuationNotice" w:id="1">
    <w:p w14:paraId="07F379B5" w14:textId="77777777" w:rsidR="00751D1B" w:rsidRDefault="00751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F18FD" w14:textId="2D1EE3A0" w:rsidR="0035206A" w:rsidRPr="00A13D99" w:rsidRDefault="00FF6417" w:rsidP="00A13D99">
    <w:pPr>
      <w:pStyle w:val="Piedepgina"/>
      <w:jc w:val="right"/>
      <w:rPr>
        <w:color w:val="5B9BD5" w:themeColor="accent1"/>
      </w:rPr>
    </w:pPr>
    <w:r w:rsidRPr="00C32E38">
      <w:rPr>
        <w:noProof/>
        <w:color w:val="5B9BD5" w:themeColor="accent1"/>
      </w:rPr>
      <w:drawing>
        <wp:anchor distT="0" distB="0" distL="114300" distR="114300" simplePos="0" relativeHeight="251658244" behindDoc="1" locked="0" layoutInCell="1" allowOverlap="1" wp14:anchorId="04CA2CD2" wp14:editId="626FE475">
          <wp:simplePos x="0" y="0"/>
          <wp:positionH relativeFrom="margin">
            <wp:align>right</wp:align>
          </wp:positionH>
          <wp:positionV relativeFrom="paragraph">
            <wp:posOffset>-271780</wp:posOffset>
          </wp:positionV>
          <wp:extent cx="819150" cy="278130"/>
          <wp:effectExtent l="0" t="0" r="0" b="7620"/>
          <wp:wrapNone/>
          <wp:docPr id="1668292210" name="Imagen 2"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904650" name="Imagen 2" descr="Icon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819150" cy="278130"/>
                  </a:xfrm>
                  <a:prstGeom prst="rect">
                    <a:avLst/>
                  </a:prstGeom>
                </pic:spPr>
              </pic:pic>
            </a:graphicData>
          </a:graphic>
          <wp14:sizeRelH relativeFrom="page">
            <wp14:pctWidth>0</wp14:pctWidth>
          </wp14:sizeRelH>
          <wp14:sizeRelV relativeFrom="page">
            <wp14:pctHeight>0</wp14:pctHeight>
          </wp14:sizeRelV>
        </wp:anchor>
      </w:drawing>
    </w:r>
    <w:r w:rsidR="00A13D99" w:rsidRPr="00C32E38">
      <w:rPr>
        <w:noProof/>
        <w:color w:val="5B9BD5" w:themeColor="accent1"/>
        <w:lang w:val="es-ES"/>
      </w:rPr>
      <mc:AlternateContent>
        <mc:Choice Requires="wps">
          <w:drawing>
            <wp:anchor distT="0" distB="0" distL="114300" distR="114300" simplePos="0" relativeHeight="251658245" behindDoc="1" locked="0" layoutInCell="1" allowOverlap="1" wp14:anchorId="2703E9ED" wp14:editId="50245D47">
              <wp:simplePos x="0" y="0"/>
              <wp:positionH relativeFrom="margin">
                <wp:posOffset>4990796</wp:posOffset>
              </wp:positionH>
              <wp:positionV relativeFrom="paragraph">
                <wp:posOffset>-422275</wp:posOffset>
              </wp:positionV>
              <wp:extent cx="1106280" cy="222250"/>
              <wp:effectExtent l="0" t="0" r="0" b="6350"/>
              <wp:wrapNone/>
              <wp:docPr id="1518727453" name="Cuadro de texto 1518727453"/>
              <wp:cNvGraphicFramePr/>
              <a:graphic xmlns:a="http://schemas.openxmlformats.org/drawingml/2006/main">
                <a:graphicData uri="http://schemas.microsoft.com/office/word/2010/wordprocessingShape">
                  <wps:wsp>
                    <wps:cNvSpPr txBox="1"/>
                    <wps:spPr>
                      <a:xfrm>
                        <a:off x="0" y="0"/>
                        <a:ext cx="1106280" cy="222250"/>
                      </a:xfrm>
                      <a:prstGeom prst="rect">
                        <a:avLst/>
                      </a:prstGeom>
                      <a:noFill/>
                      <a:ln w="6350">
                        <a:noFill/>
                      </a:ln>
                    </wps:spPr>
                    <wps:txbx>
                      <w:txbxContent>
                        <w:p w14:paraId="05D2112C" w14:textId="77777777" w:rsidR="00A13D99" w:rsidRPr="00467D6B" w:rsidRDefault="00A13D99" w:rsidP="00A13D99">
                          <w:pPr>
                            <w:jc w:val="right"/>
                            <w:rPr>
                              <w:rFonts w:ascii="Verdana" w:hAnsi="Verdana"/>
                              <w:b/>
                              <w:bCs/>
                              <w:color w:val="5B9BD5" w:themeColor="accent1"/>
                              <w:sz w:val="12"/>
                              <w:szCs w:val="12"/>
                              <w:lang w:val="es-ES"/>
                            </w:rPr>
                          </w:pPr>
                          <w:r w:rsidRPr="00467D6B">
                            <w:rPr>
                              <w:rFonts w:ascii="Verdana" w:hAnsi="Verdana"/>
                              <w:b/>
                              <w:bCs/>
                              <w:color w:val="5B9BD5" w:themeColor="accent1"/>
                              <w:sz w:val="12"/>
                              <w:szCs w:val="12"/>
                              <w:lang w:val="es-ES"/>
                            </w:rPr>
                            <w:t>www.chilecompra.cl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3E9ED" id="_x0000_t202" coordsize="21600,21600" o:spt="202" path="m,l,21600r21600,l21600,xe">
              <v:stroke joinstyle="miter"/>
              <v:path gradientshapeok="t" o:connecttype="rect"/>
            </v:shapetype>
            <v:shape id="Cuadro de texto 1518727453" o:spid="_x0000_s1026" type="#_x0000_t202" style="position:absolute;left:0;text-align:left;margin-left:393pt;margin-top:-33.25pt;width:87.1pt;height:17.5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" filled="f" stroked="f" strokeweight=".5pt">
              <v:textbox>
                <w:txbxContent>
                  <w:p w14:paraId="05D2112C" w14:textId="77777777" w:rsidR="00A13D99" w:rsidRPr="00467D6B" w:rsidRDefault="00A13D99" w:rsidP="00A13D99">
                    <w:pPr>
                      <w:jc w:val="right"/>
                      <w:rPr>
                        <w:rFonts w:ascii="Verdana" w:hAnsi="Verdana"/>
                        <w:b/>
                        <w:bCs/>
                        <w:color w:val="5B9BD5" w:themeColor="accent1"/>
                        <w:sz w:val="12"/>
                        <w:szCs w:val="12"/>
                        <w:lang w:val="es-ES"/>
                      </w:rPr>
                    </w:pPr>
                    <w:r w:rsidRPr="00467D6B">
                      <w:rPr>
                        <w:rFonts w:ascii="Verdana" w:hAnsi="Verdana"/>
                        <w:b/>
                        <w:bCs/>
                        <w:color w:val="5B9BD5" w:themeColor="accent1"/>
                        <w:sz w:val="12"/>
                        <w:szCs w:val="12"/>
                        <w:lang w:val="es-ES"/>
                      </w:rPr>
                      <w:t>www.chilecompra.cl</w:t>
                    </w:r>
                  </w:p>
                </w:txbxContent>
              </v:textbox>
              <w10:wrap anchorx="margin"/>
            </v:shape>
          </w:pict>
        </mc:Fallback>
      </mc:AlternateContent>
    </w:r>
    <w:r w:rsidR="00A13D99" w:rsidRPr="00C32E38">
      <w:rPr>
        <w:rFonts w:ascii="Arial Nova" w:hAnsi="Arial Nova"/>
        <w:color w:val="5B9BD5" w:themeColor="accent1"/>
        <w:szCs w:val="20"/>
      </w:rPr>
      <w:t xml:space="preserve">Página </w:t>
    </w:r>
    <w:r w:rsidR="00A13D99" w:rsidRPr="00C32E38">
      <w:rPr>
        <w:rFonts w:ascii="Arial Nova" w:hAnsi="Arial Nova"/>
        <w:color w:val="5B9BD5" w:themeColor="accent1"/>
        <w:szCs w:val="20"/>
      </w:rPr>
      <w:fldChar w:fldCharType="begin"/>
    </w:r>
    <w:r w:rsidR="00A13D99" w:rsidRPr="00C32E38">
      <w:rPr>
        <w:rFonts w:ascii="Arial Nova" w:hAnsi="Arial Nova"/>
        <w:color w:val="5B9BD5" w:themeColor="accent1"/>
        <w:szCs w:val="20"/>
      </w:rPr>
      <w:instrText xml:space="preserve"> PAGE  \* Arabic  \* MERGEFORMAT </w:instrText>
    </w:r>
    <w:r w:rsidR="00A13D99" w:rsidRPr="00C32E38">
      <w:rPr>
        <w:rFonts w:ascii="Arial Nova" w:hAnsi="Arial Nova"/>
        <w:color w:val="5B9BD5" w:themeColor="accent1"/>
        <w:szCs w:val="20"/>
      </w:rPr>
      <w:fldChar w:fldCharType="separate"/>
    </w:r>
    <w:r w:rsidR="00A13D99">
      <w:rPr>
        <w:rFonts w:ascii="Arial Nova" w:hAnsi="Arial Nova"/>
        <w:color w:val="5B9BD5" w:themeColor="accent1"/>
        <w:szCs w:val="20"/>
      </w:rPr>
      <w:t>1</w:t>
    </w:r>
    <w:r w:rsidR="00A13D99" w:rsidRPr="00C32E38">
      <w:rPr>
        <w:rFonts w:ascii="Arial Nova" w:hAnsi="Arial Nova"/>
        <w:color w:val="5B9BD5" w:themeColor="accent1"/>
        <w:szCs w:val="20"/>
      </w:rPr>
      <w:fldChar w:fldCharType="end"/>
    </w:r>
    <w:r w:rsidR="00A13D99" w:rsidRPr="00C32E38">
      <w:rPr>
        <w:rFonts w:ascii="Arial Nova" w:hAnsi="Arial Nova"/>
        <w:color w:val="5B9BD5" w:themeColor="accent1"/>
        <w:szCs w:val="20"/>
      </w:rPr>
      <w:t xml:space="preserve"> de </w:t>
    </w:r>
    <w:r w:rsidR="00A13D99" w:rsidRPr="00C32E38">
      <w:rPr>
        <w:rFonts w:ascii="Arial Nova" w:hAnsi="Arial Nova"/>
        <w:color w:val="5B9BD5" w:themeColor="accent1"/>
        <w:szCs w:val="20"/>
      </w:rPr>
      <w:fldChar w:fldCharType="begin"/>
    </w:r>
    <w:r w:rsidR="00A13D99" w:rsidRPr="00C32E38">
      <w:rPr>
        <w:rFonts w:ascii="Arial Nova" w:hAnsi="Arial Nova"/>
        <w:color w:val="5B9BD5" w:themeColor="accent1"/>
        <w:szCs w:val="20"/>
      </w:rPr>
      <w:instrText xml:space="preserve"> NUMPAGES  \* Arabic  \* MERGEFORMAT </w:instrText>
    </w:r>
    <w:r w:rsidR="00A13D99" w:rsidRPr="00C32E38">
      <w:rPr>
        <w:rFonts w:ascii="Arial Nova" w:hAnsi="Arial Nova"/>
        <w:color w:val="5B9BD5" w:themeColor="accent1"/>
        <w:szCs w:val="20"/>
      </w:rPr>
      <w:fldChar w:fldCharType="separate"/>
    </w:r>
    <w:r w:rsidR="00A13D99">
      <w:rPr>
        <w:rFonts w:ascii="Arial Nova" w:hAnsi="Arial Nova"/>
        <w:color w:val="5B9BD5" w:themeColor="accent1"/>
        <w:szCs w:val="20"/>
      </w:rPr>
      <w:t>95</w:t>
    </w:r>
    <w:r w:rsidR="00A13D99" w:rsidRPr="00C32E38">
      <w:rPr>
        <w:rFonts w:ascii="Arial Nova" w:hAnsi="Arial Nova"/>
        <w:color w:val="5B9BD5" w:themeColor="accent1"/>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83994" w14:textId="045D17E5" w:rsidR="0047416C" w:rsidRPr="00A13D99" w:rsidRDefault="00A13D99" w:rsidP="00A13D99">
    <w:pPr>
      <w:pStyle w:val="Piedepgina"/>
      <w:jc w:val="right"/>
      <w:rPr>
        <w:color w:val="5B9BD5" w:themeColor="accent1"/>
      </w:rPr>
    </w:pPr>
    <w:r w:rsidRPr="00C32E38">
      <w:rPr>
        <w:noProof/>
        <w:color w:val="5B9BD5" w:themeColor="accent1"/>
        <w:lang w:val="es-ES"/>
      </w:rPr>
      <mc:AlternateContent>
        <mc:Choice Requires="wps">
          <w:drawing>
            <wp:anchor distT="0" distB="0" distL="114300" distR="114300" simplePos="0" relativeHeight="251658243" behindDoc="1" locked="0" layoutInCell="1" allowOverlap="1" wp14:anchorId="01658152" wp14:editId="2E1ECB6F">
              <wp:simplePos x="0" y="0"/>
              <wp:positionH relativeFrom="margin">
                <wp:posOffset>4990796</wp:posOffset>
              </wp:positionH>
              <wp:positionV relativeFrom="paragraph">
                <wp:posOffset>-422275</wp:posOffset>
              </wp:positionV>
              <wp:extent cx="1106280" cy="222250"/>
              <wp:effectExtent l="0" t="0" r="0" b="6350"/>
              <wp:wrapNone/>
              <wp:docPr id="1756444080" name="Cuadro de texto 1756444080"/>
              <wp:cNvGraphicFramePr/>
              <a:graphic xmlns:a="http://schemas.openxmlformats.org/drawingml/2006/main">
                <a:graphicData uri="http://schemas.microsoft.com/office/word/2010/wordprocessingShape">
                  <wps:wsp>
                    <wps:cNvSpPr txBox="1"/>
                    <wps:spPr>
                      <a:xfrm>
                        <a:off x="0" y="0"/>
                        <a:ext cx="1106280" cy="222250"/>
                      </a:xfrm>
                      <a:prstGeom prst="rect">
                        <a:avLst/>
                      </a:prstGeom>
                      <a:noFill/>
                      <a:ln w="6350">
                        <a:noFill/>
                      </a:ln>
                    </wps:spPr>
                    <wps:txbx>
                      <w:txbxContent>
                        <w:p w14:paraId="4A9CF28D" w14:textId="77777777" w:rsidR="00A13D99" w:rsidRPr="00467D6B" w:rsidRDefault="00A13D99" w:rsidP="00A13D99">
                          <w:pPr>
                            <w:jc w:val="right"/>
                            <w:rPr>
                              <w:rFonts w:ascii="Verdana" w:hAnsi="Verdana"/>
                              <w:b/>
                              <w:bCs/>
                              <w:color w:val="5B9BD5" w:themeColor="accent1"/>
                              <w:sz w:val="12"/>
                              <w:szCs w:val="12"/>
                              <w:lang w:val="es-ES"/>
                            </w:rPr>
                          </w:pPr>
                          <w:r w:rsidRPr="00467D6B">
                            <w:rPr>
                              <w:rFonts w:ascii="Verdana" w:hAnsi="Verdana"/>
                              <w:b/>
                              <w:bCs/>
                              <w:color w:val="5B9BD5" w:themeColor="accent1"/>
                              <w:sz w:val="12"/>
                              <w:szCs w:val="12"/>
                              <w:lang w:val="es-ES"/>
                            </w:rPr>
                            <w:t>www.chilecompra.cl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58152" id="_x0000_t202" coordsize="21600,21600" o:spt="202" path="m,l,21600r21600,l21600,xe">
              <v:stroke joinstyle="miter"/>
              <v:path gradientshapeok="t" o:connecttype="rect"/>
            </v:shapetype>
            <v:shape id="Cuadro de texto 1756444080" o:spid="_x0000_s1027" type="#_x0000_t202" style="position:absolute;left:0;text-align:left;margin-left:393pt;margin-top:-33.25pt;width:87.1pt;height:1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" filled="f" stroked="f" strokeweight=".5pt">
              <v:textbox>
                <w:txbxContent>
                  <w:p w14:paraId="4A9CF28D" w14:textId="77777777" w:rsidR="00A13D99" w:rsidRPr="00467D6B" w:rsidRDefault="00A13D99" w:rsidP="00A13D99">
                    <w:pPr>
                      <w:jc w:val="right"/>
                      <w:rPr>
                        <w:rFonts w:ascii="Verdana" w:hAnsi="Verdana"/>
                        <w:b/>
                        <w:bCs/>
                        <w:color w:val="5B9BD5" w:themeColor="accent1"/>
                        <w:sz w:val="12"/>
                        <w:szCs w:val="12"/>
                        <w:lang w:val="es-ES"/>
                      </w:rPr>
                    </w:pPr>
                    <w:r w:rsidRPr="00467D6B">
                      <w:rPr>
                        <w:rFonts w:ascii="Verdana" w:hAnsi="Verdana"/>
                        <w:b/>
                        <w:bCs/>
                        <w:color w:val="5B9BD5" w:themeColor="accent1"/>
                        <w:sz w:val="12"/>
                        <w:szCs w:val="12"/>
                        <w:lang w:val="es-ES"/>
                      </w:rPr>
                      <w:t>www.chilecompra.cl</w:t>
                    </w:r>
                  </w:p>
                </w:txbxContent>
              </v:textbox>
              <w10:wrap anchorx="margin"/>
            </v:shape>
          </w:pict>
        </mc:Fallback>
      </mc:AlternateContent>
    </w:r>
    <w:r w:rsidRPr="00C32E38">
      <w:rPr>
        <w:noProof/>
        <w:color w:val="5B9BD5" w:themeColor="accent1"/>
      </w:rPr>
      <w:drawing>
        <wp:anchor distT="0" distB="0" distL="114300" distR="114300" simplePos="0" relativeHeight="251658242" behindDoc="1" locked="0" layoutInCell="1" allowOverlap="1" wp14:anchorId="6E6F24FA" wp14:editId="38EA78B4">
          <wp:simplePos x="0" y="0"/>
          <wp:positionH relativeFrom="column">
            <wp:posOffset>5158105</wp:posOffset>
          </wp:positionH>
          <wp:positionV relativeFrom="paragraph">
            <wp:posOffset>-272084</wp:posOffset>
          </wp:positionV>
          <wp:extent cx="833755" cy="278130"/>
          <wp:effectExtent l="0" t="0" r="4445" b="7620"/>
          <wp:wrapNone/>
          <wp:docPr id="89776775" name="Imagen 2"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904650" name="Imagen 2" descr="Icon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833755" cy="278130"/>
                  </a:xfrm>
                  <a:prstGeom prst="rect">
                    <a:avLst/>
                  </a:prstGeom>
                </pic:spPr>
              </pic:pic>
            </a:graphicData>
          </a:graphic>
          <wp14:sizeRelH relativeFrom="page">
            <wp14:pctWidth>0</wp14:pctWidth>
          </wp14:sizeRelH>
          <wp14:sizeRelV relativeFrom="page">
            <wp14:pctHeight>0</wp14:pctHeight>
          </wp14:sizeRelV>
        </wp:anchor>
      </w:drawing>
    </w:r>
    <w:r w:rsidRPr="00C32E38">
      <w:rPr>
        <w:rFonts w:ascii="Arial Nova" w:hAnsi="Arial Nova"/>
        <w:color w:val="5B9BD5" w:themeColor="accent1"/>
        <w:szCs w:val="20"/>
      </w:rPr>
      <w:t xml:space="preserve">Página </w:t>
    </w:r>
    <w:r w:rsidRPr="00C32E38">
      <w:rPr>
        <w:rFonts w:ascii="Arial Nova" w:hAnsi="Arial Nova"/>
        <w:color w:val="5B9BD5" w:themeColor="accent1"/>
        <w:szCs w:val="20"/>
      </w:rPr>
      <w:fldChar w:fldCharType="begin"/>
    </w:r>
    <w:r w:rsidRPr="00C32E38">
      <w:rPr>
        <w:rFonts w:ascii="Arial Nova" w:hAnsi="Arial Nova"/>
        <w:color w:val="5B9BD5" w:themeColor="accent1"/>
        <w:szCs w:val="20"/>
      </w:rPr>
      <w:instrText xml:space="preserve"> PAGE  \* Arabic  \* MERGEFORMAT </w:instrText>
    </w:r>
    <w:r w:rsidRPr="00C32E38">
      <w:rPr>
        <w:rFonts w:ascii="Arial Nova" w:hAnsi="Arial Nova"/>
        <w:color w:val="5B9BD5" w:themeColor="accent1"/>
        <w:szCs w:val="20"/>
      </w:rPr>
      <w:fldChar w:fldCharType="separate"/>
    </w:r>
    <w:r>
      <w:rPr>
        <w:rFonts w:ascii="Arial Nova" w:hAnsi="Arial Nova"/>
        <w:color w:val="5B9BD5" w:themeColor="accent1"/>
        <w:szCs w:val="20"/>
      </w:rPr>
      <w:t>49</w:t>
    </w:r>
    <w:r w:rsidRPr="00C32E38">
      <w:rPr>
        <w:rFonts w:ascii="Arial Nova" w:hAnsi="Arial Nova"/>
        <w:color w:val="5B9BD5" w:themeColor="accent1"/>
        <w:szCs w:val="20"/>
      </w:rPr>
      <w:fldChar w:fldCharType="end"/>
    </w:r>
    <w:r w:rsidRPr="00C32E38">
      <w:rPr>
        <w:rFonts w:ascii="Arial Nova" w:hAnsi="Arial Nova"/>
        <w:color w:val="5B9BD5" w:themeColor="accent1"/>
        <w:szCs w:val="20"/>
      </w:rPr>
      <w:t xml:space="preserve"> de </w:t>
    </w:r>
    <w:r w:rsidRPr="00C32E38">
      <w:rPr>
        <w:rFonts w:ascii="Arial Nova" w:hAnsi="Arial Nova"/>
        <w:color w:val="5B9BD5" w:themeColor="accent1"/>
        <w:szCs w:val="20"/>
      </w:rPr>
      <w:fldChar w:fldCharType="begin"/>
    </w:r>
    <w:r w:rsidRPr="00C32E38">
      <w:rPr>
        <w:rFonts w:ascii="Arial Nova" w:hAnsi="Arial Nova"/>
        <w:color w:val="5B9BD5" w:themeColor="accent1"/>
        <w:szCs w:val="20"/>
      </w:rPr>
      <w:instrText xml:space="preserve"> NUMPAGES  \* Arabic  \* MERGEFORMAT </w:instrText>
    </w:r>
    <w:r w:rsidRPr="00C32E38">
      <w:rPr>
        <w:rFonts w:ascii="Arial Nova" w:hAnsi="Arial Nova"/>
        <w:color w:val="5B9BD5" w:themeColor="accent1"/>
        <w:szCs w:val="20"/>
      </w:rPr>
      <w:fldChar w:fldCharType="separate"/>
    </w:r>
    <w:r>
      <w:rPr>
        <w:rFonts w:ascii="Arial Nova" w:hAnsi="Arial Nova"/>
        <w:color w:val="5B9BD5" w:themeColor="accent1"/>
        <w:szCs w:val="20"/>
      </w:rPr>
      <w:t>95</w:t>
    </w:r>
    <w:r w:rsidRPr="00C32E38">
      <w:rPr>
        <w:rFonts w:ascii="Arial Nova" w:hAnsi="Arial Nova"/>
        <w:color w:val="5B9BD5" w:themeColor="accent1"/>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4916E" w14:textId="77777777" w:rsidR="00751D1B" w:rsidRDefault="00751D1B" w:rsidP="00763514">
      <w:r>
        <w:separator/>
      </w:r>
    </w:p>
  </w:footnote>
  <w:footnote w:type="continuationSeparator" w:id="0">
    <w:p w14:paraId="2D6D0F45" w14:textId="77777777" w:rsidR="00751D1B" w:rsidRDefault="00751D1B" w:rsidP="00763514">
      <w:r>
        <w:continuationSeparator/>
      </w:r>
    </w:p>
  </w:footnote>
  <w:footnote w:type="continuationNotice" w:id="1">
    <w:p w14:paraId="3EFD802B" w14:textId="77777777" w:rsidR="00751D1B" w:rsidRDefault="00751D1B"/>
  </w:footnote>
  <w:footnote w:id="2">
    <w:p w14:paraId="47F9F83C" w14:textId="77777777" w:rsidR="00883DB0" w:rsidRPr="00B15F55" w:rsidRDefault="00883DB0" w:rsidP="00883DB0">
      <w:pPr>
        <w:pStyle w:val="Textonotapie"/>
        <w:rPr>
          <w:rFonts w:cstheme="minorHAnsi"/>
          <w:sz w:val="16"/>
          <w:szCs w:val="16"/>
        </w:rPr>
      </w:pPr>
      <w:r w:rsidRPr="00B15F55">
        <w:rPr>
          <w:rStyle w:val="Refdenotaalpie"/>
          <w:rFonts w:cstheme="minorHAnsi"/>
          <w:sz w:val="16"/>
          <w:szCs w:val="16"/>
        </w:rPr>
        <w:footnoteRef/>
      </w:r>
      <w:r w:rsidRPr="00FC43EE">
        <w:rPr>
          <w:rFonts w:cstheme="minorHAnsi"/>
          <w:sz w:val="16"/>
          <w:szCs w:val="16"/>
        </w:rPr>
        <w:t xml:space="preserve"> </w:t>
      </w:r>
      <w:r w:rsidRPr="00B15F55">
        <w:rPr>
          <w:rFonts w:cstheme="minorHAnsi"/>
          <w:sz w:val="16"/>
          <w:szCs w:val="16"/>
        </w:rPr>
        <w:t xml:space="preserve">Toda la información respecto a los Depósitos de las Pólizas </w:t>
      </w:r>
      <w:r>
        <w:rPr>
          <w:rFonts w:cstheme="minorHAnsi"/>
          <w:sz w:val="16"/>
          <w:szCs w:val="16"/>
        </w:rPr>
        <w:t xml:space="preserve">de seguros </w:t>
      </w:r>
      <w:r w:rsidRPr="00B15F55">
        <w:rPr>
          <w:rFonts w:cstheme="minorHAnsi"/>
          <w:sz w:val="16"/>
          <w:szCs w:val="16"/>
        </w:rPr>
        <w:t>se encuentra en la página de la Comisión del Mercado financiero</w:t>
      </w:r>
      <w:r>
        <w:rPr>
          <w:rFonts w:cstheme="minorHAnsi"/>
          <w:sz w:val="16"/>
          <w:szCs w:val="16"/>
        </w:rPr>
        <w:t xml:space="preserve"> </w:t>
      </w:r>
      <w:r w:rsidRPr="002A4517">
        <w:rPr>
          <w:rFonts w:cstheme="minorHAnsi"/>
          <w:sz w:val="16"/>
          <w:szCs w:val="16"/>
        </w:rPr>
        <w:t>www.cmfchile.cl</w:t>
      </w:r>
      <w:r w:rsidRPr="00B15F55">
        <w:rPr>
          <w:rFonts w:cstheme="minorHAnsi"/>
          <w:sz w:val="16"/>
          <w:szCs w:val="16"/>
        </w:rPr>
        <w:t xml:space="preserve"> </w:t>
      </w:r>
    </w:p>
  </w:footnote>
  <w:footnote w:id="3">
    <w:p w14:paraId="2BD63EC2" w14:textId="77777777" w:rsidR="00266617" w:rsidRPr="0050022D" w:rsidRDefault="00266617" w:rsidP="00266617">
      <w:pPr>
        <w:pStyle w:val="Textonotapie"/>
        <w:rPr>
          <w:rFonts w:ascii="Arial Nova" w:hAnsi="Arial Nova" w:cstheme="minorHAnsi"/>
          <w:sz w:val="16"/>
          <w:szCs w:val="16"/>
        </w:rPr>
      </w:pPr>
      <w:r w:rsidRPr="0050022D">
        <w:rPr>
          <w:rStyle w:val="Refdenotaalpie"/>
          <w:rFonts w:ascii="Arial Nova" w:hAnsi="Arial Nova" w:cstheme="minorHAnsi"/>
          <w:sz w:val="16"/>
          <w:szCs w:val="16"/>
        </w:rPr>
        <w:footnoteRef/>
      </w:r>
      <w:r w:rsidRPr="0050022D">
        <w:rPr>
          <w:rFonts w:ascii="Arial Nova" w:hAnsi="Arial Nova" w:cstheme="minorHAnsi"/>
          <w:sz w:val="16"/>
          <w:szCs w:val="16"/>
        </w:rPr>
        <w:t xml:space="preserve"> Toda la información respecto a los Depósitos de las Pólizas de seguros se encuentra en la página de la Comisión del Mercado financiero www.cmfchile.cl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102CA" w14:textId="293B8848" w:rsidR="00BA34F2" w:rsidRDefault="00BA34F2">
    <w:pPr>
      <w:pStyle w:val="Encabezado"/>
    </w:pPr>
    <w:r w:rsidRPr="00632713">
      <w:rPr>
        <w:noProof/>
      </w:rPr>
      <w:drawing>
        <wp:anchor distT="0" distB="0" distL="114300" distR="114300" simplePos="0" relativeHeight="251658240" behindDoc="0" locked="0" layoutInCell="1" allowOverlap="1" wp14:anchorId="6BE7F404" wp14:editId="065521F0">
          <wp:simplePos x="0" y="0"/>
          <wp:positionH relativeFrom="margin">
            <wp:align>left</wp:align>
          </wp:positionH>
          <wp:positionV relativeFrom="paragraph">
            <wp:posOffset>-76504</wp:posOffset>
          </wp:positionV>
          <wp:extent cx="1611580" cy="697948"/>
          <wp:effectExtent l="0" t="0" r="8255" b="6985"/>
          <wp:wrapNone/>
          <wp:docPr id="1935614301" name="Imagen 193561430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715612" name="Imagen 249715612"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l="58046" t="13583" r="5229" b="10737"/>
                  <a:stretch/>
                </pic:blipFill>
                <pic:spPr bwMode="auto">
                  <a:xfrm>
                    <a:off x="0" y="0"/>
                    <a:ext cx="1611580" cy="6979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62AF8" w14:textId="34FB4B2E" w:rsidR="00BA34F2" w:rsidRDefault="00BA34F2">
    <w:pPr>
      <w:pStyle w:val="Encabezado"/>
    </w:pPr>
    <w:r w:rsidRPr="00632713">
      <w:rPr>
        <w:noProof/>
      </w:rPr>
      <w:drawing>
        <wp:anchor distT="0" distB="0" distL="114300" distR="114300" simplePos="0" relativeHeight="251658241" behindDoc="0" locked="0" layoutInCell="1" allowOverlap="1" wp14:anchorId="277FEA85" wp14:editId="75F6D857">
          <wp:simplePos x="0" y="0"/>
          <wp:positionH relativeFrom="margin">
            <wp:posOffset>-121202</wp:posOffset>
          </wp:positionH>
          <wp:positionV relativeFrom="paragraph">
            <wp:posOffset>-210658</wp:posOffset>
          </wp:positionV>
          <wp:extent cx="1924215" cy="833345"/>
          <wp:effectExtent l="0" t="0" r="0" b="5080"/>
          <wp:wrapNone/>
          <wp:docPr id="829491090" name="Imagen 82949109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715612" name="Imagen 249715612"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l="58046" t="13583" r="5229" b="10737"/>
                  <a:stretch/>
                </pic:blipFill>
                <pic:spPr bwMode="auto">
                  <a:xfrm>
                    <a:off x="0" y="0"/>
                    <a:ext cx="1944120" cy="841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74F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A0476"/>
    <w:multiLevelType w:val="hybridMultilevel"/>
    <w:tmpl w:val="B094AD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DD4FAD"/>
    <w:multiLevelType w:val="hybridMultilevel"/>
    <w:tmpl w:val="87BA69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641E61"/>
    <w:multiLevelType w:val="hybridMultilevel"/>
    <w:tmpl w:val="31AE4F72"/>
    <w:lvl w:ilvl="0" w:tplc="340A0001">
      <w:start w:val="1"/>
      <w:numFmt w:val="bullet"/>
      <w:lvlText w:val=""/>
      <w:lvlJc w:val="left"/>
      <w:pPr>
        <w:ind w:left="644" w:hanging="360"/>
      </w:pPr>
      <w:rPr>
        <w:rFonts w:ascii="Symbol" w:hAnsi="Symbol" w:hint="default"/>
      </w:rPr>
    </w:lvl>
    <w:lvl w:ilvl="1" w:tplc="340A0003">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4" w15:restartNumberingAfterBreak="0">
    <w:nsid w:val="0BE91583"/>
    <w:multiLevelType w:val="hybridMultilevel"/>
    <w:tmpl w:val="FFDC2A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D6F0BF2"/>
    <w:multiLevelType w:val="multilevel"/>
    <w:tmpl w:val="12A23834"/>
    <w:lvl w:ilvl="0">
      <w:start w:val="1"/>
      <w:numFmt w:val="decimal"/>
      <w:lvlText w:val="%1. "/>
      <w:lvlJc w:val="left"/>
      <w:pPr>
        <w:ind w:left="360" w:hanging="360"/>
      </w:pPr>
      <w:rPr>
        <w:b/>
        <w:i w:val="0"/>
        <w:caps/>
        <w:sz w:val="21"/>
      </w:rPr>
    </w:lvl>
    <w:lvl w:ilvl="1">
      <w:start w:val="1"/>
      <w:numFmt w:val="decimal"/>
      <w:lvlText w:val="%1.%2. "/>
      <w:lvlJc w:val="left"/>
      <w:pPr>
        <w:ind w:left="357" w:hanging="357"/>
      </w:pPr>
      <w:rPr>
        <w:rFonts w:ascii="Arial Nova" w:hAnsi="Arial Nova" w:hint="default"/>
        <w:b/>
        <w:i w:val="0"/>
        <w:caps w:val="0"/>
        <w:sz w:val="21"/>
      </w:rPr>
    </w:lvl>
    <w:lvl w:ilvl="2">
      <w:start w:val="1"/>
      <w:numFmt w:val="decimal"/>
      <w:lvlText w:val="%1.%2.%3. "/>
      <w:lvlJc w:val="left"/>
      <w:pPr>
        <w:ind w:left="925" w:hanging="357"/>
      </w:pPr>
      <w:rPr>
        <w:rFonts w:ascii="Arial Nova" w:hAnsi="Arial Nova" w:hint="default"/>
        <w:b/>
        <w:bCs/>
        <w:i/>
        <w:iCs/>
        <w:caps w:val="0"/>
        <w:smallCaps w:val="0"/>
        <w:strike w:val="0"/>
        <w:dstrike w:val="0"/>
        <w:outline w:val="0"/>
        <w:shadow w:val="0"/>
        <w:emboss w:val="0"/>
        <w:imprint w:val="0"/>
        <w:noProof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rPr>
    </w:lvl>
  </w:abstractNum>
  <w:abstractNum w:abstractNumId="6" w15:restartNumberingAfterBreak="0">
    <w:nsid w:val="0D837F59"/>
    <w:multiLevelType w:val="hybridMultilevel"/>
    <w:tmpl w:val="8FF87EC2"/>
    <w:lvl w:ilvl="0" w:tplc="340A0019">
      <w:start w:val="1"/>
      <w:numFmt w:val="lowerLetter"/>
      <w:lvlText w:val="%1."/>
      <w:lvlJc w:val="left"/>
      <w:pPr>
        <w:ind w:left="1776" w:hanging="360"/>
      </w:p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7" w15:restartNumberingAfterBreak="0">
    <w:nsid w:val="0EEE64D0"/>
    <w:multiLevelType w:val="multilevel"/>
    <w:tmpl w:val="025E4F72"/>
    <w:lvl w:ilvl="0">
      <w:start w:val="1"/>
      <w:numFmt w:val="decimal"/>
      <w:lvlText w:val="%1. "/>
      <w:lvlJc w:val="left"/>
      <w:pPr>
        <w:ind w:left="360" w:hanging="360"/>
      </w:pPr>
      <w:rPr>
        <w:rFonts w:ascii="Arial Nova" w:hAnsi="Arial Nova" w:hint="default"/>
        <w:b w:val="0"/>
        <w:bCs w:val="0"/>
        <w:i w:val="0"/>
        <w:caps/>
        <w:sz w:val="21"/>
        <w:szCs w:val="21"/>
      </w:rPr>
    </w:lvl>
    <w:lvl w:ilvl="1">
      <w:start w:val="1"/>
      <w:numFmt w:val="decimal"/>
      <w:lvlText w:val="%1.%2. "/>
      <w:lvlJc w:val="left"/>
      <w:pPr>
        <w:ind w:left="357" w:hanging="357"/>
      </w:pPr>
      <w:rPr>
        <w:rFonts w:ascii="Calibri" w:hAnsi="Calibri" w:hint="default"/>
        <w:b/>
        <w:i w:val="0"/>
        <w:caps w:val="0"/>
        <w:sz w:val="22"/>
      </w:rPr>
    </w:lvl>
    <w:lvl w:ilvl="2">
      <w:start w:val="1"/>
      <w:numFmt w:val="decimal"/>
      <w:lvlText w:val="%1.%2.%3. "/>
      <w:lvlJc w:val="left"/>
      <w:pPr>
        <w:ind w:left="925" w:hanging="357"/>
      </w:pPr>
      <w:rPr>
        <w:rFonts w:hint="default"/>
        <w:b/>
        <w:bCs/>
        <w:i/>
        <w:iCs/>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rPr>
    </w:lvl>
  </w:abstractNum>
  <w:abstractNum w:abstractNumId="8" w15:restartNumberingAfterBreak="0">
    <w:nsid w:val="0F335340"/>
    <w:multiLevelType w:val="hybridMultilevel"/>
    <w:tmpl w:val="F1585AC0"/>
    <w:lvl w:ilvl="0" w:tplc="E3B4F906">
      <w:start w:val="2"/>
      <w:numFmt w:val="bullet"/>
      <w:lvlText w:val="-"/>
      <w:lvlJc w:val="left"/>
      <w:pPr>
        <w:ind w:left="753" w:hanging="360"/>
      </w:pPr>
      <w:rPr>
        <w:rFonts w:ascii="Calibri" w:eastAsia="Cambria" w:hAnsi="Calibri" w:cs="Times New Roman" w:hint="default"/>
      </w:rPr>
    </w:lvl>
    <w:lvl w:ilvl="1" w:tplc="340A0003" w:tentative="1">
      <w:start w:val="1"/>
      <w:numFmt w:val="bullet"/>
      <w:lvlText w:val="o"/>
      <w:lvlJc w:val="left"/>
      <w:pPr>
        <w:ind w:left="1473" w:hanging="360"/>
      </w:pPr>
      <w:rPr>
        <w:rFonts w:ascii="Courier New" w:hAnsi="Courier New" w:cs="Courier New" w:hint="default"/>
      </w:rPr>
    </w:lvl>
    <w:lvl w:ilvl="2" w:tplc="340A0005" w:tentative="1">
      <w:start w:val="1"/>
      <w:numFmt w:val="bullet"/>
      <w:lvlText w:val=""/>
      <w:lvlJc w:val="left"/>
      <w:pPr>
        <w:ind w:left="2193" w:hanging="360"/>
      </w:pPr>
      <w:rPr>
        <w:rFonts w:ascii="Wingdings" w:hAnsi="Wingdings" w:hint="default"/>
      </w:rPr>
    </w:lvl>
    <w:lvl w:ilvl="3" w:tplc="340A0001" w:tentative="1">
      <w:start w:val="1"/>
      <w:numFmt w:val="bullet"/>
      <w:lvlText w:val=""/>
      <w:lvlJc w:val="left"/>
      <w:pPr>
        <w:ind w:left="2913" w:hanging="360"/>
      </w:pPr>
      <w:rPr>
        <w:rFonts w:ascii="Symbol" w:hAnsi="Symbol" w:hint="default"/>
      </w:rPr>
    </w:lvl>
    <w:lvl w:ilvl="4" w:tplc="340A0003" w:tentative="1">
      <w:start w:val="1"/>
      <w:numFmt w:val="bullet"/>
      <w:lvlText w:val="o"/>
      <w:lvlJc w:val="left"/>
      <w:pPr>
        <w:ind w:left="3633" w:hanging="360"/>
      </w:pPr>
      <w:rPr>
        <w:rFonts w:ascii="Courier New" w:hAnsi="Courier New" w:cs="Courier New" w:hint="default"/>
      </w:rPr>
    </w:lvl>
    <w:lvl w:ilvl="5" w:tplc="340A0005" w:tentative="1">
      <w:start w:val="1"/>
      <w:numFmt w:val="bullet"/>
      <w:lvlText w:val=""/>
      <w:lvlJc w:val="left"/>
      <w:pPr>
        <w:ind w:left="4353" w:hanging="360"/>
      </w:pPr>
      <w:rPr>
        <w:rFonts w:ascii="Wingdings" w:hAnsi="Wingdings" w:hint="default"/>
      </w:rPr>
    </w:lvl>
    <w:lvl w:ilvl="6" w:tplc="340A0001" w:tentative="1">
      <w:start w:val="1"/>
      <w:numFmt w:val="bullet"/>
      <w:lvlText w:val=""/>
      <w:lvlJc w:val="left"/>
      <w:pPr>
        <w:ind w:left="5073" w:hanging="360"/>
      </w:pPr>
      <w:rPr>
        <w:rFonts w:ascii="Symbol" w:hAnsi="Symbol" w:hint="default"/>
      </w:rPr>
    </w:lvl>
    <w:lvl w:ilvl="7" w:tplc="340A0003" w:tentative="1">
      <w:start w:val="1"/>
      <w:numFmt w:val="bullet"/>
      <w:lvlText w:val="o"/>
      <w:lvlJc w:val="left"/>
      <w:pPr>
        <w:ind w:left="5793" w:hanging="360"/>
      </w:pPr>
      <w:rPr>
        <w:rFonts w:ascii="Courier New" w:hAnsi="Courier New" w:cs="Courier New" w:hint="default"/>
      </w:rPr>
    </w:lvl>
    <w:lvl w:ilvl="8" w:tplc="340A0005" w:tentative="1">
      <w:start w:val="1"/>
      <w:numFmt w:val="bullet"/>
      <w:lvlText w:val=""/>
      <w:lvlJc w:val="left"/>
      <w:pPr>
        <w:ind w:left="6513" w:hanging="360"/>
      </w:pPr>
      <w:rPr>
        <w:rFonts w:ascii="Wingdings" w:hAnsi="Wingdings" w:hint="default"/>
      </w:rPr>
    </w:lvl>
  </w:abstractNum>
  <w:abstractNum w:abstractNumId="9" w15:restartNumberingAfterBreak="0">
    <w:nsid w:val="0F65598B"/>
    <w:multiLevelType w:val="hybridMultilevel"/>
    <w:tmpl w:val="C28E3E9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15107EA"/>
    <w:multiLevelType w:val="hybridMultilevel"/>
    <w:tmpl w:val="7CBCA1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5B202D5"/>
    <w:multiLevelType w:val="multilevel"/>
    <w:tmpl w:val="894A4D26"/>
    <w:lvl w:ilvl="0">
      <w:start w:val="1"/>
      <w:numFmt w:val="decimal"/>
      <w:pStyle w:val="Ttulo1"/>
      <w:suff w:val="space"/>
      <w:lvlText w:val="%1."/>
      <w:lvlJc w:val="left"/>
      <w:pPr>
        <w:ind w:left="340" w:hanging="340"/>
      </w:pPr>
      <w:rPr>
        <w:rFonts w:ascii="Arial Nova" w:hAnsi="Arial Nova" w:hint="default"/>
        <w:b/>
        <w:i w:val="0"/>
        <w:sz w:val="21"/>
      </w:rPr>
    </w:lvl>
    <w:lvl w:ilvl="1">
      <w:start w:val="1"/>
      <w:numFmt w:val="decimal"/>
      <w:pStyle w:val="Ttulo2"/>
      <w:suff w:val="space"/>
      <w:lvlText w:val="%1.%2."/>
      <w:lvlJc w:val="left"/>
      <w:pPr>
        <w:ind w:left="709" w:hanging="567"/>
      </w:pPr>
      <w:rPr>
        <w:rFonts w:ascii="Arial Nova" w:hAnsi="Arial Nova" w:hint="default"/>
        <w:b/>
        <w:i w:val="0"/>
        <w:caps w:val="0"/>
        <w:strike w:val="0"/>
        <w:dstrike w:val="0"/>
        <w:vanish w:val="0"/>
        <w:sz w:val="21"/>
        <w:vertAlign w:val="baseline"/>
      </w:rPr>
    </w:lvl>
    <w:lvl w:ilvl="2">
      <w:start w:val="1"/>
      <w:numFmt w:val="decimal"/>
      <w:pStyle w:val="Ttulo3"/>
      <w:suff w:val="space"/>
      <w:lvlText w:val="%1.%2.%3."/>
      <w:lvlJc w:val="left"/>
      <w:pPr>
        <w:ind w:left="680" w:hanging="680"/>
      </w:pPr>
      <w:rPr>
        <w:rFonts w:ascii="Arial Nova" w:hAnsi="Arial Nova" w:hint="default"/>
        <w:b/>
        <w:i/>
        <w:caps w:val="0"/>
        <w:strike w:val="0"/>
        <w:dstrike w:val="0"/>
        <w:vanish w:val="0"/>
        <w:sz w:val="21"/>
        <w:u w:val="none"/>
        <w:vertAlign w:val="baseline"/>
      </w:rPr>
    </w:lvl>
    <w:lvl w:ilvl="3">
      <w:start w:val="1"/>
      <w:numFmt w:val="lowerLetter"/>
      <w:pStyle w:val="Ttulo4"/>
      <w:suff w:val="space"/>
      <w:lvlText w:val="%4."/>
      <w:lvlJc w:val="left"/>
      <w:pPr>
        <w:ind w:left="454" w:hanging="454"/>
      </w:pPr>
      <w:rPr>
        <w:rFonts w:ascii="Arial Nova" w:hAnsi="Arial Nova" w:hint="default"/>
        <w:b w:val="0"/>
        <w:bCs/>
        <w:i/>
        <w:caps w:val="0"/>
        <w:strike w:val="0"/>
        <w:dstrike w:val="0"/>
        <w:vanish w:val="0"/>
        <w:sz w:val="21"/>
        <w:vertAlign w:val="baseline"/>
      </w:rPr>
    </w:lvl>
    <w:lvl w:ilvl="4">
      <w:start w:val="1"/>
      <w:numFmt w:val="decimal"/>
      <w:suff w:val="space"/>
      <w:lvlText w:val="%4.%5."/>
      <w:lvlJc w:val="left"/>
      <w:pPr>
        <w:ind w:left="1008" w:hanging="1008"/>
      </w:pPr>
      <w:rPr>
        <w:rFonts w:ascii="Arial Nova" w:hAnsi="Arial Nova" w:hint="default"/>
        <w:sz w:val="21"/>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5F87D20"/>
    <w:multiLevelType w:val="hybridMultilevel"/>
    <w:tmpl w:val="723845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60731DC"/>
    <w:multiLevelType w:val="hybridMultilevel"/>
    <w:tmpl w:val="F22E934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9FD256A"/>
    <w:multiLevelType w:val="hybridMultilevel"/>
    <w:tmpl w:val="723845DE"/>
    <w:lvl w:ilvl="0" w:tplc="0409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D4D5219"/>
    <w:multiLevelType w:val="hybridMultilevel"/>
    <w:tmpl w:val="8F98255E"/>
    <w:lvl w:ilvl="0" w:tplc="B1AA3742">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FB75C1C"/>
    <w:multiLevelType w:val="hybridMultilevel"/>
    <w:tmpl w:val="6F1ACF10"/>
    <w:lvl w:ilvl="0" w:tplc="340A0001">
      <w:start w:val="1"/>
      <w:numFmt w:val="bullet"/>
      <w:lvlText w:val=""/>
      <w:lvlJc w:val="left"/>
      <w:pPr>
        <w:ind w:left="502"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8" w15:restartNumberingAfterBreak="0">
    <w:nsid w:val="22BD5F24"/>
    <w:multiLevelType w:val="hybridMultilevel"/>
    <w:tmpl w:val="568E05EC"/>
    <w:lvl w:ilvl="0" w:tplc="980EE190">
      <w:start w:val="1"/>
      <w:numFmt w:val="decimal"/>
      <w:lvlText w:val="%1."/>
      <w:lvlJc w:val="left"/>
      <w:pPr>
        <w:ind w:left="720" w:hanging="360"/>
      </w:pPr>
      <w:rPr>
        <w:rFonts w:ascii="Arial Nova" w:hAnsi="Arial Nova" w:cstheme="minorHAnsi" w:hint="default"/>
        <w:b w:val="0"/>
        <w:bCs w:val="0"/>
        <w:i w:val="0"/>
        <w:sz w:val="20"/>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2307010F"/>
    <w:multiLevelType w:val="multilevel"/>
    <w:tmpl w:val="960A8C66"/>
    <w:lvl w:ilvl="0">
      <w:numFmt w:val="decimal"/>
      <w:pStyle w:val="EstiloCorreo881"/>
      <w:lvlText w:val="%1."/>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4022C78"/>
    <w:multiLevelType w:val="hybridMultilevel"/>
    <w:tmpl w:val="C28E3E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42F5204"/>
    <w:multiLevelType w:val="hybridMultilevel"/>
    <w:tmpl w:val="72744A1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4F92CA3"/>
    <w:multiLevelType w:val="hybridMultilevel"/>
    <w:tmpl w:val="44526B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259E6A0C"/>
    <w:multiLevelType w:val="multilevel"/>
    <w:tmpl w:val="07DA9A0C"/>
    <w:lvl w:ilvl="0">
      <w:start w:val="1"/>
      <w:numFmt w:val="decimal"/>
      <w:lvlText w:val="%1. "/>
      <w:lvlJc w:val="left"/>
      <w:pPr>
        <w:ind w:left="360" w:hanging="360"/>
      </w:pPr>
      <w:rPr>
        <w:b/>
        <w:i w:val="0"/>
        <w:caps/>
        <w:sz w:val="21"/>
      </w:rPr>
    </w:lvl>
    <w:lvl w:ilvl="1">
      <w:start w:val="1"/>
      <w:numFmt w:val="upperLetter"/>
      <w:lvlText w:val="%2."/>
      <w:lvlJc w:val="left"/>
      <w:pPr>
        <w:ind w:left="360" w:hanging="360"/>
      </w:pPr>
    </w:lvl>
    <w:lvl w:ilvl="2">
      <w:start w:val="1"/>
      <w:numFmt w:val="decimal"/>
      <w:lvlText w:val="%1.%2.%3. "/>
      <w:lvlJc w:val="left"/>
      <w:pPr>
        <w:ind w:left="925" w:hanging="357"/>
      </w:pPr>
      <w:rPr>
        <w:rFonts w:ascii="Arial Nova" w:hAnsi="Arial Nova" w:hint="default"/>
        <w:b/>
        <w:bCs/>
        <w:i/>
        <w:iCs/>
        <w:caps w:val="0"/>
        <w:smallCaps w:val="0"/>
        <w:strike w:val="0"/>
        <w:dstrike w:val="0"/>
        <w:outline w:val="0"/>
        <w:shadow w:val="0"/>
        <w:emboss w:val="0"/>
        <w:imprint w:val="0"/>
        <w:noProof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rPr>
    </w:lvl>
  </w:abstractNum>
  <w:abstractNum w:abstractNumId="24" w15:restartNumberingAfterBreak="0">
    <w:nsid w:val="28F611DE"/>
    <w:multiLevelType w:val="hybridMultilevel"/>
    <w:tmpl w:val="52C4AF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2B453CD3"/>
    <w:multiLevelType w:val="hybridMultilevel"/>
    <w:tmpl w:val="FE4C371C"/>
    <w:lvl w:ilvl="0" w:tplc="8D686840">
      <w:start w:val="1"/>
      <w:numFmt w:val="decimal"/>
      <w:lvlText w:val="%1."/>
      <w:lvlJc w:val="left"/>
      <w:pPr>
        <w:ind w:left="360" w:hanging="360"/>
      </w:pPr>
      <w:rPr>
        <w:rFonts w:hint="default"/>
        <w:b/>
        <w:bCs/>
        <w:u w:val="non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02B2337"/>
    <w:multiLevelType w:val="hybridMultilevel"/>
    <w:tmpl w:val="402C3D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31DA478E"/>
    <w:multiLevelType w:val="multilevel"/>
    <w:tmpl w:val="8D5457E0"/>
    <w:lvl w:ilvl="0">
      <w:start w:val="1"/>
      <w:numFmt w:val="decimal"/>
      <w:lvlText w:val="%1. "/>
      <w:lvlJc w:val="left"/>
      <w:pPr>
        <w:ind w:left="360" w:hanging="360"/>
      </w:pPr>
      <w:rPr>
        <w:rFonts w:ascii="Calibri" w:hAnsi="Calibri" w:hint="default"/>
        <w:b/>
        <w:i w:val="0"/>
        <w:caps/>
        <w:sz w:val="22"/>
      </w:rPr>
    </w:lvl>
    <w:lvl w:ilvl="1">
      <w:start w:val="1"/>
      <w:numFmt w:val="decimal"/>
      <w:lvlText w:val="%1.%2. "/>
      <w:lvlJc w:val="left"/>
      <w:pPr>
        <w:ind w:left="357" w:hanging="357"/>
      </w:pPr>
      <w:rPr>
        <w:rFonts w:ascii="Calibri" w:hAnsi="Calibri" w:hint="default"/>
        <w:b/>
        <w:i w:val="0"/>
        <w:caps w:val="0"/>
        <w:sz w:val="22"/>
      </w:rPr>
    </w:lvl>
    <w:lvl w:ilvl="2">
      <w:start w:val="1"/>
      <w:numFmt w:val="decimal"/>
      <w:lvlText w:val="%1.%2.%3. "/>
      <w:lvlJc w:val="left"/>
      <w:pPr>
        <w:ind w:left="925" w:hanging="357"/>
      </w:pPr>
      <w:rPr>
        <w:b/>
        <w:bCs/>
        <w:i/>
        <w:iCs/>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rPr>
    </w:lvl>
  </w:abstractNum>
  <w:abstractNum w:abstractNumId="28" w15:restartNumberingAfterBreak="0">
    <w:nsid w:val="33A86834"/>
    <w:multiLevelType w:val="hybridMultilevel"/>
    <w:tmpl w:val="CCE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4821E8E"/>
    <w:multiLevelType w:val="hybridMultilevel"/>
    <w:tmpl w:val="CB061C1C"/>
    <w:lvl w:ilvl="0" w:tplc="39666AD4">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0" w15:restartNumberingAfterBreak="0">
    <w:nsid w:val="374A57DA"/>
    <w:multiLevelType w:val="hybridMultilevel"/>
    <w:tmpl w:val="5CB86A4A"/>
    <w:lvl w:ilvl="0" w:tplc="25FEC586">
      <w:start w:val="1"/>
      <w:numFmt w:val="decimal"/>
      <w:lvlText w:val="%1."/>
      <w:lvlJc w:val="left"/>
      <w:pPr>
        <w:ind w:left="720" w:hanging="360"/>
      </w:pPr>
      <w:rPr>
        <w:rFonts w:ascii="Arial Nova" w:hAnsi="Arial Nova" w:cstheme="minorHAnsi" w:hint="default"/>
        <w:sz w:val="20"/>
        <w:szCs w:val="2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3B3A5F3B"/>
    <w:multiLevelType w:val="hybridMultilevel"/>
    <w:tmpl w:val="67105010"/>
    <w:lvl w:ilvl="0" w:tplc="B1AA3742">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3DC3296C"/>
    <w:multiLevelType w:val="hybridMultilevel"/>
    <w:tmpl w:val="6D4A22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419663B1"/>
    <w:multiLevelType w:val="hybridMultilevel"/>
    <w:tmpl w:val="B104731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425D1C07"/>
    <w:multiLevelType w:val="hybridMultilevel"/>
    <w:tmpl w:val="A0CEA1F6"/>
    <w:lvl w:ilvl="0" w:tplc="FFFFFFFF">
      <w:start w:val="1"/>
      <w:numFmt w:val="decimal"/>
      <w:lvlText w:val="%1."/>
      <w:lvlJc w:val="left"/>
      <w:pPr>
        <w:ind w:left="360" w:hanging="360"/>
      </w:pPr>
      <w:rPr>
        <w:rFonts w:hint="default"/>
        <w:u w:val="non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44094CC1"/>
    <w:multiLevelType w:val="hybridMultilevel"/>
    <w:tmpl w:val="9DE011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5E05605"/>
    <w:multiLevelType w:val="hybridMultilevel"/>
    <w:tmpl w:val="D904E778"/>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7" w15:restartNumberingAfterBreak="0">
    <w:nsid w:val="46795350"/>
    <w:multiLevelType w:val="hybridMultilevel"/>
    <w:tmpl w:val="E062A288"/>
    <w:lvl w:ilvl="0" w:tplc="84AC5166">
      <w:start w:val="1"/>
      <w:numFmt w:val="lowerLetter"/>
      <w:lvlText w:val="%1)"/>
      <w:lvlJc w:val="left"/>
      <w:pPr>
        <w:ind w:left="234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49D95F69"/>
    <w:multiLevelType w:val="hybridMultilevel"/>
    <w:tmpl w:val="31CCE574"/>
    <w:lvl w:ilvl="0" w:tplc="340A0019">
      <w:start w:val="1"/>
      <w:numFmt w:val="lowerLetter"/>
      <w:lvlText w:val="%1."/>
      <w:lvlJc w:val="left"/>
      <w:pPr>
        <w:ind w:left="720" w:hanging="360"/>
      </w:pPr>
    </w:lvl>
    <w:lvl w:ilvl="1" w:tplc="9520846A">
      <w:start w:val="1"/>
      <w:numFmt w:val="decimal"/>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4A2C4CB0"/>
    <w:multiLevelType w:val="hybridMultilevel"/>
    <w:tmpl w:val="F6804F32"/>
    <w:lvl w:ilvl="0" w:tplc="580A0017">
      <w:start w:val="1"/>
      <w:numFmt w:val="lowerLetter"/>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40" w15:restartNumberingAfterBreak="0">
    <w:nsid w:val="4AD2304C"/>
    <w:multiLevelType w:val="multilevel"/>
    <w:tmpl w:val="3672F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BE67001"/>
    <w:multiLevelType w:val="hybridMultilevel"/>
    <w:tmpl w:val="681A03B6"/>
    <w:lvl w:ilvl="0" w:tplc="B704ADB6">
      <w:start w:val="1"/>
      <w:numFmt w:val="decimal"/>
      <w:lvlText w:val="%1."/>
      <w:lvlJc w:val="left"/>
      <w:pPr>
        <w:ind w:left="144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4BE96C6C"/>
    <w:multiLevelType w:val="hybridMultilevel"/>
    <w:tmpl w:val="119853FC"/>
    <w:lvl w:ilvl="0" w:tplc="57B2E412">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43" w15:restartNumberingAfterBreak="0">
    <w:nsid w:val="4C4E09F3"/>
    <w:multiLevelType w:val="hybridMultilevel"/>
    <w:tmpl w:val="9B6C25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4D60170C"/>
    <w:multiLevelType w:val="hybridMultilevel"/>
    <w:tmpl w:val="87BA698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4F221F0E"/>
    <w:multiLevelType w:val="hybridMultilevel"/>
    <w:tmpl w:val="2D6838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502D2612"/>
    <w:multiLevelType w:val="multilevel"/>
    <w:tmpl w:val="0ABE9568"/>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505D3420"/>
    <w:multiLevelType w:val="hybridMultilevel"/>
    <w:tmpl w:val="8FF87EC2"/>
    <w:lvl w:ilvl="0" w:tplc="FFFFFFFF">
      <w:start w:val="1"/>
      <w:numFmt w:val="lowerLetter"/>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48" w15:restartNumberingAfterBreak="0">
    <w:nsid w:val="54464B94"/>
    <w:multiLevelType w:val="hybridMultilevel"/>
    <w:tmpl w:val="B4C0CDD2"/>
    <w:lvl w:ilvl="0" w:tplc="EAD2FFD2">
      <w:start w:val="4"/>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560F3DA4"/>
    <w:multiLevelType w:val="hybridMultilevel"/>
    <w:tmpl w:val="402C3DA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6763F9C"/>
    <w:multiLevelType w:val="hybridMultilevel"/>
    <w:tmpl w:val="87BA69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7996252"/>
    <w:multiLevelType w:val="multilevel"/>
    <w:tmpl w:val="4084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BBB643D"/>
    <w:multiLevelType w:val="hybridMultilevel"/>
    <w:tmpl w:val="68364E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15:restartNumberingAfterBreak="0">
    <w:nsid w:val="5E26255A"/>
    <w:multiLevelType w:val="hybridMultilevel"/>
    <w:tmpl w:val="B0CC2AA8"/>
    <w:lvl w:ilvl="0" w:tplc="340A000F">
      <w:start w:val="1"/>
      <w:numFmt w:val="decimal"/>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4" w15:restartNumberingAfterBreak="0">
    <w:nsid w:val="607F3802"/>
    <w:multiLevelType w:val="multilevel"/>
    <w:tmpl w:val="1354FBAA"/>
    <w:lvl w:ilvl="0">
      <w:start w:val="1"/>
      <w:numFmt w:val="decimal"/>
      <w:lvlText w:val="%1. "/>
      <w:lvlJc w:val="left"/>
      <w:pPr>
        <w:ind w:left="360" w:hanging="360"/>
      </w:pPr>
      <w:rPr>
        <w:rFonts w:ascii="Arial Nova" w:hAnsi="Arial Nova" w:hint="default"/>
        <w:b/>
        <w:bCs/>
        <w:i w:val="0"/>
        <w:caps/>
        <w:sz w:val="20"/>
        <w:szCs w:val="20"/>
      </w:rPr>
    </w:lvl>
    <w:lvl w:ilvl="1">
      <w:start w:val="1"/>
      <w:numFmt w:val="decimal"/>
      <w:lvlText w:val="%1.%2. "/>
      <w:lvlJc w:val="left"/>
      <w:pPr>
        <w:ind w:left="357" w:hanging="357"/>
      </w:pPr>
      <w:rPr>
        <w:rFonts w:ascii="Arial Nova" w:hAnsi="Arial Nova" w:hint="default"/>
        <w:b/>
        <w:i w:val="0"/>
        <w:caps w:val="0"/>
        <w:sz w:val="20"/>
        <w:szCs w:val="16"/>
      </w:rPr>
    </w:lvl>
    <w:lvl w:ilvl="2">
      <w:start w:val="1"/>
      <w:numFmt w:val="decimal"/>
      <w:lvlText w:val="%1.%2.%3. "/>
      <w:lvlJc w:val="left"/>
      <w:pPr>
        <w:ind w:left="925" w:hanging="357"/>
      </w:pPr>
      <w:rPr>
        <w:b/>
        <w:bCs/>
        <w:i/>
        <w:iCs/>
        <w:caps w:val="0"/>
        <w:smallCaps w:val="0"/>
        <w:strike w:val="0"/>
        <w:dstrike w:val="0"/>
        <w:outline w:val="0"/>
        <w:shadow w:val="0"/>
        <w:emboss w:val="0"/>
        <w:imprint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rPr>
    </w:lvl>
  </w:abstractNum>
  <w:abstractNum w:abstractNumId="55" w15:restartNumberingAfterBreak="0">
    <w:nsid w:val="61096A17"/>
    <w:multiLevelType w:val="hybridMultilevel"/>
    <w:tmpl w:val="9FC2600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623E2103"/>
    <w:multiLevelType w:val="hybridMultilevel"/>
    <w:tmpl w:val="3BD23074"/>
    <w:lvl w:ilvl="0" w:tplc="C54EE228">
      <w:start w:val="7"/>
      <w:numFmt w:val="bullet"/>
      <w:lvlText w:val="•"/>
      <w:lvlJc w:val="left"/>
      <w:pPr>
        <w:ind w:left="1065" w:hanging="705"/>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7" w15:restartNumberingAfterBreak="0">
    <w:nsid w:val="63D356A0"/>
    <w:multiLevelType w:val="hybridMultilevel"/>
    <w:tmpl w:val="4BA0985C"/>
    <w:lvl w:ilvl="0" w:tplc="340A0019">
      <w:start w:val="1"/>
      <w:numFmt w:val="lowerLetter"/>
      <w:lvlText w:val="%1."/>
      <w:lvlJc w:val="left"/>
      <w:pPr>
        <w:ind w:left="720" w:hanging="360"/>
      </w:pPr>
      <w:rPr>
        <w:rFonts w:hint="default"/>
      </w:rPr>
    </w:lvl>
    <w:lvl w:ilvl="1" w:tplc="B704ADB6">
      <w:start w:val="1"/>
      <w:numFmt w:val="decimal"/>
      <w:lvlText w:val="%2."/>
      <w:lvlJc w:val="left"/>
      <w:pPr>
        <w:ind w:left="1440" w:hanging="360"/>
      </w:pPr>
      <w:rPr>
        <w:rFonts w:hint="default"/>
      </w:rPr>
    </w:lvl>
    <w:lvl w:ilvl="2" w:tplc="84AC5166">
      <w:start w:val="1"/>
      <w:numFmt w:val="lowerLetter"/>
      <w:lvlText w:val="%3)"/>
      <w:lvlJc w:val="left"/>
      <w:pPr>
        <w:ind w:left="2340" w:hanging="36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8" w15:restartNumberingAfterBreak="0">
    <w:nsid w:val="65B937E4"/>
    <w:multiLevelType w:val="hybridMultilevel"/>
    <w:tmpl w:val="63646D3A"/>
    <w:lvl w:ilvl="0" w:tplc="A582E26C">
      <w:start w:val="1"/>
      <w:numFmt w:val="bullet"/>
      <w:pStyle w:val="Prrafodelista"/>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9" w15:restartNumberingAfterBreak="0">
    <w:nsid w:val="66436FF3"/>
    <w:multiLevelType w:val="hybridMultilevel"/>
    <w:tmpl w:val="DAE2CFF4"/>
    <w:lvl w:ilvl="0" w:tplc="723A834A">
      <w:start w:val="1"/>
      <w:numFmt w:val="decimal"/>
      <w:lvlText w:val="%1."/>
      <w:lvlJc w:val="left"/>
      <w:pPr>
        <w:ind w:left="720" w:hanging="360"/>
      </w:pPr>
      <w:rPr>
        <w:rFonts w:hint="default"/>
        <w:b w:val="0"/>
        <w:bCs w:val="0"/>
        <w:sz w:val="20"/>
        <w:szCs w:val="2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67E805C3"/>
    <w:multiLevelType w:val="hybridMultilevel"/>
    <w:tmpl w:val="F22E93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AA86AF3"/>
    <w:multiLevelType w:val="hybridMultilevel"/>
    <w:tmpl w:val="72744A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2" w15:restartNumberingAfterBreak="0">
    <w:nsid w:val="6AD66E72"/>
    <w:multiLevelType w:val="hybridMultilevel"/>
    <w:tmpl w:val="60D65160"/>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3" w15:restartNumberingAfterBreak="0">
    <w:nsid w:val="6B101568"/>
    <w:multiLevelType w:val="hybridMultilevel"/>
    <w:tmpl w:val="619E50F6"/>
    <w:lvl w:ilvl="0" w:tplc="3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03E5080"/>
    <w:multiLevelType w:val="multilevel"/>
    <w:tmpl w:val="A252AF02"/>
    <w:styleLink w:val="Estilo1"/>
    <w:lvl w:ilvl="0">
      <w:start w:val="1"/>
      <w:numFmt w:val="decimal"/>
      <w:lvlText w:val="%1. "/>
      <w:lvlJc w:val="left"/>
      <w:pPr>
        <w:ind w:left="360" w:hanging="360"/>
      </w:pPr>
      <w:rPr>
        <w:rFonts w:ascii="Calibri" w:hAnsi="Calibri" w:hint="default"/>
        <w:b/>
        <w:i w:val="0"/>
        <w:caps/>
        <w:sz w:val="22"/>
      </w:rPr>
    </w:lvl>
    <w:lvl w:ilvl="1">
      <w:start w:val="1"/>
      <w:numFmt w:val="decimal"/>
      <w:lvlText w:val="%1.%2. "/>
      <w:lvlJc w:val="left"/>
      <w:pPr>
        <w:ind w:left="357" w:hanging="357"/>
      </w:pPr>
      <w:rPr>
        <w:rFonts w:ascii="Calibri" w:hAnsi="Calibri" w:hint="default"/>
        <w:b/>
        <w:i w:val="0"/>
        <w:caps w:val="0"/>
        <w:sz w:val="22"/>
      </w:rPr>
    </w:lvl>
    <w:lvl w:ilvl="2">
      <w:start w:val="1"/>
      <w:numFmt w:val="decimal"/>
      <w:lvlText w:val="%1.%2.%3. "/>
      <w:lvlJc w:val="left"/>
      <w:pPr>
        <w:ind w:left="357" w:hanging="357"/>
      </w:pPr>
      <w:rPr>
        <w:rFonts w:ascii="Calibri" w:hAnsi="Calibri" w:hint="default"/>
        <w:b w:val="0"/>
        <w:i w:val="0"/>
        <w:caps w:val="0"/>
        <w:sz w:val="22"/>
        <w:u w:val="no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12B5A07"/>
    <w:multiLevelType w:val="hybridMultilevel"/>
    <w:tmpl w:val="31CCE574"/>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1C72535"/>
    <w:multiLevelType w:val="hybridMultilevel"/>
    <w:tmpl w:val="03B45C0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7A4503DD"/>
    <w:multiLevelType w:val="multilevel"/>
    <w:tmpl w:val="0AFA8680"/>
    <w:lvl w:ilvl="0">
      <w:start w:val="1"/>
      <w:numFmt w:val="decimal"/>
      <w:lvlText w:val="%1. "/>
      <w:lvlJc w:val="left"/>
      <w:pPr>
        <w:ind w:left="360" w:hanging="360"/>
      </w:pPr>
      <w:rPr>
        <w:rFonts w:ascii="Arial Nova" w:hAnsi="Arial Nova" w:hint="default"/>
        <w:b/>
        <w:i w:val="0"/>
        <w:caps/>
        <w:sz w:val="21"/>
        <w:szCs w:val="21"/>
      </w:rPr>
    </w:lvl>
    <w:lvl w:ilvl="1">
      <w:start w:val="1"/>
      <w:numFmt w:val="decimal"/>
      <w:lvlText w:val="%1.%2. "/>
      <w:lvlJc w:val="left"/>
      <w:pPr>
        <w:ind w:left="357" w:hanging="357"/>
      </w:pPr>
      <w:rPr>
        <w:rFonts w:ascii="Arial Nova" w:hAnsi="Arial Nova" w:hint="default"/>
        <w:b/>
        <w:i w:val="0"/>
        <w:caps w:val="0"/>
        <w:sz w:val="21"/>
        <w:szCs w:val="21"/>
      </w:rPr>
    </w:lvl>
    <w:lvl w:ilvl="2">
      <w:start w:val="1"/>
      <w:numFmt w:val="decimal"/>
      <w:lvlText w:val="%1.%2.%3. "/>
      <w:lvlJc w:val="left"/>
      <w:pPr>
        <w:ind w:left="925" w:hanging="357"/>
      </w:pPr>
      <w:rPr>
        <w:rFonts w:hint="default"/>
        <w:b/>
        <w:bCs/>
        <w:i/>
        <w:iCs/>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rPr>
    </w:lvl>
  </w:abstractNum>
  <w:abstractNum w:abstractNumId="68" w15:restartNumberingAfterBreak="0">
    <w:nsid w:val="7CCE4E94"/>
    <w:multiLevelType w:val="hybridMultilevel"/>
    <w:tmpl w:val="9FC260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D190193"/>
    <w:multiLevelType w:val="hybridMultilevel"/>
    <w:tmpl w:val="B104731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E013722"/>
    <w:multiLevelType w:val="hybridMultilevel"/>
    <w:tmpl w:val="BB48680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003892689">
    <w:abstractNumId w:val="54"/>
  </w:num>
  <w:num w:numId="2" w16cid:durableId="2000883891">
    <w:abstractNumId w:val="58"/>
  </w:num>
  <w:num w:numId="3" w16cid:durableId="2073767969">
    <w:abstractNumId w:val="63"/>
  </w:num>
  <w:num w:numId="4" w16cid:durableId="527371125">
    <w:abstractNumId w:val="27"/>
  </w:num>
  <w:num w:numId="5" w16cid:durableId="343244309">
    <w:abstractNumId w:val="38"/>
  </w:num>
  <w:num w:numId="6" w16cid:durableId="803425518">
    <w:abstractNumId w:val="13"/>
  </w:num>
  <w:num w:numId="7" w16cid:durableId="343750492">
    <w:abstractNumId w:val="6"/>
  </w:num>
  <w:num w:numId="8" w16cid:durableId="2042824757">
    <w:abstractNumId w:val="47"/>
  </w:num>
  <w:num w:numId="9" w16cid:durableId="1515614568">
    <w:abstractNumId w:val="30"/>
  </w:num>
  <w:num w:numId="10" w16cid:durableId="2023048093">
    <w:abstractNumId w:val="53"/>
  </w:num>
  <w:num w:numId="11" w16cid:durableId="595408629">
    <w:abstractNumId w:val="8"/>
  </w:num>
  <w:num w:numId="12" w16cid:durableId="1928032297">
    <w:abstractNumId w:val="5"/>
  </w:num>
  <w:num w:numId="13" w16cid:durableId="1227834878">
    <w:abstractNumId w:val="5"/>
    <w:lvlOverride w:ilvl="0">
      <w:lvl w:ilvl="0">
        <w:start w:val="1"/>
        <w:numFmt w:val="decimal"/>
        <w:lvlText w:val="%1. "/>
        <w:lvlJc w:val="left"/>
        <w:pPr>
          <w:ind w:left="360" w:hanging="360"/>
        </w:pPr>
        <w:rPr>
          <w:rFonts w:ascii="Calibri" w:hAnsi="Calibri" w:hint="default"/>
          <w:b/>
          <w:i w:val="0"/>
          <w:caps/>
          <w:sz w:val="22"/>
        </w:rPr>
      </w:lvl>
    </w:lvlOverride>
    <w:lvlOverride w:ilvl="1">
      <w:lvl w:ilvl="1">
        <w:start w:val="1"/>
        <w:numFmt w:val="decimal"/>
        <w:lvlText w:val="%1.%2. "/>
        <w:lvlJc w:val="left"/>
        <w:pPr>
          <w:ind w:left="357" w:hanging="357"/>
        </w:pPr>
        <w:rPr>
          <w:rFonts w:ascii="Arial Nova" w:hAnsi="Arial Nova" w:hint="default"/>
          <w:b/>
          <w:i w:val="0"/>
          <w:caps w:val="0"/>
          <w:sz w:val="21"/>
          <w:szCs w:val="21"/>
        </w:rPr>
      </w:lvl>
    </w:lvlOverride>
    <w:lvlOverride w:ilvl="2">
      <w:lvl w:ilvl="2">
        <w:start w:val="1"/>
        <w:numFmt w:val="decimal"/>
        <w:lvlText w:val="%1.%2.%3. "/>
        <w:lvlJc w:val="left"/>
        <w:pPr>
          <w:ind w:left="482" w:hanging="482"/>
        </w:pPr>
        <w:rPr>
          <w:rFonts w:hint="default"/>
          <w:b/>
          <w:bCs/>
          <w:i/>
          <w:iCs/>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b w:val="0"/>
          <w:bCs/>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b/>
        </w:rPr>
      </w:lvl>
    </w:lvlOverride>
  </w:num>
  <w:num w:numId="14" w16cid:durableId="284892431">
    <w:abstractNumId w:val="11"/>
  </w:num>
  <w:num w:numId="15" w16cid:durableId="1068334663">
    <w:abstractNumId w:val="46"/>
  </w:num>
  <w:num w:numId="16" w16cid:durableId="1677925611">
    <w:abstractNumId w:val="59"/>
  </w:num>
  <w:num w:numId="17" w16cid:durableId="765266429">
    <w:abstractNumId w:val="18"/>
  </w:num>
  <w:num w:numId="18" w16cid:durableId="1288008863">
    <w:abstractNumId w:val="52"/>
  </w:num>
  <w:num w:numId="19" w16cid:durableId="734625044">
    <w:abstractNumId w:val="45"/>
  </w:num>
  <w:num w:numId="20" w16cid:durableId="2086535482">
    <w:abstractNumId w:val="64"/>
  </w:num>
  <w:num w:numId="21" w16cid:durableId="705910587">
    <w:abstractNumId w:val="19"/>
  </w:num>
  <w:num w:numId="22" w16cid:durableId="1049454265">
    <w:abstractNumId w:val="28"/>
  </w:num>
  <w:num w:numId="23" w16cid:durableId="198132962">
    <w:abstractNumId w:val="1"/>
  </w:num>
  <w:num w:numId="24" w16cid:durableId="1859659866">
    <w:abstractNumId w:val="36"/>
  </w:num>
  <w:num w:numId="25" w16cid:durableId="1669795098">
    <w:abstractNumId w:val="42"/>
  </w:num>
  <w:num w:numId="26" w16cid:durableId="1049450836">
    <w:abstractNumId w:val="39"/>
  </w:num>
  <w:num w:numId="27" w16cid:durableId="1987541411">
    <w:abstractNumId w:val="25"/>
  </w:num>
  <w:num w:numId="28" w16cid:durableId="1362394664">
    <w:abstractNumId w:val="34"/>
  </w:num>
  <w:num w:numId="29" w16cid:durableId="1431124577">
    <w:abstractNumId w:val="68"/>
  </w:num>
  <w:num w:numId="30" w16cid:durableId="1568029064">
    <w:abstractNumId w:val="35"/>
  </w:num>
  <w:num w:numId="31" w16cid:durableId="923731089">
    <w:abstractNumId w:val="70"/>
  </w:num>
  <w:num w:numId="32" w16cid:durableId="1906336031">
    <w:abstractNumId w:val="44"/>
  </w:num>
  <w:num w:numId="33" w16cid:durableId="1351835226">
    <w:abstractNumId w:val="61"/>
  </w:num>
  <w:num w:numId="34" w16cid:durableId="393508106">
    <w:abstractNumId w:val="31"/>
  </w:num>
  <w:num w:numId="35" w16cid:durableId="1733968954">
    <w:abstractNumId w:val="15"/>
  </w:num>
  <w:num w:numId="36" w16cid:durableId="248924966">
    <w:abstractNumId w:val="40"/>
  </w:num>
  <w:num w:numId="37" w16cid:durableId="1792019674">
    <w:abstractNumId w:val="67"/>
  </w:num>
  <w:num w:numId="38" w16cid:durableId="1882791002">
    <w:abstractNumId w:val="0"/>
  </w:num>
  <w:num w:numId="39" w16cid:durableId="212692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079841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5964687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66804352">
    <w:abstractNumId w:val="16"/>
  </w:num>
  <w:num w:numId="43" w16cid:durableId="196087442">
    <w:abstractNumId w:val="22"/>
  </w:num>
  <w:num w:numId="44" w16cid:durableId="1993753037">
    <w:abstractNumId w:val="10"/>
  </w:num>
  <w:num w:numId="45" w16cid:durableId="823620855">
    <w:abstractNumId w:val="17"/>
  </w:num>
  <w:num w:numId="46" w16cid:durableId="1199974076">
    <w:abstractNumId w:val="24"/>
  </w:num>
  <w:num w:numId="47" w16cid:durableId="176379638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81268209">
    <w:abstractNumId w:val="3"/>
  </w:num>
  <w:num w:numId="49" w16cid:durableId="11023359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500553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675888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18805954">
    <w:abstractNumId w:val="62"/>
  </w:num>
  <w:num w:numId="53" w16cid:durableId="781356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990455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216646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287496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82740165">
    <w:abstractNumId w:val="56"/>
  </w:num>
  <w:num w:numId="58" w16cid:durableId="586577291">
    <w:abstractNumId w:val="23"/>
  </w:num>
  <w:num w:numId="59" w16cid:durableId="281039258">
    <w:abstractNumId w:val="32"/>
  </w:num>
  <w:num w:numId="60" w16cid:durableId="2059548100">
    <w:abstractNumId w:val="43"/>
  </w:num>
  <w:num w:numId="61" w16cid:durableId="886650720">
    <w:abstractNumId w:val="4"/>
  </w:num>
  <w:num w:numId="62" w16cid:durableId="1446847514">
    <w:abstractNumId w:val="51"/>
  </w:num>
  <w:num w:numId="63" w16cid:durableId="1425422095">
    <w:abstractNumId w:val="48"/>
  </w:num>
  <w:num w:numId="64" w16cid:durableId="742525210">
    <w:abstractNumId w:val="21"/>
  </w:num>
  <w:num w:numId="65" w16cid:durableId="31198562">
    <w:abstractNumId w:val="50"/>
  </w:num>
  <w:num w:numId="66" w16cid:durableId="1783190088">
    <w:abstractNumId w:val="2"/>
  </w:num>
  <w:num w:numId="67" w16cid:durableId="163128841">
    <w:abstractNumId w:val="66"/>
  </w:num>
  <w:num w:numId="68" w16cid:durableId="1935094455">
    <w:abstractNumId w:val="49"/>
  </w:num>
  <w:num w:numId="69" w16cid:durableId="225535868">
    <w:abstractNumId w:val="69"/>
  </w:num>
  <w:num w:numId="70" w16cid:durableId="2129426862">
    <w:abstractNumId w:val="65"/>
  </w:num>
  <w:num w:numId="71" w16cid:durableId="310673118">
    <w:abstractNumId w:val="41"/>
  </w:num>
  <w:num w:numId="72" w16cid:durableId="740756411">
    <w:abstractNumId w:val="60"/>
  </w:num>
  <w:num w:numId="73" w16cid:durableId="956957674">
    <w:abstractNumId w:val="37"/>
  </w:num>
  <w:num w:numId="74" w16cid:durableId="792795265">
    <w:abstractNumId w:val="2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514"/>
    <w:rsid w:val="0000008A"/>
    <w:rsid w:val="00000372"/>
    <w:rsid w:val="00000EE1"/>
    <w:rsid w:val="000023E7"/>
    <w:rsid w:val="00002430"/>
    <w:rsid w:val="00002437"/>
    <w:rsid w:val="00002C0C"/>
    <w:rsid w:val="00002E78"/>
    <w:rsid w:val="000040AF"/>
    <w:rsid w:val="000054FD"/>
    <w:rsid w:val="00005E7C"/>
    <w:rsid w:val="00005F03"/>
    <w:rsid w:val="000064B9"/>
    <w:rsid w:val="00006678"/>
    <w:rsid w:val="00006AB1"/>
    <w:rsid w:val="00006CD1"/>
    <w:rsid w:val="00007144"/>
    <w:rsid w:val="000075D4"/>
    <w:rsid w:val="00007CF5"/>
    <w:rsid w:val="00007DD0"/>
    <w:rsid w:val="000103E8"/>
    <w:rsid w:val="000107F8"/>
    <w:rsid w:val="000108BE"/>
    <w:rsid w:val="00010CFC"/>
    <w:rsid w:val="00011690"/>
    <w:rsid w:val="00011A07"/>
    <w:rsid w:val="0001248D"/>
    <w:rsid w:val="00012992"/>
    <w:rsid w:val="00012A14"/>
    <w:rsid w:val="00012F44"/>
    <w:rsid w:val="00012FD0"/>
    <w:rsid w:val="000138EE"/>
    <w:rsid w:val="000145D2"/>
    <w:rsid w:val="0001491F"/>
    <w:rsid w:val="00015007"/>
    <w:rsid w:val="000154F9"/>
    <w:rsid w:val="000159F0"/>
    <w:rsid w:val="00015D69"/>
    <w:rsid w:val="0001718F"/>
    <w:rsid w:val="000172C3"/>
    <w:rsid w:val="0001735C"/>
    <w:rsid w:val="00017430"/>
    <w:rsid w:val="000178D1"/>
    <w:rsid w:val="00017EF9"/>
    <w:rsid w:val="00021742"/>
    <w:rsid w:val="00021D3A"/>
    <w:rsid w:val="00021EE2"/>
    <w:rsid w:val="0002215E"/>
    <w:rsid w:val="000223A6"/>
    <w:rsid w:val="000223BF"/>
    <w:rsid w:val="0002299C"/>
    <w:rsid w:val="00022D44"/>
    <w:rsid w:val="00022DB8"/>
    <w:rsid w:val="0002418D"/>
    <w:rsid w:val="000241D6"/>
    <w:rsid w:val="0002466C"/>
    <w:rsid w:val="00024890"/>
    <w:rsid w:val="00024E81"/>
    <w:rsid w:val="0002552E"/>
    <w:rsid w:val="0002641B"/>
    <w:rsid w:val="000270E8"/>
    <w:rsid w:val="00027101"/>
    <w:rsid w:val="000277A9"/>
    <w:rsid w:val="00027EC2"/>
    <w:rsid w:val="00030362"/>
    <w:rsid w:val="00030FFA"/>
    <w:rsid w:val="0003138A"/>
    <w:rsid w:val="00031EDC"/>
    <w:rsid w:val="000327D4"/>
    <w:rsid w:val="00032ACA"/>
    <w:rsid w:val="00032CE0"/>
    <w:rsid w:val="0003348B"/>
    <w:rsid w:val="00033DCF"/>
    <w:rsid w:val="00034089"/>
    <w:rsid w:val="0003419F"/>
    <w:rsid w:val="00034EBE"/>
    <w:rsid w:val="00035889"/>
    <w:rsid w:val="000358FF"/>
    <w:rsid w:val="00035B30"/>
    <w:rsid w:val="00035CB8"/>
    <w:rsid w:val="00035DD9"/>
    <w:rsid w:val="00036194"/>
    <w:rsid w:val="00036B40"/>
    <w:rsid w:val="00036E39"/>
    <w:rsid w:val="0003778C"/>
    <w:rsid w:val="000402DF"/>
    <w:rsid w:val="00040385"/>
    <w:rsid w:val="00040841"/>
    <w:rsid w:val="00040D01"/>
    <w:rsid w:val="00040EBD"/>
    <w:rsid w:val="0004102E"/>
    <w:rsid w:val="000415BE"/>
    <w:rsid w:val="00041D71"/>
    <w:rsid w:val="00042054"/>
    <w:rsid w:val="000420A8"/>
    <w:rsid w:val="000421EA"/>
    <w:rsid w:val="000430DF"/>
    <w:rsid w:val="00043501"/>
    <w:rsid w:val="000438A3"/>
    <w:rsid w:val="00043B76"/>
    <w:rsid w:val="00043E28"/>
    <w:rsid w:val="00044641"/>
    <w:rsid w:val="000449F7"/>
    <w:rsid w:val="00044D0D"/>
    <w:rsid w:val="00044DC8"/>
    <w:rsid w:val="00044ECB"/>
    <w:rsid w:val="00044FCF"/>
    <w:rsid w:val="000451AD"/>
    <w:rsid w:val="00045430"/>
    <w:rsid w:val="000462B6"/>
    <w:rsid w:val="00046730"/>
    <w:rsid w:val="00046D54"/>
    <w:rsid w:val="00047553"/>
    <w:rsid w:val="00047639"/>
    <w:rsid w:val="0004770D"/>
    <w:rsid w:val="00047831"/>
    <w:rsid w:val="00047AC0"/>
    <w:rsid w:val="000500C4"/>
    <w:rsid w:val="0005031A"/>
    <w:rsid w:val="00050907"/>
    <w:rsid w:val="00050EB3"/>
    <w:rsid w:val="000514FA"/>
    <w:rsid w:val="00051821"/>
    <w:rsid w:val="00051B32"/>
    <w:rsid w:val="000524EF"/>
    <w:rsid w:val="0005297B"/>
    <w:rsid w:val="00052E9D"/>
    <w:rsid w:val="000531C6"/>
    <w:rsid w:val="00053EC0"/>
    <w:rsid w:val="0005411B"/>
    <w:rsid w:val="00054384"/>
    <w:rsid w:val="000545AF"/>
    <w:rsid w:val="0005473B"/>
    <w:rsid w:val="00054B00"/>
    <w:rsid w:val="00055132"/>
    <w:rsid w:val="000555E3"/>
    <w:rsid w:val="000557FD"/>
    <w:rsid w:val="000558BC"/>
    <w:rsid w:val="00055C6A"/>
    <w:rsid w:val="00055E0F"/>
    <w:rsid w:val="00056822"/>
    <w:rsid w:val="00056A3E"/>
    <w:rsid w:val="00057188"/>
    <w:rsid w:val="00060814"/>
    <w:rsid w:val="000609AC"/>
    <w:rsid w:val="00060B92"/>
    <w:rsid w:val="00060D96"/>
    <w:rsid w:val="000610C0"/>
    <w:rsid w:val="00061914"/>
    <w:rsid w:val="00061CFF"/>
    <w:rsid w:val="0006220B"/>
    <w:rsid w:val="00062636"/>
    <w:rsid w:val="0006265A"/>
    <w:rsid w:val="00062A4E"/>
    <w:rsid w:val="00063248"/>
    <w:rsid w:val="00063EC7"/>
    <w:rsid w:val="00064309"/>
    <w:rsid w:val="000643C9"/>
    <w:rsid w:val="000645A0"/>
    <w:rsid w:val="00064EDE"/>
    <w:rsid w:val="00065214"/>
    <w:rsid w:val="000654AE"/>
    <w:rsid w:val="000654F5"/>
    <w:rsid w:val="0006580E"/>
    <w:rsid w:val="00065940"/>
    <w:rsid w:val="00066411"/>
    <w:rsid w:val="00066A81"/>
    <w:rsid w:val="000672D9"/>
    <w:rsid w:val="000676D4"/>
    <w:rsid w:val="000678E4"/>
    <w:rsid w:val="0007003D"/>
    <w:rsid w:val="000705B5"/>
    <w:rsid w:val="00070E10"/>
    <w:rsid w:val="00070F50"/>
    <w:rsid w:val="00070F57"/>
    <w:rsid w:val="00071008"/>
    <w:rsid w:val="00071095"/>
    <w:rsid w:val="0007130A"/>
    <w:rsid w:val="00071379"/>
    <w:rsid w:val="00071605"/>
    <w:rsid w:val="00071623"/>
    <w:rsid w:val="000717EF"/>
    <w:rsid w:val="0007199F"/>
    <w:rsid w:val="00071C2F"/>
    <w:rsid w:val="00071F92"/>
    <w:rsid w:val="00072447"/>
    <w:rsid w:val="00072C0D"/>
    <w:rsid w:val="0007355C"/>
    <w:rsid w:val="000739C0"/>
    <w:rsid w:val="00074696"/>
    <w:rsid w:val="00074DC8"/>
    <w:rsid w:val="00075A5D"/>
    <w:rsid w:val="00076203"/>
    <w:rsid w:val="0007663C"/>
    <w:rsid w:val="0007692B"/>
    <w:rsid w:val="00076983"/>
    <w:rsid w:val="00076BBA"/>
    <w:rsid w:val="00076CC0"/>
    <w:rsid w:val="00076F0A"/>
    <w:rsid w:val="00077176"/>
    <w:rsid w:val="000803C3"/>
    <w:rsid w:val="000804EE"/>
    <w:rsid w:val="0008093E"/>
    <w:rsid w:val="00080D2F"/>
    <w:rsid w:val="00080E62"/>
    <w:rsid w:val="0008193E"/>
    <w:rsid w:val="00081B1C"/>
    <w:rsid w:val="000822BD"/>
    <w:rsid w:val="000823AD"/>
    <w:rsid w:val="0008275B"/>
    <w:rsid w:val="00083185"/>
    <w:rsid w:val="00083346"/>
    <w:rsid w:val="00083490"/>
    <w:rsid w:val="00083683"/>
    <w:rsid w:val="00083983"/>
    <w:rsid w:val="00084086"/>
    <w:rsid w:val="00084143"/>
    <w:rsid w:val="0008442D"/>
    <w:rsid w:val="00084468"/>
    <w:rsid w:val="000846E8"/>
    <w:rsid w:val="00084C00"/>
    <w:rsid w:val="0008537D"/>
    <w:rsid w:val="0008543F"/>
    <w:rsid w:val="000854EB"/>
    <w:rsid w:val="00085A10"/>
    <w:rsid w:val="00085BEB"/>
    <w:rsid w:val="00085E71"/>
    <w:rsid w:val="00086206"/>
    <w:rsid w:val="00086326"/>
    <w:rsid w:val="0008686E"/>
    <w:rsid w:val="00086BB7"/>
    <w:rsid w:val="00086C01"/>
    <w:rsid w:val="00087441"/>
    <w:rsid w:val="00087AFA"/>
    <w:rsid w:val="0009021D"/>
    <w:rsid w:val="00090731"/>
    <w:rsid w:val="000908BE"/>
    <w:rsid w:val="00090BCA"/>
    <w:rsid w:val="00090D1A"/>
    <w:rsid w:val="00091377"/>
    <w:rsid w:val="00091A0A"/>
    <w:rsid w:val="00091EC0"/>
    <w:rsid w:val="000938A8"/>
    <w:rsid w:val="00094711"/>
    <w:rsid w:val="000948F9"/>
    <w:rsid w:val="00094ACA"/>
    <w:rsid w:val="00095885"/>
    <w:rsid w:val="00096004"/>
    <w:rsid w:val="00096827"/>
    <w:rsid w:val="00096B31"/>
    <w:rsid w:val="00096BC1"/>
    <w:rsid w:val="00097000"/>
    <w:rsid w:val="00097160"/>
    <w:rsid w:val="000974A2"/>
    <w:rsid w:val="00097C2B"/>
    <w:rsid w:val="00097F5C"/>
    <w:rsid w:val="00097FB6"/>
    <w:rsid w:val="000A07C0"/>
    <w:rsid w:val="000A0C88"/>
    <w:rsid w:val="000A0F5D"/>
    <w:rsid w:val="000A111C"/>
    <w:rsid w:val="000A11C3"/>
    <w:rsid w:val="000A1491"/>
    <w:rsid w:val="000A1A6C"/>
    <w:rsid w:val="000A22E2"/>
    <w:rsid w:val="000A2C01"/>
    <w:rsid w:val="000A2EAA"/>
    <w:rsid w:val="000A324C"/>
    <w:rsid w:val="000A35F5"/>
    <w:rsid w:val="000A3902"/>
    <w:rsid w:val="000A3D90"/>
    <w:rsid w:val="000A3DE6"/>
    <w:rsid w:val="000A3DF8"/>
    <w:rsid w:val="000A41BA"/>
    <w:rsid w:val="000A4CF2"/>
    <w:rsid w:val="000A5252"/>
    <w:rsid w:val="000A5861"/>
    <w:rsid w:val="000A5D04"/>
    <w:rsid w:val="000A67A1"/>
    <w:rsid w:val="000A6EAA"/>
    <w:rsid w:val="000A6F54"/>
    <w:rsid w:val="000A74D0"/>
    <w:rsid w:val="000B0496"/>
    <w:rsid w:val="000B087A"/>
    <w:rsid w:val="000B10EE"/>
    <w:rsid w:val="000B11BA"/>
    <w:rsid w:val="000B1263"/>
    <w:rsid w:val="000B145D"/>
    <w:rsid w:val="000B1499"/>
    <w:rsid w:val="000B1723"/>
    <w:rsid w:val="000B17B5"/>
    <w:rsid w:val="000B1AD1"/>
    <w:rsid w:val="000B20D5"/>
    <w:rsid w:val="000B2219"/>
    <w:rsid w:val="000B2689"/>
    <w:rsid w:val="000B2867"/>
    <w:rsid w:val="000B28C8"/>
    <w:rsid w:val="000B31FB"/>
    <w:rsid w:val="000B32A6"/>
    <w:rsid w:val="000B3387"/>
    <w:rsid w:val="000B3781"/>
    <w:rsid w:val="000B4279"/>
    <w:rsid w:val="000B4D46"/>
    <w:rsid w:val="000B4F65"/>
    <w:rsid w:val="000B50EC"/>
    <w:rsid w:val="000B5695"/>
    <w:rsid w:val="000B5DBD"/>
    <w:rsid w:val="000B5E13"/>
    <w:rsid w:val="000B5E78"/>
    <w:rsid w:val="000B61E8"/>
    <w:rsid w:val="000B6D1F"/>
    <w:rsid w:val="000B6D72"/>
    <w:rsid w:val="000B6F0B"/>
    <w:rsid w:val="000B6F65"/>
    <w:rsid w:val="000B760A"/>
    <w:rsid w:val="000B78FE"/>
    <w:rsid w:val="000B798A"/>
    <w:rsid w:val="000C005B"/>
    <w:rsid w:val="000C0F9F"/>
    <w:rsid w:val="000C1299"/>
    <w:rsid w:val="000C150A"/>
    <w:rsid w:val="000C1B30"/>
    <w:rsid w:val="000C1CA8"/>
    <w:rsid w:val="000C1CB0"/>
    <w:rsid w:val="000C23B5"/>
    <w:rsid w:val="000C2531"/>
    <w:rsid w:val="000C26CD"/>
    <w:rsid w:val="000C2779"/>
    <w:rsid w:val="000C2B55"/>
    <w:rsid w:val="000C2BB9"/>
    <w:rsid w:val="000C2DEE"/>
    <w:rsid w:val="000C3104"/>
    <w:rsid w:val="000C34D0"/>
    <w:rsid w:val="000C3540"/>
    <w:rsid w:val="000C3571"/>
    <w:rsid w:val="000C3A67"/>
    <w:rsid w:val="000C4952"/>
    <w:rsid w:val="000C54A2"/>
    <w:rsid w:val="000C5E7A"/>
    <w:rsid w:val="000C6520"/>
    <w:rsid w:val="000C65D1"/>
    <w:rsid w:val="000C67FD"/>
    <w:rsid w:val="000C7A5C"/>
    <w:rsid w:val="000C7BA2"/>
    <w:rsid w:val="000D0285"/>
    <w:rsid w:val="000D079D"/>
    <w:rsid w:val="000D09F4"/>
    <w:rsid w:val="000D100B"/>
    <w:rsid w:val="000D1053"/>
    <w:rsid w:val="000D1237"/>
    <w:rsid w:val="000D166E"/>
    <w:rsid w:val="000D19EE"/>
    <w:rsid w:val="000D1B99"/>
    <w:rsid w:val="000D1E31"/>
    <w:rsid w:val="000D298E"/>
    <w:rsid w:val="000D3132"/>
    <w:rsid w:val="000D3528"/>
    <w:rsid w:val="000D3BF1"/>
    <w:rsid w:val="000D4301"/>
    <w:rsid w:val="000D44E2"/>
    <w:rsid w:val="000D4660"/>
    <w:rsid w:val="000D512D"/>
    <w:rsid w:val="000D5214"/>
    <w:rsid w:val="000D56FA"/>
    <w:rsid w:val="000D58BD"/>
    <w:rsid w:val="000D6151"/>
    <w:rsid w:val="000D63DC"/>
    <w:rsid w:val="000D678E"/>
    <w:rsid w:val="000D6E18"/>
    <w:rsid w:val="000D7127"/>
    <w:rsid w:val="000D73EA"/>
    <w:rsid w:val="000D7823"/>
    <w:rsid w:val="000D7A65"/>
    <w:rsid w:val="000D7B7F"/>
    <w:rsid w:val="000E04DC"/>
    <w:rsid w:val="000E0515"/>
    <w:rsid w:val="000E0524"/>
    <w:rsid w:val="000E08A6"/>
    <w:rsid w:val="000E1136"/>
    <w:rsid w:val="000E1156"/>
    <w:rsid w:val="000E1295"/>
    <w:rsid w:val="000E1687"/>
    <w:rsid w:val="000E1A75"/>
    <w:rsid w:val="000E1A96"/>
    <w:rsid w:val="000E235E"/>
    <w:rsid w:val="000E2A2C"/>
    <w:rsid w:val="000E2BC0"/>
    <w:rsid w:val="000E2C37"/>
    <w:rsid w:val="000E31A5"/>
    <w:rsid w:val="000E32BD"/>
    <w:rsid w:val="000E35F7"/>
    <w:rsid w:val="000E3804"/>
    <w:rsid w:val="000E38CB"/>
    <w:rsid w:val="000E4046"/>
    <w:rsid w:val="000E450B"/>
    <w:rsid w:val="000E4780"/>
    <w:rsid w:val="000E4885"/>
    <w:rsid w:val="000E53FE"/>
    <w:rsid w:val="000E5A33"/>
    <w:rsid w:val="000E5A3B"/>
    <w:rsid w:val="000E5B3F"/>
    <w:rsid w:val="000E5E17"/>
    <w:rsid w:val="000E68A1"/>
    <w:rsid w:val="000E68B4"/>
    <w:rsid w:val="000E6931"/>
    <w:rsid w:val="000E6BBA"/>
    <w:rsid w:val="000E7110"/>
    <w:rsid w:val="000E7C5A"/>
    <w:rsid w:val="000E7FC1"/>
    <w:rsid w:val="000E7FDC"/>
    <w:rsid w:val="000F01CE"/>
    <w:rsid w:val="000F055A"/>
    <w:rsid w:val="000F0810"/>
    <w:rsid w:val="000F0AFA"/>
    <w:rsid w:val="000F0C28"/>
    <w:rsid w:val="000F14F4"/>
    <w:rsid w:val="000F167D"/>
    <w:rsid w:val="000F19E2"/>
    <w:rsid w:val="000F1AD8"/>
    <w:rsid w:val="000F2091"/>
    <w:rsid w:val="000F20A3"/>
    <w:rsid w:val="000F23E4"/>
    <w:rsid w:val="000F251A"/>
    <w:rsid w:val="000F374B"/>
    <w:rsid w:val="000F389D"/>
    <w:rsid w:val="000F390A"/>
    <w:rsid w:val="000F3A0C"/>
    <w:rsid w:val="000F3B49"/>
    <w:rsid w:val="000F3CE4"/>
    <w:rsid w:val="000F4813"/>
    <w:rsid w:val="000F4ADE"/>
    <w:rsid w:val="000F54B8"/>
    <w:rsid w:val="000F5A74"/>
    <w:rsid w:val="000F619D"/>
    <w:rsid w:val="000F69BF"/>
    <w:rsid w:val="000F6AB7"/>
    <w:rsid w:val="000F6AEC"/>
    <w:rsid w:val="000F6D00"/>
    <w:rsid w:val="000F7C65"/>
    <w:rsid w:val="000F7D8F"/>
    <w:rsid w:val="000F7DA6"/>
    <w:rsid w:val="000F7F5F"/>
    <w:rsid w:val="0010014D"/>
    <w:rsid w:val="00100397"/>
    <w:rsid w:val="00100412"/>
    <w:rsid w:val="00100A7A"/>
    <w:rsid w:val="00100C36"/>
    <w:rsid w:val="00100C6B"/>
    <w:rsid w:val="00100DC4"/>
    <w:rsid w:val="001011BD"/>
    <w:rsid w:val="00101447"/>
    <w:rsid w:val="0010167F"/>
    <w:rsid w:val="00102588"/>
    <w:rsid w:val="0010274C"/>
    <w:rsid w:val="00103647"/>
    <w:rsid w:val="00103A96"/>
    <w:rsid w:val="00103AD8"/>
    <w:rsid w:val="00103C12"/>
    <w:rsid w:val="00103DE5"/>
    <w:rsid w:val="00103F84"/>
    <w:rsid w:val="001046FB"/>
    <w:rsid w:val="00104CAE"/>
    <w:rsid w:val="00105131"/>
    <w:rsid w:val="001052E0"/>
    <w:rsid w:val="00105A8F"/>
    <w:rsid w:val="00105C9F"/>
    <w:rsid w:val="00105DD8"/>
    <w:rsid w:val="001062DF"/>
    <w:rsid w:val="00106722"/>
    <w:rsid w:val="001068FC"/>
    <w:rsid w:val="00106ED5"/>
    <w:rsid w:val="00107279"/>
    <w:rsid w:val="001073BB"/>
    <w:rsid w:val="00107AC1"/>
    <w:rsid w:val="00110098"/>
    <w:rsid w:val="0011059D"/>
    <w:rsid w:val="00110726"/>
    <w:rsid w:val="001108CC"/>
    <w:rsid w:val="00111A4B"/>
    <w:rsid w:val="00112122"/>
    <w:rsid w:val="0011223D"/>
    <w:rsid w:val="0011274A"/>
    <w:rsid w:val="00112799"/>
    <w:rsid w:val="00112BB9"/>
    <w:rsid w:val="00112C88"/>
    <w:rsid w:val="00113290"/>
    <w:rsid w:val="00113C2B"/>
    <w:rsid w:val="001142B3"/>
    <w:rsid w:val="001149B6"/>
    <w:rsid w:val="001150D4"/>
    <w:rsid w:val="001150DA"/>
    <w:rsid w:val="001153F7"/>
    <w:rsid w:val="00115689"/>
    <w:rsid w:val="0011583D"/>
    <w:rsid w:val="00115854"/>
    <w:rsid w:val="001159A6"/>
    <w:rsid w:val="0011611A"/>
    <w:rsid w:val="00116128"/>
    <w:rsid w:val="00116492"/>
    <w:rsid w:val="0011653D"/>
    <w:rsid w:val="001167EA"/>
    <w:rsid w:val="001167F5"/>
    <w:rsid w:val="00116D78"/>
    <w:rsid w:val="00117124"/>
    <w:rsid w:val="00117B7D"/>
    <w:rsid w:val="00117CCE"/>
    <w:rsid w:val="00117D5D"/>
    <w:rsid w:val="001203B7"/>
    <w:rsid w:val="001208A3"/>
    <w:rsid w:val="00120D2D"/>
    <w:rsid w:val="00120D7E"/>
    <w:rsid w:val="00121BB8"/>
    <w:rsid w:val="00121C8B"/>
    <w:rsid w:val="00122564"/>
    <w:rsid w:val="00122B3C"/>
    <w:rsid w:val="00123083"/>
    <w:rsid w:val="00123CB0"/>
    <w:rsid w:val="00123FEA"/>
    <w:rsid w:val="0012415E"/>
    <w:rsid w:val="0012456D"/>
    <w:rsid w:val="001246F8"/>
    <w:rsid w:val="00124A00"/>
    <w:rsid w:val="00124AAB"/>
    <w:rsid w:val="00124B3F"/>
    <w:rsid w:val="00125407"/>
    <w:rsid w:val="00125934"/>
    <w:rsid w:val="0012597A"/>
    <w:rsid w:val="001260C9"/>
    <w:rsid w:val="001261D7"/>
    <w:rsid w:val="00126394"/>
    <w:rsid w:val="0012712C"/>
    <w:rsid w:val="0012FB56"/>
    <w:rsid w:val="001304A6"/>
    <w:rsid w:val="00130882"/>
    <w:rsid w:val="00130F84"/>
    <w:rsid w:val="0013100C"/>
    <w:rsid w:val="0013153D"/>
    <w:rsid w:val="001316B8"/>
    <w:rsid w:val="00131869"/>
    <w:rsid w:val="00131FD9"/>
    <w:rsid w:val="00132205"/>
    <w:rsid w:val="0013281F"/>
    <w:rsid w:val="00132BD4"/>
    <w:rsid w:val="00132E1A"/>
    <w:rsid w:val="00132FBC"/>
    <w:rsid w:val="001330CF"/>
    <w:rsid w:val="0013335E"/>
    <w:rsid w:val="00133751"/>
    <w:rsid w:val="001338F4"/>
    <w:rsid w:val="001340D0"/>
    <w:rsid w:val="001341E0"/>
    <w:rsid w:val="001345CD"/>
    <w:rsid w:val="00134670"/>
    <w:rsid w:val="00134CAA"/>
    <w:rsid w:val="00134DD2"/>
    <w:rsid w:val="001350FC"/>
    <w:rsid w:val="001356B4"/>
    <w:rsid w:val="001359A8"/>
    <w:rsid w:val="00135E5B"/>
    <w:rsid w:val="001363AA"/>
    <w:rsid w:val="00136B07"/>
    <w:rsid w:val="0013759B"/>
    <w:rsid w:val="001377E4"/>
    <w:rsid w:val="00137994"/>
    <w:rsid w:val="00137B99"/>
    <w:rsid w:val="00140407"/>
    <w:rsid w:val="001409FE"/>
    <w:rsid w:val="00140D58"/>
    <w:rsid w:val="00140E8D"/>
    <w:rsid w:val="00142304"/>
    <w:rsid w:val="00142973"/>
    <w:rsid w:val="00142C8B"/>
    <w:rsid w:val="00142FB5"/>
    <w:rsid w:val="0014313D"/>
    <w:rsid w:val="00143527"/>
    <w:rsid w:val="001438B4"/>
    <w:rsid w:val="00143AC8"/>
    <w:rsid w:val="00143BE3"/>
    <w:rsid w:val="00143C48"/>
    <w:rsid w:val="00144928"/>
    <w:rsid w:val="00144DC3"/>
    <w:rsid w:val="00144DDE"/>
    <w:rsid w:val="001453CE"/>
    <w:rsid w:val="001456E0"/>
    <w:rsid w:val="00145D53"/>
    <w:rsid w:val="00146001"/>
    <w:rsid w:val="00146459"/>
    <w:rsid w:val="001464B8"/>
    <w:rsid w:val="001465B3"/>
    <w:rsid w:val="00146627"/>
    <w:rsid w:val="00146885"/>
    <w:rsid w:val="00146A72"/>
    <w:rsid w:val="00146C19"/>
    <w:rsid w:val="00146D10"/>
    <w:rsid w:val="00146E5D"/>
    <w:rsid w:val="00146FA6"/>
    <w:rsid w:val="00146FFA"/>
    <w:rsid w:val="00147F29"/>
    <w:rsid w:val="00150383"/>
    <w:rsid w:val="00150668"/>
    <w:rsid w:val="00150B9A"/>
    <w:rsid w:val="00150EB4"/>
    <w:rsid w:val="001511D9"/>
    <w:rsid w:val="0015132E"/>
    <w:rsid w:val="0015137C"/>
    <w:rsid w:val="00151594"/>
    <w:rsid w:val="0015169C"/>
    <w:rsid w:val="00151892"/>
    <w:rsid w:val="00151D50"/>
    <w:rsid w:val="0015268F"/>
    <w:rsid w:val="0015288F"/>
    <w:rsid w:val="00152D1F"/>
    <w:rsid w:val="001536C9"/>
    <w:rsid w:val="0015404C"/>
    <w:rsid w:val="0015428A"/>
    <w:rsid w:val="00154439"/>
    <w:rsid w:val="00154A48"/>
    <w:rsid w:val="00154CE1"/>
    <w:rsid w:val="0015505F"/>
    <w:rsid w:val="001553B8"/>
    <w:rsid w:val="001554C2"/>
    <w:rsid w:val="001555DE"/>
    <w:rsid w:val="00155884"/>
    <w:rsid w:val="00155C4F"/>
    <w:rsid w:val="00155D12"/>
    <w:rsid w:val="00155D8D"/>
    <w:rsid w:val="00155F00"/>
    <w:rsid w:val="00156041"/>
    <w:rsid w:val="00156272"/>
    <w:rsid w:val="00156549"/>
    <w:rsid w:val="0015667B"/>
    <w:rsid w:val="00156DF4"/>
    <w:rsid w:val="00156F83"/>
    <w:rsid w:val="001603E4"/>
    <w:rsid w:val="0016057B"/>
    <w:rsid w:val="001605CE"/>
    <w:rsid w:val="0016079B"/>
    <w:rsid w:val="00160CA4"/>
    <w:rsid w:val="0016184E"/>
    <w:rsid w:val="00161FF2"/>
    <w:rsid w:val="0016374A"/>
    <w:rsid w:val="00163768"/>
    <w:rsid w:val="001641B5"/>
    <w:rsid w:val="0016477D"/>
    <w:rsid w:val="00164B73"/>
    <w:rsid w:val="001654C4"/>
    <w:rsid w:val="00165AB6"/>
    <w:rsid w:val="00166998"/>
    <w:rsid w:val="00166A88"/>
    <w:rsid w:val="001670BF"/>
    <w:rsid w:val="00167124"/>
    <w:rsid w:val="00167333"/>
    <w:rsid w:val="0016743F"/>
    <w:rsid w:val="00167FAE"/>
    <w:rsid w:val="001701B4"/>
    <w:rsid w:val="00170282"/>
    <w:rsid w:val="001708DF"/>
    <w:rsid w:val="00170AF3"/>
    <w:rsid w:val="0017156E"/>
    <w:rsid w:val="001717C1"/>
    <w:rsid w:val="00171AE9"/>
    <w:rsid w:val="00172469"/>
    <w:rsid w:val="00172513"/>
    <w:rsid w:val="00172F81"/>
    <w:rsid w:val="001731EF"/>
    <w:rsid w:val="00173498"/>
    <w:rsid w:val="00173558"/>
    <w:rsid w:val="00173AEE"/>
    <w:rsid w:val="00173D50"/>
    <w:rsid w:val="00174066"/>
    <w:rsid w:val="0017497F"/>
    <w:rsid w:val="001758DD"/>
    <w:rsid w:val="00176B50"/>
    <w:rsid w:val="00176C5D"/>
    <w:rsid w:val="00176EE1"/>
    <w:rsid w:val="00176FD0"/>
    <w:rsid w:val="00177299"/>
    <w:rsid w:val="0017773F"/>
    <w:rsid w:val="001779C0"/>
    <w:rsid w:val="00177E2F"/>
    <w:rsid w:val="00177FB5"/>
    <w:rsid w:val="00180245"/>
    <w:rsid w:val="001804C5"/>
    <w:rsid w:val="001807DD"/>
    <w:rsid w:val="00180B05"/>
    <w:rsid w:val="00181086"/>
    <w:rsid w:val="00181332"/>
    <w:rsid w:val="00181B79"/>
    <w:rsid w:val="00182C89"/>
    <w:rsid w:val="00182EA6"/>
    <w:rsid w:val="00182EF3"/>
    <w:rsid w:val="00182F84"/>
    <w:rsid w:val="0018372A"/>
    <w:rsid w:val="00183910"/>
    <w:rsid w:val="00184314"/>
    <w:rsid w:val="001851C0"/>
    <w:rsid w:val="0018584C"/>
    <w:rsid w:val="001868AB"/>
    <w:rsid w:val="00186AB6"/>
    <w:rsid w:val="00186CDB"/>
    <w:rsid w:val="00187CE0"/>
    <w:rsid w:val="00187FB2"/>
    <w:rsid w:val="00190705"/>
    <w:rsid w:val="00190C08"/>
    <w:rsid w:val="00190E52"/>
    <w:rsid w:val="001916DD"/>
    <w:rsid w:val="00192DB3"/>
    <w:rsid w:val="00192DDF"/>
    <w:rsid w:val="00192FC3"/>
    <w:rsid w:val="00193806"/>
    <w:rsid w:val="00193A01"/>
    <w:rsid w:val="00193CE5"/>
    <w:rsid w:val="00193E61"/>
    <w:rsid w:val="0019424C"/>
    <w:rsid w:val="00194966"/>
    <w:rsid w:val="0019552A"/>
    <w:rsid w:val="00195A03"/>
    <w:rsid w:val="00195AC7"/>
    <w:rsid w:val="0019622B"/>
    <w:rsid w:val="00197A31"/>
    <w:rsid w:val="001A0008"/>
    <w:rsid w:val="001A0456"/>
    <w:rsid w:val="001A06D8"/>
    <w:rsid w:val="001A0A08"/>
    <w:rsid w:val="001A0D5E"/>
    <w:rsid w:val="001A173C"/>
    <w:rsid w:val="001A198B"/>
    <w:rsid w:val="001A227B"/>
    <w:rsid w:val="001A26C6"/>
    <w:rsid w:val="001A2D0C"/>
    <w:rsid w:val="001A331D"/>
    <w:rsid w:val="001A33F4"/>
    <w:rsid w:val="001A3DA4"/>
    <w:rsid w:val="001A3DB9"/>
    <w:rsid w:val="001A4577"/>
    <w:rsid w:val="001A4601"/>
    <w:rsid w:val="001A4751"/>
    <w:rsid w:val="001A47CF"/>
    <w:rsid w:val="001A51EA"/>
    <w:rsid w:val="001A574D"/>
    <w:rsid w:val="001A57EB"/>
    <w:rsid w:val="001A5D9B"/>
    <w:rsid w:val="001A61A7"/>
    <w:rsid w:val="001A6216"/>
    <w:rsid w:val="001A6334"/>
    <w:rsid w:val="001A640F"/>
    <w:rsid w:val="001A6486"/>
    <w:rsid w:val="001A64C1"/>
    <w:rsid w:val="001A66D6"/>
    <w:rsid w:val="001A68AB"/>
    <w:rsid w:val="001A6BAF"/>
    <w:rsid w:val="001A7574"/>
    <w:rsid w:val="001A7D7F"/>
    <w:rsid w:val="001B039B"/>
    <w:rsid w:val="001B03A8"/>
    <w:rsid w:val="001B0560"/>
    <w:rsid w:val="001B0980"/>
    <w:rsid w:val="001B1700"/>
    <w:rsid w:val="001B214F"/>
    <w:rsid w:val="001B235C"/>
    <w:rsid w:val="001B26B9"/>
    <w:rsid w:val="001B30C9"/>
    <w:rsid w:val="001B3C89"/>
    <w:rsid w:val="001B4378"/>
    <w:rsid w:val="001B4391"/>
    <w:rsid w:val="001B4A2D"/>
    <w:rsid w:val="001B4C82"/>
    <w:rsid w:val="001B53E3"/>
    <w:rsid w:val="001B5B70"/>
    <w:rsid w:val="001B60A4"/>
    <w:rsid w:val="001B65CA"/>
    <w:rsid w:val="001B6BAA"/>
    <w:rsid w:val="001B70CB"/>
    <w:rsid w:val="001B7178"/>
    <w:rsid w:val="001B7680"/>
    <w:rsid w:val="001B7B2C"/>
    <w:rsid w:val="001C0031"/>
    <w:rsid w:val="001C01B0"/>
    <w:rsid w:val="001C032E"/>
    <w:rsid w:val="001C0878"/>
    <w:rsid w:val="001C09C9"/>
    <w:rsid w:val="001C163C"/>
    <w:rsid w:val="001C1650"/>
    <w:rsid w:val="001C1DC4"/>
    <w:rsid w:val="001C207E"/>
    <w:rsid w:val="001C2491"/>
    <w:rsid w:val="001C24DD"/>
    <w:rsid w:val="001C274C"/>
    <w:rsid w:val="001C2C18"/>
    <w:rsid w:val="001C3082"/>
    <w:rsid w:val="001C34ED"/>
    <w:rsid w:val="001C40FB"/>
    <w:rsid w:val="001C459C"/>
    <w:rsid w:val="001C476C"/>
    <w:rsid w:val="001C5043"/>
    <w:rsid w:val="001C524E"/>
    <w:rsid w:val="001C5727"/>
    <w:rsid w:val="001C5730"/>
    <w:rsid w:val="001C59C1"/>
    <w:rsid w:val="001C59CF"/>
    <w:rsid w:val="001C5A1C"/>
    <w:rsid w:val="001C5BD4"/>
    <w:rsid w:val="001C5EDD"/>
    <w:rsid w:val="001C5F53"/>
    <w:rsid w:val="001C65B6"/>
    <w:rsid w:val="001C6CCB"/>
    <w:rsid w:val="001C6E44"/>
    <w:rsid w:val="001C7687"/>
    <w:rsid w:val="001D02BB"/>
    <w:rsid w:val="001D0511"/>
    <w:rsid w:val="001D0A91"/>
    <w:rsid w:val="001D0D75"/>
    <w:rsid w:val="001D104D"/>
    <w:rsid w:val="001D1325"/>
    <w:rsid w:val="001D15FF"/>
    <w:rsid w:val="001D1AA0"/>
    <w:rsid w:val="001D1F5D"/>
    <w:rsid w:val="001D2444"/>
    <w:rsid w:val="001D2C71"/>
    <w:rsid w:val="001D37A4"/>
    <w:rsid w:val="001D3881"/>
    <w:rsid w:val="001D3911"/>
    <w:rsid w:val="001D3AF5"/>
    <w:rsid w:val="001D447A"/>
    <w:rsid w:val="001D4978"/>
    <w:rsid w:val="001D497A"/>
    <w:rsid w:val="001D4D24"/>
    <w:rsid w:val="001D517C"/>
    <w:rsid w:val="001D5983"/>
    <w:rsid w:val="001D5B1D"/>
    <w:rsid w:val="001D5DF3"/>
    <w:rsid w:val="001D61B2"/>
    <w:rsid w:val="001D6287"/>
    <w:rsid w:val="001D6A5E"/>
    <w:rsid w:val="001D6FD1"/>
    <w:rsid w:val="001D7067"/>
    <w:rsid w:val="001D720F"/>
    <w:rsid w:val="001D78AD"/>
    <w:rsid w:val="001D7969"/>
    <w:rsid w:val="001D7A60"/>
    <w:rsid w:val="001D7B33"/>
    <w:rsid w:val="001D7CEE"/>
    <w:rsid w:val="001D7F2D"/>
    <w:rsid w:val="001E0BBE"/>
    <w:rsid w:val="001E13D6"/>
    <w:rsid w:val="001E1698"/>
    <w:rsid w:val="001E1F9D"/>
    <w:rsid w:val="001E20F4"/>
    <w:rsid w:val="001E26D1"/>
    <w:rsid w:val="001E2BA8"/>
    <w:rsid w:val="001E2DF6"/>
    <w:rsid w:val="001E30F7"/>
    <w:rsid w:val="001E3227"/>
    <w:rsid w:val="001E376B"/>
    <w:rsid w:val="001E3AB3"/>
    <w:rsid w:val="001E3EBC"/>
    <w:rsid w:val="001E41A1"/>
    <w:rsid w:val="001E452D"/>
    <w:rsid w:val="001E4579"/>
    <w:rsid w:val="001E4641"/>
    <w:rsid w:val="001E4911"/>
    <w:rsid w:val="001E4E3A"/>
    <w:rsid w:val="001E504F"/>
    <w:rsid w:val="001E542E"/>
    <w:rsid w:val="001E5CCD"/>
    <w:rsid w:val="001E5D83"/>
    <w:rsid w:val="001E5F4E"/>
    <w:rsid w:val="001E60B7"/>
    <w:rsid w:val="001E67BD"/>
    <w:rsid w:val="001E6EA3"/>
    <w:rsid w:val="001E6FB0"/>
    <w:rsid w:val="001E70EE"/>
    <w:rsid w:val="001E72F5"/>
    <w:rsid w:val="001E78AA"/>
    <w:rsid w:val="001E7A2C"/>
    <w:rsid w:val="001E7EF6"/>
    <w:rsid w:val="001E7F03"/>
    <w:rsid w:val="001F0BDD"/>
    <w:rsid w:val="001F0E00"/>
    <w:rsid w:val="001F1490"/>
    <w:rsid w:val="001F19A9"/>
    <w:rsid w:val="001F24F1"/>
    <w:rsid w:val="001F271E"/>
    <w:rsid w:val="001F2998"/>
    <w:rsid w:val="001F2DCE"/>
    <w:rsid w:val="001F35E7"/>
    <w:rsid w:val="001F362F"/>
    <w:rsid w:val="001F3824"/>
    <w:rsid w:val="001F3D53"/>
    <w:rsid w:val="001F3FD0"/>
    <w:rsid w:val="001F445C"/>
    <w:rsid w:val="001F4CF6"/>
    <w:rsid w:val="001F6368"/>
    <w:rsid w:val="001F6C11"/>
    <w:rsid w:val="001F6D8D"/>
    <w:rsid w:val="001F708A"/>
    <w:rsid w:val="0020066B"/>
    <w:rsid w:val="00200760"/>
    <w:rsid w:val="00200E2F"/>
    <w:rsid w:val="00201074"/>
    <w:rsid w:val="0020150E"/>
    <w:rsid w:val="002015F0"/>
    <w:rsid w:val="002025B9"/>
    <w:rsid w:val="0020289B"/>
    <w:rsid w:val="002028CE"/>
    <w:rsid w:val="00202B58"/>
    <w:rsid w:val="00202E65"/>
    <w:rsid w:val="00202F15"/>
    <w:rsid w:val="00203068"/>
    <w:rsid w:val="00203074"/>
    <w:rsid w:val="002033FE"/>
    <w:rsid w:val="00203639"/>
    <w:rsid w:val="00203B8F"/>
    <w:rsid w:val="0020466C"/>
    <w:rsid w:val="00204C86"/>
    <w:rsid w:val="002054CA"/>
    <w:rsid w:val="00205D60"/>
    <w:rsid w:val="002060DE"/>
    <w:rsid w:val="002061ED"/>
    <w:rsid w:val="002064DF"/>
    <w:rsid w:val="0020682C"/>
    <w:rsid w:val="00206837"/>
    <w:rsid w:val="00206AEA"/>
    <w:rsid w:val="00206BEE"/>
    <w:rsid w:val="00207312"/>
    <w:rsid w:val="00210273"/>
    <w:rsid w:val="002109F5"/>
    <w:rsid w:val="00211675"/>
    <w:rsid w:val="002117F5"/>
    <w:rsid w:val="002125E2"/>
    <w:rsid w:val="002127C0"/>
    <w:rsid w:val="00212F03"/>
    <w:rsid w:val="00213651"/>
    <w:rsid w:val="0021385B"/>
    <w:rsid w:val="00213A2B"/>
    <w:rsid w:val="00213C0B"/>
    <w:rsid w:val="00213F23"/>
    <w:rsid w:val="00214072"/>
    <w:rsid w:val="00214317"/>
    <w:rsid w:val="00214A06"/>
    <w:rsid w:val="00214B62"/>
    <w:rsid w:val="00214ED7"/>
    <w:rsid w:val="00215537"/>
    <w:rsid w:val="002156B3"/>
    <w:rsid w:val="00215CAB"/>
    <w:rsid w:val="00215EC9"/>
    <w:rsid w:val="002160FC"/>
    <w:rsid w:val="002162CF"/>
    <w:rsid w:val="00216543"/>
    <w:rsid w:val="00216A78"/>
    <w:rsid w:val="00217365"/>
    <w:rsid w:val="00217655"/>
    <w:rsid w:val="0022062D"/>
    <w:rsid w:val="00220803"/>
    <w:rsid w:val="0022091B"/>
    <w:rsid w:val="00220AFA"/>
    <w:rsid w:val="00221B67"/>
    <w:rsid w:val="00221D4B"/>
    <w:rsid w:val="00222A33"/>
    <w:rsid w:val="00222B6F"/>
    <w:rsid w:val="00223050"/>
    <w:rsid w:val="002232AA"/>
    <w:rsid w:val="0022334E"/>
    <w:rsid w:val="002237A8"/>
    <w:rsid w:val="002242FF"/>
    <w:rsid w:val="00224594"/>
    <w:rsid w:val="00224B53"/>
    <w:rsid w:val="0022537F"/>
    <w:rsid w:val="00225A8F"/>
    <w:rsid w:val="00225EB1"/>
    <w:rsid w:val="00225ED6"/>
    <w:rsid w:val="00226EA3"/>
    <w:rsid w:val="0022717F"/>
    <w:rsid w:val="0022725A"/>
    <w:rsid w:val="00227290"/>
    <w:rsid w:val="00227936"/>
    <w:rsid w:val="00227B33"/>
    <w:rsid w:val="00227C40"/>
    <w:rsid w:val="002300E1"/>
    <w:rsid w:val="002301F0"/>
    <w:rsid w:val="00230517"/>
    <w:rsid w:val="002308D0"/>
    <w:rsid w:val="00230A31"/>
    <w:rsid w:val="00230B51"/>
    <w:rsid w:val="00230B7A"/>
    <w:rsid w:val="00231168"/>
    <w:rsid w:val="00231205"/>
    <w:rsid w:val="00231AAE"/>
    <w:rsid w:val="00231FDB"/>
    <w:rsid w:val="0023200C"/>
    <w:rsid w:val="00232837"/>
    <w:rsid w:val="00232AF1"/>
    <w:rsid w:val="002340EE"/>
    <w:rsid w:val="0023420D"/>
    <w:rsid w:val="002343E2"/>
    <w:rsid w:val="002348F6"/>
    <w:rsid w:val="00234E80"/>
    <w:rsid w:val="00234E89"/>
    <w:rsid w:val="00234EEF"/>
    <w:rsid w:val="00234F25"/>
    <w:rsid w:val="002351AC"/>
    <w:rsid w:val="0023562F"/>
    <w:rsid w:val="0023575D"/>
    <w:rsid w:val="0023584F"/>
    <w:rsid w:val="00236EBD"/>
    <w:rsid w:val="0023710F"/>
    <w:rsid w:val="002377DB"/>
    <w:rsid w:val="00237D2D"/>
    <w:rsid w:val="0024060B"/>
    <w:rsid w:val="00240F75"/>
    <w:rsid w:val="00240F99"/>
    <w:rsid w:val="002414DC"/>
    <w:rsid w:val="00241B81"/>
    <w:rsid w:val="00241F7B"/>
    <w:rsid w:val="00242103"/>
    <w:rsid w:val="0024211B"/>
    <w:rsid w:val="00242214"/>
    <w:rsid w:val="0024249A"/>
    <w:rsid w:val="0024256E"/>
    <w:rsid w:val="00242BE1"/>
    <w:rsid w:val="00242C8E"/>
    <w:rsid w:val="00242FC1"/>
    <w:rsid w:val="0024300D"/>
    <w:rsid w:val="00243191"/>
    <w:rsid w:val="00243580"/>
    <w:rsid w:val="0024387C"/>
    <w:rsid w:val="00243C5D"/>
    <w:rsid w:val="00243F82"/>
    <w:rsid w:val="00244469"/>
    <w:rsid w:val="002444FC"/>
    <w:rsid w:val="0024475C"/>
    <w:rsid w:val="002450B5"/>
    <w:rsid w:val="00245490"/>
    <w:rsid w:val="00245592"/>
    <w:rsid w:val="00245863"/>
    <w:rsid w:val="002458CF"/>
    <w:rsid w:val="00245B82"/>
    <w:rsid w:val="00245CB3"/>
    <w:rsid w:val="0024610A"/>
    <w:rsid w:val="00246197"/>
    <w:rsid w:val="002461A9"/>
    <w:rsid w:val="0024631B"/>
    <w:rsid w:val="00246983"/>
    <w:rsid w:val="002469EF"/>
    <w:rsid w:val="00246ACB"/>
    <w:rsid w:val="00246BE5"/>
    <w:rsid w:val="00246F81"/>
    <w:rsid w:val="00246F83"/>
    <w:rsid w:val="00247213"/>
    <w:rsid w:val="00247DF4"/>
    <w:rsid w:val="00250232"/>
    <w:rsid w:val="002507E5"/>
    <w:rsid w:val="00250A68"/>
    <w:rsid w:val="00250B53"/>
    <w:rsid w:val="00250C8B"/>
    <w:rsid w:val="0025283D"/>
    <w:rsid w:val="002528A2"/>
    <w:rsid w:val="00252A7C"/>
    <w:rsid w:val="00252D50"/>
    <w:rsid w:val="002530AF"/>
    <w:rsid w:val="00253306"/>
    <w:rsid w:val="00253364"/>
    <w:rsid w:val="00253548"/>
    <w:rsid w:val="00253B3B"/>
    <w:rsid w:val="00253B54"/>
    <w:rsid w:val="00254415"/>
    <w:rsid w:val="0025445F"/>
    <w:rsid w:val="00254ABF"/>
    <w:rsid w:val="002550AF"/>
    <w:rsid w:val="0025553B"/>
    <w:rsid w:val="00255738"/>
    <w:rsid w:val="00255854"/>
    <w:rsid w:val="002559A3"/>
    <w:rsid w:val="002577BF"/>
    <w:rsid w:val="00257965"/>
    <w:rsid w:val="00260072"/>
    <w:rsid w:val="00260753"/>
    <w:rsid w:val="0026095D"/>
    <w:rsid w:val="00261186"/>
    <w:rsid w:val="00261A4D"/>
    <w:rsid w:val="00261BF0"/>
    <w:rsid w:val="00261FD3"/>
    <w:rsid w:val="002628CB"/>
    <w:rsid w:val="00263125"/>
    <w:rsid w:val="0026434D"/>
    <w:rsid w:val="00264411"/>
    <w:rsid w:val="00264933"/>
    <w:rsid w:val="00264BB2"/>
    <w:rsid w:val="00264CA0"/>
    <w:rsid w:val="00264EE2"/>
    <w:rsid w:val="00264F15"/>
    <w:rsid w:val="00265414"/>
    <w:rsid w:val="00265AFF"/>
    <w:rsid w:val="00266026"/>
    <w:rsid w:val="00266617"/>
    <w:rsid w:val="00266A69"/>
    <w:rsid w:val="002673AD"/>
    <w:rsid w:val="00267422"/>
    <w:rsid w:val="00267D57"/>
    <w:rsid w:val="00267EA0"/>
    <w:rsid w:val="00267F62"/>
    <w:rsid w:val="00270524"/>
    <w:rsid w:val="00270792"/>
    <w:rsid w:val="00270813"/>
    <w:rsid w:val="00270B5C"/>
    <w:rsid w:val="00270F4D"/>
    <w:rsid w:val="0027179D"/>
    <w:rsid w:val="00272052"/>
    <w:rsid w:val="002725DF"/>
    <w:rsid w:val="00272A16"/>
    <w:rsid w:val="00272BEC"/>
    <w:rsid w:val="00272F7E"/>
    <w:rsid w:val="0027313F"/>
    <w:rsid w:val="00273527"/>
    <w:rsid w:val="00273549"/>
    <w:rsid w:val="00273559"/>
    <w:rsid w:val="00273E4E"/>
    <w:rsid w:val="00274032"/>
    <w:rsid w:val="002743D1"/>
    <w:rsid w:val="00274BD4"/>
    <w:rsid w:val="002754F1"/>
    <w:rsid w:val="00275E82"/>
    <w:rsid w:val="00276D38"/>
    <w:rsid w:val="00276D9E"/>
    <w:rsid w:val="002771F1"/>
    <w:rsid w:val="00277C63"/>
    <w:rsid w:val="00280352"/>
    <w:rsid w:val="00280B13"/>
    <w:rsid w:val="00280D6A"/>
    <w:rsid w:val="00282514"/>
    <w:rsid w:val="0028295F"/>
    <w:rsid w:val="00282EE6"/>
    <w:rsid w:val="002832EA"/>
    <w:rsid w:val="00283316"/>
    <w:rsid w:val="00283959"/>
    <w:rsid w:val="00283F09"/>
    <w:rsid w:val="00284B4F"/>
    <w:rsid w:val="00284CC0"/>
    <w:rsid w:val="00285268"/>
    <w:rsid w:val="002853B2"/>
    <w:rsid w:val="0028551F"/>
    <w:rsid w:val="00285727"/>
    <w:rsid w:val="002859A8"/>
    <w:rsid w:val="00286CFD"/>
    <w:rsid w:val="00287DE4"/>
    <w:rsid w:val="00290385"/>
    <w:rsid w:val="00290EBD"/>
    <w:rsid w:val="002918B6"/>
    <w:rsid w:val="0029199C"/>
    <w:rsid w:val="00292918"/>
    <w:rsid w:val="00294D0C"/>
    <w:rsid w:val="00294F54"/>
    <w:rsid w:val="0029573A"/>
    <w:rsid w:val="00295AAB"/>
    <w:rsid w:val="00295D25"/>
    <w:rsid w:val="00295F72"/>
    <w:rsid w:val="00296429"/>
    <w:rsid w:val="002966E7"/>
    <w:rsid w:val="002967D4"/>
    <w:rsid w:val="00296879"/>
    <w:rsid w:val="002968A9"/>
    <w:rsid w:val="00296F50"/>
    <w:rsid w:val="00297286"/>
    <w:rsid w:val="0029732F"/>
    <w:rsid w:val="0029746F"/>
    <w:rsid w:val="002975FB"/>
    <w:rsid w:val="00297E46"/>
    <w:rsid w:val="002A01FD"/>
    <w:rsid w:val="002A0571"/>
    <w:rsid w:val="002A0BED"/>
    <w:rsid w:val="002A12BB"/>
    <w:rsid w:val="002A210F"/>
    <w:rsid w:val="002A2120"/>
    <w:rsid w:val="002A2145"/>
    <w:rsid w:val="002A26CD"/>
    <w:rsid w:val="002A282B"/>
    <w:rsid w:val="002A2851"/>
    <w:rsid w:val="002A2E1D"/>
    <w:rsid w:val="002A3629"/>
    <w:rsid w:val="002A3E6E"/>
    <w:rsid w:val="002A3F3A"/>
    <w:rsid w:val="002A40C2"/>
    <w:rsid w:val="002A4495"/>
    <w:rsid w:val="002A4667"/>
    <w:rsid w:val="002A4C41"/>
    <w:rsid w:val="002A5302"/>
    <w:rsid w:val="002A54F3"/>
    <w:rsid w:val="002A58A4"/>
    <w:rsid w:val="002A6276"/>
    <w:rsid w:val="002A62E0"/>
    <w:rsid w:val="002A666D"/>
    <w:rsid w:val="002A6979"/>
    <w:rsid w:val="002B0776"/>
    <w:rsid w:val="002B0F2B"/>
    <w:rsid w:val="002B1169"/>
    <w:rsid w:val="002B11FA"/>
    <w:rsid w:val="002B1C1D"/>
    <w:rsid w:val="002B1F8A"/>
    <w:rsid w:val="002B2391"/>
    <w:rsid w:val="002B2633"/>
    <w:rsid w:val="002B265A"/>
    <w:rsid w:val="002B2677"/>
    <w:rsid w:val="002B2E19"/>
    <w:rsid w:val="002B30B8"/>
    <w:rsid w:val="002B3D78"/>
    <w:rsid w:val="002B59C3"/>
    <w:rsid w:val="002B62CD"/>
    <w:rsid w:val="002B6D5A"/>
    <w:rsid w:val="002B6FA4"/>
    <w:rsid w:val="002B7846"/>
    <w:rsid w:val="002B7FA0"/>
    <w:rsid w:val="002C07C7"/>
    <w:rsid w:val="002C0D65"/>
    <w:rsid w:val="002C1062"/>
    <w:rsid w:val="002C1203"/>
    <w:rsid w:val="002C1904"/>
    <w:rsid w:val="002C200A"/>
    <w:rsid w:val="002C2781"/>
    <w:rsid w:val="002C2C60"/>
    <w:rsid w:val="002C3168"/>
    <w:rsid w:val="002C329D"/>
    <w:rsid w:val="002C3358"/>
    <w:rsid w:val="002C33AD"/>
    <w:rsid w:val="002C5270"/>
    <w:rsid w:val="002C52FB"/>
    <w:rsid w:val="002C55B2"/>
    <w:rsid w:val="002C5DF5"/>
    <w:rsid w:val="002C631B"/>
    <w:rsid w:val="002C6330"/>
    <w:rsid w:val="002C6334"/>
    <w:rsid w:val="002C6692"/>
    <w:rsid w:val="002C76F5"/>
    <w:rsid w:val="002C7A23"/>
    <w:rsid w:val="002C7D84"/>
    <w:rsid w:val="002D055B"/>
    <w:rsid w:val="002D0668"/>
    <w:rsid w:val="002D0921"/>
    <w:rsid w:val="002D0C71"/>
    <w:rsid w:val="002D1042"/>
    <w:rsid w:val="002D15B4"/>
    <w:rsid w:val="002D1870"/>
    <w:rsid w:val="002D1B62"/>
    <w:rsid w:val="002D1FB1"/>
    <w:rsid w:val="002D2503"/>
    <w:rsid w:val="002D260C"/>
    <w:rsid w:val="002D2CC7"/>
    <w:rsid w:val="002D339B"/>
    <w:rsid w:val="002D38C2"/>
    <w:rsid w:val="002D39C8"/>
    <w:rsid w:val="002D436F"/>
    <w:rsid w:val="002D46AA"/>
    <w:rsid w:val="002D592A"/>
    <w:rsid w:val="002D5A0E"/>
    <w:rsid w:val="002D5CA5"/>
    <w:rsid w:val="002D67B7"/>
    <w:rsid w:val="002D77B7"/>
    <w:rsid w:val="002D7A42"/>
    <w:rsid w:val="002D7D17"/>
    <w:rsid w:val="002E011D"/>
    <w:rsid w:val="002E0229"/>
    <w:rsid w:val="002E0928"/>
    <w:rsid w:val="002E09AC"/>
    <w:rsid w:val="002E17C9"/>
    <w:rsid w:val="002E1FA1"/>
    <w:rsid w:val="002E20B8"/>
    <w:rsid w:val="002E230E"/>
    <w:rsid w:val="002E2A0C"/>
    <w:rsid w:val="002E2FF2"/>
    <w:rsid w:val="002E3395"/>
    <w:rsid w:val="002E37E2"/>
    <w:rsid w:val="002E3998"/>
    <w:rsid w:val="002E3F7F"/>
    <w:rsid w:val="002E43E3"/>
    <w:rsid w:val="002E4432"/>
    <w:rsid w:val="002E4CA5"/>
    <w:rsid w:val="002E5812"/>
    <w:rsid w:val="002E5995"/>
    <w:rsid w:val="002E5DD3"/>
    <w:rsid w:val="002E5E5F"/>
    <w:rsid w:val="002E693F"/>
    <w:rsid w:val="002E6995"/>
    <w:rsid w:val="002E6A12"/>
    <w:rsid w:val="002E6ED4"/>
    <w:rsid w:val="002E7BC2"/>
    <w:rsid w:val="002E7BED"/>
    <w:rsid w:val="002E7F7A"/>
    <w:rsid w:val="002F00E6"/>
    <w:rsid w:val="002F01E9"/>
    <w:rsid w:val="002F059C"/>
    <w:rsid w:val="002F0B35"/>
    <w:rsid w:val="002F103E"/>
    <w:rsid w:val="002F156B"/>
    <w:rsid w:val="002F1B71"/>
    <w:rsid w:val="002F1BA6"/>
    <w:rsid w:val="002F1C60"/>
    <w:rsid w:val="002F1CA4"/>
    <w:rsid w:val="002F30FD"/>
    <w:rsid w:val="002F3400"/>
    <w:rsid w:val="002F361A"/>
    <w:rsid w:val="002F459C"/>
    <w:rsid w:val="002F4787"/>
    <w:rsid w:val="002F4A8C"/>
    <w:rsid w:val="002F4D39"/>
    <w:rsid w:val="002F5108"/>
    <w:rsid w:val="002F538A"/>
    <w:rsid w:val="002F53B3"/>
    <w:rsid w:val="002F5595"/>
    <w:rsid w:val="002F5A3F"/>
    <w:rsid w:val="002F6039"/>
    <w:rsid w:val="002F6360"/>
    <w:rsid w:val="002F63D1"/>
    <w:rsid w:val="002F6F90"/>
    <w:rsid w:val="002F6FC2"/>
    <w:rsid w:val="002F7212"/>
    <w:rsid w:val="002F7512"/>
    <w:rsid w:val="002F7636"/>
    <w:rsid w:val="002F7AF8"/>
    <w:rsid w:val="002F7C72"/>
    <w:rsid w:val="002F7FDA"/>
    <w:rsid w:val="00300D9B"/>
    <w:rsid w:val="00302230"/>
    <w:rsid w:val="003023D2"/>
    <w:rsid w:val="00302F40"/>
    <w:rsid w:val="00303148"/>
    <w:rsid w:val="00303ABF"/>
    <w:rsid w:val="00304194"/>
    <w:rsid w:val="0030427A"/>
    <w:rsid w:val="003045A6"/>
    <w:rsid w:val="00304A7E"/>
    <w:rsid w:val="00304C8F"/>
    <w:rsid w:val="00305332"/>
    <w:rsid w:val="003059C6"/>
    <w:rsid w:val="00305BB5"/>
    <w:rsid w:val="00305CB0"/>
    <w:rsid w:val="00305DF2"/>
    <w:rsid w:val="00306996"/>
    <w:rsid w:val="00306BDF"/>
    <w:rsid w:val="00307218"/>
    <w:rsid w:val="003073AA"/>
    <w:rsid w:val="003079C0"/>
    <w:rsid w:val="003103F1"/>
    <w:rsid w:val="00310FE4"/>
    <w:rsid w:val="0031124F"/>
    <w:rsid w:val="00311503"/>
    <w:rsid w:val="00312349"/>
    <w:rsid w:val="003123EB"/>
    <w:rsid w:val="00312CF9"/>
    <w:rsid w:val="00312E6B"/>
    <w:rsid w:val="003130C4"/>
    <w:rsid w:val="003131A5"/>
    <w:rsid w:val="00313557"/>
    <w:rsid w:val="0031385F"/>
    <w:rsid w:val="003141AC"/>
    <w:rsid w:val="00314264"/>
    <w:rsid w:val="0031459C"/>
    <w:rsid w:val="00314656"/>
    <w:rsid w:val="00314728"/>
    <w:rsid w:val="00314B11"/>
    <w:rsid w:val="00314C53"/>
    <w:rsid w:val="00315BDF"/>
    <w:rsid w:val="00315E4D"/>
    <w:rsid w:val="00315E63"/>
    <w:rsid w:val="00316021"/>
    <w:rsid w:val="00316602"/>
    <w:rsid w:val="003168FD"/>
    <w:rsid w:val="00316978"/>
    <w:rsid w:val="00316CFE"/>
    <w:rsid w:val="00316F58"/>
    <w:rsid w:val="0031708E"/>
    <w:rsid w:val="00317A18"/>
    <w:rsid w:val="00317EC0"/>
    <w:rsid w:val="0032010F"/>
    <w:rsid w:val="003202E9"/>
    <w:rsid w:val="00320414"/>
    <w:rsid w:val="003206F6"/>
    <w:rsid w:val="00320710"/>
    <w:rsid w:val="003208A9"/>
    <w:rsid w:val="00320B58"/>
    <w:rsid w:val="0032142E"/>
    <w:rsid w:val="00321436"/>
    <w:rsid w:val="00321ACD"/>
    <w:rsid w:val="00321E5B"/>
    <w:rsid w:val="00321E5F"/>
    <w:rsid w:val="00321F8E"/>
    <w:rsid w:val="00321F99"/>
    <w:rsid w:val="003226DC"/>
    <w:rsid w:val="00322717"/>
    <w:rsid w:val="00322784"/>
    <w:rsid w:val="003227AA"/>
    <w:rsid w:val="00322879"/>
    <w:rsid w:val="00322B5F"/>
    <w:rsid w:val="00322C46"/>
    <w:rsid w:val="003235E3"/>
    <w:rsid w:val="00324862"/>
    <w:rsid w:val="003248C4"/>
    <w:rsid w:val="00324BE8"/>
    <w:rsid w:val="003256FA"/>
    <w:rsid w:val="00325B1A"/>
    <w:rsid w:val="00325E4C"/>
    <w:rsid w:val="00326DF2"/>
    <w:rsid w:val="0032766B"/>
    <w:rsid w:val="00327A72"/>
    <w:rsid w:val="00327A99"/>
    <w:rsid w:val="00327D30"/>
    <w:rsid w:val="0033098F"/>
    <w:rsid w:val="00330CB9"/>
    <w:rsid w:val="00330DAF"/>
    <w:rsid w:val="00331A0E"/>
    <w:rsid w:val="003321A5"/>
    <w:rsid w:val="00332450"/>
    <w:rsid w:val="00332F81"/>
    <w:rsid w:val="00333312"/>
    <w:rsid w:val="00333717"/>
    <w:rsid w:val="003347F4"/>
    <w:rsid w:val="00334965"/>
    <w:rsid w:val="00334A34"/>
    <w:rsid w:val="0033513B"/>
    <w:rsid w:val="003352C9"/>
    <w:rsid w:val="00335E66"/>
    <w:rsid w:val="003362CA"/>
    <w:rsid w:val="003363E5"/>
    <w:rsid w:val="003364C0"/>
    <w:rsid w:val="00336505"/>
    <w:rsid w:val="003365D9"/>
    <w:rsid w:val="003368C5"/>
    <w:rsid w:val="00336EA2"/>
    <w:rsid w:val="0033703F"/>
    <w:rsid w:val="0033739C"/>
    <w:rsid w:val="0033780A"/>
    <w:rsid w:val="0033785C"/>
    <w:rsid w:val="003407F5"/>
    <w:rsid w:val="0034087F"/>
    <w:rsid w:val="00340A2F"/>
    <w:rsid w:val="00340CE1"/>
    <w:rsid w:val="00340D39"/>
    <w:rsid w:val="003417BC"/>
    <w:rsid w:val="00341902"/>
    <w:rsid w:val="00341A8A"/>
    <w:rsid w:val="00341D90"/>
    <w:rsid w:val="0034283C"/>
    <w:rsid w:val="00342EC7"/>
    <w:rsid w:val="0034359C"/>
    <w:rsid w:val="003436E0"/>
    <w:rsid w:val="003439B2"/>
    <w:rsid w:val="00345B9E"/>
    <w:rsid w:val="0034614E"/>
    <w:rsid w:val="00346494"/>
    <w:rsid w:val="00346A92"/>
    <w:rsid w:val="00346AEC"/>
    <w:rsid w:val="003473E7"/>
    <w:rsid w:val="00347C37"/>
    <w:rsid w:val="00347F67"/>
    <w:rsid w:val="00350141"/>
    <w:rsid w:val="00350D46"/>
    <w:rsid w:val="0035206A"/>
    <w:rsid w:val="003523ED"/>
    <w:rsid w:val="00352659"/>
    <w:rsid w:val="00352A39"/>
    <w:rsid w:val="003530E5"/>
    <w:rsid w:val="0035311E"/>
    <w:rsid w:val="003532EC"/>
    <w:rsid w:val="00353F91"/>
    <w:rsid w:val="00354735"/>
    <w:rsid w:val="00354B00"/>
    <w:rsid w:val="0035532C"/>
    <w:rsid w:val="003555A3"/>
    <w:rsid w:val="0035576D"/>
    <w:rsid w:val="00355B55"/>
    <w:rsid w:val="00355F7D"/>
    <w:rsid w:val="00356654"/>
    <w:rsid w:val="003566A9"/>
    <w:rsid w:val="003566DB"/>
    <w:rsid w:val="00356A94"/>
    <w:rsid w:val="00356E29"/>
    <w:rsid w:val="00357673"/>
    <w:rsid w:val="00357BFE"/>
    <w:rsid w:val="00357E0F"/>
    <w:rsid w:val="00357F71"/>
    <w:rsid w:val="0036037B"/>
    <w:rsid w:val="00360889"/>
    <w:rsid w:val="00360AF7"/>
    <w:rsid w:val="00360BAF"/>
    <w:rsid w:val="003613E8"/>
    <w:rsid w:val="003619F5"/>
    <w:rsid w:val="003622C2"/>
    <w:rsid w:val="00362EFB"/>
    <w:rsid w:val="00362F37"/>
    <w:rsid w:val="00363696"/>
    <w:rsid w:val="00363B7D"/>
    <w:rsid w:val="0036420A"/>
    <w:rsid w:val="00364241"/>
    <w:rsid w:val="0036433B"/>
    <w:rsid w:val="00364BCD"/>
    <w:rsid w:val="00364EF4"/>
    <w:rsid w:val="00365582"/>
    <w:rsid w:val="00365968"/>
    <w:rsid w:val="00365E51"/>
    <w:rsid w:val="0036676F"/>
    <w:rsid w:val="00366835"/>
    <w:rsid w:val="00367C97"/>
    <w:rsid w:val="003704B8"/>
    <w:rsid w:val="00370799"/>
    <w:rsid w:val="00370BBA"/>
    <w:rsid w:val="00370BFA"/>
    <w:rsid w:val="003715F3"/>
    <w:rsid w:val="00372200"/>
    <w:rsid w:val="003726B0"/>
    <w:rsid w:val="0037271A"/>
    <w:rsid w:val="00373105"/>
    <w:rsid w:val="00373211"/>
    <w:rsid w:val="003733E7"/>
    <w:rsid w:val="003737A4"/>
    <w:rsid w:val="003739D6"/>
    <w:rsid w:val="00373B71"/>
    <w:rsid w:val="00373C4C"/>
    <w:rsid w:val="00373F30"/>
    <w:rsid w:val="00374193"/>
    <w:rsid w:val="0037480D"/>
    <w:rsid w:val="003753AC"/>
    <w:rsid w:val="00375416"/>
    <w:rsid w:val="00375890"/>
    <w:rsid w:val="00375E90"/>
    <w:rsid w:val="00376C1C"/>
    <w:rsid w:val="00377024"/>
    <w:rsid w:val="00377B18"/>
    <w:rsid w:val="003801E6"/>
    <w:rsid w:val="00380609"/>
    <w:rsid w:val="00380675"/>
    <w:rsid w:val="0038078A"/>
    <w:rsid w:val="00380E0D"/>
    <w:rsid w:val="00380F6C"/>
    <w:rsid w:val="00381DCA"/>
    <w:rsid w:val="00381E19"/>
    <w:rsid w:val="00382435"/>
    <w:rsid w:val="00382F3E"/>
    <w:rsid w:val="003831CB"/>
    <w:rsid w:val="00383A5C"/>
    <w:rsid w:val="0038443C"/>
    <w:rsid w:val="00384F39"/>
    <w:rsid w:val="0038514E"/>
    <w:rsid w:val="0038543D"/>
    <w:rsid w:val="00385E91"/>
    <w:rsid w:val="0038620C"/>
    <w:rsid w:val="0038642E"/>
    <w:rsid w:val="003866BB"/>
    <w:rsid w:val="00386A9A"/>
    <w:rsid w:val="00386B85"/>
    <w:rsid w:val="003871F6"/>
    <w:rsid w:val="0039023D"/>
    <w:rsid w:val="00390253"/>
    <w:rsid w:val="003909FB"/>
    <w:rsid w:val="00390A6A"/>
    <w:rsid w:val="00390E25"/>
    <w:rsid w:val="0039172A"/>
    <w:rsid w:val="00392899"/>
    <w:rsid w:val="00393073"/>
    <w:rsid w:val="0039334D"/>
    <w:rsid w:val="00393FB6"/>
    <w:rsid w:val="003943B6"/>
    <w:rsid w:val="0039443F"/>
    <w:rsid w:val="003947ED"/>
    <w:rsid w:val="00394EBA"/>
    <w:rsid w:val="00394F20"/>
    <w:rsid w:val="0039559D"/>
    <w:rsid w:val="003955CB"/>
    <w:rsid w:val="00395ADD"/>
    <w:rsid w:val="00395BF4"/>
    <w:rsid w:val="00396107"/>
    <w:rsid w:val="00396D53"/>
    <w:rsid w:val="003973FB"/>
    <w:rsid w:val="003975E0"/>
    <w:rsid w:val="003979A8"/>
    <w:rsid w:val="00397C8E"/>
    <w:rsid w:val="003A04B3"/>
    <w:rsid w:val="003A0947"/>
    <w:rsid w:val="003A1344"/>
    <w:rsid w:val="003A19B0"/>
    <w:rsid w:val="003A1B34"/>
    <w:rsid w:val="003A1D5A"/>
    <w:rsid w:val="003A1F2A"/>
    <w:rsid w:val="003A1F32"/>
    <w:rsid w:val="003A21AD"/>
    <w:rsid w:val="003A25CF"/>
    <w:rsid w:val="003A28D9"/>
    <w:rsid w:val="003A2C42"/>
    <w:rsid w:val="003A2D88"/>
    <w:rsid w:val="003A348C"/>
    <w:rsid w:val="003A3706"/>
    <w:rsid w:val="003A3789"/>
    <w:rsid w:val="003A3862"/>
    <w:rsid w:val="003A3B48"/>
    <w:rsid w:val="003A3B8A"/>
    <w:rsid w:val="003A3B8B"/>
    <w:rsid w:val="003A3CD7"/>
    <w:rsid w:val="003A3D21"/>
    <w:rsid w:val="003A3D8A"/>
    <w:rsid w:val="003A421D"/>
    <w:rsid w:val="003A4C3D"/>
    <w:rsid w:val="003A4CB0"/>
    <w:rsid w:val="003A4CD6"/>
    <w:rsid w:val="003A4FAA"/>
    <w:rsid w:val="003A515C"/>
    <w:rsid w:val="003A5620"/>
    <w:rsid w:val="003A565A"/>
    <w:rsid w:val="003A5842"/>
    <w:rsid w:val="003A5F3F"/>
    <w:rsid w:val="003A651F"/>
    <w:rsid w:val="003A6E00"/>
    <w:rsid w:val="003A6FCD"/>
    <w:rsid w:val="003A7042"/>
    <w:rsid w:val="003A774B"/>
    <w:rsid w:val="003B08A4"/>
    <w:rsid w:val="003B0CEC"/>
    <w:rsid w:val="003B1134"/>
    <w:rsid w:val="003B16EF"/>
    <w:rsid w:val="003B244A"/>
    <w:rsid w:val="003B2C35"/>
    <w:rsid w:val="003B2D2F"/>
    <w:rsid w:val="003B3097"/>
    <w:rsid w:val="003B43AE"/>
    <w:rsid w:val="003B4680"/>
    <w:rsid w:val="003B4745"/>
    <w:rsid w:val="003B5446"/>
    <w:rsid w:val="003B5763"/>
    <w:rsid w:val="003B5979"/>
    <w:rsid w:val="003B5BC6"/>
    <w:rsid w:val="003B6073"/>
    <w:rsid w:val="003B6495"/>
    <w:rsid w:val="003B72E2"/>
    <w:rsid w:val="003B789F"/>
    <w:rsid w:val="003B7E91"/>
    <w:rsid w:val="003B7F3A"/>
    <w:rsid w:val="003C0352"/>
    <w:rsid w:val="003C0425"/>
    <w:rsid w:val="003C0694"/>
    <w:rsid w:val="003C124D"/>
    <w:rsid w:val="003C143F"/>
    <w:rsid w:val="003C1A59"/>
    <w:rsid w:val="003C1FFB"/>
    <w:rsid w:val="003C29A9"/>
    <w:rsid w:val="003C2A5B"/>
    <w:rsid w:val="003C2D48"/>
    <w:rsid w:val="003C2F1F"/>
    <w:rsid w:val="003C2FBD"/>
    <w:rsid w:val="003C2FC1"/>
    <w:rsid w:val="003C3173"/>
    <w:rsid w:val="003C4C7D"/>
    <w:rsid w:val="003C4D7C"/>
    <w:rsid w:val="003C4F4D"/>
    <w:rsid w:val="003C50AF"/>
    <w:rsid w:val="003C54BE"/>
    <w:rsid w:val="003C58A4"/>
    <w:rsid w:val="003C5A0C"/>
    <w:rsid w:val="003C5F8E"/>
    <w:rsid w:val="003C6353"/>
    <w:rsid w:val="003C68B4"/>
    <w:rsid w:val="003C7097"/>
    <w:rsid w:val="003C70E8"/>
    <w:rsid w:val="003C76ED"/>
    <w:rsid w:val="003C7E46"/>
    <w:rsid w:val="003D0493"/>
    <w:rsid w:val="003D0908"/>
    <w:rsid w:val="003D11A7"/>
    <w:rsid w:val="003D183C"/>
    <w:rsid w:val="003D19DA"/>
    <w:rsid w:val="003D244D"/>
    <w:rsid w:val="003D28E9"/>
    <w:rsid w:val="003D29F1"/>
    <w:rsid w:val="003D2EFC"/>
    <w:rsid w:val="003D2FA4"/>
    <w:rsid w:val="003D3359"/>
    <w:rsid w:val="003D3479"/>
    <w:rsid w:val="003D3811"/>
    <w:rsid w:val="003D3A39"/>
    <w:rsid w:val="003D3B4B"/>
    <w:rsid w:val="003D41F7"/>
    <w:rsid w:val="003D4238"/>
    <w:rsid w:val="003D4865"/>
    <w:rsid w:val="003D4CD8"/>
    <w:rsid w:val="003D555F"/>
    <w:rsid w:val="003D610C"/>
    <w:rsid w:val="003D6537"/>
    <w:rsid w:val="003D68B9"/>
    <w:rsid w:val="003D6C64"/>
    <w:rsid w:val="003D6D3D"/>
    <w:rsid w:val="003D6E43"/>
    <w:rsid w:val="003D6FA7"/>
    <w:rsid w:val="003D7AED"/>
    <w:rsid w:val="003D7ECB"/>
    <w:rsid w:val="003D7FA3"/>
    <w:rsid w:val="003E01FD"/>
    <w:rsid w:val="003E02F7"/>
    <w:rsid w:val="003E0AC5"/>
    <w:rsid w:val="003E115E"/>
    <w:rsid w:val="003E1A7F"/>
    <w:rsid w:val="003E1BD8"/>
    <w:rsid w:val="003E2198"/>
    <w:rsid w:val="003E2573"/>
    <w:rsid w:val="003E2965"/>
    <w:rsid w:val="003E2CD2"/>
    <w:rsid w:val="003E2D9A"/>
    <w:rsid w:val="003E2F03"/>
    <w:rsid w:val="003E2F11"/>
    <w:rsid w:val="003E33C2"/>
    <w:rsid w:val="003E3912"/>
    <w:rsid w:val="003E3B33"/>
    <w:rsid w:val="003E43B1"/>
    <w:rsid w:val="003E48D0"/>
    <w:rsid w:val="003E53DB"/>
    <w:rsid w:val="003E57A5"/>
    <w:rsid w:val="003E5A31"/>
    <w:rsid w:val="003E5BD2"/>
    <w:rsid w:val="003E5C03"/>
    <w:rsid w:val="003E6553"/>
    <w:rsid w:val="003E6704"/>
    <w:rsid w:val="003E6975"/>
    <w:rsid w:val="003E6B36"/>
    <w:rsid w:val="003E6BF3"/>
    <w:rsid w:val="003E6DE8"/>
    <w:rsid w:val="003E74AB"/>
    <w:rsid w:val="003E7766"/>
    <w:rsid w:val="003E7E72"/>
    <w:rsid w:val="003E7E89"/>
    <w:rsid w:val="003F0772"/>
    <w:rsid w:val="003F081C"/>
    <w:rsid w:val="003F106C"/>
    <w:rsid w:val="003F1108"/>
    <w:rsid w:val="003F16D5"/>
    <w:rsid w:val="003F1897"/>
    <w:rsid w:val="003F19CC"/>
    <w:rsid w:val="003F20EB"/>
    <w:rsid w:val="003F235D"/>
    <w:rsid w:val="003F2571"/>
    <w:rsid w:val="003F29D2"/>
    <w:rsid w:val="003F3ECE"/>
    <w:rsid w:val="003F4C9F"/>
    <w:rsid w:val="003F5046"/>
    <w:rsid w:val="003F5E35"/>
    <w:rsid w:val="003F5ED5"/>
    <w:rsid w:val="003F6AC8"/>
    <w:rsid w:val="003F6C11"/>
    <w:rsid w:val="003F7C22"/>
    <w:rsid w:val="003F7CAB"/>
    <w:rsid w:val="003F7E80"/>
    <w:rsid w:val="003FE072"/>
    <w:rsid w:val="00400342"/>
    <w:rsid w:val="0040043A"/>
    <w:rsid w:val="00401846"/>
    <w:rsid w:val="00401A25"/>
    <w:rsid w:val="00401E12"/>
    <w:rsid w:val="00402352"/>
    <w:rsid w:val="00402724"/>
    <w:rsid w:val="0040306B"/>
    <w:rsid w:val="00403705"/>
    <w:rsid w:val="00403A48"/>
    <w:rsid w:val="00404075"/>
    <w:rsid w:val="0040431D"/>
    <w:rsid w:val="00404774"/>
    <w:rsid w:val="00404B18"/>
    <w:rsid w:val="00404ED2"/>
    <w:rsid w:val="00405497"/>
    <w:rsid w:val="00405E30"/>
    <w:rsid w:val="0040689A"/>
    <w:rsid w:val="004069B9"/>
    <w:rsid w:val="00406AAA"/>
    <w:rsid w:val="0040734A"/>
    <w:rsid w:val="00407532"/>
    <w:rsid w:val="004077B2"/>
    <w:rsid w:val="00407C31"/>
    <w:rsid w:val="00407D19"/>
    <w:rsid w:val="00410836"/>
    <w:rsid w:val="00410C7A"/>
    <w:rsid w:val="00411328"/>
    <w:rsid w:val="004117EE"/>
    <w:rsid w:val="004119A8"/>
    <w:rsid w:val="00411C3F"/>
    <w:rsid w:val="004120DA"/>
    <w:rsid w:val="0041259F"/>
    <w:rsid w:val="00412BA3"/>
    <w:rsid w:val="00412E43"/>
    <w:rsid w:val="00412E50"/>
    <w:rsid w:val="00413182"/>
    <w:rsid w:val="00413A64"/>
    <w:rsid w:val="00413BAD"/>
    <w:rsid w:val="00413D00"/>
    <w:rsid w:val="004145AB"/>
    <w:rsid w:val="00415724"/>
    <w:rsid w:val="00415F02"/>
    <w:rsid w:val="00415F42"/>
    <w:rsid w:val="004167CD"/>
    <w:rsid w:val="00416C8F"/>
    <w:rsid w:val="004177BA"/>
    <w:rsid w:val="00417C16"/>
    <w:rsid w:val="00417D9A"/>
    <w:rsid w:val="0041E886"/>
    <w:rsid w:val="004200A2"/>
    <w:rsid w:val="00420546"/>
    <w:rsid w:val="004205AA"/>
    <w:rsid w:val="00420E48"/>
    <w:rsid w:val="00420FB9"/>
    <w:rsid w:val="00421712"/>
    <w:rsid w:val="004217AB"/>
    <w:rsid w:val="00421C14"/>
    <w:rsid w:val="00421C30"/>
    <w:rsid w:val="00422056"/>
    <w:rsid w:val="0042314F"/>
    <w:rsid w:val="00423A91"/>
    <w:rsid w:val="004244B1"/>
    <w:rsid w:val="0042488E"/>
    <w:rsid w:val="00425192"/>
    <w:rsid w:val="00425641"/>
    <w:rsid w:val="004256E0"/>
    <w:rsid w:val="0042570E"/>
    <w:rsid w:val="00425CB3"/>
    <w:rsid w:val="00426541"/>
    <w:rsid w:val="004265CA"/>
    <w:rsid w:val="004266FE"/>
    <w:rsid w:val="004275FF"/>
    <w:rsid w:val="00427F77"/>
    <w:rsid w:val="0043099A"/>
    <w:rsid w:val="00430DA1"/>
    <w:rsid w:val="004311D4"/>
    <w:rsid w:val="00431741"/>
    <w:rsid w:val="004318EF"/>
    <w:rsid w:val="00431D31"/>
    <w:rsid w:val="00432197"/>
    <w:rsid w:val="00432275"/>
    <w:rsid w:val="004328F0"/>
    <w:rsid w:val="00432904"/>
    <w:rsid w:val="00433290"/>
    <w:rsid w:val="004332C3"/>
    <w:rsid w:val="004335CF"/>
    <w:rsid w:val="00433844"/>
    <w:rsid w:val="00433F40"/>
    <w:rsid w:val="00434F23"/>
    <w:rsid w:val="00435135"/>
    <w:rsid w:val="00435675"/>
    <w:rsid w:val="004359E1"/>
    <w:rsid w:val="00435AB1"/>
    <w:rsid w:val="00435BA1"/>
    <w:rsid w:val="00435FE1"/>
    <w:rsid w:val="0043682E"/>
    <w:rsid w:val="00436BCD"/>
    <w:rsid w:val="00436DAA"/>
    <w:rsid w:val="0043772D"/>
    <w:rsid w:val="004377B5"/>
    <w:rsid w:val="0044047F"/>
    <w:rsid w:val="004409ED"/>
    <w:rsid w:val="0044148A"/>
    <w:rsid w:val="00441765"/>
    <w:rsid w:val="00441808"/>
    <w:rsid w:val="004423C6"/>
    <w:rsid w:val="004428ED"/>
    <w:rsid w:val="00442D6E"/>
    <w:rsid w:val="004430B1"/>
    <w:rsid w:val="004432A1"/>
    <w:rsid w:val="004438BD"/>
    <w:rsid w:val="00443F79"/>
    <w:rsid w:val="00444253"/>
    <w:rsid w:val="0044430E"/>
    <w:rsid w:val="00444696"/>
    <w:rsid w:val="00444746"/>
    <w:rsid w:val="00444CBB"/>
    <w:rsid w:val="00444DDE"/>
    <w:rsid w:val="00444F94"/>
    <w:rsid w:val="004450D3"/>
    <w:rsid w:val="00445E20"/>
    <w:rsid w:val="0044623D"/>
    <w:rsid w:val="004466AF"/>
    <w:rsid w:val="004467F3"/>
    <w:rsid w:val="00447373"/>
    <w:rsid w:val="00447650"/>
    <w:rsid w:val="004502F6"/>
    <w:rsid w:val="004508B2"/>
    <w:rsid w:val="00450F8D"/>
    <w:rsid w:val="00451124"/>
    <w:rsid w:val="00451220"/>
    <w:rsid w:val="00451501"/>
    <w:rsid w:val="004517AE"/>
    <w:rsid w:val="00451AD8"/>
    <w:rsid w:val="004521B6"/>
    <w:rsid w:val="00452619"/>
    <w:rsid w:val="0045335D"/>
    <w:rsid w:val="0045373A"/>
    <w:rsid w:val="00453E53"/>
    <w:rsid w:val="004547AA"/>
    <w:rsid w:val="00455191"/>
    <w:rsid w:val="0045526E"/>
    <w:rsid w:val="00455734"/>
    <w:rsid w:val="0045583F"/>
    <w:rsid w:val="00455AE0"/>
    <w:rsid w:val="00455E64"/>
    <w:rsid w:val="004566E9"/>
    <w:rsid w:val="00456A81"/>
    <w:rsid w:val="00456E31"/>
    <w:rsid w:val="00456EC8"/>
    <w:rsid w:val="00457058"/>
    <w:rsid w:val="004571B7"/>
    <w:rsid w:val="00457379"/>
    <w:rsid w:val="00457572"/>
    <w:rsid w:val="004578DD"/>
    <w:rsid w:val="004579CD"/>
    <w:rsid w:val="004579ED"/>
    <w:rsid w:val="0046015D"/>
    <w:rsid w:val="004607AF"/>
    <w:rsid w:val="0046095A"/>
    <w:rsid w:val="00460C2D"/>
    <w:rsid w:val="00461598"/>
    <w:rsid w:val="00461626"/>
    <w:rsid w:val="0046176D"/>
    <w:rsid w:val="00461B10"/>
    <w:rsid w:val="0046205C"/>
    <w:rsid w:val="00463380"/>
    <w:rsid w:val="0046362A"/>
    <w:rsid w:val="00463CC5"/>
    <w:rsid w:val="0046413B"/>
    <w:rsid w:val="00464359"/>
    <w:rsid w:val="00464541"/>
    <w:rsid w:val="004647A6"/>
    <w:rsid w:val="004647CF"/>
    <w:rsid w:val="0046527B"/>
    <w:rsid w:val="004655B0"/>
    <w:rsid w:val="00465B65"/>
    <w:rsid w:val="00465BEA"/>
    <w:rsid w:val="00465ED3"/>
    <w:rsid w:val="004666E5"/>
    <w:rsid w:val="00470011"/>
    <w:rsid w:val="00470096"/>
    <w:rsid w:val="0047089E"/>
    <w:rsid w:val="004714D1"/>
    <w:rsid w:val="004715C6"/>
    <w:rsid w:val="004717FD"/>
    <w:rsid w:val="00471C0F"/>
    <w:rsid w:val="00471C9D"/>
    <w:rsid w:val="00471DAB"/>
    <w:rsid w:val="004724DB"/>
    <w:rsid w:val="0047252D"/>
    <w:rsid w:val="00473A93"/>
    <w:rsid w:val="00473C63"/>
    <w:rsid w:val="0047416C"/>
    <w:rsid w:val="00474330"/>
    <w:rsid w:val="004744A7"/>
    <w:rsid w:val="0047452F"/>
    <w:rsid w:val="00474639"/>
    <w:rsid w:val="004749F6"/>
    <w:rsid w:val="00475722"/>
    <w:rsid w:val="00475892"/>
    <w:rsid w:val="00476006"/>
    <w:rsid w:val="0047609B"/>
    <w:rsid w:val="004761C4"/>
    <w:rsid w:val="0047620E"/>
    <w:rsid w:val="00476BE0"/>
    <w:rsid w:val="00476F26"/>
    <w:rsid w:val="00477654"/>
    <w:rsid w:val="00477B63"/>
    <w:rsid w:val="00477EB0"/>
    <w:rsid w:val="00477FF7"/>
    <w:rsid w:val="00481305"/>
    <w:rsid w:val="004822DB"/>
    <w:rsid w:val="00482EEC"/>
    <w:rsid w:val="00482F2E"/>
    <w:rsid w:val="00483283"/>
    <w:rsid w:val="004834DF"/>
    <w:rsid w:val="0048369E"/>
    <w:rsid w:val="00483A09"/>
    <w:rsid w:val="00483A2A"/>
    <w:rsid w:val="00483F87"/>
    <w:rsid w:val="004841BA"/>
    <w:rsid w:val="00484287"/>
    <w:rsid w:val="004844D9"/>
    <w:rsid w:val="004848FC"/>
    <w:rsid w:val="00484C93"/>
    <w:rsid w:val="0048512B"/>
    <w:rsid w:val="004851FA"/>
    <w:rsid w:val="00485312"/>
    <w:rsid w:val="00485500"/>
    <w:rsid w:val="0048570D"/>
    <w:rsid w:val="0048674C"/>
    <w:rsid w:val="004867F1"/>
    <w:rsid w:val="004876CB"/>
    <w:rsid w:val="00487720"/>
    <w:rsid w:val="00490B27"/>
    <w:rsid w:val="00491090"/>
    <w:rsid w:val="004911C9"/>
    <w:rsid w:val="0049191D"/>
    <w:rsid w:val="00491A31"/>
    <w:rsid w:val="00492030"/>
    <w:rsid w:val="004920BB"/>
    <w:rsid w:val="00492608"/>
    <w:rsid w:val="004929EC"/>
    <w:rsid w:val="004939DA"/>
    <w:rsid w:val="00494369"/>
    <w:rsid w:val="004945E8"/>
    <w:rsid w:val="00494A31"/>
    <w:rsid w:val="00494D60"/>
    <w:rsid w:val="00494EA0"/>
    <w:rsid w:val="00495624"/>
    <w:rsid w:val="00495EF0"/>
    <w:rsid w:val="004962F3"/>
    <w:rsid w:val="00496607"/>
    <w:rsid w:val="00496A0A"/>
    <w:rsid w:val="00496B4C"/>
    <w:rsid w:val="00497421"/>
    <w:rsid w:val="004974D5"/>
    <w:rsid w:val="004978BF"/>
    <w:rsid w:val="00497F2A"/>
    <w:rsid w:val="004A001C"/>
    <w:rsid w:val="004A03EF"/>
    <w:rsid w:val="004A0980"/>
    <w:rsid w:val="004A0993"/>
    <w:rsid w:val="004A118D"/>
    <w:rsid w:val="004A133C"/>
    <w:rsid w:val="004A2295"/>
    <w:rsid w:val="004A2BBC"/>
    <w:rsid w:val="004A2FAF"/>
    <w:rsid w:val="004A3200"/>
    <w:rsid w:val="004A3346"/>
    <w:rsid w:val="004A35EE"/>
    <w:rsid w:val="004A3814"/>
    <w:rsid w:val="004A3F5A"/>
    <w:rsid w:val="004A43B6"/>
    <w:rsid w:val="004A45D0"/>
    <w:rsid w:val="004A4EBF"/>
    <w:rsid w:val="004A506C"/>
    <w:rsid w:val="004A5374"/>
    <w:rsid w:val="004A6009"/>
    <w:rsid w:val="004A66B5"/>
    <w:rsid w:val="004A67E8"/>
    <w:rsid w:val="004A6C50"/>
    <w:rsid w:val="004A6E63"/>
    <w:rsid w:val="004A701E"/>
    <w:rsid w:val="004A7143"/>
    <w:rsid w:val="004A747E"/>
    <w:rsid w:val="004A75C1"/>
    <w:rsid w:val="004A7BE3"/>
    <w:rsid w:val="004A7E94"/>
    <w:rsid w:val="004B09B6"/>
    <w:rsid w:val="004B10E2"/>
    <w:rsid w:val="004B1364"/>
    <w:rsid w:val="004B1366"/>
    <w:rsid w:val="004B1B46"/>
    <w:rsid w:val="004B2731"/>
    <w:rsid w:val="004B2955"/>
    <w:rsid w:val="004B352C"/>
    <w:rsid w:val="004B35B9"/>
    <w:rsid w:val="004B395C"/>
    <w:rsid w:val="004B39D3"/>
    <w:rsid w:val="004B4190"/>
    <w:rsid w:val="004B47BE"/>
    <w:rsid w:val="004B47C8"/>
    <w:rsid w:val="004B482F"/>
    <w:rsid w:val="004B4838"/>
    <w:rsid w:val="004B4EB7"/>
    <w:rsid w:val="004B5B05"/>
    <w:rsid w:val="004B66BC"/>
    <w:rsid w:val="004B69D3"/>
    <w:rsid w:val="004B7B3A"/>
    <w:rsid w:val="004C05A2"/>
    <w:rsid w:val="004C067E"/>
    <w:rsid w:val="004C0858"/>
    <w:rsid w:val="004C087D"/>
    <w:rsid w:val="004C155C"/>
    <w:rsid w:val="004C1591"/>
    <w:rsid w:val="004C2142"/>
    <w:rsid w:val="004C3381"/>
    <w:rsid w:val="004C342B"/>
    <w:rsid w:val="004C35AA"/>
    <w:rsid w:val="004C3AF0"/>
    <w:rsid w:val="004C4A52"/>
    <w:rsid w:val="004C4BA9"/>
    <w:rsid w:val="004C4C8C"/>
    <w:rsid w:val="004C4D5B"/>
    <w:rsid w:val="004C5F0F"/>
    <w:rsid w:val="004C61C0"/>
    <w:rsid w:val="004C63E7"/>
    <w:rsid w:val="004C6640"/>
    <w:rsid w:val="004C68F9"/>
    <w:rsid w:val="004C75B8"/>
    <w:rsid w:val="004C76D6"/>
    <w:rsid w:val="004C7DD3"/>
    <w:rsid w:val="004D0B79"/>
    <w:rsid w:val="004D100D"/>
    <w:rsid w:val="004D1E60"/>
    <w:rsid w:val="004D21D6"/>
    <w:rsid w:val="004D29D3"/>
    <w:rsid w:val="004D2F22"/>
    <w:rsid w:val="004D32B6"/>
    <w:rsid w:val="004D32EF"/>
    <w:rsid w:val="004D5062"/>
    <w:rsid w:val="004D5C44"/>
    <w:rsid w:val="004D631C"/>
    <w:rsid w:val="004D6E66"/>
    <w:rsid w:val="004D788D"/>
    <w:rsid w:val="004D78F4"/>
    <w:rsid w:val="004D7993"/>
    <w:rsid w:val="004E0452"/>
    <w:rsid w:val="004E094E"/>
    <w:rsid w:val="004E0D29"/>
    <w:rsid w:val="004E0EE1"/>
    <w:rsid w:val="004E12FB"/>
    <w:rsid w:val="004E1703"/>
    <w:rsid w:val="004E1CDE"/>
    <w:rsid w:val="004E211C"/>
    <w:rsid w:val="004E2D98"/>
    <w:rsid w:val="004E3324"/>
    <w:rsid w:val="004E3389"/>
    <w:rsid w:val="004E3D01"/>
    <w:rsid w:val="004E40B3"/>
    <w:rsid w:val="004E43F9"/>
    <w:rsid w:val="004E4799"/>
    <w:rsid w:val="004E52A6"/>
    <w:rsid w:val="004E652E"/>
    <w:rsid w:val="004E6832"/>
    <w:rsid w:val="004E763E"/>
    <w:rsid w:val="004E7785"/>
    <w:rsid w:val="004E783A"/>
    <w:rsid w:val="004E7B87"/>
    <w:rsid w:val="004E7D7B"/>
    <w:rsid w:val="004E7F18"/>
    <w:rsid w:val="004F04A6"/>
    <w:rsid w:val="004F105F"/>
    <w:rsid w:val="004F1517"/>
    <w:rsid w:val="004F1E57"/>
    <w:rsid w:val="004F2172"/>
    <w:rsid w:val="004F21D8"/>
    <w:rsid w:val="004F2250"/>
    <w:rsid w:val="004F2BD5"/>
    <w:rsid w:val="004F3A26"/>
    <w:rsid w:val="004F3D4E"/>
    <w:rsid w:val="004F40FF"/>
    <w:rsid w:val="004F412F"/>
    <w:rsid w:val="004F4605"/>
    <w:rsid w:val="004F4A16"/>
    <w:rsid w:val="004F4E3B"/>
    <w:rsid w:val="004F4EDA"/>
    <w:rsid w:val="004F5364"/>
    <w:rsid w:val="004F59C0"/>
    <w:rsid w:val="004F67E7"/>
    <w:rsid w:val="004F6A84"/>
    <w:rsid w:val="004F6F6C"/>
    <w:rsid w:val="004F76B1"/>
    <w:rsid w:val="004F77DC"/>
    <w:rsid w:val="004F7FAC"/>
    <w:rsid w:val="0050022D"/>
    <w:rsid w:val="00500699"/>
    <w:rsid w:val="00500B5A"/>
    <w:rsid w:val="005011D2"/>
    <w:rsid w:val="00501512"/>
    <w:rsid w:val="00501A2A"/>
    <w:rsid w:val="00501BDD"/>
    <w:rsid w:val="0050297D"/>
    <w:rsid w:val="00502C19"/>
    <w:rsid w:val="00502FE1"/>
    <w:rsid w:val="005036BD"/>
    <w:rsid w:val="00504839"/>
    <w:rsid w:val="005048C5"/>
    <w:rsid w:val="00504B38"/>
    <w:rsid w:val="00505289"/>
    <w:rsid w:val="0050544F"/>
    <w:rsid w:val="005059E0"/>
    <w:rsid w:val="00505AB2"/>
    <w:rsid w:val="00505EC7"/>
    <w:rsid w:val="00506243"/>
    <w:rsid w:val="0050694A"/>
    <w:rsid w:val="00506DB2"/>
    <w:rsid w:val="00506EBA"/>
    <w:rsid w:val="0050733E"/>
    <w:rsid w:val="005073A4"/>
    <w:rsid w:val="005074C4"/>
    <w:rsid w:val="00507ECD"/>
    <w:rsid w:val="00507F1A"/>
    <w:rsid w:val="00507FE8"/>
    <w:rsid w:val="005100C3"/>
    <w:rsid w:val="0051015D"/>
    <w:rsid w:val="00510BDD"/>
    <w:rsid w:val="0051111C"/>
    <w:rsid w:val="0051131F"/>
    <w:rsid w:val="0051134C"/>
    <w:rsid w:val="005113CE"/>
    <w:rsid w:val="00511D5C"/>
    <w:rsid w:val="0051233C"/>
    <w:rsid w:val="0051245D"/>
    <w:rsid w:val="0051297C"/>
    <w:rsid w:val="005137D8"/>
    <w:rsid w:val="0051386D"/>
    <w:rsid w:val="00513A87"/>
    <w:rsid w:val="00513BD3"/>
    <w:rsid w:val="00513D2D"/>
    <w:rsid w:val="005142AF"/>
    <w:rsid w:val="0051495D"/>
    <w:rsid w:val="00514ED6"/>
    <w:rsid w:val="00514FF9"/>
    <w:rsid w:val="005152E1"/>
    <w:rsid w:val="00515941"/>
    <w:rsid w:val="00516391"/>
    <w:rsid w:val="00516406"/>
    <w:rsid w:val="005179E4"/>
    <w:rsid w:val="00517C89"/>
    <w:rsid w:val="00517DF0"/>
    <w:rsid w:val="00517F90"/>
    <w:rsid w:val="00520010"/>
    <w:rsid w:val="0052047F"/>
    <w:rsid w:val="005207AE"/>
    <w:rsid w:val="00521630"/>
    <w:rsid w:val="005216A0"/>
    <w:rsid w:val="00522BCF"/>
    <w:rsid w:val="00522FAB"/>
    <w:rsid w:val="00523126"/>
    <w:rsid w:val="00523607"/>
    <w:rsid w:val="00523B9B"/>
    <w:rsid w:val="00523FDB"/>
    <w:rsid w:val="0052445E"/>
    <w:rsid w:val="00524915"/>
    <w:rsid w:val="00524AAD"/>
    <w:rsid w:val="00524B60"/>
    <w:rsid w:val="005257C1"/>
    <w:rsid w:val="00525BD5"/>
    <w:rsid w:val="00525E0F"/>
    <w:rsid w:val="005263E6"/>
    <w:rsid w:val="005266B8"/>
    <w:rsid w:val="00526703"/>
    <w:rsid w:val="00527752"/>
    <w:rsid w:val="005278C7"/>
    <w:rsid w:val="00527B27"/>
    <w:rsid w:val="00527D03"/>
    <w:rsid w:val="00527EDC"/>
    <w:rsid w:val="00527F52"/>
    <w:rsid w:val="00527F56"/>
    <w:rsid w:val="0053036E"/>
    <w:rsid w:val="0053038F"/>
    <w:rsid w:val="005303DD"/>
    <w:rsid w:val="00530849"/>
    <w:rsid w:val="005308A4"/>
    <w:rsid w:val="00531019"/>
    <w:rsid w:val="00531569"/>
    <w:rsid w:val="00532473"/>
    <w:rsid w:val="00533358"/>
    <w:rsid w:val="00533985"/>
    <w:rsid w:val="00534439"/>
    <w:rsid w:val="00534E97"/>
    <w:rsid w:val="0053517A"/>
    <w:rsid w:val="00535507"/>
    <w:rsid w:val="00535731"/>
    <w:rsid w:val="00535DC8"/>
    <w:rsid w:val="00535E2C"/>
    <w:rsid w:val="005360FE"/>
    <w:rsid w:val="005362F6"/>
    <w:rsid w:val="00536C9D"/>
    <w:rsid w:val="005371BB"/>
    <w:rsid w:val="00540197"/>
    <w:rsid w:val="0054027E"/>
    <w:rsid w:val="00540461"/>
    <w:rsid w:val="005406D0"/>
    <w:rsid w:val="0054091E"/>
    <w:rsid w:val="00540C30"/>
    <w:rsid w:val="005413A8"/>
    <w:rsid w:val="00541430"/>
    <w:rsid w:val="00541B68"/>
    <w:rsid w:val="00541BB2"/>
    <w:rsid w:val="00541F08"/>
    <w:rsid w:val="00542301"/>
    <w:rsid w:val="00542996"/>
    <w:rsid w:val="00542C69"/>
    <w:rsid w:val="005436E0"/>
    <w:rsid w:val="005439CC"/>
    <w:rsid w:val="00543ABA"/>
    <w:rsid w:val="00543D7A"/>
    <w:rsid w:val="00544732"/>
    <w:rsid w:val="00544AE8"/>
    <w:rsid w:val="00544C49"/>
    <w:rsid w:val="00544C6B"/>
    <w:rsid w:val="00544C98"/>
    <w:rsid w:val="00545055"/>
    <w:rsid w:val="0054510B"/>
    <w:rsid w:val="005458C2"/>
    <w:rsid w:val="00545A39"/>
    <w:rsid w:val="00545EE6"/>
    <w:rsid w:val="00546462"/>
    <w:rsid w:val="00546DD7"/>
    <w:rsid w:val="005474B5"/>
    <w:rsid w:val="00547D0A"/>
    <w:rsid w:val="00550533"/>
    <w:rsid w:val="0055079B"/>
    <w:rsid w:val="00550E65"/>
    <w:rsid w:val="00550FFA"/>
    <w:rsid w:val="0055222B"/>
    <w:rsid w:val="00552519"/>
    <w:rsid w:val="00553AF5"/>
    <w:rsid w:val="005543DD"/>
    <w:rsid w:val="00554855"/>
    <w:rsid w:val="00554873"/>
    <w:rsid w:val="00554F07"/>
    <w:rsid w:val="00554F40"/>
    <w:rsid w:val="0055506C"/>
    <w:rsid w:val="005556DB"/>
    <w:rsid w:val="00555932"/>
    <w:rsid w:val="0055597D"/>
    <w:rsid w:val="00555B66"/>
    <w:rsid w:val="005562D9"/>
    <w:rsid w:val="00556EF3"/>
    <w:rsid w:val="00557219"/>
    <w:rsid w:val="005573E2"/>
    <w:rsid w:val="005574D8"/>
    <w:rsid w:val="00557500"/>
    <w:rsid w:val="005605CB"/>
    <w:rsid w:val="00561433"/>
    <w:rsid w:val="005619CF"/>
    <w:rsid w:val="00562B92"/>
    <w:rsid w:val="00562CA9"/>
    <w:rsid w:val="00563018"/>
    <w:rsid w:val="00563149"/>
    <w:rsid w:val="0056324A"/>
    <w:rsid w:val="005633CE"/>
    <w:rsid w:val="005637D4"/>
    <w:rsid w:val="00563C26"/>
    <w:rsid w:val="00564074"/>
    <w:rsid w:val="005649D3"/>
    <w:rsid w:val="00564AB3"/>
    <w:rsid w:val="00564D61"/>
    <w:rsid w:val="00564D93"/>
    <w:rsid w:val="00565EA6"/>
    <w:rsid w:val="00565F24"/>
    <w:rsid w:val="00566047"/>
    <w:rsid w:val="00566773"/>
    <w:rsid w:val="00566965"/>
    <w:rsid w:val="005670BC"/>
    <w:rsid w:val="005676A4"/>
    <w:rsid w:val="005676F7"/>
    <w:rsid w:val="005678C3"/>
    <w:rsid w:val="00570FD7"/>
    <w:rsid w:val="00571AD9"/>
    <w:rsid w:val="00571B75"/>
    <w:rsid w:val="00571D3D"/>
    <w:rsid w:val="00572281"/>
    <w:rsid w:val="00572801"/>
    <w:rsid w:val="005735EC"/>
    <w:rsid w:val="00573B57"/>
    <w:rsid w:val="00573FF3"/>
    <w:rsid w:val="0057430E"/>
    <w:rsid w:val="00574539"/>
    <w:rsid w:val="005745CA"/>
    <w:rsid w:val="00575CE6"/>
    <w:rsid w:val="00575D4E"/>
    <w:rsid w:val="005762F9"/>
    <w:rsid w:val="00576576"/>
    <w:rsid w:val="00576ACC"/>
    <w:rsid w:val="00576D32"/>
    <w:rsid w:val="00576EDF"/>
    <w:rsid w:val="00576FC9"/>
    <w:rsid w:val="005772DF"/>
    <w:rsid w:val="005774DF"/>
    <w:rsid w:val="00577CAB"/>
    <w:rsid w:val="00577E38"/>
    <w:rsid w:val="00577EF3"/>
    <w:rsid w:val="005801C2"/>
    <w:rsid w:val="005807E8"/>
    <w:rsid w:val="00580B90"/>
    <w:rsid w:val="00580E44"/>
    <w:rsid w:val="00581264"/>
    <w:rsid w:val="0058130E"/>
    <w:rsid w:val="00581816"/>
    <w:rsid w:val="00581969"/>
    <w:rsid w:val="00582131"/>
    <w:rsid w:val="005829A1"/>
    <w:rsid w:val="00582FFE"/>
    <w:rsid w:val="005830E5"/>
    <w:rsid w:val="005836D3"/>
    <w:rsid w:val="00583D93"/>
    <w:rsid w:val="00584826"/>
    <w:rsid w:val="00584A73"/>
    <w:rsid w:val="00584BB7"/>
    <w:rsid w:val="00584BCD"/>
    <w:rsid w:val="00584C38"/>
    <w:rsid w:val="00584C3B"/>
    <w:rsid w:val="00584C76"/>
    <w:rsid w:val="00584F35"/>
    <w:rsid w:val="00585DD3"/>
    <w:rsid w:val="00586151"/>
    <w:rsid w:val="005866ED"/>
    <w:rsid w:val="0058676D"/>
    <w:rsid w:val="00586BE8"/>
    <w:rsid w:val="00586D75"/>
    <w:rsid w:val="0058788E"/>
    <w:rsid w:val="005902BC"/>
    <w:rsid w:val="00590DBB"/>
    <w:rsid w:val="00590EC7"/>
    <w:rsid w:val="00591D00"/>
    <w:rsid w:val="00592062"/>
    <w:rsid w:val="00592198"/>
    <w:rsid w:val="005921B1"/>
    <w:rsid w:val="005922BD"/>
    <w:rsid w:val="00592EEE"/>
    <w:rsid w:val="0059311C"/>
    <w:rsid w:val="005938A8"/>
    <w:rsid w:val="00593CC9"/>
    <w:rsid w:val="00593CF4"/>
    <w:rsid w:val="00594357"/>
    <w:rsid w:val="00594501"/>
    <w:rsid w:val="005945AF"/>
    <w:rsid w:val="005948E9"/>
    <w:rsid w:val="00594BFB"/>
    <w:rsid w:val="00594FAB"/>
    <w:rsid w:val="00595109"/>
    <w:rsid w:val="0059518E"/>
    <w:rsid w:val="005955C8"/>
    <w:rsid w:val="00596FB4"/>
    <w:rsid w:val="005A01CD"/>
    <w:rsid w:val="005A03AA"/>
    <w:rsid w:val="005A03D3"/>
    <w:rsid w:val="005A09D4"/>
    <w:rsid w:val="005A1003"/>
    <w:rsid w:val="005A1610"/>
    <w:rsid w:val="005A18F2"/>
    <w:rsid w:val="005A1C75"/>
    <w:rsid w:val="005A1F4D"/>
    <w:rsid w:val="005A204B"/>
    <w:rsid w:val="005A24A1"/>
    <w:rsid w:val="005A3210"/>
    <w:rsid w:val="005A35DC"/>
    <w:rsid w:val="005A3729"/>
    <w:rsid w:val="005A3D1C"/>
    <w:rsid w:val="005A4250"/>
    <w:rsid w:val="005A436F"/>
    <w:rsid w:val="005A5488"/>
    <w:rsid w:val="005A5EB8"/>
    <w:rsid w:val="005A5F0E"/>
    <w:rsid w:val="005A619B"/>
    <w:rsid w:val="005A62C0"/>
    <w:rsid w:val="005A73AD"/>
    <w:rsid w:val="005A747E"/>
    <w:rsid w:val="005A7E84"/>
    <w:rsid w:val="005B00F0"/>
    <w:rsid w:val="005B0143"/>
    <w:rsid w:val="005B128F"/>
    <w:rsid w:val="005B1581"/>
    <w:rsid w:val="005B178D"/>
    <w:rsid w:val="005B17F0"/>
    <w:rsid w:val="005B214C"/>
    <w:rsid w:val="005B2267"/>
    <w:rsid w:val="005B2612"/>
    <w:rsid w:val="005B26F3"/>
    <w:rsid w:val="005B308A"/>
    <w:rsid w:val="005B359C"/>
    <w:rsid w:val="005B36B5"/>
    <w:rsid w:val="005B3843"/>
    <w:rsid w:val="005B3D42"/>
    <w:rsid w:val="005B408A"/>
    <w:rsid w:val="005B4195"/>
    <w:rsid w:val="005B43C8"/>
    <w:rsid w:val="005B4688"/>
    <w:rsid w:val="005B477C"/>
    <w:rsid w:val="005B483A"/>
    <w:rsid w:val="005B4D6B"/>
    <w:rsid w:val="005B4FAF"/>
    <w:rsid w:val="005B5049"/>
    <w:rsid w:val="005B504D"/>
    <w:rsid w:val="005B5121"/>
    <w:rsid w:val="005B51C4"/>
    <w:rsid w:val="005B58BA"/>
    <w:rsid w:val="005B5C6F"/>
    <w:rsid w:val="005B5D98"/>
    <w:rsid w:val="005B5DFA"/>
    <w:rsid w:val="005B64DF"/>
    <w:rsid w:val="005B64EB"/>
    <w:rsid w:val="005B6762"/>
    <w:rsid w:val="005B6AF1"/>
    <w:rsid w:val="005B6B3E"/>
    <w:rsid w:val="005B7635"/>
    <w:rsid w:val="005B7988"/>
    <w:rsid w:val="005B7DD4"/>
    <w:rsid w:val="005C083E"/>
    <w:rsid w:val="005C09AF"/>
    <w:rsid w:val="005C0A95"/>
    <w:rsid w:val="005C0B26"/>
    <w:rsid w:val="005C154C"/>
    <w:rsid w:val="005C172F"/>
    <w:rsid w:val="005C18DF"/>
    <w:rsid w:val="005C1C8A"/>
    <w:rsid w:val="005C2D1F"/>
    <w:rsid w:val="005C3761"/>
    <w:rsid w:val="005C38ED"/>
    <w:rsid w:val="005C3905"/>
    <w:rsid w:val="005C3DD8"/>
    <w:rsid w:val="005C4154"/>
    <w:rsid w:val="005C4684"/>
    <w:rsid w:val="005C4707"/>
    <w:rsid w:val="005C480E"/>
    <w:rsid w:val="005C4C5B"/>
    <w:rsid w:val="005C5B80"/>
    <w:rsid w:val="005C5CB4"/>
    <w:rsid w:val="005C5ED8"/>
    <w:rsid w:val="005C6094"/>
    <w:rsid w:val="005C6133"/>
    <w:rsid w:val="005C65A7"/>
    <w:rsid w:val="005C6D0A"/>
    <w:rsid w:val="005C6EAA"/>
    <w:rsid w:val="005C6FF4"/>
    <w:rsid w:val="005C7ABA"/>
    <w:rsid w:val="005C7D32"/>
    <w:rsid w:val="005C7D5E"/>
    <w:rsid w:val="005D0310"/>
    <w:rsid w:val="005D041F"/>
    <w:rsid w:val="005D048F"/>
    <w:rsid w:val="005D0607"/>
    <w:rsid w:val="005D062D"/>
    <w:rsid w:val="005D0646"/>
    <w:rsid w:val="005D0B9A"/>
    <w:rsid w:val="005D17C7"/>
    <w:rsid w:val="005D18BA"/>
    <w:rsid w:val="005D1A38"/>
    <w:rsid w:val="005D1CF3"/>
    <w:rsid w:val="005D1DBE"/>
    <w:rsid w:val="005D1E73"/>
    <w:rsid w:val="005D238C"/>
    <w:rsid w:val="005D23E7"/>
    <w:rsid w:val="005D247E"/>
    <w:rsid w:val="005D26D2"/>
    <w:rsid w:val="005D2A18"/>
    <w:rsid w:val="005D2B15"/>
    <w:rsid w:val="005D2DC2"/>
    <w:rsid w:val="005D2EDB"/>
    <w:rsid w:val="005D2EFF"/>
    <w:rsid w:val="005D2F7C"/>
    <w:rsid w:val="005D30F5"/>
    <w:rsid w:val="005D3943"/>
    <w:rsid w:val="005D409D"/>
    <w:rsid w:val="005D4C3C"/>
    <w:rsid w:val="005D56AD"/>
    <w:rsid w:val="005D58AA"/>
    <w:rsid w:val="005D5FD9"/>
    <w:rsid w:val="005D67D3"/>
    <w:rsid w:val="005D6AD8"/>
    <w:rsid w:val="005D70BB"/>
    <w:rsid w:val="005D71AE"/>
    <w:rsid w:val="005D7BB8"/>
    <w:rsid w:val="005D7DD2"/>
    <w:rsid w:val="005E08B3"/>
    <w:rsid w:val="005E111A"/>
    <w:rsid w:val="005E12DE"/>
    <w:rsid w:val="005E16BB"/>
    <w:rsid w:val="005E1CB3"/>
    <w:rsid w:val="005E236E"/>
    <w:rsid w:val="005E2439"/>
    <w:rsid w:val="005E27BB"/>
    <w:rsid w:val="005E2F3F"/>
    <w:rsid w:val="005E3011"/>
    <w:rsid w:val="005E387D"/>
    <w:rsid w:val="005E44EF"/>
    <w:rsid w:val="005E4563"/>
    <w:rsid w:val="005E5DD6"/>
    <w:rsid w:val="005E6CB7"/>
    <w:rsid w:val="005E6CCA"/>
    <w:rsid w:val="005E6CCE"/>
    <w:rsid w:val="005E74AC"/>
    <w:rsid w:val="005E7744"/>
    <w:rsid w:val="005E7A43"/>
    <w:rsid w:val="005F04A7"/>
    <w:rsid w:val="005F0A4F"/>
    <w:rsid w:val="005F0AF3"/>
    <w:rsid w:val="005F0B34"/>
    <w:rsid w:val="005F0B5B"/>
    <w:rsid w:val="005F0F43"/>
    <w:rsid w:val="005F17F6"/>
    <w:rsid w:val="005F1BA0"/>
    <w:rsid w:val="005F1D26"/>
    <w:rsid w:val="005F1DE9"/>
    <w:rsid w:val="005F1E34"/>
    <w:rsid w:val="005F2974"/>
    <w:rsid w:val="005F2AB0"/>
    <w:rsid w:val="005F2BFC"/>
    <w:rsid w:val="005F310F"/>
    <w:rsid w:val="005F3422"/>
    <w:rsid w:val="005F36A8"/>
    <w:rsid w:val="005F3761"/>
    <w:rsid w:val="005F3981"/>
    <w:rsid w:val="005F40FA"/>
    <w:rsid w:val="005F44AC"/>
    <w:rsid w:val="005F482F"/>
    <w:rsid w:val="005F4D2B"/>
    <w:rsid w:val="005F5056"/>
    <w:rsid w:val="005F510E"/>
    <w:rsid w:val="005F5205"/>
    <w:rsid w:val="005F596A"/>
    <w:rsid w:val="005F5BA7"/>
    <w:rsid w:val="005F5FC2"/>
    <w:rsid w:val="005F6948"/>
    <w:rsid w:val="005F6A38"/>
    <w:rsid w:val="005F7045"/>
    <w:rsid w:val="005F74C0"/>
    <w:rsid w:val="005F768A"/>
    <w:rsid w:val="005F7CD3"/>
    <w:rsid w:val="005F7ECD"/>
    <w:rsid w:val="00600136"/>
    <w:rsid w:val="006002A5"/>
    <w:rsid w:val="00600432"/>
    <w:rsid w:val="006004B6"/>
    <w:rsid w:val="00600B00"/>
    <w:rsid w:val="0060160A"/>
    <w:rsid w:val="00601817"/>
    <w:rsid w:val="00601AFB"/>
    <w:rsid w:val="006020FD"/>
    <w:rsid w:val="006021A7"/>
    <w:rsid w:val="006024D7"/>
    <w:rsid w:val="006029D0"/>
    <w:rsid w:val="00602A23"/>
    <w:rsid w:val="00602A27"/>
    <w:rsid w:val="00602A9B"/>
    <w:rsid w:val="006030FE"/>
    <w:rsid w:val="0060322E"/>
    <w:rsid w:val="006033A6"/>
    <w:rsid w:val="0060340C"/>
    <w:rsid w:val="006045B5"/>
    <w:rsid w:val="00604A21"/>
    <w:rsid w:val="00604FB0"/>
    <w:rsid w:val="0060522F"/>
    <w:rsid w:val="00605628"/>
    <w:rsid w:val="00606118"/>
    <w:rsid w:val="006066B7"/>
    <w:rsid w:val="00607AF4"/>
    <w:rsid w:val="00607CFC"/>
    <w:rsid w:val="006102D2"/>
    <w:rsid w:val="006112F7"/>
    <w:rsid w:val="006116DF"/>
    <w:rsid w:val="006118F2"/>
    <w:rsid w:val="00611B66"/>
    <w:rsid w:val="00611C2A"/>
    <w:rsid w:val="00611E18"/>
    <w:rsid w:val="006125AE"/>
    <w:rsid w:val="0061261C"/>
    <w:rsid w:val="006126CA"/>
    <w:rsid w:val="00612B67"/>
    <w:rsid w:val="00612BE5"/>
    <w:rsid w:val="00612FFB"/>
    <w:rsid w:val="00613578"/>
    <w:rsid w:val="00613669"/>
    <w:rsid w:val="00613B28"/>
    <w:rsid w:val="00614749"/>
    <w:rsid w:val="006148EA"/>
    <w:rsid w:val="00614A34"/>
    <w:rsid w:val="00614C6D"/>
    <w:rsid w:val="006162C7"/>
    <w:rsid w:val="006162D1"/>
    <w:rsid w:val="00616474"/>
    <w:rsid w:val="006165E1"/>
    <w:rsid w:val="00616829"/>
    <w:rsid w:val="00617086"/>
    <w:rsid w:val="006177F7"/>
    <w:rsid w:val="0061788E"/>
    <w:rsid w:val="00617DE5"/>
    <w:rsid w:val="00620A7C"/>
    <w:rsid w:val="00620A9B"/>
    <w:rsid w:val="00620CF1"/>
    <w:rsid w:val="006210E1"/>
    <w:rsid w:val="0062206F"/>
    <w:rsid w:val="006223D6"/>
    <w:rsid w:val="006224E2"/>
    <w:rsid w:val="0062263F"/>
    <w:rsid w:val="00622689"/>
    <w:rsid w:val="00622EC1"/>
    <w:rsid w:val="006231A0"/>
    <w:rsid w:val="006233D6"/>
    <w:rsid w:val="006236B1"/>
    <w:rsid w:val="0062384A"/>
    <w:rsid w:val="00623BC9"/>
    <w:rsid w:val="00623C1B"/>
    <w:rsid w:val="00623C81"/>
    <w:rsid w:val="00624004"/>
    <w:rsid w:val="0062466F"/>
    <w:rsid w:val="00624ACB"/>
    <w:rsid w:val="00624B1D"/>
    <w:rsid w:val="00624C69"/>
    <w:rsid w:val="00625020"/>
    <w:rsid w:val="00625681"/>
    <w:rsid w:val="00625956"/>
    <w:rsid w:val="00625B63"/>
    <w:rsid w:val="006261AC"/>
    <w:rsid w:val="006264AC"/>
    <w:rsid w:val="00626D2B"/>
    <w:rsid w:val="00626EF2"/>
    <w:rsid w:val="006273D7"/>
    <w:rsid w:val="006275CF"/>
    <w:rsid w:val="006278D3"/>
    <w:rsid w:val="0063010B"/>
    <w:rsid w:val="006301C3"/>
    <w:rsid w:val="0063078E"/>
    <w:rsid w:val="00630AF2"/>
    <w:rsid w:val="0063132E"/>
    <w:rsid w:val="00631512"/>
    <w:rsid w:val="00631F7D"/>
    <w:rsid w:val="00632BF6"/>
    <w:rsid w:val="00633874"/>
    <w:rsid w:val="0063436C"/>
    <w:rsid w:val="00635393"/>
    <w:rsid w:val="006360C0"/>
    <w:rsid w:val="006363C8"/>
    <w:rsid w:val="006367EF"/>
    <w:rsid w:val="0063682E"/>
    <w:rsid w:val="00636FCE"/>
    <w:rsid w:val="00637091"/>
    <w:rsid w:val="006373D6"/>
    <w:rsid w:val="006377A8"/>
    <w:rsid w:val="00640001"/>
    <w:rsid w:val="00640609"/>
    <w:rsid w:val="0064077F"/>
    <w:rsid w:val="00640790"/>
    <w:rsid w:val="00640AC7"/>
    <w:rsid w:val="00640B69"/>
    <w:rsid w:val="00640CC0"/>
    <w:rsid w:val="006410C8"/>
    <w:rsid w:val="0064141D"/>
    <w:rsid w:val="006419B3"/>
    <w:rsid w:val="00641B50"/>
    <w:rsid w:val="00642211"/>
    <w:rsid w:val="0064275D"/>
    <w:rsid w:val="00642993"/>
    <w:rsid w:val="006429B0"/>
    <w:rsid w:val="00642F82"/>
    <w:rsid w:val="0064314B"/>
    <w:rsid w:val="006431C0"/>
    <w:rsid w:val="00643D91"/>
    <w:rsid w:val="00643EC8"/>
    <w:rsid w:val="00644437"/>
    <w:rsid w:val="0064453D"/>
    <w:rsid w:val="00644771"/>
    <w:rsid w:val="00644B32"/>
    <w:rsid w:val="00644C9F"/>
    <w:rsid w:val="006450F6"/>
    <w:rsid w:val="006457CB"/>
    <w:rsid w:val="00646936"/>
    <w:rsid w:val="00646E8A"/>
    <w:rsid w:val="0064768E"/>
    <w:rsid w:val="00647BA0"/>
    <w:rsid w:val="00647E34"/>
    <w:rsid w:val="00650BA6"/>
    <w:rsid w:val="00650F46"/>
    <w:rsid w:val="006510B9"/>
    <w:rsid w:val="00651130"/>
    <w:rsid w:val="00651CF0"/>
    <w:rsid w:val="0065239B"/>
    <w:rsid w:val="006524BA"/>
    <w:rsid w:val="0065293E"/>
    <w:rsid w:val="00652C1E"/>
    <w:rsid w:val="006534C4"/>
    <w:rsid w:val="006542C0"/>
    <w:rsid w:val="006545E0"/>
    <w:rsid w:val="0065471F"/>
    <w:rsid w:val="0065545C"/>
    <w:rsid w:val="006558F2"/>
    <w:rsid w:val="00655D61"/>
    <w:rsid w:val="00655DA6"/>
    <w:rsid w:val="0065649E"/>
    <w:rsid w:val="00656512"/>
    <w:rsid w:val="006565A4"/>
    <w:rsid w:val="00656A41"/>
    <w:rsid w:val="00657188"/>
    <w:rsid w:val="006576A7"/>
    <w:rsid w:val="006578CD"/>
    <w:rsid w:val="00657CB8"/>
    <w:rsid w:val="00660110"/>
    <w:rsid w:val="006616DB"/>
    <w:rsid w:val="0066207A"/>
    <w:rsid w:val="00662226"/>
    <w:rsid w:val="0066263D"/>
    <w:rsid w:val="00662721"/>
    <w:rsid w:val="00662A7F"/>
    <w:rsid w:val="00662D1E"/>
    <w:rsid w:val="00663431"/>
    <w:rsid w:val="006635F4"/>
    <w:rsid w:val="00663C1E"/>
    <w:rsid w:val="00663DB9"/>
    <w:rsid w:val="00663FE4"/>
    <w:rsid w:val="00664340"/>
    <w:rsid w:val="00664995"/>
    <w:rsid w:val="00664D8C"/>
    <w:rsid w:val="006653C0"/>
    <w:rsid w:val="00665589"/>
    <w:rsid w:val="006655B3"/>
    <w:rsid w:val="006656ED"/>
    <w:rsid w:val="00665AFF"/>
    <w:rsid w:val="00665B56"/>
    <w:rsid w:val="00665DE0"/>
    <w:rsid w:val="00665EC6"/>
    <w:rsid w:val="00665F5C"/>
    <w:rsid w:val="006669F4"/>
    <w:rsid w:val="00666FFA"/>
    <w:rsid w:val="00667010"/>
    <w:rsid w:val="0066743D"/>
    <w:rsid w:val="00667BF5"/>
    <w:rsid w:val="00667FDF"/>
    <w:rsid w:val="00670443"/>
    <w:rsid w:val="0067061E"/>
    <w:rsid w:val="0067071D"/>
    <w:rsid w:val="0067075C"/>
    <w:rsid w:val="006711EC"/>
    <w:rsid w:val="00671849"/>
    <w:rsid w:val="00671B80"/>
    <w:rsid w:val="006729E9"/>
    <w:rsid w:val="00672E50"/>
    <w:rsid w:val="00672FA9"/>
    <w:rsid w:val="00672FD5"/>
    <w:rsid w:val="00673188"/>
    <w:rsid w:val="00673B63"/>
    <w:rsid w:val="00674603"/>
    <w:rsid w:val="00674F6E"/>
    <w:rsid w:val="0067511B"/>
    <w:rsid w:val="00675123"/>
    <w:rsid w:val="006751F1"/>
    <w:rsid w:val="00675BF5"/>
    <w:rsid w:val="00675EA5"/>
    <w:rsid w:val="0067783B"/>
    <w:rsid w:val="0067794D"/>
    <w:rsid w:val="00677BE4"/>
    <w:rsid w:val="00677D7E"/>
    <w:rsid w:val="006804BA"/>
    <w:rsid w:val="006805E3"/>
    <w:rsid w:val="00680E54"/>
    <w:rsid w:val="00680FD5"/>
    <w:rsid w:val="0068204E"/>
    <w:rsid w:val="0068209D"/>
    <w:rsid w:val="0068229F"/>
    <w:rsid w:val="00682506"/>
    <w:rsid w:val="006826BF"/>
    <w:rsid w:val="006837DA"/>
    <w:rsid w:val="00684604"/>
    <w:rsid w:val="00684D84"/>
    <w:rsid w:val="00684E0C"/>
    <w:rsid w:val="0068542B"/>
    <w:rsid w:val="0068551E"/>
    <w:rsid w:val="006856D3"/>
    <w:rsid w:val="006860AE"/>
    <w:rsid w:val="006863BE"/>
    <w:rsid w:val="00686839"/>
    <w:rsid w:val="00686D7B"/>
    <w:rsid w:val="00687121"/>
    <w:rsid w:val="00690731"/>
    <w:rsid w:val="0069162A"/>
    <w:rsid w:val="00691758"/>
    <w:rsid w:val="006919E3"/>
    <w:rsid w:val="00691B62"/>
    <w:rsid w:val="00691DCA"/>
    <w:rsid w:val="006920C9"/>
    <w:rsid w:val="00692451"/>
    <w:rsid w:val="00692B07"/>
    <w:rsid w:val="00693266"/>
    <w:rsid w:val="006932A0"/>
    <w:rsid w:val="00693761"/>
    <w:rsid w:val="00693FD1"/>
    <w:rsid w:val="006943F3"/>
    <w:rsid w:val="006944DE"/>
    <w:rsid w:val="00694D4A"/>
    <w:rsid w:val="00695654"/>
    <w:rsid w:val="00695787"/>
    <w:rsid w:val="00695AA4"/>
    <w:rsid w:val="0069631C"/>
    <w:rsid w:val="00696331"/>
    <w:rsid w:val="0069699A"/>
    <w:rsid w:val="0069744B"/>
    <w:rsid w:val="00697961"/>
    <w:rsid w:val="00697A37"/>
    <w:rsid w:val="00697EF1"/>
    <w:rsid w:val="00697FE8"/>
    <w:rsid w:val="006A045E"/>
    <w:rsid w:val="006A0A6E"/>
    <w:rsid w:val="006A1315"/>
    <w:rsid w:val="006A147E"/>
    <w:rsid w:val="006A177E"/>
    <w:rsid w:val="006A1B02"/>
    <w:rsid w:val="006A2B58"/>
    <w:rsid w:val="006A2BC4"/>
    <w:rsid w:val="006A313B"/>
    <w:rsid w:val="006A33E8"/>
    <w:rsid w:val="006A423D"/>
    <w:rsid w:val="006A46CE"/>
    <w:rsid w:val="006A4891"/>
    <w:rsid w:val="006A4E95"/>
    <w:rsid w:val="006A5371"/>
    <w:rsid w:val="006A5571"/>
    <w:rsid w:val="006A666F"/>
    <w:rsid w:val="006A77B1"/>
    <w:rsid w:val="006A7B4C"/>
    <w:rsid w:val="006B01E2"/>
    <w:rsid w:val="006B033E"/>
    <w:rsid w:val="006B0748"/>
    <w:rsid w:val="006B0B91"/>
    <w:rsid w:val="006B0E0B"/>
    <w:rsid w:val="006B0E79"/>
    <w:rsid w:val="006B106A"/>
    <w:rsid w:val="006B106F"/>
    <w:rsid w:val="006B172A"/>
    <w:rsid w:val="006B1894"/>
    <w:rsid w:val="006B1AC6"/>
    <w:rsid w:val="006B239D"/>
    <w:rsid w:val="006B2449"/>
    <w:rsid w:val="006B25CD"/>
    <w:rsid w:val="006B27C5"/>
    <w:rsid w:val="006B2A44"/>
    <w:rsid w:val="006B2E1A"/>
    <w:rsid w:val="006B2ED5"/>
    <w:rsid w:val="006B33D6"/>
    <w:rsid w:val="006B3526"/>
    <w:rsid w:val="006B3599"/>
    <w:rsid w:val="006B3832"/>
    <w:rsid w:val="006B404B"/>
    <w:rsid w:val="006B46C9"/>
    <w:rsid w:val="006B483A"/>
    <w:rsid w:val="006B492B"/>
    <w:rsid w:val="006B5410"/>
    <w:rsid w:val="006B5C16"/>
    <w:rsid w:val="006B5E34"/>
    <w:rsid w:val="006B5EF6"/>
    <w:rsid w:val="006B60B8"/>
    <w:rsid w:val="006B64DD"/>
    <w:rsid w:val="006B6A20"/>
    <w:rsid w:val="006B6BF3"/>
    <w:rsid w:val="006B7647"/>
    <w:rsid w:val="006B7814"/>
    <w:rsid w:val="006B7D60"/>
    <w:rsid w:val="006B7F10"/>
    <w:rsid w:val="006C000F"/>
    <w:rsid w:val="006C0384"/>
    <w:rsid w:val="006C040F"/>
    <w:rsid w:val="006C08AF"/>
    <w:rsid w:val="006C0951"/>
    <w:rsid w:val="006C0D35"/>
    <w:rsid w:val="006C0DFF"/>
    <w:rsid w:val="006C0E14"/>
    <w:rsid w:val="006C10E1"/>
    <w:rsid w:val="006C1BC2"/>
    <w:rsid w:val="006C1EDD"/>
    <w:rsid w:val="006C1FFA"/>
    <w:rsid w:val="006C2458"/>
    <w:rsid w:val="006C2578"/>
    <w:rsid w:val="006C2FBE"/>
    <w:rsid w:val="006C3037"/>
    <w:rsid w:val="006C34D1"/>
    <w:rsid w:val="006C3906"/>
    <w:rsid w:val="006C3ACC"/>
    <w:rsid w:val="006C3B7F"/>
    <w:rsid w:val="006C43CC"/>
    <w:rsid w:val="006C487B"/>
    <w:rsid w:val="006C4AD9"/>
    <w:rsid w:val="006C58B8"/>
    <w:rsid w:val="006C5B40"/>
    <w:rsid w:val="006C5FC9"/>
    <w:rsid w:val="006C5FF2"/>
    <w:rsid w:val="006C617B"/>
    <w:rsid w:val="006C6202"/>
    <w:rsid w:val="006C62A1"/>
    <w:rsid w:val="006C6367"/>
    <w:rsid w:val="006C6563"/>
    <w:rsid w:val="006C6671"/>
    <w:rsid w:val="006C6D1E"/>
    <w:rsid w:val="006C6F49"/>
    <w:rsid w:val="006D002E"/>
    <w:rsid w:val="006D039E"/>
    <w:rsid w:val="006D066F"/>
    <w:rsid w:val="006D07A8"/>
    <w:rsid w:val="006D0BB4"/>
    <w:rsid w:val="006D10E1"/>
    <w:rsid w:val="006D1571"/>
    <w:rsid w:val="006D1F52"/>
    <w:rsid w:val="006D279C"/>
    <w:rsid w:val="006D28FC"/>
    <w:rsid w:val="006D2ECF"/>
    <w:rsid w:val="006D3330"/>
    <w:rsid w:val="006D37AB"/>
    <w:rsid w:val="006D3B0D"/>
    <w:rsid w:val="006D401C"/>
    <w:rsid w:val="006D4209"/>
    <w:rsid w:val="006D4369"/>
    <w:rsid w:val="006D44BD"/>
    <w:rsid w:val="006D48B4"/>
    <w:rsid w:val="006D523B"/>
    <w:rsid w:val="006D6923"/>
    <w:rsid w:val="006D780F"/>
    <w:rsid w:val="006D7ACF"/>
    <w:rsid w:val="006D7F0E"/>
    <w:rsid w:val="006E05E3"/>
    <w:rsid w:val="006E1649"/>
    <w:rsid w:val="006E1831"/>
    <w:rsid w:val="006E1979"/>
    <w:rsid w:val="006E2238"/>
    <w:rsid w:val="006E22EA"/>
    <w:rsid w:val="006E2694"/>
    <w:rsid w:val="006E29A0"/>
    <w:rsid w:val="006E316B"/>
    <w:rsid w:val="006E35C1"/>
    <w:rsid w:val="006E38D0"/>
    <w:rsid w:val="006E4686"/>
    <w:rsid w:val="006E4A7F"/>
    <w:rsid w:val="006E4C48"/>
    <w:rsid w:val="006E4D5E"/>
    <w:rsid w:val="006E5111"/>
    <w:rsid w:val="006E5BF3"/>
    <w:rsid w:val="006E5CDE"/>
    <w:rsid w:val="006E6023"/>
    <w:rsid w:val="006E6154"/>
    <w:rsid w:val="006E61FA"/>
    <w:rsid w:val="006E61FD"/>
    <w:rsid w:val="006E6ACC"/>
    <w:rsid w:val="006E6EE9"/>
    <w:rsid w:val="006E6EED"/>
    <w:rsid w:val="006E7160"/>
    <w:rsid w:val="006E7563"/>
    <w:rsid w:val="006E7623"/>
    <w:rsid w:val="006E76F6"/>
    <w:rsid w:val="006F004E"/>
    <w:rsid w:val="006F0281"/>
    <w:rsid w:val="006F0483"/>
    <w:rsid w:val="006F089A"/>
    <w:rsid w:val="006F0C7D"/>
    <w:rsid w:val="006F1259"/>
    <w:rsid w:val="006F18EC"/>
    <w:rsid w:val="006F25DA"/>
    <w:rsid w:val="006F2E4A"/>
    <w:rsid w:val="006F31C9"/>
    <w:rsid w:val="006F3500"/>
    <w:rsid w:val="006F3B14"/>
    <w:rsid w:val="006F4268"/>
    <w:rsid w:val="006F49A2"/>
    <w:rsid w:val="006F4AAF"/>
    <w:rsid w:val="006F4C3A"/>
    <w:rsid w:val="006F4FE8"/>
    <w:rsid w:val="006F55F1"/>
    <w:rsid w:val="006F588D"/>
    <w:rsid w:val="006F5BCE"/>
    <w:rsid w:val="006F5DA7"/>
    <w:rsid w:val="006F5FA5"/>
    <w:rsid w:val="006F6781"/>
    <w:rsid w:val="006F703A"/>
    <w:rsid w:val="00700ACB"/>
    <w:rsid w:val="00701536"/>
    <w:rsid w:val="0070178D"/>
    <w:rsid w:val="00701D17"/>
    <w:rsid w:val="00702241"/>
    <w:rsid w:val="0070242E"/>
    <w:rsid w:val="007029E6"/>
    <w:rsid w:val="00702C57"/>
    <w:rsid w:val="007030D1"/>
    <w:rsid w:val="00703565"/>
    <w:rsid w:val="007036E4"/>
    <w:rsid w:val="00703E8D"/>
    <w:rsid w:val="00703E96"/>
    <w:rsid w:val="007040FE"/>
    <w:rsid w:val="0070458B"/>
    <w:rsid w:val="0070462E"/>
    <w:rsid w:val="00704EB7"/>
    <w:rsid w:val="00705434"/>
    <w:rsid w:val="00705DBC"/>
    <w:rsid w:val="00705F48"/>
    <w:rsid w:val="0070633F"/>
    <w:rsid w:val="00706B63"/>
    <w:rsid w:val="007074BA"/>
    <w:rsid w:val="007076E6"/>
    <w:rsid w:val="00707866"/>
    <w:rsid w:val="00707872"/>
    <w:rsid w:val="00707F56"/>
    <w:rsid w:val="0071004E"/>
    <w:rsid w:val="00710169"/>
    <w:rsid w:val="007102F0"/>
    <w:rsid w:val="0071043E"/>
    <w:rsid w:val="007104B3"/>
    <w:rsid w:val="007105C8"/>
    <w:rsid w:val="007109CA"/>
    <w:rsid w:val="00711409"/>
    <w:rsid w:val="00711B74"/>
    <w:rsid w:val="00712552"/>
    <w:rsid w:val="007127A8"/>
    <w:rsid w:val="00712A05"/>
    <w:rsid w:val="00712B16"/>
    <w:rsid w:val="00712F4A"/>
    <w:rsid w:val="00713A67"/>
    <w:rsid w:val="00714102"/>
    <w:rsid w:val="007143FD"/>
    <w:rsid w:val="00714B83"/>
    <w:rsid w:val="00714F27"/>
    <w:rsid w:val="00715086"/>
    <w:rsid w:val="007154F9"/>
    <w:rsid w:val="0071565D"/>
    <w:rsid w:val="00716D0B"/>
    <w:rsid w:val="00716FB0"/>
    <w:rsid w:val="00720102"/>
    <w:rsid w:val="00720278"/>
    <w:rsid w:val="007206F0"/>
    <w:rsid w:val="0072097D"/>
    <w:rsid w:val="00721178"/>
    <w:rsid w:val="007214F9"/>
    <w:rsid w:val="007215DA"/>
    <w:rsid w:val="00721BBB"/>
    <w:rsid w:val="00721E2E"/>
    <w:rsid w:val="00722336"/>
    <w:rsid w:val="00722C9D"/>
    <w:rsid w:val="0072387F"/>
    <w:rsid w:val="00723A6B"/>
    <w:rsid w:val="00723D81"/>
    <w:rsid w:val="00723EBF"/>
    <w:rsid w:val="0072421B"/>
    <w:rsid w:val="00724520"/>
    <w:rsid w:val="0072470E"/>
    <w:rsid w:val="00724F81"/>
    <w:rsid w:val="00725269"/>
    <w:rsid w:val="007258C8"/>
    <w:rsid w:val="00725BB6"/>
    <w:rsid w:val="00725F15"/>
    <w:rsid w:val="0072665E"/>
    <w:rsid w:val="00726C0F"/>
    <w:rsid w:val="00726F91"/>
    <w:rsid w:val="00727269"/>
    <w:rsid w:val="00730269"/>
    <w:rsid w:val="007312C5"/>
    <w:rsid w:val="00731444"/>
    <w:rsid w:val="007318C8"/>
    <w:rsid w:val="00732611"/>
    <w:rsid w:val="007329C7"/>
    <w:rsid w:val="00732A9D"/>
    <w:rsid w:val="00732B00"/>
    <w:rsid w:val="007330D0"/>
    <w:rsid w:val="00733ABC"/>
    <w:rsid w:val="00733D54"/>
    <w:rsid w:val="00734108"/>
    <w:rsid w:val="007348A0"/>
    <w:rsid w:val="00734B74"/>
    <w:rsid w:val="00734F54"/>
    <w:rsid w:val="00735906"/>
    <w:rsid w:val="00735F99"/>
    <w:rsid w:val="00736117"/>
    <w:rsid w:val="00736408"/>
    <w:rsid w:val="00736915"/>
    <w:rsid w:val="007371DB"/>
    <w:rsid w:val="00740F90"/>
    <w:rsid w:val="00741459"/>
    <w:rsid w:val="007417DD"/>
    <w:rsid w:val="007419C2"/>
    <w:rsid w:val="007419ED"/>
    <w:rsid w:val="00741D2A"/>
    <w:rsid w:val="00742650"/>
    <w:rsid w:val="00742B41"/>
    <w:rsid w:val="00742E8B"/>
    <w:rsid w:val="007430A2"/>
    <w:rsid w:val="007435F6"/>
    <w:rsid w:val="00743A39"/>
    <w:rsid w:val="00743E63"/>
    <w:rsid w:val="00744A9F"/>
    <w:rsid w:val="00745CF6"/>
    <w:rsid w:val="00745CF8"/>
    <w:rsid w:val="00745E38"/>
    <w:rsid w:val="00745F84"/>
    <w:rsid w:val="00746A01"/>
    <w:rsid w:val="00746A99"/>
    <w:rsid w:val="00746F33"/>
    <w:rsid w:val="00747A49"/>
    <w:rsid w:val="00747AD6"/>
    <w:rsid w:val="007500FC"/>
    <w:rsid w:val="00750E89"/>
    <w:rsid w:val="007519C3"/>
    <w:rsid w:val="00751B5B"/>
    <w:rsid w:val="00751C4E"/>
    <w:rsid w:val="00751D1B"/>
    <w:rsid w:val="00751D1D"/>
    <w:rsid w:val="0075211B"/>
    <w:rsid w:val="007522BF"/>
    <w:rsid w:val="007523EA"/>
    <w:rsid w:val="007524D3"/>
    <w:rsid w:val="0075264D"/>
    <w:rsid w:val="007531F1"/>
    <w:rsid w:val="007533BF"/>
    <w:rsid w:val="007534E3"/>
    <w:rsid w:val="007538B0"/>
    <w:rsid w:val="00753A22"/>
    <w:rsid w:val="00753BA4"/>
    <w:rsid w:val="0075469B"/>
    <w:rsid w:val="00754B5F"/>
    <w:rsid w:val="00755324"/>
    <w:rsid w:val="00755543"/>
    <w:rsid w:val="00755FE7"/>
    <w:rsid w:val="00756243"/>
    <w:rsid w:val="00756774"/>
    <w:rsid w:val="00757AA8"/>
    <w:rsid w:val="00757C81"/>
    <w:rsid w:val="00757D97"/>
    <w:rsid w:val="00757DEA"/>
    <w:rsid w:val="007601BE"/>
    <w:rsid w:val="00760D43"/>
    <w:rsid w:val="00761831"/>
    <w:rsid w:val="007619B9"/>
    <w:rsid w:val="00761ACF"/>
    <w:rsid w:val="00761D72"/>
    <w:rsid w:val="00761EF8"/>
    <w:rsid w:val="0076214F"/>
    <w:rsid w:val="00762467"/>
    <w:rsid w:val="007629C8"/>
    <w:rsid w:val="007629D4"/>
    <w:rsid w:val="00762A44"/>
    <w:rsid w:val="00763514"/>
    <w:rsid w:val="007639A5"/>
    <w:rsid w:val="007640AA"/>
    <w:rsid w:val="00764487"/>
    <w:rsid w:val="00764615"/>
    <w:rsid w:val="00764690"/>
    <w:rsid w:val="007646D4"/>
    <w:rsid w:val="00764738"/>
    <w:rsid w:val="00764877"/>
    <w:rsid w:val="007649DB"/>
    <w:rsid w:val="00764ADC"/>
    <w:rsid w:val="00764E2F"/>
    <w:rsid w:val="0076519E"/>
    <w:rsid w:val="007652F2"/>
    <w:rsid w:val="00766370"/>
    <w:rsid w:val="00766597"/>
    <w:rsid w:val="00766807"/>
    <w:rsid w:val="00766DD4"/>
    <w:rsid w:val="00766ED7"/>
    <w:rsid w:val="007673ED"/>
    <w:rsid w:val="0076741A"/>
    <w:rsid w:val="00767968"/>
    <w:rsid w:val="00767C1D"/>
    <w:rsid w:val="00770156"/>
    <w:rsid w:val="0077015C"/>
    <w:rsid w:val="007702A6"/>
    <w:rsid w:val="00770634"/>
    <w:rsid w:val="00770798"/>
    <w:rsid w:val="00770AF5"/>
    <w:rsid w:val="00771197"/>
    <w:rsid w:val="00771406"/>
    <w:rsid w:val="007714F6"/>
    <w:rsid w:val="00771948"/>
    <w:rsid w:val="00771A8F"/>
    <w:rsid w:val="00771FF1"/>
    <w:rsid w:val="0077254B"/>
    <w:rsid w:val="0077453C"/>
    <w:rsid w:val="007745A7"/>
    <w:rsid w:val="00775561"/>
    <w:rsid w:val="007756AB"/>
    <w:rsid w:val="007760EB"/>
    <w:rsid w:val="007762DC"/>
    <w:rsid w:val="0077663E"/>
    <w:rsid w:val="007767B6"/>
    <w:rsid w:val="00776A0C"/>
    <w:rsid w:val="00776C45"/>
    <w:rsid w:val="0077726E"/>
    <w:rsid w:val="00777522"/>
    <w:rsid w:val="007775C6"/>
    <w:rsid w:val="00777F08"/>
    <w:rsid w:val="007803E3"/>
    <w:rsid w:val="00780898"/>
    <w:rsid w:val="00781285"/>
    <w:rsid w:val="007813AF"/>
    <w:rsid w:val="007814AE"/>
    <w:rsid w:val="007814C3"/>
    <w:rsid w:val="00781A1E"/>
    <w:rsid w:val="00781A36"/>
    <w:rsid w:val="00782C0D"/>
    <w:rsid w:val="00783186"/>
    <w:rsid w:val="0078318C"/>
    <w:rsid w:val="00783CD1"/>
    <w:rsid w:val="00783D01"/>
    <w:rsid w:val="00783FA9"/>
    <w:rsid w:val="00784434"/>
    <w:rsid w:val="0078458E"/>
    <w:rsid w:val="007847F3"/>
    <w:rsid w:val="00785A60"/>
    <w:rsid w:val="0078647F"/>
    <w:rsid w:val="00786C60"/>
    <w:rsid w:val="00786D8C"/>
    <w:rsid w:val="00787941"/>
    <w:rsid w:val="00787F65"/>
    <w:rsid w:val="0078B93C"/>
    <w:rsid w:val="007901E9"/>
    <w:rsid w:val="00790B69"/>
    <w:rsid w:val="00790F15"/>
    <w:rsid w:val="007925AB"/>
    <w:rsid w:val="00792BAF"/>
    <w:rsid w:val="00792FD7"/>
    <w:rsid w:val="007934F6"/>
    <w:rsid w:val="0079366E"/>
    <w:rsid w:val="00793B0E"/>
    <w:rsid w:val="00793D1B"/>
    <w:rsid w:val="00794500"/>
    <w:rsid w:val="007951D1"/>
    <w:rsid w:val="0079565A"/>
    <w:rsid w:val="00795CC9"/>
    <w:rsid w:val="00795F44"/>
    <w:rsid w:val="0079601B"/>
    <w:rsid w:val="0079605F"/>
    <w:rsid w:val="0079639F"/>
    <w:rsid w:val="00796474"/>
    <w:rsid w:val="00796CF1"/>
    <w:rsid w:val="00796D1F"/>
    <w:rsid w:val="00796FCF"/>
    <w:rsid w:val="00797622"/>
    <w:rsid w:val="00797B6A"/>
    <w:rsid w:val="00797D9B"/>
    <w:rsid w:val="007A00FB"/>
    <w:rsid w:val="007A0A09"/>
    <w:rsid w:val="007A0A89"/>
    <w:rsid w:val="007A0AE0"/>
    <w:rsid w:val="007A0E8E"/>
    <w:rsid w:val="007A15FA"/>
    <w:rsid w:val="007A1864"/>
    <w:rsid w:val="007A24FE"/>
    <w:rsid w:val="007A2A0D"/>
    <w:rsid w:val="007A2A7C"/>
    <w:rsid w:val="007A2EF3"/>
    <w:rsid w:val="007A36EC"/>
    <w:rsid w:val="007A3A27"/>
    <w:rsid w:val="007A3ACD"/>
    <w:rsid w:val="007A3EDD"/>
    <w:rsid w:val="007A4647"/>
    <w:rsid w:val="007A48CB"/>
    <w:rsid w:val="007A4E48"/>
    <w:rsid w:val="007A58E1"/>
    <w:rsid w:val="007A58EF"/>
    <w:rsid w:val="007A5E9B"/>
    <w:rsid w:val="007A5FBC"/>
    <w:rsid w:val="007A6CCC"/>
    <w:rsid w:val="007A744C"/>
    <w:rsid w:val="007A76F8"/>
    <w:rsid w:val="007A7C9E"/>
    <w:rsid w:val="007B00DF"/>
    <w:rsid w:val="007B0C4D"/>
    <w:rsid w:val="007B0FB6"/>
    <w:rsid w:val="007B13EA"/>
    <w:rsid w:val="007B1557"/>
    <w:rsid w:val="007B1AF9"/>
    <w:rsid w:val="007B1C78"/>
    <w:rsid w:val="007B1D11"/>
    <w:rsid w:val="007B2254"/>
    <w:rsid w:val="007B2373"/>
    <w:rsid w:val="007B2509"/>
    <w:rsid w:val="007B27B2"/>
    <w:rsid w:val="007B2E4C"/>
    <w:rsid w:val="007B2FF4"/>
    <w:rsid w:val="007B35E6"/>
    <w:rsid w:val="007B3B61"/>
    <w:rsid w:val="007B3E9D"/>
    <w:rsid w:val="007B3ED8"/>
    <w:rsid w:val="007B4742"/>
    <w:rsid w:val="007B4DA3"/>
    <w:rsid w:val="007B4E2D"/>
    <w:rsid w:val="007B5CBD"/>
    <w:rsid w:val="007B60B9"/>
    <w:rsid w:val="007B64DB"/>
    <w:rsid w:val="007B682F"/>
    <w:rsid w:val="007B6A01"/>
    <w:rsid w:val="007B7B13"/>
    <w:rsid w:val="007B7EF1"/>
    <w:rsid w:val="007B7F06"/>
    <w:rsid w:val="007C06A6"/>
    <w:rsid w:val="007C07B1"/>
    <w:rsid w:val="007C08B4"/>
    <w:rsid w:val="007C0B10"/>
    <w:rsid w:val="007C1171"/>
    <w:rsid w:val="007C1873"/>
    <w:rsid w:val="007C1962"/>
    <w:rsid w:val="007C1E9D"/>
    <w:rsid w:val="007C1F03"/>
    <w:rsid w:val="007C2239"/>
    <w:rsid w:val="007C29F8"/>
    <w:rsid w:val="007C2DE2"/>
    <w:rsid w:val="007C3770"/>
    <w:rsid w:val="007C3A27"/>
    <w:rsid w:val="007C3A90"/>
    <w:rsid w:val="007C3AC3"/>
    <w:rsid w:val="007C3C81"/>
    <w:rsid w:val="007C409B"/>
    <w:rsid w:val="007C4BD7"/>
    <w:rsid w:val="007C4CC1"/>
    <w:rsid w:val="007C4D59"/>
    <w:rsid w:val="007C58AB"/>
    <w:rsid w:val="007C5A52"/>
    <w:rsid w:val="007C5B33"/>
    <w:rsid w:val="007C6791"/>
    <w:rsid w:val="007C6B41"/>
    <w:rsid w:val="007C6ECB"/>
    <w:rsid w:val="007C70CC"/>
    <w:rsid w:val="007D02B5"/>
    <w:rsid w:val="007D04E2"/>
    <w:rsid w:val="007D07AD"/>
    <w:rsid w:val="007D0819"/>
    <w:rsid w:val="007D091F"/>
    <w:rsid w:val="007D0EB5"/>
    <w:rsid w:val="007D1483"/>
    <w:rsid w:val="007D23AF"/>
    <w:rsid w:val="007D2AB1"/>
    <w:rsid w:val="007D3736"/>
    <w:rsid w:val="007D3849"/>
    <w:rsid w:val="007D3C82"/>
    <w:rsid w:val="007D3E25"/>
    <w:rsid w:val="007D4319"/>
    <w:rsid w:val="007D4388"/>
    <w:rsid w:val="007D4A1C"/>
    <w:rsid w:val="007D539B"/>
    <w:rsid w:val="007D555E"/>
    <w:rsid w:val="007D56CA"/>
    <w:rsid w:val="007D5C70"/>
    <w:rsid w:val="007D623E"/>
    <w:rsid w:val="007D669B"/>
    <w:rsid w:val="007D678B"/>
    <w:rsid w:val="007D6CE2"/>
    <w:rsid w:val="007D6F97"/>
    <w:rsid w:val="007D78C3"/>
    <w:rsid w:val="007D7CB3"/>
    <w:rsid w:val="007E0452"/>
    <w:rsid w:val="007E0717"/>
    <w:rsid w:val="007E0D27"/>
    <w:rsid w:val="007E147B"/>
    <w:rsid w:val="007E157D"/>
    <w:rsid w:val="007E1BB3"/>
    <w:rsid w:val="007E1D04"/>
    <w:rsid w:val="007E2043"/>
    <w:rsid w:val="007E215A"/>
    <w:rsid w:val="007E246C"/>
    <w:rsid w:val="007E2941"/>
    <w:rsid w:val="007E318F"/>
    <w:rsid w:val="007E33C1"/>
    <w:rsid w:val="007E3780"/>
    <w:rsid w:val="007E37EB"/>
    <w:rsid w:val="007E38FD"/>
    <w:rsid w:val="007E3D9E"/>
    <w:rsid w:val="007E4CF8"/>
    <w:rsid w:val="007E5DA9"/>
    <w:rsid w:val="007E5EA3"/>
    <w:rsid w:val="007E5EA7"/>
    <w:rsid w:val="007E6AB6"/>
    <w:rsid w:val="007E6F15"/>
    <w:rsid w:val="007F01DF"/>
    <w:rsid w:val="007F0430"/>
    <w:rsid w:val="007F0899"/>
    <w:rsid w:val="007F094A"/>
    <w:rsid w:val="007F0FEE"/>
    <w:rsid w:val="007F13A9"/>
    <w:rsid w:val="007F142B"/>
    <w:rsid w:val="007F15F3"/>
    <w:rsid w:val="007F1954"/>
    <w:rsid w:val="007F1F0B"/>
    <w:rsid w:val="007F1FE6"/>
    <w:rsid w:val="007F266E"/>
    <w:rsid w:val="007F2724"/>
    <w:rsid w:val="007F2C19"/>
    <w:rsid w:val="007F3218"/>
    <w:rsid w:val="007F3BD1"/>
    <w:rsid w:val="007F40AA"/>
    <w:rsid w:val="007F4C61"/>
    <w:rsid w:val="007F51C2"/>
    <w:rsid w:val="007F53CE"/>
    <w:rsid w:val="007F60EC"/>
    <w:rsid w:val="007F6332"/>
    <w:rsid w:val="007F6963"/>
    <w:rsid w:val="007F6AFB"/>
    <w:rsid w:val="007F729A"/>
    <w:rsid w:val="007F74F1"/>
    <w:rsid w:val="007F7601"/>
    <w:rsid w:val="007F7EBF"/>
    <w:rsid w:val="008001F7"/>
    <w:rsid w:val="00800256"/>
    <w:rsid w:val="00800668"/>
    <w:rsid w:val="00800820"/>
    <w:rsid w:val="00801291"/>
    <w:rsid w:val="00801388"/>
    <w:rsid w:val="008014FF"/>
    <w:rsid w:val="00801B92"/>
    <w:rsid w:val="00802211"/>
    <w:rsid w:val="00802BAB"/>
    <w:rsid w:val="00802DF3"/>
    <w:rsid w:val="00802EBD"/>
    <w:rsid w:val="0080313F"/>
    <w:rsid w:val="00804561"/>
    <w:rsid w:val="00804D5D"/>
    <w:rsid w:val="00804E44"/>
    <w:rsid w:val="00804F71"/>
    <w:rsid w:val="0080597F"/>
    <w:rsid w:val="00805D7E"/>
    <w:rsid w:val="00805E74"/>
    <w:rsid w:val="00806806"/>
    <w:rsid w:val="00806EB6"/>
    <w:rsid w:val="00807A3D"/>
    <w:rsid w:val="00807E13"/>
    <w:rsid w:val="00810250"/>
    <w:rsid w:val="00810288"/>
    <w:rsid w:val="00810651"/>
    <w:rsid w:val="008107ED"/>
    <w:rsid w:val="008109EF"/>
    <w:rsid w:val="00810A94"/>
    <w:rsid w:val="00810FE9"/>
    <w:rsid w:val="00811C4B"/>
    <w:rsid w:val="00812970"/>
    <w:rsid w:val="008129CA"/>
    <w:rsid w:val="00812C14"/>
    <w:rsid w:val="00812F26"/>
    <w:rsid w:val="00812F92"/>
    <w:rsid w:val="0081445D"/>
    <w:rsid w:val="00814518"/>
    <w:rsid w:val="00814F9E"/>
    <w:rsid w:val="0081519D"/>
    <w:rsid w:val="008156D3"/>
    <w:rsid w:val="0081595B"/>
    <w:rsid w:val="00815C06"/>
    <w:rsid w:val="008163D6"/>
    <w:rsid w:val="00816464"/>
    <w:rsid w:val="00816541"/>
    <w:rsid w:val="008165EA"/>
    <w:rsid w:val="00816837"/>
    <w:rsid w:val="0081721C"/>
    <w:rsid w:val="00817391"/>
    <w:rsid w:val="008179DD"/>
    <w:rsid w:val="00820575"/>
    <w:rsid w:val="008207AB"/>
    <w:rsid w:val="00820D5A"/>
    <w:rsid w:val="00820D64"/>
    <w:rsid w:val="00821348"/>
    <w:rsid w:val="0082169E"/>
    <w:rsid w:val="00821702"/>
    <w:rsid w:val="00821897"/>
    <w:rsid w:val="00821B11"/>
    <w:rsid w:val="0082393E"/>
    <w:rsid w:val="00823D68"/>
    <w:rsid w:val="0082441D"/>
    <w:rsid w:val="0082441E"/>
    <w:rsid w:val="00824CB7"/>
    <w:rsid w:val="00824E4E"/>
    <w:rsid w:val="008255F5"/>
    <w:rsid w:val="008257F1"/>
    <w:rsid w:val="0082598E"/>
    <w:rsid w:val="00825B33"/>
    <w:rsid w:val="00825D50"/>
    <w:rsid w:val="008260AE"/>
    <w:rsid w:val="00826345"/>
    <w:rsid w:val="00826E08"/>
    <w:rsid w:val="00826FA1"/>
    <w:rsid w:val="00827369"/>
    <w:rsid w:val="00827684"/>
    <w:rsid w:val="008277A4"/>
    <w:rsid w:val="008277EC"/>
    <w:rsid w:val="00827E8F"/>
    <w:rsid w:val="0083063A"/>
    <w:rsid w:val="0083064F"/>
    <w:rsid w:val="00830D79"/>
    <w:rsid w:val="008312A2"/>
    <w:rsid w:val="00831BB9"/>
    <w:rsid w:val="00831CB7"/>
    <w:rsid w:val="00831E45"/>
    <w:rsid w:val="008321A5"/>
    <w:rsid w:val="00832241"/>
    <w:rsid w:val="00832839"/>
    <w:rsid w:val="00832B37"/>
    <w:rsid w:val="00832C9C"/>
    <w:rsid w:val="00832CC5"/>
    <w:rsid w:val="00832CDC"/>
    <w:rsid w:val="00832F17"/>
    <w:rsid w:val="00833126"/>
    <w:rsid w:val="0083432F"/>
    <w:rsid w:val="008344C4"/>
    <w:rsid w:val="008346A3"/>
    <w:rsid w:val="0083474F"/>
    <w:rsid w:val="00834B31"/>
    <w:rsid w:val="00834E2B"/>
    <w:rsid w:val="00834FFB"/>
    <w:rsid w:val="00835056"/>
    <w:rsid w:val="0083554A"/>
    <w:rsid w:val="008356B6"/>
    <w:rsid w:val="00835852"/>
    <w:rsid w:val="00836016"/>
    <w:rsid w:val="00836086"/>
    <w:rsid w:val="008361DD"/>
    <w:rsid w:val="008362B4"/>
    <w:rsid w:val="008362E7"/>
    <w:rsid w:val="0083654F"/>
    <w:rsid w:val="00836553"/>
    <w:rsid w:val="00836B0E"/>
    <w:rsid w:val="00836F74"/>
    <w:rsid w:val="00836FDD"/>
    <w:rsid w:val="00837E04"/>
    <w:rsid w:val="00837ED4"/>
    <w:rsid w:val="008402BF"/>
    <w:rsid w:val="00841673"/>
    <w:rsid w:val="00841BE1"/>
    <w:rsid w:val="00842A57"/>
    <w:rsid w:val="00843CE0"/>
    <w:rsid w:val="00843F00"/>
    <w:rsid w:val="0084437E"/>
    <w:rsid w:val="008449D9"/>
    <w:rsid w:val="00844B39"/>
    <w:rsid w:val="00845339"/>
    <w:rsid w:val="0084553C"/>
    <w:rsid w:val="00845573"/>
    <w:rsid w:val="0084585F"/>
    <w:rsid w:val="0084588B"/>
    <w:rsid w:val="00845BB9"/>
    <w:rsid w:val="008460ED"/>
    <w:rsid w:val="008467AD"/>
    <w:rsid w:val="008467CA"/>
    <w:rsid w:val="00847F7F"/>
    <w:rsid w:val="0084B25E"/>
    <w:rsid w:val="008501DA"/>
    <w:rsid w:val="0085026D"/>
    <w:rsid w:val="00850350"/>
    <w:rsid w:val="00850CA4"/>
    <w:rsid w:val="0085131B"/>
    <w:rsid w:val="00851556"/>
    <w:rsid w:val="00851934"/>
    <w:rsid w:val="00851BA7"/>
    <w:rsid w:val="00851D91"/>
    <w:rsid w:val="00852217"/>
    <w:rsid w:val="0085276E"/>
    <w:rsid w:val="00852774"/>
    <w:rsid w:val="008527EB"/>
    <w:rsid w:val="00853AEB"/>
    <w:rsid w:val="00853D83"/>
    <w:rsid w:val="0085441E"/>
    <w:rsid w:val="00855874"/>
    <w:rsid w:val="00855A6A"/>
    <w:rsid w:val="00855AD9"/>
    <w:rsid w:val="00855F37"/>
    <w:rsid w:val="008561FA"/>
    <w:rsid w:val="008565F3"/>
    <w:rsid w:val="00856987"/>
    <w:rsid w:val="00856A8C"/>
    <w:rsid w:val="00857083"/>
    <w:rsid w:val="00857396"/>
    <w:rsid w:val="00857E5A"/>
    <w:rsid w:val="00860273"/>
    <w:rsid w:val="0086147A"/>
    <w:rsid w:val="00861DBA"/>
    <w:rsid w:val="00861DFF"/>
    <w:rsid w:val="00861E47"/>
    <w:rsid w:val="00862C70"/>
    <w:rsid w:val="008631A7"/>
    <w:rsid w:val="0086353E"/>
    <w:rsid w:val="00863A2B"/>
    <w:rsid w:val="00863B3C"/>
    <w:rsid w:val="00864101"/>
    <w:rsid w:val="008646CE"/>
    <w:rsid w:val="00864F00"/>
    <w:rsid w:val="00865173"/>
    <w:rsid w:val="008658D3"/>
    <w:rsid w:val="00865FA7"/>
    <w:rsid w:val="008669A1"/>
    <w:rsid w:val="00866C6D"/>
    <w:rsid w:val="008678FD"/>
    <w:rsid w:val="00867BD3"/>
    <w:rsid w:val="00867D68"/>
    <w:rsid w:val="008701D7"/>
    <w:rsid w:val="008709E7"/>
    <w:rsid w:val="00870BF3"/>
    <w:rsid w:val="00870F38"/>
    <w:rsid w:val="00870FF1"/>
    <w:rsid w:val="008711BF"/>
    <w:rsid w:val="00871AAD"/>
    <w:rsid w:val="0087210B"/>
    <w:rsid w:val="00872292"/>
    <w:rsid w:val="008728B3"/>
    <w:rsid w:val="00873617"/>
    <w:rsid w:val="0087364A"/>
    <w:rsid w:val="00873AFC"/>
    <w:rsid w:val="00873B98"/>
    <w:rsid w:val="00874338"/>
    <w:rsid w:val="00874944"/>
    <w:rsid w:val="00874D9F"/>
    <w:rsid w:val="00874DBA"/>
    <w:rsid w:val="00875AED"/>
    <w:rsid w:val="00875F1C"/>
    <w:rsid w:val="00876413"/>
    <w:rsid w:val="00876805"/>
    <w:rsid w:val="00876AE2"/>
    <w:rsid w:val="00877088"/>
    <w:rsid w:val="00877552"/>
    <w:rsid w:val="00877581"/>
    <w:rsid w:val="00877805"/>
    <w:rsid w:val="00877EAD"/>
    <w:rsid w:val="00877F73"/>
    <w:rsid w:val="008809BE"/>
    <w:rsid w:val="00880D47"/>
    <w:rsid w:val="00881017"/>
    <w:rsid w:val="00881066"/>
    <w:rsid w:val="00881638"/>
    <w:rsid w:val="008816F6"/>
    <w:rsid w:val="00881F8B"/>
    <w:rsid w:val="0088266C"/>
    <w:rsid w:val="00882A60"/>
    <w:rsid w:val="00882AA5"/>
    <w:rsid w:val="00882CA4"/>
    <w:rsid w:val="00882EEB"/>
    <w:rsid w:val="00882F6E"/>
    <w:rsid w:val="00883016"/>
    <w:rsid w:val="008830F0"/>
    <w:rsid w:val="0088345A"/>
    <w:rsid w:val="00883554"/>
    <w:rsid w:val="008837F8"/>
    <w:rsid w:val="008838F9"/>
    <w:rsid w:val="00883DB0"/>
    <w:rsid w:val="00884A05"/>
    <w:rsid w:val="00884ADE"/>
    <w:rsid w:val="00884C97"/>
    <w:rsid w:val="00884CBE"/>
    <w:rsid w:val="00884DEC"/>
    <w:rsid w:val="00884F05"/>
    <w:rsid w:val="0088597B"/>
    <w:rsid w:val="008859D7"/>
    <w:rsid w:val="00885DA5"/>
    <w:rsid w:val="00885F3E"/>
    <w:rsid w:val="008860C5"/>
    <w:rsid w:val="008863A5"/>
    <w:rsid w:val="00886604"/>
    <w:rsid w:val="00886AD0"/>
    <w:rsid w:val="00887257"/>
    <w:rsid w:val="0088766C"/>
    <w:rsid w:val="00887719"/>
    <w:rsid w:val="00887804"/>
    <w:rsid w:val="008900FF"/>
    <w:rsid w:val="00890255"/>
    <w:rsid w:val="00890967"/>
    <w:rsid w:val="008909C0"/>
    <w:rsid w:val="00890E80"/>
    <w:rsid w:val="008912BA"/>
    <w:rsid w:val="008919C9"/>
    <w:rsid w:val="00891ECD"/>
    <w:rsid w:val="0089290F"/>
    <w:rsid w:val="0089361C"/>
    <w:rsid w:val="00893754"/>
    <w:rsid w:val="00893BF6"/>
    <w:rsid w:val="00893DD5"/>
    <w:rsid w:val="008943F8"/>
    <w:rsid w:val="008947EF"/>
    <w:rsid w:val="00894A00"/>
    <w:rsid w:val="00894AF9"/>
    <w:rsid w:val="00895206"/>
    <w:rsid w:val="0089533C"/>
    <w:rsid w:val="008954D8"/>
    <w:rsid w:val="008957AE"/>
    <w:rsid w:val="008961B6"/>
    <w:rsid w:val="00896876"/>
    <w:rsid w:val="00896CD6"/>
    <w:rsid w:val="00896F9E"/>
    <w:rsid w:val="00897678"/>
    <w:rsid w:val="00897918"/>
    <w:rsid w:val="008A03F0"/>
    <w:rsid w:val="008A0B91"/>
    <w:rsid w:val="008A0C3B"/>
    <w:rsid w:val="008A1A92"/>
    <w:rsid w:val="008A2362"/>
    <w:rsid w:val="008A2577"/>
    <w:rsid w:val="008A2648"/>
    <w:rsid w:val="008A3118"/>
    <w:rsid w:val="008A32CA"/>
    <w:rsid w:val="008A3782"/>
    <w:rsid w:val="008A3A65"/>
    <w:rsid w:val="008A3C6E"/>
    <w:rsid w:val="008A41D0"/>
    <w:rsid w:val="008A49E9"/>
    <w:rsid w:val="008A4F4B"/>
    <w:rsid w:val="008A592B"/>
    <w:rsid w:val="008A5ADC"/>
    <w:rsid w:val="008A6651"/>
    <w:rsid w:val="008A75EC"/>
    <w:rsid w:val="008A7BD7"/>
    <w:rsid w:val="008B06C1"/>
    <w:rsid w:val="008B0A4D"/>
    <w:rsid w:val="008B0DC0"/>
    <w:rsid w:val="008B10D2"/>
    <w:rsid w:val="008B16B0"/>
    <w:rsid w:val="008B1A1C"/>
    <w:rsid w:val="008B203B"/>
    <w:rsid w:val="008B2066"/>
    <w:rsid w:val="008B21EB"/>
    <w:rsid w:val="008B24F2"/>
    <w:rsid w:val="008B25F3"/>
    <w:rsid w:val="008B2ECD"/>
    <w:rsid w:val="008B2F72"/>
    <w:rsid w:val="008B3276"/>
    <w:rsid w:val="008B3C03"/>
    <w:rsid w:val="008B3CFD"/>
    <w:rsid w:val="008B4786"/>
    <w:rsid w:val="008B4ADF"/>
    <w:rsid w:val="008B4B00"/>
    <w:rsid w:val="008B5211"/>
    <w:rsid w:val="008B5859"/>
    <w:rsid w:val="008B67CB"/>
    <w:rsid w:val="008B6845"/>
    <w:rsid w:val="008B6900"/>
    <w:rsid w:val="008B69D4"/>
    <w:rsid w:val="008B6EEF"/>
    <w:rsid w:val="008B75B8"/>
    <w:rsid w:val="008B77BD"/>
    <w:rsid w:val="008B7F63"/>
    <w:rsid w:val="008C02F8"/>
    <w:rsid w:val="008C0313"/>
    <w:rsid w:val="008C0A2F"/>
    <w:rsid w:val="008C0D22"/>
    <w:rsid w:val="008C0D61"/>
    <w:rsid w:val="008C14F9"/>
    <w:rsid w:val="008C1B0F"/>
    <w:rsid w:val="008C1D42"/>
    <w:rsid w:val="008C2332"/>
    <w:rsid w:val="008C261A"/>
    <w:rsid w:val="008C2D30"/>
    <w:rsid w:val="008C2EFF"/>
    <w:rsid w:val="008C3A64"/>
    <w:rsid w:val="008C3B47"/>
    <w:rsid w:val="008C4166"/>
    <w:rsid w:val="008C4470"/>
    <w:rsid w:val="008C473A"/>
    <w:rsid w:val="008C4B7D"/>
    <w:rsid w:val="008C5E50"/>
    <w:rsid w:val="008C60DE"/>
    <w:rsid w:val="008C6180"/>
    <w:rsid w:val="008C6205"/>
    <w:rsid w:val="008C6AAB"/>
    <w:rsid w:val="008C6FC5"/>
    <w:rsid w:val="008C718C"/>
    <w:rsid w:val="008C71D0"/>
    <w:rsid w:val="008C7753"/>
    <w:rsid w:val="008C799F"/>
    <w:rsid w:val="008C79A6"/>
    <w:rsid w:val="008D05B6"/>
    <w:rsid w:val="008D083F"/>
    <w:rsid w:val="008D0B22"/>
    <w:rsid w:val="008D0B4E"/>
    <w:rsid w:val="008D1672"/>
    <w:rsid w:val="008D23DC"/>
    <w:rsid w:val="008D25FA"/>
    <w:rsid w:val="008D27C8"/>
    <w:rsid w:val="008D2B04"/>
    <w:rsid w:val="008D35EC"/>
    <w:rsid w:val="008D4448"/>
    <w:rsid w:val="008D4A4C"/>
    <w:rsid w:val="008D4AB2"/>
    <w:rsid w:val="008D4EB3"/>
    <w:rsid w:val="008D5903"/>
    <w:rsid w:val="008D5F97"/>
    <w:rsid w:val="008D6246"/>
    <w:rsid w:val="008D64B5"/>
    <w:rsid w:val="008D6C1F"/>
    <w:rsid w:val="008D6EE2"/>
    <w:rsid w:val="008D79AA"/>
    <w:rsid w:val="008D7C52"/>
    <w:rsid w:val="008D7D1F"/>
    <w:rsid w:val="008E0004"/>
    <w:rsid w:val="008E0FCD"/>
    <w:rsid w:val="008E12E6"/>
    <w:rsid w:val="008E15A6"/>
    <w:rsid w:val="008E1968"/>
    <w:rsid w:val="008E1BFC"/>
    <w:rsid w:val="008E1E12"/>
    <w:rsid w:val="008E20B9"/>
    <w:rsid w:val="008E2A36"/>
    <w:rsid w:val="008E2E1A"/>
    <w:rsid w:val="008E2F06"/>
    <w:rsid w:val="008E2FD0"/>
    <w:rsid w:val="008E32D1"/>
    <w:rsid w:val="008E3425"/>
    <w:rsid w:val="008E34D7"/>
    <w:rsid w:val="008E3787"/>
    <w:rsid w:val="008E394F"/>
    <w:rsid w:val="008E39AC"/>
    <w:rsid w:val="008E3FCB"/>
    <w:rsid w:val="008E422E"/>
    <w:rsid w:val="008E42BF"/>
    <w:rsid w:val="008E47AC"/>
    <w:rsid w:val="008E52D1"/>
    <w:rsid w:val="008E538B"/>
    <w:rsid w:val="008E53E2"/>
    <w:rsid w:val="008E562D"/>
    <w:rsid w:val="008E5CD0"/>
    <w:rsid w:val="008E5D25"/>
    <w:rsid w:val="008E674B"/>
    <w:rsid w:val="008E6D1F"/>
    <w:rsid w:val="008E6D76"/>
    <w:rsid w:val="008E75C9"/>
    <w:rsid w:val="008F0150"/>
    <w:rsid w:val="008F0290"/>
    <w:rsid w:val="008F0632"/>
    <w:rsid w:val="008F085F"/>
    <w:rsid w:val="008F0A8C"/>
    <w:rsid w:val="008F0B70"/>
    <w:rsid w:val="008F0FF0"/>
    <w:rsid w:val="008F10E4"/>
    <w:rsid w:val="008F14CF"/>
    <w:rsid w:val="008F192A"/>
    <w:rsid w:val="008F1BCC"/>
    <w:rsid w:val="008F1D5E"/>
    <w:rsid w:val="008F1EB3"/>
    <w:rsid w:val="008F2186"/>
    <w:rsid w:val="008F274E"/>
    <w:rsid w:val="008F2B58"/>
    <w:rsid w:val="008F2C69"/>
    <w:rsid w:val="008F2E27"/>
    <w:rsid w:val="008F2E60"/>
    <w:rsid w:val="008F2F51"/>
    <w:rsid w:val="008F3238"/>
    <w:rsid w:val="008F38AF"/>
    <w:rsid w:val="008F3ACA"/>
    <w:rsid w:val="008F40E9"/>
    <w:rsid w:val="008F4A60"/>
    <w:rsid w:val="008F50BE"/>
    <w:rsid w:val="008F53E2"/>
    <w:rsid w:val="008F5418"/>
    <w:rsid w:val="008F558C"/>
    <w:rsid w:val="008F577E"/>
    <w:rsid w:val="008F6651"/>
    <w:rsid w:val="008F6DBD"/>
    <w:rsid w:val="008F6F57"/>
    <w:rsid w:val="008F7192"/>
    <w:rsid w:val="008F729B"/>
    <w:rsid w:val="008F77D0"/>
    <w:rsid w:val="00900AAE"/>
    <w:rsid w:val="00900B7D"/>
    <w:rsid w:val="00900BEC"/>
    <w:rsid w:val="0090187E"/>
    <w:rsid w:val="00902E78"/>
    <w:rsid w:val="0090319F"/>
    <w:rsid w:val="0090356C"/>
    <w:rsid w:val="00903772"/>
    <w:rsid w:val="00903AC9"/>
    <w:rsid w:val="00903C4A"/>
    <w:rsid w:val="00903F1A"/>
    <w:rsid w:val="00903F2E"/>
    <w:rsid w:val="009040EB"/>
    <w:rsid w:val="009042DC"/>
    <w:rsid w:val="00904F54"/>
    <w:rsid w:val="00904FE5"/>
    <w:rsid w:val="009057BC"/>
    <w:rsid w:val="0090618A"/>
    <w:rsid w:val="009061FC"/>
    <w:rsid w:val="00906202"/>
    <w:rsid w:val="00906373"/>
    <w:rsid w:val="00906F50"/>
    <w:rsid w:val="0090746B"/>
    <w:rsid w:val="009075D0"/>
    <w:rsid w:val="0090764E"/>
    <w:rsid w:val="009076AF"/>
    <w:rsid w:val="00907CBB"/>
    <w:rsid w:val="00910027"/>
    <w:rsid w:val="00910448"/>
    <w:rsid w:val="00910C22"/>
    <w:rsid w:val="0091105D"/>
    <w:rsid w:val="0091115E"/>
    <w:rsid w:val="00911330"/>
    <w:rsid w:val="00911536"/>
    <w:rsid w:val="0091159F"/>
    <w:rsid w:val="009132A3"/>
    <w:rsid w:val="00913335"/>
    <w:rsid w:val="009134F6"/>
    <w:rsid w:val="009136D0"/>
    <w:rsid w:val="00913B39"/>
    <w:rsid w:val="00913FA9"/>
    <w:rsid w:val="0091459D"/>
    <w:rsid w:val="00914AD7"/>
    <w:rsid w:val="00914DB4"/>
    <w:rsid w:val="0091513D"/>
    <w:rsid w:val="0091513E"/>
    <w:rsid w:val="00915185"/>
    <w:rsid w:val="00915599"/>
    <w:rsid w:val="00915B65"/>
    <w:rsid w:val="00915D0F"/>
    <w:rsid w:val="00915E9E"/>
    <w:rsid w:val="00916422"/>
    <w:rsid w:val="009166ED"/>
    <w:rsid w:val="00916F6D"/>
    <w:rsid w:val="00916F87"/>
    <w:rsid w:val="0091704E"/>
    <w:rsid w:val="0091732B"/>
    <w:rsid w:val="00917D89"/>
    <w:rsid w:val="00920199"/>
    <w:rsid w:val="009202DC"/>
    <w:rsid w:val="0092106E"/>
    <w:rsid w:val="0092173E"/>
    <w:rsid w:val="00921834"/>
    <w:rsid w:val="00921A8F"/>
    <w:rsid w:val="00921B99"/>
    <w:rsid w:val="00921DB7"/>
    <w:rsid w:val="00922228"/>
    <w:rsid w:val="00922C4A"/>
    <w:rsid w:val="00922C93"/>
    <w:rsid w:val="009231A3"/>
    <w:rsid w:val="009234E7"/>
    <w:rsid w:val="00923B5E"/>
    <w:rsid w:val="00923F08"/>
    <w:rsid w:val="009249F6"/>
    <w:rsid w:val="00925423"/>
    <w:rsid w:val="00925B14"/>
    <w:rsid w:val="00925E52"/>
    <w:rsid w:val="00926203"/>
    <w:rsid w:val="009262A2"/>
    <w:rsid w:val="00926434"/>
    <w:rsid w:val="0092717D"/>
    <w:rsid w:val="0092721E"/>
    <w:rsid w:val="009274AD"/>
    <w:rsid w:val="00927515"/>
    <w:rsid w:val="009279C0"/>
    <w:rsid w:val="00927A41"/>
    <w:rsid w:val="009300CC"/>
    <w:rsid w:val="00930454"/>
    <w:rsid w:val="00930AF6"/>
    <w:rsid w:val="00930EF1"/>
    <w:rsid w:val="00930FB9"/>
    <w:rsid w:val="00931282"/>
    <w:rsid w:val="00931FEC"/>
    <w:rsid w:val="0093242B"/>
    <w:rsid w:val="009325C0"/>
    <w:rsid w:val="00932822"/>
    <w:rsid w:val="00932C52"/>
    <w:rsid w:val="0093336A"/>
    <w:rsid w:val="00933373"/>
    <w:rsid w:val="0093382A"/>
    <w:rsid w:val="00933C20"/>
    <w:rsid w:val="009340DD"/>
    <w:rsid w:val="009347FD"/>
    <w:rsid w:val="00934D3D"/>
    <w:rsid w:val="00935788"/>
    <w:rsid w:val="00935A29"/>
    <w:rsid w:val="00935EF2"/>
    <w:rsid w:val="009364DB"/>
    <w:rsid w:val="00936FA1"/>
    <w:rsid w:val="00940372"/>
    <w:rsid w:val="0094039C"/>
    <w:rsid w:val="0094081F"/>
    <w:rsid w:val="00940850"/>
    <w:rsid w:val="009408A4"/>
    <w:rsid w:val="009409F1"/>
    <w:rsid w:val="00940B60"/>
    <w:rsid w:val="009410D0"/>
    <w:rsid w:val="00941922"/>
    <w:rsid w:val="0094201D"/>
    <w:rsid w:val="00942023"/>
    <w:rsid w:val="009422B9"/>
    <w:rsid w:val="00942B8E"/>
    <w:rsid w:val="00943364"/>
    <w:rsid w:val="009436A1"/>
    <w:rsid w:val="00943A39"/>
    <w:rsid w:val="0094440B"/>
    <w:rsid w:val="00944A72"/>
    <w:rsid w:val="00944BD0"/>
    <w:rsid w:val="00944E28"/>
    <w:rsid w:val="0094589E"/>
    <w:rsid w:val="00945EF6"/>
    <w:rsid w:val="0094673C"/>
    <w:rsid w:val="00946A0B"/>
    <w:rsid w:val="009478F0"/>
    <w:rsid w:val="00947E2D"/>
    <w:rsid w:val="009501C7"/>
    <w:rsid w:val="009503FC"/>
    <w:rsid w:val="00950751"/>
    <w:rsid w:val="00951AD5"/>
    <w:rsid w:val="00951BA3"/>
    <w:rsid w:val="00952DB8"/>
    <w:rsid w:val="00952DE7"/>
    <w:rsid w:val="009530CB"/>
    <w:rsid w:val="009534E5"/>
    <w:rsid w:val="0095397E"/>
    <w:rsid w:val="00953997"/>
    <w:rsid w:val="00953C55"/>
    <w:rsid w:val="00953F31"/>
    <w:rsid w:val="00954524"/>
    <w:rsid w:val="0095457F"/>
    <w:rsid w:val="009546C7"/>
    <w:rsid w:val="0095491F"/>
    <w:rsid w:val="00954C51"/>
    <w:rsid w:val="00955B47"/>
    <w:rsid w:val="009562DA"/>
    <w:rsid w:val="00956699"/>
    <w:rsid w:val="00956B48"/>
    <w:rsid w:val="00957199"/>
    <w:rsid w:val="00957993"/>
    <w:rsid w:val="00957F30"/>
    <w:rsid w:val="00960676"/>
    <w:rsid w:val="00960C3B"/>
    <w:rsid w:val="00960DB2"/>
    <w:rsid w:val="00961757"/>
    <w:rsid w:val="00961DA8"/>
    <w:rsid w:val="009620ED"/>
    <w:rsid w:val="009622EE"/>
    <w:rsid w:val="00962CF3"/>
    <w:rsid w:val="0096338B"/>
    <w:rsid w:val="009633DB"/>
    <w:rsid w:val="00963A00"/>
    <w:rsid w:val="0096441A"/>
    <w:rsid w:val="009646B8"/>
    <w:rsid w:val="00964E0A"/>
    <w:rsid w:val="00964E12"/>
    <w:rsid w:val="00965045"/>
    <w:rsid w:val="00965277"/>
    <w:rsid w:val="0096542E"/>
    <w:rsid w:val="00966471"/>
    <w:rsid w:val="009666B4"/>
    <w:rsid w:val="009668DE"/>
    <w:rsid w:val="00966EDB"/>
    <w:rsid w:val="00967617"/>
    <w:rsid w:val="009679AA"/>
    <w:rsid w:val="0097007F"/>
    <w:rsid w:val="0097037D"/>
    <w:rsid w:val="00970B14"/>
    <w:rsid w:val="00970C3C"/>
    <w:rsid w:val="00970CA2"/>
    <w:rsid w:val="00972A8D"/>
    <w:rsid w:val="00972AD3"/>
    <w:rsid w:val="00972F8A"/>
    <w:rsid w:val="009731D8"/>
    <w:rsid w:val="009734CF"/>
    <w:rsid w:val="00973520"/>
    <w:rsid w:val="009736D3"/>
    <w:rsid w:val="00973D9B"/>
    <w:rsid w:val="00973EE7"/>
    <w:rsid w:val="00973F9D"/>
    <w:rsid w:val="009743EB"/>
    <w:rsid w:val="00974C38"/>
    <w:rsid w:val="00974D10"/>
    <w:rsid w:val="009750C7"/>
    <w:rsid w:val="009750D7"/>
    <w:rsid w:val="0097593E"/>
    <w:rsid w:val="00976CD8"/>
    <w:rsid w:val="00976F72"/>
    <w:rsid w:val="00977352"/>
    <w:rsid w:val="00977B05"/>
    <w:rsid w:val="00977CAE"/>
    <w:rsid w:val="00977E22"/>
    <w:rsid w:val="00977F56"/>
    <w:rsid w:val="0098020F"/>
    <w:rsid w:val="00980769"/>
    <w:rsid w:val="009809B2"/>
    <w:rsid w:val="00980C3B"/>
    <w:rsid w:val="00980F79"/>
    <w:rsid w:val="00981107"/>
    <w:rsid w:val="00981440"/>
    <w:rsid w:val="0098166E"/>
    <w:rsid w:val="00981D76"/>
    <w:rsid w:val="00982138"/>
    <w:rsid w:val="00982C53"/>
    <w:rsid w:val="00982DCF"/>
    <w:rsid w:val="00982FD8"/>
    <w:rsid w:val="00982FF0"/>
    <w:rsid w:val="00983DB3"/>
    <w:rsid w:val="009841AE"/>
    <w:rsid w:val="009841EC"/>
    <w:rsid w:val="009842B5"/>
    <w:rsid w:val="00984508"/>
    <w:rsid w:val="00984B44"/>
    <w:rsid w:val="00984C1B"/>
    <w:rsid w:val="00984D44"/>
    <w:rsid w:val="00985003"/>
    <w:rsid w:val="00985066"/>
    <w:rsid w:val="009850C8"/>
    <w:rsid w:val="009850EA"/>
    <w:rsid w:val="009855E0"/>
    <w:rsid w:val="0098569D"/>
    <w:rsid w:val="00985842"/>
    <w:rsid w:val="00985FCD"/>
    <w:rsid w:val="00986001"/>
    <w:rsid w:val="0098641B"/>
    <w:rsid w:val="00987CC6"/>
    <w:rsid w:val="00987FD4"/>
    <w:rsid w:val="009903E3"/>
    <w:rsid w:val="00990694"/>
    <w:rsid w:val="0099117E"/>
    <w:rsid w:val="00991291"/>
    <w:rsid w:val="009912A8"/>
    <w:rsid w:val="0099179B"/>
    <w:rsid w:val="00991FB0"/>
    <w:rsid w:val="00993826"/>
    <w:rsid w:val="00993B69"/>
    <w:rsid w:val="0099556A"/>
    <w:rsid w:val="00995E34"/>
    <w:rsid w:val="00995EDA"/>
    <w:rsid w:val="009961B1"/>
    <w:rsid w:val="00996503"/>
    <w:rsid w:val="00996BD2"/>
    <w:rsid w:val="00996D1F"/>
    <w:rsid w:val="00996D9A"/>
    <w:rsid w:val="00997ACA"/>
    <w:rsid w:val="00997C6A"/>
    <w:rsid w:val="009A0EE5"/>
    <w:rsid w:val="009A1E42"/>
    <w:rsid w:val="009A235A"/>
    <w:rsid w:val="009A25EB"/>
    <w:rsid w:val="009A35DB"/>
    <w:rsid w:val="009A3D45"/>
    <w:rsid w:val="009A457D"/>
    <w:rsid w:val="009A4D6A"/>
    <w:rsid w:val="009A5E82"/>
    <w:rsid w:val="009A72C1"/>
    <w:rsid w:val="009A780F"/>
    <w:rsid w:val="009A7DCE"/>
    <w:rsid w:val="009A7FEA"/>
    <w:rsid w:val="009B0057"/>
    <w:rsid w:val="009B01C8"/>
    <w:rsid w:val="009B0E69"/>
    <w:rsid w:val="009B2AF7"/>
    <w:rsid w:val="009B2BB0"/>
    <w:rsid w:val="009B302B"/>
    <w:rsid w:val="009B3110"/>
    <w:rsid w:val="009B3915"/>
    <w:rsid w:val="009B3F23"/>
    <w:rsid w:val="009B45DA"/>
    <w:rsid w:val="009B4A8C"/>
    <w:rsid w:val="009B4B75"/>
    <w:rsid w:val="009B4DA0"/>
    <w:rsid w:val="009B5265"/>
    <w:rsid w:val="009B55DF"/>
    <w:rsid w:val="009B56A5"/>
    <w:rsid w:val="009B571B"/>
    <w:rsid w:val="009B65C9"/>
    <w:rsid w:val="009B65D8"/>
    <w:rsid w:val="009B759F"/>
    <w:rsid w:val="009C09F6"/>
    <w:rsid w:val="009C0D26"/>
    <w:rsid w:val="009C1046"/>
    <w:rsid w:val="009C2F76"/>
    <w:rsid w:val="009C3537"/>
    <w:rsid w:val="009C4132"/>
    <w:rsid w:val="009C4293"/>
    <w:rsid w:val="009C4413"/>
    <w:rsid w:val="009C44F5"/>
    <w:rsid w:val="009C49EE"/>
    <w:rsid w:val="009C4ED0"/>
    <w:rsid w:val="009C53F2"/>
    <w:rsid w:val="009C5561"/>
    <w:rsid w:val="009C5A06"/>
    <w:rsid w:val="009C5AE9"/>
    <w:rsid w:val="009C62EC"/>
    <w:rsid w:val="009C66C6"/>
    <w:rsid w:val="009C70A9"/>
    <w:rsid w:val="009C7A9D"/>
    <w:rsid w:val="009C7B9E"/>
    <w:rsid w:val="009D0203"/>
    <w:rsid w:val="009D054E"/>
    <w:rsid w:val="009D0C0D"/>
    <w:rsid w:val="009D171D"/>
    <w:rsid w:val="009D1A3D"/>
    <w:rsid w:val="009D1A81"/>
    <w:rsid w:val="009D1E85"/>
    <w:rsid w:val="009D2AC1"/>
    <w:rsid w:val="009D2AE2"/>
    <w:rsid w:val="009D3F9D"/>
    <w:rsid w:val="009D416D"/>
    <w:rsid w:val="009D4D22"/>
    <w:rsid w:val="009D50D0"/>
    <w:rsid w:val="009D5503"/>
    <w:rsid w:val="009D5588"/>
    <w:rsid w:val="009D58C6"/>
    <w:rsid w:val="009D5D35"/>
    <w:rsid w:val="009D5E68"/>
    <w:rsid w:val="009D641C"/>
    <w:rsid w:val="009D65BE"/>
    <w:rsid w:val="009D6A32"/>
    <w:rsid w:val="009E0AD2"/>
    <w:rsid w:val="009E0D07"/>
    <w:rsid w:val="009E121C"/>
    <w:rsid w:val="009E1E55"/>
    <w:rsid w:val="009E22B4"/>
    <w:rsid w:val="009E28E0"/>
    <w:rsid w:val="009E2C22"/>
    <w:rsid w:val="009E2DC7"/>
    <w:rsid w:val="009E2ED7"/>
    <w:rsid w:val="009E393A"/>
    <w:rsid w:val="009E4818"/>
    <w:rsid w:val="009E4969"/>
    <w:rsid w:val="009E4BC9"/>
    <w:rsid w:val="009E4CD4"/>
    <w:rsid w:val="009E4E8D"/>
    <w:rsid w:val="009E5092"/>
    <w:rsid w:val="009E5227"/>
    <w:rsid w:val="009E5D46"/>
    <w:rsid w:val="009E683F"/>
    <w:rsid w:val="009E6F25"/>
    <w:rsid w:val="009E72B1"/>
    <w:rsid w:val="009E7329"/>
    <w:rsid w:val="009E7680"/>
    <w:rsid w:val="009E768C"/>
    <w:rsid w:val="009E774B"/>
    <w:rsid w:val="009E7FD4"/>
    <w:rsid w:val="009F0034"/>
    <w:rsid w:val="009F03BE"/>
    <w:rsid w:val="009F08B0"/>
    <w:rsid w:val="009F0AB7"/>
    <w:rsid w:val="009F0C21"/>
    <w:rsid w:val="009F11CF"/>
    <w:rsid w:val="009F2501"/>
    <w:rsid w:val="009F2617"/>
    <w:rsid w:val="009F28C2"/>
    <w:rsid w:val="009F2CD0"/>
    <w:rsid w:val="009F2DCD"/>
    <w:rsid w:val="009F33EC"/>
    <w:rsid w:val="009F36F8"/>
    <w:rsid w:val="009F4460"/>
    <w:rsid w:val="009F4C26"/>
    <w:rsid w:val="009F4F68"/>
    <w:rsid w:val="009F500C"/>
    <w:rsid w:val="009F51E7"/>
    <w:rsid w:val="009F529B"/>
    <w:rsid w:val="009F57E8"/>
    <w:rsid w:val="009F5908"/>
    <w:rsid w:val="009F5BE9"/>
    <w:rsid w:val="009F5DBA"/>
    <w:rsid w:val="009F6AEF"/>
    <w:rsid w:val="009F6F16"/>
    <w:rsid w:val="00A00415"/>
    <w:rsid w:val="00A00536"/>
    <w:rsid w:val="00A006C2"/>
    <w:rsid w:val="00A0091C"/>
    <w:rsid w:val="00A00D67"/>
    <w:rsid w:val="00A00F0F"/>
    <w:rsid w:val="00A00F28"/>
    <w:rsid w:val="00A0133C"/>
    <w:rsid w:val="00A015C8"/>
    <w:rsid w:val="00A01735"/>
    <w:rsid w:val="00A01C6B"/>
    <w:rsid w:val="00A02658"/>
    <w:rsid w:val="00A02E1A"/>
    <w:rsid w:val="00A03B0D"/>
    <w:rsid w:val="00A0478B"/>
    <w:rsid w:val="00A04F9F"/>
    <w:rsid w:val="00A05811"/>
    <w:rsid w:val="00A06044"/>
    <w:rsid w:val="00A064E6"/>
    <w:rsid w:val="00A077A8"/>
    <w:rsid w:val="00A07AE4"/>
    <w:rsid w:val="00A07E6B"/>
    <w:rsid w:val="00A07F34"/>
    <w:rsid w:val="00A1028C"/>
    <w:rsid w:val="00A1082C"/>
    <w:rsid w:val="00A108C2"/>
    <w:rsid w:val="00A10A3E"/>
    <w:rsid w:val="00A10A79"/>
    <w:rsid w:val="00A10F6F"/>
    <w:rsid w:val="00A1111A"/>
    <w:rsid w:val="00A1112B"/>
    <w:rsid w:val="00A117D2"/>
    <w:rsid w:val="00A11A8B"/>
    <w:rsid w:val="00A11D8B"/>
    <w:rsid w:val="00A12181"/>
    <w:rsid w:val="00A12807"/>
    <w:rsid w:val="00A12A9C"/>
    <w:rsid w:val="00A12C94"/>
    <w:rsid w:val="00A133CE"/>
    <w:rsid w:val="00A13598"/>
    <w:rsid w:val="00A13D99"/>
    <w:rsid w:val="00A144EF"/>
    <w:rsid w:val="00A14F8A"/>
    <w:rsid w:val="00A15433"/>
    <w:rsid w:val="00A1570B"/>
    <w:rsid w:val="00A15757"/>
    <w:rsid w:val="00A158A6"/>
    <w:rsid w:val="00A15ADC"/>
    <w:rsid w:val="00A15AF9"/>
    <w:rsid w:val="00A15D3A"/>
    <w:rsid w:val="00A15E46"/>
    <w:rsid w:val="00A1612D"/>
    <w:rsid w:val="00A1621F"/>
    <w:rsid w:val="00A1668E"/>
    <w:rsid w:val="00A16D77"/>
    <w:rsid w:val="00A17432"/>
    <w:rsid w:val="00A17619"/>
    <w:rsid w:val="00A176D3"/>
    <w:rsid w:val="00A17B65"/>
    <w:rsid w:val="00A17CD4"/>
    <w:rsid w:val="00A17E02"/>
    <w:rsid w:val="00A17E68"/>
    <w:rsid w:val="00A20002"/>
    <w:rsid w:val="00A201EA"/>
    <w:rsid w:val="00A20442"/>
    <w:rsid w:val="00A205D6"/>
    <w:rsid w:val="00A216E1"/>
    <w:rsid w:val="00A220A7"/>
    <w:rsid w:val="00A22A45"/>
    <w:rsid w:val="00A22A9C"/>
    <w:rsid w:val="00A22FB3"/>
    <w:rsid w:val="00A23003"/>
    <w:rsid w:val="00A2337B"/>
    <w:rsid w:val="00A23EF3"/>
    <w:rsid w:val="00A24095"/>
    <w:rsid w:val="00A2432E"/>
    <w:rsid w:val="00A2491F"/>
    <w:rsid w:val="00A24C39"/>
    <w:rsid w:val="00A24D12"/>
    <w:rsid w:val="00A25552"/>
    <w:rsid w:val="00A25720"/>
    <w:rsid w:val="00A25764"/>
    <w:rsid w:val="00A25A21"/>
    <w:rsid w:val="00A25E34"/>
    <w:rsid w:val="00A2608D"/>
    <w:rsid w:val="00A2649E"/>
    <w:rsid w:val="00A266BA"/>
    <w:rsid w:val="00A2674A"/>
    <w:rsid w:val="00A26CBF"/>
    <w:rsid w:val="00A26DEA"/>
    <w:rsid w:val="00A2763A"/>
    <w:rsid w:val="00A27DD1"/>
    <w:rsid w:val="00A27FEE"/>
    <w:rsid w:val="00A300B0"/>
    <w:rsid w:val="00A30105"/>
    <w:rsid w:val="00A30596"/>
    <w:rsid w:val="00A30BB7"/>
    <w:rsid w:val="00A30CE1"/>
    <w:rsid w:val="00A315E6"/>
    <w:rsid w:val="00A315F3"/>
    <w:rsid w:val="00A31AA7"/>
    <w:rsid w:val="00A32008"/>
    <w:rsid w:val="00A32275"/>
    <w:rsid w:val="00A324BB"/>
    <w:rsid w:val="00A32639"/>
    <w:rsid w:val="00A32717"/>
    <w:rsid w:val="00A328BE"/>
    <w:rsid w:val="00A32BFC"/>
    <w:rsid w:val="00A32CC0"/>
    <w:rsid w:val="00A33A87"/>
    <w:rsid w:val="00A33D44"/>
    <w:rsid w:val="00A33F14"/>
    <w:rsid w:val="00A3465D"/>
    <w:rsid w:val="00A34A9D"/>
    <w:rsid w:val="00A34E46"/>
    <w:rsid w:val="00A35083"/>
    <w:rsid w:val="00A3555A"/>
    <w:rsid w:val="00A356A0"/>
    <w:rsid w:val="00A3573F"/>
    <w:rsid w:val="00A35AAA"/>
    <w:rsid w:val="00A35B10"/>
    <w:rsid w:val="00A36993"/>
    <w:rsid w:val="00A36A6D"/>
    <w:rsid w:val="00A36D2E"/>
    <w:rsid w:val="00A36F8F"/>
    <w:rsid w:val="00A36FF3"/>
    <w:rsid w:val="00A3774E"/>
    <w:rsid w:val="00A37DAD"/>
    <w:rsid w:val="00A37F28"/>
    <w:rsid w:val="00A3E9DE"/>
    <w:rsid w:val="00A400B9"/>
    <w:rsid w:val="00A406BA"/>
    <w:rsid w:val="00A40DEA"/>
    <w:rsid w:val="00A41286"/>
    <w:rsid w:val="00A41441"/>
    <w:rsid w:val="00A41827"/>
    <w:rsid w:val="00A418AC"/>
    <w:rsid w:val="00A41941"/>
    <w:rsid w:val="00A419A8"/>
    <w:rsid w:val="00A41AE1"/>
    <w:rsid w:val="00A41CF8"/>
    <w:rsid w:val="00A423E6"/>
    <w:rsid w:val="00A426A1"/>
    <w:rsid w:val="00A42A96"/>
    <w:rsid w:val="00A42B1A"/>
    <w:rsid w:val="00A43247"/>
    <w:rsid w:val="00A434C4"/>
    <w:rsid w:val="00A439AD"/>
    <w:rsid w:val="00A4401A"/>
    <w:rsid w:val="00A44169"/>
    <w:rsid w:val="00A442F8"/>
    <w:rsid w:val="00A4432D"/>
    <w:rsid w:val="00A443B5"/>
    <w:rsid w:val="00A44817"/>
    <w:rsid w:val="00A44879"/>
    <w:rsid w:val="00A44A1E"/>
    <w:rsid w:val="00A44CD2"/>
    <w:rsid w:val="00A454C5"/>
    <w:rsid w:val="00A4572A"/>
    <w:rsid w:val="00A45C40"/>
    <w:rsid w:val="00A46C5A"/>
    <w:rsid w:val="00A46C8D"/>
    <w:rsid w:val="00A4723E"/>
    <w:rsid w:val="00A47371"/>
    <w:rsid w:val="00A47635"/>
    <w:rsid w:val="00A47C20"/>
    <w:rsid w:val="00A50031"/>
    <w:rsid w:val="00A50D87"/>
    <w:rsid w:val="00A51402"/>
    <w:rsid w:val="00A5168D"/>
    <w:rsid w:val="00A52246"/>
    <w:rsid w:val="00A522A4"/>
    <w:rsid w:val="00A52F65"/>
    <w:rsid w:val="00A530D4"/>
    <w:rsid w:val="00A53528"/>
    <w:rsid w:val="00A53540"/>
    <w:rsid w:val="00A54115"/>
    <w:rsid w:val="00A54CC3"/>
    <w:rsid w:val="00A5566D"/>
    <w:rsid w:val="00A55681"/>
    <w:rsid w:val="00A55D37"/>
    <w:rsid w:val="00A55F0C"/>
    <w:rsid w:val="00A56031"/>
    <w:rsid w:val="00A5616B"/>
    <w:rsid w:val="00A56435"/>
    <w:rsid w:val="00A566F2"/>
    <w:rsid w:val="00A56A08"/>
    <w:rsid w:val="00A56AEB"/>
    <w:rsid w:val="00A56F5A"/>
    <w:rsid w:val="00A57286"/>
    <w:rsid w:val="00A57308"/>
    <w:rsid w:val="00A57595"/>
    <w:rsid w:val="00A57B73"/>
    <w:rsid w:val="00A601D0"/>
    <w:rsid w:val="00A601DA"/>
    <w:rsid w:val="00A6064F"/>
    <w:rsid w:val="00A608FA"/>
    <w:rsid w:val="00A61541"/>
    <w:rsid w:val="00A615F8"/>
    <w:rsid w:val="00A618EE"/>
    <w:rsid w:val="00A626F5"/>
    <w:rsid w:val="00A62B30"/>
    <w:rsid w:val="00A62D7D"/>
    <w:rsid w:val="00A63AE8"/>
    <w:rsid w:val="00A64A45"/>
    <w:rsid w:val="00A65102"/>
    <w:rsid w:val="00A655D9"/>
    <w:rsid w:val="00A65D85"/>
    <w:rsid w:val="00A66031"/>
    <w:rsid w:val="00A66159"/>
    <w:rsid w:val="00A662D1"/>
    <w:rsid w:val="00A66764"/>
    <w:rsid w:val="00A66836"/>
    <w:rsid w:val="00A668D9"/>
    <w:rsid w:val="00A6697E"/>
    <w:rsid w:val="00A66D46"/>
    <w:rsid w:val="00A677BC"/>
    <w:rsid w:val="00A67907"/>
    <w:rsid w:val="00A67BBD"/>
    <w:rsid w:val="00A70D84"/>
    <w:rsid w:val="00A70E46"/>
    <w:rsid w:val="00A70F39"/>
    <w:rsid w:val="00A70F5F"/>
    <w:rsid w:val="00A71AC8"/>
    <w:rsid w:val="00A71B35"/>
    <w:rsid w:val="00A720CE"/>
    <w:rsid w:val="00A7237C"/>
    <w:rsid w:val="00A724A4"/>
    <w:rsid w:val="00A72B51"/>
    <w:rsid w:val="00A72E9C"/>
    <w:rsid w:val="00A7310B"/>
    <w:rsid w:val="00A736A9"/>
    <w:rsid w:val="00A73A64"/>
    <w:rsid w:val="00A73BE3"/>
    <w:rsid w:val="00A750DA"/>
    <w:rsid w:val="00A7531E"/>
    <w:rsid w:val="00A76CC8"/>
    <w:rsid w:val="00A7736F"/>
    <w:rsid w:val="00A777BA"/>
    <w:rsid w:val="00A77CFE"/>
    <w:rsid w:val="00A800F4"/>
    <w:rsid w:val="00A80393"/>
    <w:rsid w:val="00A80492"/>
    <w:rsid w:val="00A80EE0"/>
    <w:rsid w:val="00A80F87"/>
    <w:rsid w:val="00A80FBD"/>
    <w:rsid w:val="00A816E9"/>
    <w:rsid w:val="00A81BFD"/>
    <w:rsid w:val="00A82016"/>
    <w:rsid w:val="00A8217D"/>
    <w:rsid w:val="00A82297"/>
    <w:rsid w:val="00A822B2"/>
    <w:rsid w:val="00A825CC"/>
    <w:rsid w:val="00A8269F"/>
    <w:rsid w:val="00A8302F"/>
    <w:rsid w:val="00A833C2"/>
    <w:rsid w:val="00A83619"/>
    <w:rsid w:val="00A8365C"/>
    <w:rsid w:val="00A83CD0"/>
    <w:rsid w:val="00A84B84"/>
    <w:rsid w:val="00A8522D"/>
    <w:rsid w:val="00A8629C"/>
    <w:rsid w:val="00A86532"/>
    <w:rsid w:val="00A86756"/>
    <w:rsid w:val="00A86CA2"/>
    <w:rsid w:val="00A870A1"/>
    <w:rsid w:val="00A90395"/>
    <w:rsid w:val="00A90AA6"/>
    <w:rsid w:val="00A90DA3"/>
    <w:rsid w:val="00A90ED9"/>
    <w:rsid w:val="00A91123"/>
    <w:rsid w:val="00A91283"/>
    <w:rsid w:val="00A91463"/>
    <w:rsid w:val="00A92CB7"/>
    <w:rsid w:val="00A92E28"/>
    <w:rsid w:val="00A932ED"/>
    <w:rsid w:val="00A9349A"/>
    <w:rsid w:val="00A93A36"/>
    <w:rsid w:val="00A93E21"/>
    <w:rsid w:val="00A94351"/>
    <w:rsid w:val="00A94CBB"/>
    <w:rsid w:val="00A94E2E"/>
    <w:rsid w:val="00A952F2"/>
    <w:rsid w:val="00A95536"/>
    <w:rsid w:val="00A95615"/>
    <w:rsid w:val="00A9578D"/>
    <w:rsid w:val="00A95A8E"/>
    <w:rsid w:val="00A968BE"/>
    <w:rsid w:val="00A977E3"/>
    <w:rsid w:val="00A97AF0"/>
    <w:rsid w:val="00A97F71"/>
    <w:rsid w:val="00AA01F9"/>
    <w:rsid w:val="00AA0AD2"/>
    <w:rsid w:val="00AA0DD7"/>
    <w:rsid w:val="00AA0EFA"/>
    <w:rsid w:val="00AA1096"/>
    <w:rsid w:val="00AA136B"/>
    <w:rsid w:val="00AA1C11"/>
    <w:rsid w:val="00AA1C32"/>
    <w:rsid w:val="00AA2069"/>
    <w:rsid w:val="00AA20C2"/>
    <w:rsid w:val="00AA244F"/>
    <w:rsid w:val="00AA2703"/>
    <w:rsid w:val="00AA28C9"/>
    <w:rsid w:val="00AA2A5A"/>
    <w:rsid w:val="00AA2CCC"/>
    <w:rsid w:val="00AA30EC"/>
    <w:rsid w:val="00AA32AD"/>
    <w:rsid w:val="00AA3A4D"/>
    <w:rsid w:val="00AA3B92"/>
    <w:rsid w:val="00AA434D"/>
    <w:rsid w:val="00AA4A16"/>
    <w:rsid w:val="00AA4B6E"/>
    <w:rsid w:val="00AA4E49"/>
    <w:rsid w:val="00AA4E68"/>
    <w:rsid w:val="00AA5012"/>
    <w:rsid w:val="00AA544E"/>
    <w:rsid w:val="00AA552C"/>
    <w:rsid w:val="00AA5602"/>
    <w:rsid w:val="00AA5E1E"/>
    <w:rsid w:val="00AA5E45"/>
    <w:rsid w:val="00AA75EA"/>
    <w:rsid w:val="00AA79CB"/>
    <w:rsid w:val="00AA7AA0"/>
    <w:rsid w:val="00AA7F45"/>
    <w:rsid w:val="00AB08DF"/>
    <w:rsid w:val="00AB0A5D"/>
    <w:rsid w:val="00AB11BA"/>
    <w:rsid w:val="00AB12FA"/>
    <w:rsid w:val="00AB146B"/>
    <w:rsid w:val="00AB180A"/>
    <w:rsid w:val="00AB1981"/>
    <w:rsid w:val="00AB1CEE"/>
    <w:rsid w:val="00AB219E"/>
    <w:rsid w:val="00AB21BC"/>
    <w:rsid w:val="00AB2304"/>
    <w:rsid w:val="00AB270D"/>
    <w:rsid w:val="00AB2BF7"/>
    <w:rsid w:val="00AB2E26"/>
    <w:rsid w:val="00AB3008"/>
    <w:rsid w:val="00AB3155"/>
    <w:rsid w:val="00AB3589"/>
    <w:rsid w:val="00AB3C26"/>
    <w:rsid w:val="00AB3F7B"/>
    <w:rsid w:val="00AB3FC6"/>
    <w:rsid w:val="00AB4173"/>
    <w:rsid w:val="00AB4600"/>
    <w:rsid w:val="00AB5229"/>
    <w:rsid w:val="00AB5A33"/>
    <w:rsid w:val="00AB6460"/>
    <w:rsid w:val="00AB667B"/>
    <w:rsid w:val="00AB671A"/>
    <w:rsid w:val="00AB68CB"/>
    <w:rsid w:val="00AB6E9E"/>
    <w:rsid w:val="00AB7650"/>
    <w:rsid w:val="00AB7F28"/>
    <w:rsid w:val="00AC00B1"/>
    <w:rsid w:val="00AC0668"/>
    <w:rsid w:val="00AC06F7"/>
    <w:rsid w:val="00AC08C4"/>
    <w:rsid w:val="00AC0A48"/>
    <w:rsid w:val="00AC0B6E"/>
    <w:rsid w:val="00AC17C4"/>
    <w:rsid w:val="00AC1B9F"/>
    <w:rsid w:val="00AC1FB9"/>
    <w:rsid w:val="00AC1FFC"/>
    <w:rsid w:val="00AC22FC"/>
    <w:rsid w:val="00AC2359"/>
    <w:rsid w:val="00AC249D"/>
    <w:rsid w:val="00AC29E2"/>
    <w:rsid w:val="00AC2B9D"/>
    <w:rsid w:val="00AC36CC"/>
    <w:rsid w:val="00AC3770"/>
    <w:rsid w:val="00AC3A52"/>
    <w:rsid w:val="00AC3ED1"/>
    <w:rsid w:val="00AC4436"/>
    <w:rsid w:val="00AC44BB"/>
    <w:rsid w:val="00AC4598"/>
    <w:rsid w:val="00AC468A"/>
    <w:rsid w:val="00AC48B5"/>
    <w:rsid w:val="00AC4A8F"/>
    <w:rsid w:val="00AC5030"/>
    <w:rsid w:val="00AC5277"/>
    <w:rsid w:val="00AC5842"/>
    <w:rsid w:val="00AC58CB"/>
    <w:rsid w:val="00AC5A14"/>
    <w:rsid w:val="00AC5C58"/>
    <w:rsid w:val="00AC6FA9"/>
    <w:rsid w:val="00AC721A"/>
    <w:rsid w:val="00AC777F"/>
    <w:rsid w:val="00AC7D83"/>
    <w:rsid w:val="00AC7EFF"/>
    <w:rsid w:val="00AD0F1B"/>
    <w:rsid w:val="00AD1B50"/>
    <w:rsid w:val="00AD23B1"/>
    <w:rsid w:val="00AD2686"/>
    <w:rsid w:val="00AD2792"/>
    <w:rsid w:val="00AD2CC5"/>
    <w:rsid w:val="00AD3292"/>
    <w:rsid w:val="00AD3755"/>
    <w:rsid w:val="00AD37C1"/>
    <w:rsid w:val="00AD3B13"/>
    <w:rsid w:val="00AD3DF7"/>
    <w:rsid w:val="00AD4164"/>
    <w:rsid w:val="00AD4B23"/>
    <w:rsid w:val="00AD4CD7"/>
    <w:rsid w:val="00AD5907"/>
    <w:rsid w:val="00AD5B9F"/>
    <w:rsid w:val="00AD5BDB"/>
    <w:rsid w:val="00AD64AF"/>
    <w:rsid w:val="00AD6A3B"/>
    <w:rsid w:val="00AD6DB1"/>
    <w:rsid w:val="00AE0787"/>
    <w:rsid w:val="00AE1115"/>
    <w:rsid w:val="00AE1127"/>
    <w:rsid w:val="00AE1848"/>
    <w:rsid w:val="00AE1F47"/>
    <w:rsid w:val="00AE1FFC"/>
    <w:rsid w:val="00AE20EC"/>
    <w:rsid w:val="00AE22A7"/>
    <w:rsid w:val="00AE2768"/>
    <w:rsid w:val="00AE28D7"/>
    <w:rsid w:val="00AE322A"/>
    <w:rsid w:val="00AE32AB"/>
    <w:rsid w:val="00AE3F05"/>
    <w:rsid w:val="00AE409B"/>
    <w:rsid w:val="00AE418F"/>
    <w:rsid w:val="00AE4305"/>
    <w:rsid w:val="00AE49EA"/>
    <w:rsid w:val="00AE5830"/>
    <w:rsid w:val="00AE5A70"/>
    <w:rsid w:val="00AE5AD1"/>
    <w:rsid w:val="00AE5C76"/>
    <w:rsid w:val="00AE6106"/>
    <w:rsid w:val="00AE648A"/>
    <w:rsid w:val="00AE698F"/>
    <w:rsid w:val="00AE6F2F"/>
    <w:rsid w:val="00AE744B"/>
    <w:rsid w:val="00AE75F6"/>
    <w:rsid w:val="00AE7614"/>
    <w:rsid w:val="00AE7704"/>
    <w:rsid w:val="00AE7D26"/>
    <w:rsid w:val="00AE7D3F"/>
    <w:rsid w:val="00AE7F6D"/>
    <w:rsid w:val="00AF052D"/>
    <w:rsid w:val="00AF0793"/>
    <w:rsid w:val="00AF0E4A"/>
    <w:rsid w:val="00AF1B0D"/>
    <w:rsid w:val="00AF1C3B"/>
    <w:rsid w:val="00AF243C"/>
    <w:rsid w:val="00AF2A42"/>
    <w:rsid w:val="00AF2AAB"/>
    <w:rsid w:val="00AF3207"/>
    <w:rsid w:val="00AF34D1"/>
    <w:rsid w:val="00AF3930"/>
    <w:rsid w:val="00AF3AEA"/>
    <w:rsid w:val="00AF3D38"/>
    <w:rsid w:val="00AF415A"/>
    <w:rsid w:val="00AF46E3"/>
    <w:rsid w:val="00AF4F8B"/>
    <w:rsid w:val="00AF55F0"/>
    <w:rsid w:val="00AF58F9"/>
    <w:rsid w:val="00AF5B32"/>
    <w:rsid w:val="00AF5DE8"/>
    <w:rsid w:val="00AF6F20"/>
    <w:rsid w:val="00AF7254"/>
    <w:rsid w:val="00AF737C"/>
    <w:rsid w:val="00AF7530"/>
    <w:rsid w:val="00AF7BFF"/>
    <w:rsid w:val="00B00274"/>
    <w:rsid w:val="00B00BD4"/>
    <w:rsid w:val="00B01510"/>
    <w:rsid w:val="00B01834"/>
    <w:rsid w:val="00B01F77"/>
    <w:rsid w:val="00B02C2D"/>
    <w:rsid w:val="00B02F23"/>
    <w:rsid w:val="00B033DA"/>
    <w:rsid w:val="00B033FB"/>
    <w:rsid w:val="00B0379E"/>
    <w:rsid w:val="00B03AE0"/>
    <w:rsid w:val="00B03C0C"/>
    <w:rsid w:val="00B03D4F"/>
    <w:rsid w:val="00B0403A"/>
    <w:rsid w:val="00B0408C"/>
    <w:rsid w:val="00B0437C"/>
    <w:rsid w:val="00B04A6A"/>
    <w:rsid w:val="00B0542B"/>
    <w:rsid w:val="00B058B2"/>
    <w:rsid w:val="00B0596F"/>
    <w:rsid w:val="00B05A4B"/>
    <w:rsid w:val="00B05FA9"/>
    <w:rsid w:val="00B06B46"/>
    <w:rsid w:val="00B06DCC"/>
    <w:rsid w:val="00B076D3"/>
    <w:rsid w:val="00B07B1D"/>
    <w:rsid w:val="00B07E05"/>
    <w:rsid w:val="00B100AA"/>
    <w:rsid w:val="00B101AF"/>
    <w:rsid w:val="00B10478"/>
    <w:rsid w:val="00B10874"/>
    <w:rsid w:val="00B10942"/>
    <w:rsid w:val="00B10A59"/>
    <w:rsid w:val="00B1144E"/>
    <w:rsid w:val="00B1166D"/>
    <w:rsid w:val="00B119F3"/>
    <w:rsid w:val="00B11C7C"/>
    <w:rsid w:val="00B11D0A"/>
    <w:rsid w:val="00B11D48"/>
    <w:rsid w:val="00B11DC5"/>
    <w:rsid w:val="00B11E95"/>
    <w:rsid w:val="00B1274C"/>
    <w:rsid w:val="00B12A34"/>
    <w:rsid w:val="00B12A89"/>
    <w:rsid w:val="00B132F5"/>
    <w:rsid w:val="00B136AE"/>
    <w:rsid w:val="00B13B66"/>
    <w:rsid w:val="00B13E43"/>
    <w:rsid w:val="00B144EA"/>
    <w:rsid w:val="00B1463D"/>
    <w:rsid w:val="00B148BF"/>
    <w:rsid w:val="00B14A29"/>
    <w:rsid w:val="00B14A88"/>
    <w:rsid w:val="00B14BAD"/>
    <w:rsid w:val="00B14D9D"/>
    <w:rsid w:val="00B15155"/>
    <w:rsid w:val="00B15424"/>
    <w:rsid w:val="00B15817"/>
    <w:rsid w:val="00B16051"/>
    <w:rsid w:val="00B163C4"/>
    <w:rsid w:val="00B16961"/>
    <w:rsid w:val="00B16985"/>
    <w:rsid w:val="00B169F1"/>
    <w:rsid w:val="00B17267"/>
    <w:rsid w:val="00B17384"/>
    <w:rsid w:val="00B176EB"/>
    <w:rsid w:val="00B17DEA"/>
    <w:rsid w:val="00B200EA"/>
    <w:rsid w:val="00B20539"/>
    <w:rsid w:val="00B2061F"/>
    <w:rsid w:val="00B20687"/>
    <w:rsid w:val="00B20AC9"/>
    <w:rsid w:val="00B20F83"/>
    <w:rsid w:val="00B212BB"/>
    <w:rsid w:val="00B21609"/>
    <w:rsid w:val="00B21B98"/>
    <w:rsid w:val="00B21EA5"/>
    <w:rsid w:val="00B21F04"/>
    <w:rsid w:val="00B2245B"/>
    <w:rsid w:val="00B23336"/>
    <w:rsid w:val="00B233E1"/>
    <w:rsid w:val="00B23811"/>
    <w:rsid w:val="00B23B97"/>
    <w:rsid w:val="00B23FCF"/>
    <w:rsid w:val="00B2400C"/>
    <w:rsid w:val="00B24022"/>
    <w:rsid w:val="00B240F3"/>
    <w:rsid w:val="00B2489C"/>
    <w:rsid w:val="00B24B27"/>
    <w:rsid w:val="00B24C94"/>
    <w:rsid w:val="00B24F00"/>
    <w:rsid w:val="00B25673"/>
    <w:rsid w:val="00B256A4"/>
    <w:rsid w:val="00B25737"/>
    <w:rsid w:val="00B25C86"/>
    <w:rsid w:val="00B25CF6"/>
    <w:rsid w:val="00B25DEF"/>
    <w:rsid w:val="00B263A6"/>
    <w:rsid w:val="00B26840"/>
    <w:rsid w:val="00B26AB0"/>
    <w:rsid w:val="00B2714C"/>
    <w:rsid w:val="00B27691"/>
    <w:rsid w:val="00B27A10"/>
    <w:rsid w:val="00B3024E"/>
    <w:rsid w:val="00B304E9"/>
    <w:rsid w:val="00B30710"/>
    <w:rsid w:val="00B309C8"/>
    <w:rsid w:val="00B30A70"/>
    <w:rsid w:val="00B30CD5"/>
    <w:rsid w:val="00B3176B"/>
    <w:rsid w:val="00B31882"/>
    <w:rsid w:val="00B31BF4"/>
    <w:rsid w:val="00B31FA4"/>
    <w:rsid w:val="00B32489"/>
    <w:rsid w:val="00B32608"/>
    <w:rsid w:val="00B32C7F"/>
    <w:rsid w:val="00B32CB6"/>
    <w:rsid w:val="00B32D8C"/>
    <w:rsid w:val="00B32FE3"/>
    <w:rsid w:val="00B333A9"/>
    <w:rsid w:val="00B33BC4"/>
    <w:rsid w:val="00B33D3F"/>
    <w:rsid w:val="00B3415D"/>
    <w:rsid w:val="00B342C3"/>
    <w:rsid w:val="00B34451"/>
    <w:rsid w:val="00B3490D"/>
    <w:rsid w:val="00B35551"/>
    <w:rsid w:val="00B36AD3"/>
    <w:rsid w:val="00B36D44"/>
    <w:rsid w:val="00B36E99"/>
    <w:rsid w:val="00B36F05"/>
    <w:rsid w:val="00B3737D"/>
    <w:rsid w:val="00B37801"/>
    <w:rsid w:val="00B40542"/>
    <w:rsid w:val="00B40625"/>
    <w:rsid w:val="00B40A6F"/>
    <w:rsid w:val="00B40CD6"/>
    <w:rsid w:val="00B40F58"/>
    <w:rsid w:val="00B4140A"/>
    <w:rsid w:val="00B415CC"/>
    <w:rsid w:val="00B416B1"/>
    <w:rsid w:val="00B41754"/>
    <w:rsid w:val="00B41914"/>
    <w:rsid w:val="00B41C19"/>
    <w:rsid w:val="00B41E9C"/>
    <w:rsid w:val="00B422B1"/>
    <w:rsid w:val="00B422BC"/>
    <w:rsid w:val="00B42C6C"/>
    <w:rsid w:val="00B42CC0"/>
    <w:rsid w:val="00B437D9"/>
    <w:rsid w:val="00B44DA2"/>
    <w:rsid w:val="00B4584D"/>
    <w:rsid w:val="00B45D2B"/>
    <w:rsid w:val="00B45E22"/>
    <w:rsid w:val="00B46314"/>
    <w:rsid w:val="00B46779"/>
    <w:rsid w:val="00B46795"/>
    <w:rsid w:val="00B475A1"/>
    <w:rsid w:val="00B475B2"/>
    <w:rsid w:val="00B47B59"/>
    <w:rsid w:val="00B47CAB"/>
    <w:rsid w:val="00B501C3"/>
    <w:rsid w:val="00B50346"/>
    <w:rsid w:val="00B50A80"/>
    <w:rsid w:val="00B513B7"/>
    <w:rsid w:val="00B51630"/>
    <w:rsid w:val="00B51C7E"/>
    <w:rsid w:val="00B520BF"/>
    <w:rsid w:val="00B5217B"/>
    <w:rsid w:val="00B52338"/>
    <w:rsid w:val="00B5256A"/>
    <w:rsid w:val="00B52BEF"/>
    <w:rsid w:val="00B5307D"/>
    <w:rsid w:val="00B53382"/>
    <w:rsid w:val="00B54688"/>
    <w:rsid w:val="00B5481C"/>
    <w:rsid w:val="00B55082"/>
    <w:rsid w:val="00B55488"/>
    <w:rsid w:val="00B554D1"/>
    <w:rsid w:val="00B55EE2"/>
    <w:rsid w:val="00B567A1"/>
    <w:rsid w:val="00B56897"/>
    <w:rsid w:val="00B5698B"/>
    <w:rsid w:val="00B56B7B"/>
    <w:rsid w:val="00B56BCC"/>
    <w:rsid w:val="00B57010"/>
    <w:rsid w:val="00B57A99"/>
    <w:rsid w:val="00B60170"/>
    <w:rsid w:val="00B60176"/>
    <w:rsid w:val="00B60296"/>
    <w:rsid w:val="00B6034C"/>
    <w:rsid w:val="00B604A2"/>
    <w:rsid w:val="00B60944"/>
    <w:rsid w:val="00B609AA"/>
    <w:rsid w:val="00B609E1"/>
    <w:rsid w:val="00B609FA"/>
    <w:rsid w:val="00B60CBB"/>
    <w:rsid w:val="00B620B6"/>
    <w:rsid w:val="00B623B4"/>
    <w:rsid w:val="00B62431"/>
    <w:rsid w:val="00B62E53"/>
    <w:rsid w:val="00B62EA1"/>
    <w:rsid w:val="00B63140"/>
    <w:rsid w:val="00B63881"/>
    <w:rsid w:val="00B64221"/>
    <w:rsid w:val="00B65E1D"/>
    <w:rsid w:val="00B660D4"/>
    <w:rsid w:val="00B663F0"/>
    <w:rsid w:val="00B67183"/>
    <w:rsid w:val="00B67395"/>
    <w:rsid w:val="00B70082"/>
    <w:rsid w:val="00B70BEB"/>
    <w:rsid w:val="00B70C9F"/>
    <w:rsid w:val="00B7223A"/>
    <w:rsid w:val="00B72442"/>
    <w:rsid w:val="00B72AD5"/>
    <w:rsid w:val="00B72D50"/>
    <w:rsid w:val="00B73242"/>
    <w:rsid w:val="00B73685"/>
    <w:rsid w:val="00B73823"/>
    <w:rsid w:val="00B73BF3"/>
    <w:rsid w:val="00B7467C"/>
    <w:rsid w:val="00B74B33"/>
    <w:rsid w:val="00B75356"/>
    <w:rsid w:val="00B75549"/>
    <w:rsid w:val="00B7563C"/>
    <w:rsid w:val="00B75B10"/>
    <w:rsid w:val="00B75C75"/>
    <w:rsid w:val="00B75C97"/>
    <w:rsid w:val="00B75D6B"/>
    <w:rsid w:val="00B777A8"/>
    <w:rsid w:val="00B77F85"/>
    <w:rsid w:val="00B80FA4"/>
    <w:rsid w:val="00B815DE"/>
    <w:rsid w:val="00B8201E"/>
    <w:rsid w:val="00B82414"/>
    <w:rsid w:val="00B82BFD"/>
    <w:rsid w:val="00B82C62"/>
    <w:rsid w:val="00B82DA1"/>
    <w:rsid w:val="00B82E07"/>
    <w:rsid w:val="00B83366"/>
    <w:rsid w:val="00B83513"/>
    <w:rsid w:val="00B83839"/>
    <w:rsid w:val="00B83851"/>
    <w:rsid w:val="00B83FD2"/>
    <w:rsid w:val="00B84562"/>
    <w:rsid w:val="00B84774"/>
    <w:rsid w:val="00B84E33"/>
    <w:rsid w:val="00B84FCE"/>
    <w:rsid w:val="00B8529F"/>
    <w:rsid w:val="00B852A9"/>
    <w:rsid w:val="00B85420"/>
    <w:rsid w:val="00B862CF"/>
    <w:rsid w:val="00B86449"/>
    <w:rsid w:val="00B86651"/>
    <w:rsid w:val="00B86E6B"/>
    <w:rsid w:val="00B86EE3"/>
    <w:rsid w:val="00B873FF"/>
    <w:rsid w:val="00B87474"/>
    <w:rsid w:val="00B876F1"/>
    <w:rsid w:val="00B90301"/>
    <w:rsid w:val="00B911B2"/>
    <w:rsid w:val="00B91B93"/>
    <w:rsid w:val="00B926E2"/>
    <w:rsid w:val="00B926FC"/>
    <w:rsid w:val="00B92A5D"/>
    <w:rsid w:val="00B92C5C"/>
    <w:rsid w:val="00B92DE4"/>
    <w:rsid w:val="00B93CB7"/>
    <w:rsid w:val="00B93D0A"/>
    <w:rsid w:val="00B94870"/>
    <w:rsid w:val="00B9543E"/>
    <w:rsid w:val="00B95C01"/>
    <w:rsid w:val="00B9600B"/>
    <w:rsid w:val="00B9613C"/>
    <w:rsid w:val="00B964D1"/>
    <w:rsid w:val="00B9673D"/>
    <w:rsid w:val="00B96E46"/>
    <w:rsid w:val="00B970B2"/>
    <w:rsid w:val="00B97184"/>
    <w:rsid w:val="00B97B69"/>
    <w:rsid w:val="00B97FC9"/>
    <w:rsid w:val="00BA05A0"/>
    <w:rsid w:val="00BA07AE"/>
    <w:rsid w:val="00BA135B"/>
    <w:rsid w:val="00BA13DB"/>
    <w:rsid w:val="00BA18EF"/>
    <w:rsid w:val="00BA1A08"/>
    <w:rsid w:val="00BA213D"/>
    <w:rsid w:val="00BA24BD"/>
    <w:rsid w:val="00BA3066"/>
    <w:rsid w:val="00BA347E"/>
    <w:rsid w:val="00BA34F2"/>
    <w:rsid w:val="00BA3747"/>
    <w:rsid w:val="00BA375B"/>
    <w:rsid w:val="00BA3B63"/>
    <w:rsid w:val="00BA42D8"/>
    <w:rsid w:val="00BA4D6F"/>
    <w:rsid w:val="00BA4F48"/>
    <w:rsid w:val="00BA5499"/>
    <w:rsid w:val="00BA57F7"/>
    <w:rsid w:val="00BA5C38"/>
    <w:rsid w:val="00BA673A"/>
    <w:rsid w:val="00BA677F"/>
    <w:rsid w:val="00BA684D"/>
    <w:rsid w:val="00BA697B"/>
    <w:rsid w:val="00BA7864"/>
    <w:rsid w:val="00BA79A4"/>
    <w:rsid w:val="00BA7A20"/>
    <w:rsid w:val="00BA7DA3"/>
    <w:rsid w:val="00BB01FB"/>
    <w:rsid w:val="00BB07BC"/>
    <w:rsid w:val="00BB0829"/>
    <w:rsid w:val="00BB0C75"/>
    <w:rsid w:val="00BB1015"/>
    <w:rsid w:val="00BB1720"/>
    <w:rsid w:val="00BB1787"/>
    <w:rsid w:val="00BB17F4"/>
    <w:rsid w:val="00BB2003"/>
    <w:rsid w:val="00BB2868"/>
    <w:rsid w:val="00BB2917"/>
    <w:rsid w:val="00BB2E4A"/>
    <w:rsid w:val="00BB32FA"/>
    <w:rsid w:val="00BB330E"/>
    <w:rsid w:val="00BB3621"/>
    <w:rsid w:val="00BB38C3"/>
    <w:rsid w:val="00BB3AD0"/>
    <w:rsid w:val="00BB3EEC"/>
    <w:rsid w:val="00BB3F5F"/>
    <w:rsid w:val="00BB43CB"/>
    <w:rsid w:val="00BB4594"/>
    <w:rsid w:val="00BB486F"/>
    <w:rsid w:val="00BB4B38"/>
    <w:rsid w:val="00BB4FBC"/>
    <w:rsid w:val="00BB5236"/>
    <w:rsid w:val="00BB535C"/>
    <w:rsid w:val="00BB5A3C"/>
    <w:rsid w:val="00BB6192"/>
    <w:rsid w:val="00BB73E0"/>
    <w:rsid w:val="00BB78C3"/>
    <w:rsid w:val="00BB7A64"/>
    <w:rsid w:val="00BC03E8"/>
    <w:rsid w:val="00BC0831"/>
    <w:rsid w:val="00BC13EA"/>
    <w:rsid w:val="00BC154B"/>
    <w:rsid w:val="00BC16E4"/>
    <w:rsid w:val="00BC1ACD"/>
    <w:rsid w:val="00BC2090"/>
    <w:rsid w:val="00BC23D2"/>
    <w:rsid w:val="00BC2809"/>
    <w:rsid w:val="00BC28BE"/>
    <w:rsid w:val="00BC2F18"/>
    <w:rsid w:val="00BC37C4"/>
    <w:rsid w:val="00BC3E50"/>
    <w:rsid w:val="00BC4E4B"/>
    <w:rsid w:val="00BC5D1B"/>
    <w:rsid w:val="00BC5D57"/>
    <w:rsid w:val="00BC5E25"/>
    <w:rsid w:val="00BC631D"/>
    <w:rsid w:val="00BC6461"/>
    <w:rsid w:val="00BC64D0"/>
    <w:rsid w:val="00BC795D"/>
    <w:rsid w:val="00BC7BAE"/>
    <w:rsid w:val="00BD0AC3"/>
    <w:rsid w:val="00BD1774"/>
    <w:rsid w:val="00BD1A1D"/>
    <w:rsid w:val="00BD1A6A"/>
    <w:rsid w:val="00BD1F5E"/>
    <w:rsid w:val="00BD2223"/>
    <w:rsid w:val="00BD2AAE"/>
    <w:rsid w:val="00BD327F"/>
    <w:rsid w:val="00BD32D6"/>
    <w:rsid w:val="00BD4315"/>
    <w:rsid w:val="00BD4387"/>
    <w:rsid w:val="00BD4546"/>
    <w:rsid w:val="00BD4583"/>
    <w:rsid w:val="00BD45B3"/>
    <w:rsid w:val="00BD4E7B"/>
    <w:rsid w:val="00BD5F70"/>
    <w:rsid w:val="00BD6057"/>
    <w:rsid w:val="00BD629A"/>
    <w:rsid w:val="00BD6C6E"/>
    <w:rsid w:val="00BD6EE9"/>
    <w:rsid w:val="00BD7224"/>
    <w:rsid w:val="00BD7FD5"/>
    <w:rsid w:val="00BE0169"/>
    <w:rsid w:val="00BE04D6"/>
    <w:rsid w:val="00BE058A"/>
    <w:rsid w:val="00BE178F"/>
    <w:rsid w:val="00BE1CEA"/>
    <w:rsid w:val="00BE201C"/>
    <w:rsid w:val="00BE2266"/>
    <w:rsid w:val="00BE24CD"/>
    <w:rsid w:val="00BE26C8"/>
    <w:rsid w:val="00BE27F9"/>
    <w:rsid w:val="00BE2AA1"/>
    <w:rsid w:val="00BE2C8F"/>
    <w:rsid w:val="00BE3A00"/>
    <w:rsid w:val="00BE41C0"/>
    <w:rsid w:val="00BE4C7D"/>
    <w:rsid w:val="00BE5014"/>
    <w:rsid w:val="00BE5195"/>
    <w:rsid w:val="00BE5DDA"/>
    <w:rsid w:val="00BE6AF1"/>
    <w:rsid w:val="00BE6D29"/>
    <w:rsid w:val="00BE74CB"/>
    <w:rsid w:val="00BE7A1C"/>
    <w:rsid w:val="00BE7A6C"/>
    <w:rsid w:val="00BE7C41"/>
    <w:rsid w:val="00BF02B8"/>
    <w:rsid w:val="00BF0485"/>
    <w:rsid w:val="00BF1227"/>
    <w:rsid w:val="00BF12CC"/>
    <w:rsid w:val="00BF1594"/>
    <w:rsid w:val="00BF190A"/>
    <w:rsid w:val="00BF33E8"/>
    <w:rsid w:val="00BF3974"/>
    <w:rsid w:val="00BF39E8"/>
    <w:rsid w:val="00BF3D64"/>
    <w:rsid w:val="00BF42EB"/>
    <w:rsid w:val="00BF48A0"/>
    <w:rsid w:val="00BF4A15"/>
    <w:rsid w:val="00BF4A83"/>
    <w:rsid w:val="00BF4B38"/>
    <w:rsid w:val="00BF54B6"/>
    <w:rsid w:val="00BF55AB"/>
    <w:rsid w:val="00BF56A6"/>
    <w:rsid w:val="00BF669D"/>
    <w:rsid w:val="00BF6898"/>
    <w:rsid w:val="00BF6E5C"/>
    <w:rsid w:val="00BF7754"/>
    <w:rsid w:val="00BF7A2E"/>
    <w:rsid w:val="00BF7AAB"/>
    <w:rsid w:val="00BF7BCF"/>
    <w:rsid w:val="00BF7EB3"/>
    <w:rsid w:val="00C004C8"/>
    <w:rsid w:val="00C008E7"/>
    <w:rsid w:val="00C00962"/>
    <w:rsid w:val="00C01490"/>
    <w:rsid w:val="00C017CB"/>
    <w:rsid w:val="00C019B1"/>
    <w:rsid w:val="00C01A53"/>
    <w:rsid w:val="00C02008"/>
    <w:rsid w:val="00C02820"/>
    <w:rsid w:val="00C02AE3"/>
    <w:rsid w:val="00C02C62"/>
    <w:rsid w:val="00C02D77"/>
    <w:rsid w:val="00C05175"/>
    <w:rsid w:val="00C0566C"/>
    <w:rsid w:val="00C0586E"/>
    <w:rsid w:val="00C05A77"/>
    <w:rsid w:val="00C0612C"/>
    <w:rsid w:val="00C0657F"/>
    <w:rsid w:val="00C0683B"/>
    <w:rsid w:val="00C06EAB"/>
    <w:rsid w:val="00C06F38"/>
    <w:rsid w:val="00C07084"/>
    <w:rsid w:val="00C0773F"/>
    <w:rsid w:val="00C07AA6"/>
    <w:rsid w:val="00C10197"/>
    <w:rsid w:val="00C108BE"/>
    <w:rsid w:val="00C1091D"/>
    <w:rsid w:val="00C10AD6"/>
    <w:rsid w:val="00C11185"/>
    <w:rsid w:val="00C113F8"/>
    <w:rsid w:val="00C11710"/>
    <w:rsid w:val="00C117BD"/>
    <w:rsid w:val="00C118A4"/>
    <w:rsid w:val="00C11E92"/>
    <w:rsid w:val="00C12298"/>
    <w:rsid w:val="00C122DB"/>
    <w:rsid w:val="00C123C2"/>
    <w:rsid w:val="00C12581"/>
    <w:rsid w:val="00C136B2"/>
    <w:rsid w:val="00C13705"/>
    <w:rsid w:val="00C13CB9"/>
    <w:rsid w:val="00C13E7D"/>
    <w:rsid w:val="00C14230"/>
    <w:rsid w:val="00C1492E"/>
    <w:rsid w:val="00C14E69"/>
    <w:rsid w:val="00C1512E"/>
    <w:rsid w:val="00C156D1"/>
    <w:rsid w:val="00C15C88"/>
    <w:rsid w:val="00C1608B"/>
    <w:rsid w:val="00C16303"/>
    <w:rsid w:val="00C16865"/>
    <w:rsid w:val="00C169CA"/>
    <w:rsid w:val="00C1748D"/>
    <w:rsid w:val="00C176F1"/>
    <w:rsid w:val="00C20076"/>
    <w:rsid w:val="00C201E7"/>
    <w:rsid w:val="00C2076F"/>
    <w:rsid w:val="00C20A9B"/>
    <w:rsid w:val="00C2118D"/>
    <w:rsid w:val="00C2151A"/>
    <w:rsid w:val="00C21821"/>
    <w:rsid w:val="00C21BF0"/>
    <w:rsid w:val="00C21CE4"/>
    <w:rsid w:val="00C21D14"/>
    <w:rsid w:val="00C21EA0"/>
    <w:rsid w:val="00C21FA4"/>
    <w:rsid w:val="00C22135"/>
    <w:rsid w:val="00C226DB"/>
    <w:rsid w:val="00C22B99"/>
    <w:rsid w:val="00C2391F"/>
    <w:rsid w:val="00C23D67"/>
    <w:rsid w:val="00C244D4"/>
    <w:rsid w:val="00C249F3"/>
    <w:rsid w:val="00C24FAF"/>
    <w:rsid w:val="00C2531C"/>
    <w:rsid w:val="00C25379"/>
    <w:rsid w:val="00C25F5B"/>
    <w:rsid w:val="00C278FC"/>
    <w:rsid w:val="00C27C85"/>
    <w:rsid w:val="00C27F06"/>
    <w:rsid w:val="00C3066C"/>
    <w:rsid w:val="00C30B1F"/>
    <w:rsid w:val="00C3113C"/>
    <w:rsid w:val="00C31478"/>
    <w:rsid w:val="00C31B92"/>
    <w:rsid w:val="00C31C1C"/>
    <w:rsid w:val="00C3236A"/>
    <w:rsid w:val="00C32622"/>
    <w:rsid w:val="00C32A6F"/>
    <w:rsid w:val="00C32C97"/>
    <w:rsid w:val="00C32E38"/>
    <w:rsid w:val="00C33726"/>
    <w:rsid w:val="00C33A7E"/>
    <w:rsid w:val="00C3439D"/>
    <w:rsid w:val="00C34DCA"/>
    <w:rsid w:val="00C358B1"/>
    <w:rsid w:val="00C358FA"/>
    <w:rsid w:val="00C35DCA"/>
    <w:rsid w:val="00C35E82"/>
    <w:rsid w:val="00C36507"/>
    <w:rsid w:val="00C36612"/>
    <w:rsid w:val="00C36745"/>
    <w:rsid w:val="00C36A0F"/>
    <w:rsid w:val="00C36C67"/>
    <w:rsid w:val="00C36CE4"/>
    <w:rsid w:val="00C3772F"/>
    <w:rsid w:val="00C378C3"/>
    <w:rsid w:val="00C400AE"/>
    <w:rsid w:val="00C404DA"/>
    <w:rsid w:val="00C40DD6"/>
    <w:rsid w:val="00C41315"/>
    <w:rsid w:val="00C41539"/>
    <w:rsid w:val="00C41CB6"/>
    <w:rsid w:val="00C41E39"/>
    <w:rsid w:val="00C41E73"/>
    <w:rsid w:val="00C41F0A"/>
    <w:rsid w:val="00C42049"/>
    <w:rsid w:val="00C42457"/>
    <w:rsid w:val="00C42709"/>
    <w:rsid w:val="00C42AA8"/>
    <w:rsid w:val="00C42B82"/>
    <w:rsid w:val="00C430A5"/>
    <w:rsid w:val="00C43443"/>
    <w:rsid w:val="00C4425E"/>
    <w:rsid w:val="00C4473A"/>
    <w:rsid w:val="00C44867"/>
    <w:rsid w:val="00C448A2"/>
    <w:rsid w:val="00C44D44"/>
    <w:rsid w:val="00C451CD"/>
    <w:rsid w:val="00C453AA"/>
    <w:rsid w:val="00C453C2"/>
    <w:rsid w:val="00C456FB"/>
    <w:rsid w:val="00C45D8A"/>
    <w:rsid w:val="00C465E6"/>
    <w:rsid w:val="00C46909"/>
    <w:rsid w:val="00C47E07"/>
    <w:rsid w:val="00C50541"/>
    <w:rsid w:val="00C507E3"/>
    <w:rsid w:val="00C50C3A"/>
    <w:rsid w:val="00C512F7"/>
    <w:rsid w:val="00C51520"/>
    <w:rsid w:val="00C518C0"/>
    <w:rsid w:val="00C518EC"/>
    <w:rsid w:val="00C51EC2"/>
    <w:rsid w:val="00C51EF0"/>
    <w:rsid w:val="00C521C6"/>
    <w:rsid w:val="00C5289D"/>
    <w:rsid w:val="00C529BE"/>
    <w:rsid w:val="00C5385A"/>
    <w:rsid w:val="00C53F62"/>
    <w:rsid w:val="00C54443"/>
    <w:rsid w:val="00C54963"/>
    <w:rsid w:val="00C54A08"/>
    <w:rsid w:val="00C54AAC"/>
    <w:rsid w:val="00C55188"/>
    <w:rsid w:val="00C556FF"/>
    <w:rsid w:val="00C56117"/>
    <w:rsid w:val="00C56F6E"/>
    <w:rsid w:val="00C577EF"/>
    <w:rsid w:val="00C60790"/>
    <w:rsid w:val="00C60C30"/>
    <w:rsid w:val="00C610EF"/>
    <w:rsid w:val="00C614A7"/>
    <w:rsid w:val="00C61710"/>
    <w:rsid w:val="00C61CB8"/>
    <w:rsid w:val="00C620E9"/>
    <w:rsid w:val="00C62634"/>
    <w:rsid w:val="00C62719"/>
    <w:rsid w:val="00C6313C"/>
    <w:rsid w:val="00C63AC9"/>
    <w:rsid w:val="00C63C52"/>
    <w:rsid w:val="00C63F21"/>
    <w:rsid w:val="00C641FC"/>
    <w:rsid w:val="00C64303"/>
    <w:rsid w:val="00C643DF"/>
    <w:rsid w:val="00C6452F"/>
    <w:rsid w:val="00C64852"/>
    <w:rsid w:val="00C64BC1"/>
    <w:rsid w:val="00C64D92"/>
    <w:rsid w:val="00C65116"/>
    <w:rsid w:val="00C6542F"/>
    <w:rsid w:val="00C6580B"/>
    <w:rsid w:val="00C7002E"/>
    <w:rsid w:val="00C70492"/>
    <w:rsid w:val="00C709F4"/>
    <w:rsid w:val="00C70EC6"/>
    <w:rsid w:val="00C70F38"/>
    <w:rsid w:val="00C714B8"/>
    <w:rsid w:val="00C7153F"/>
    <w:rsid w:val="00C72067"/>
    <w:rsid w:val="00C72189"/>
    <w:rsid w:val="00C7278B"/>
    <w:rsid w:val="00C730A0"/>
    <w:rsid w:val="00C731B0"/>
    <w:rsid w:val="00C73238"/>
    <w:rsid w:val="00C73668"/>
    <w:rsid w:val="00C73EFC"/>
    <w:rsid w:val="00C74414"/>
    <w:rsid w:val="00C7457E"/>
    <w:rsid w:val="00C745B9"/>
    <w:rsid w:val="00C74E6E"/>
    <w:rsid w:val="00C7527E"/>
    <w:rsid w:val="00C7568B"/>
    <w:rsid w:val="00C75DE1"/>
    <w:rsid w:val="00C7602A"/>
    <w:rsid w:val="00C76272"/>
    <w:rsid w:val="00C76B7F"/>
    <w:rsid w:val="00C77CEC"/>
    <w:rsid w:val="00C77D13"/>
    <w:rsid w:val="00C77E39"/>
    <w:rsid w:val="00C80202"/>
    <w:rsid w:val="00C80CB0"/>
    <w:rsid w:val="00C81735"/>
    <w:rsid w:val="00C81D99"/>
    <w:rsid w:val="00C82426"/>
    <w:rsid w:val="00C826E3"/>
    <w:rsid w:val="00C82B12"/>
    <w:rsid w:val="00C82FEA"/>
    <w:rsid w:val="00C83970"/>
    <w:rsid w:val="00C83E59"/>
    <w:rsid w:val="00C859DC"/>
    <w:rsid w:val="00C86B13"/>
    <w:rsid w:val="00C86B52"/>
    <w:rsid w:val="00C87A42"/>
    <w:rsid w:val="00C904CD"/>
    <w:rsid w:val="00C90B91"/>
    <w:rsid w:val="00C90C45"/>
    <w:rsid w:val="00C9111D"/>
    <w:rsid w:val="00C91676"/>
    <w:rsid w:val="00C916BF"/>
    <w:rsid w:val="00C91976"/>
    <w:rsid w:val="00C91F83"/>
    <w:rsid w:val="00C91F96"/>
    <w:rsid w:val="00C9237E"/>
    <w:rsid w:val="00C92C8F"/>
    <w:rsid w:val="00C92E53"/>
    <w:rsid w:val="00C92E82"/>
    <w:rsid w:val="00C932F9"/>
    <w:rsid w:val="00C940BA"/>
    <w:rsid w:val="00C943C6"/>
    <w:rsid w:val="00C9444F"/>
    <w:rsid w:val="00C94A11"/>
    <w:rsid w:val="00C94BB2"/>
    <w:rsid w:val="00C94E6B"/>
    <w:rsid w:val="00C95671"/>
    <w:rsid w:val="00C9574A"/>
    <w:rsid w:val="00C9588D"/>
    <w:rsid w:val="00C96F58"/>
    <w:rsid w:val="00C97E1C"/>
    <w:rsid w:val="00CA054C"/>
    <w:rsid w:val="00CA06F2"/>
    <w:rsid w:val="00CA0C31"/>
    <w:rsid w:val="00CA0CB1"/>
    <w:rsid w:val="00CA109C"/>
    <w:rsid w:val="00CA1668"/>
    <w:rsid w:val="00CA19D8"/>
    <w:rsid w:val="00CA231B"/>
    <w:rsid w:val="00CA2442"/>
    <w:rsid w:val="00CA2464"/>
    <w:rsid w:val="00CA25DF"/>
    <w:rsid w:val="00CA2717"/>
    <w:rsid w:val="00CA30B3"/>
    <w:rsid w:val="00CA352C"/>
    <w:rsid w:val="00CA390A"/>
    <w:rsid w:val="00CA3B9B"/>
    <w:rsid w:val="00CA402C"/>
    <w:rsid w:val="00CA41F3"/>
    <w:rsid w:val="00CA440C"/>
    <w:rsid w:val="00CA4553"/>
    <w:rsid w:val="00CA4944"/>
    <w:rsid w:val="00CA4C98"/>
    <w:rsid w:val="00CA4D33"/>
    <w:rsid w:val="00CA5208"/>
    <w:rsid w:val="00CA5C35"/>
    <w:rsid w:val="00CA660A"/>
    <w:rsid w:val="00CA6686"/>
    <w:rsid w:val="00CA7827"/>
    <w:rsid w:val="00CB0046"/>
    <w:rsid w:val="00CB01C9"/>
    <w:rsid w:val="00CB0DA0"/>
    <w:rsid w:val="00CB10BD"/>
    <w:rsid w:val="00CB2576"/>
    <w:rsid w:val="00CB2640"/>
    <w:rsid w:val="00CB2663"/>
    <w:rsid w:val="00CB26E6"/>
    <w:rsid w:val="00CB28DC"/>
    <w:rsid w:val="00CB2A77"/>
    <w:rsid w:val="00CB368F"/>
    <w:rsid w:val="00CB3CB7"/>
    <w:rsid w:val="00CB3E41"/>
    <w:rsid w:val="00CB47F5"/>
    <w:rsid w:val="00CB492B"/>
    <w:rsid w:val="00CB4B2C"/>
    <w:rsid w:val="00CB4DEA"/>
    <w:rsid w:val="00CB502B"/>
    <w:rsid w:val="00CB5071"/>
    <w:rsid w:val="00CB5120"/>
    <w:rsid w:val="00CB5196"/>
    <w:rsid w:val="00CB5A26"/>
    <w:rsid w:val="00CB6036"/>
    <w:rsid w:val="00CB639A"/>
    <w:rsid w:val="00CB67A2"/>
    <w:rsid w:val="00CB75E6"/>
    <w:rsid w:val="00CC081F"/>
    <w:rsid w:val="00CC08C3"/>
    <w:rsid w:val="00CC0C06"/>
    <w:rsid w:val="00CC0C42"/>
    <w:rsid w:val="00CC1411"/>
    <w:rsid w:val="00CC15D2"/>
    <w:rsid w:val="00CC1A94"/>
    <w:rsid w:val="00CC1FBB"/>
    <w:rsid w:val="00CC22F7"/>
    <w:rsid w:val="00CC2B13"/>
    <w:rsid w:val="00CC2D57"/>
    <w:rsid w:val="00CC306D"/>
    <w:rsid w:val="00CC310D"/>
    <w:rsid w:val="00CC3344"/>
    <w:rsid w:val="00CC397D"/>
    <w:rsid w:val="00CC3A94"/>
    <w:rsid w:val="00CC3AA7"/>
    <w:rsid w:val="00CC3EE3"/>
    <w:rsid w:val="00CC4566"/>
    <w:rsid w:val="00CC45C2"/>
    <w:rsid w:val="00CC4672"/>
    <w:rsid w:val="00CC4BFF"/>
    <w:rsid w:val="00CC4FB1"/>
    <w:rsid w:val="00CC5003"/>
    <w:rsid w:val="00CC5222"/>
    <w:rsid w:val="00CC5244"/>
    <w:rsid w:val="00CC5AFD"/>
    <w:rsid w:val="00CC5D1C"/>
    <w:rsid w:val="00CC6007"/>
    <w:rsid w:val="00CC60C1"/>
    <w:rsid w:val="00CC64C5"/>
    <w:rsid w:val="00CC6C49"/>
    <w:rsid w:val="00CC7B31"/>
    <w:rsid w:val="00CC7C76"/>
    <w:rsid w:val="00CC7CE1"/>
    <w:rsid w:val="00CD038F"/>
    <w:rsid w:val="00CD0438"/>
    <w:rsid w:val="00CD0622"/>
    <w:rsid w:val="00CD0E39"/>
    <w:rsid w:val="00CD1418"/>
    <w:rsid w:val="00CD1626"/>
    <w:rsid w:val="00CD1804"/>
    <w:rsid w:val="00CD184B"/>
    <w:rsid w:val="00CD1A74"/>
    <w:rsid w:val="00CD1D5A"/>
    <w:rsid w:val="00CD34D6"/>
    <w:rsid w:val="00CD3E2D"/>
    <w:rsid w:val="00CD3F2A"/>
    <w:rsid w:val="00CD44C7"/>
    <w:rsid w:val="00CD45DF"/>
    <w:rsid w:val="00CD5260"/>
    <w:rsid w:val="00CD532A"/>
    <w:rsid w:val="00CD5DEA"/>
    <w:rsid w:val="00CD623E"/>
    <w:rsid w:val="00CD63C6"/>
    <w:rsid w:val="00CD6690"/>
    <w:rsid w:val="00CD6C8D"/>
    <w:rsid w:val="00CD6D5F"/>
    <w:rsid w:val="00CD6EA7"/>
    <w:rsid w:val="00CD7426"/>
    <w:rsid w:val="00CD7B8F"/>
    <w:rsid w:val="00CD7C51"/>
    <w:rsid w:val="00CE0229"/>
    <w:rsid w:val="00CE0E57"/>
    <w:rsid w:val="00CE100F"/>
    <w:rsid w:val="00CE151E"/>
    <w:rsid w:val="00CE1D4E"/>
    <w:rsid w:val="00CE251D"/>
    <w:rsid w:val="00CE26A1"/>
    <w:rsid w:val="00CE2B9B"/>
    <w:rsid w:val="00CE339F"/>
    <w:rsid w:val="00CE343A"/>
    <w:rsid w:val="00CE3626"/>
    <w:rsid w:val="00CE38C6"/>
    <w:rsid w:val="00CE38F4"/>
    <w:rsid w:val="00CE4632"/>
    <w:rsid w:val="00CE4649"/>
    <w:rsid w:val="00CE50A0"/>
    <w:rsid w:val="00CE5843"/>
    <w:rsid w:val="00CE5F06"/>
    <w:rsid w:val="00CE61DD"/>
    <w:rsid w:val="00CE65C0"/>
    <w:rsid w:val="00CE6E07"/>
    <w:rsid w:val="00CE7251"/>
    <w:rsid w:val="00CE7EFF"/>
    <w:rsid w:val="00CF02BE"/>
    <w:rsid w:val="00CF0588"/>
    <w:rsid w:val="00CF0B2E"/>
    <w:rsid w:val="00CF1304"/>
    <w:rsid w:val="00CF1523"/>
    <w:rsid w:val="00CF15AC"/>
    <w:rsid w:val="00CF1ACB"/>
    <w:rsid w:val="00CF1E16"/>
    <w:rsid w:val="00CF27AA"/>
    <w:rsid w:val="00CF3217"/>
    <w:rsid w:val="00CF325E"/>
    <w:rsid w:val="00CF3B69"/>
    <w:rsid w:val="00CF40FE"/>
    <w:rsid w:val="00CF47AF"/>
    <w:rsid w:val="00CF4B46"/>
    <w:rsid w:val="00CF57E8"/>
    <w:rsid w:val="00CF6E36"/>
    <w:rsid w:val="00CF7B8E"/>
    <w:rsid w:val="00D0149B"/>
    <w:rsid w:val="00D01A60"/>
    <w:rsid w:val="00D01E12"/>
    <w:rsid w:val="00D02237"/>
    <w:rsid w:val="00D02698"/>
    <w:rsid w:val="00D029D8"/>
    <w:rsid w:val="00D03752"/>
    <w:rsid w:val="00D04655"/>
    <w:rsid w:val="00D047DD"/>
    <w:rsid w:val="00D04F52"/>
    <w:rsid w:val="00D04F7C"/>
    <w:rsid w:val="00D05FC1"/>
    <w:rsid w:val="00D0621B"/>
    <w:rsid w:val="00D06384"/>
    <w:rsid w:val="00D067BF"/>
    <w:rsid w:val="00D06987"/>
    <w:rsid w:val="00D06A22"/>
    <w:rsid w:val="00D06C1E"/>
    <w:rsid w:val="00D07855"/>
    <w:rsid w:val="00D10358"/>
    <w:rsid w:val="00D1055D"/>
    <w:rsid w:val="00D116F1"/>
    <w:rsid w:val="00D11AB9"/>
    <w:rsid w:val="00D12237"/>
    <w:rsid w:val="00D12542"/>
    <w:rsid w:val="00D12952"/>
    <w:rsid w:val="00D130AB"/>
    <w:rsid w:val="00D13137"/>
    <w:rsid w:val="00D13389"/>
    <w:rsid w:val="00D13736"/>
    <w:rsid w:val="00D13AEB"/>
    <w:rsid w:val="00D14569"/>
    <w:rsid w:val="00D14EE5"/>
    <w:rsid w:val="00D14F52"/>
    <w:rsid w:val="00D1523C"/>
    <w:rsid w:val="00D1529E"/>
    <w:rsid w:val="00D155C6"/>
    <w:rsid w:val="00D1567A"/>
    <w:rsid w:val="00D1593D"/>
    <w:rsid w:val="00D159EF"/>
    <w:rsid w:val="00D159F4"/>
    <w:rsid w:val="00D15E55"/>
    <w:rsid w:val="00D15F44"/>
    <w:rsid w:val="00D1601B"/>
    <w:rsid w:val="00D164CA"/>
    <w:rsid w:val="00D16D07"/>
    <w:rsid w:val="00D170D1"/>
    <w:rsid w:val="00D17235"/>
    <w:rsid w:val="00D1735A"/>
    <w:rsid w:val="00D173F3"/>
    <w:rsid w:val="00D20145"/>
    <w:rsid w:val="00D204A5"/>
    <w:rsid w:val="00D20595"/>
    <w:rsid w:val="00D20A12"/>
    <w:rsid w:val="00D20B50"/>
    <w:rsid w:val="00D20CB0"/>
    <w:rsid w:val="00D20EEE"/>
    <w:rsid w:val="00D223DB"/>
    <w:rsid w:val="00D22A84"/>
    <w:rsid w:val="00D2421E"/>
    <w:rsid w:val="00D24432"/>
    <w:rsid w:val="00D246E6"/>
    <w:rsid w:val="00D24D77"/>
    <w:rsid w:val="00D24D8B"/>
    <w:rsid w:val="00D25021"/>
    <w:rsid w:val="00D25267"/>
    <w:rsid w:val="00D25550"/>
    <w:rsid w:val="00D25760"/>
    <w:rsid w:val="00D25C86"/>
    <w:rsid w:val="00D262AA"/>
    <w:rsid w:val="00D262F4"/>
    <w:rsid w:val="00D26D95"/>
    <w:rsid w:val="00D27441"/>
    <w:rsid w:val="00D2748B"/>
    <w:rsid w:val="00D27503"/>
    <w:rsid w:val="00D2753A"/>
    <w:rsid w:val="00D27A1F"/>
    <w:rsid w:val="00D27C51"/>
    <w:rsid w:val="00D27C52"/>
    <w:rsid w:val="00D304B4"/>
    <w:rsid w:val="00D30692"/>
    <w:rsid w:val="00D31218"/>
    <w:rsid w:val="00D31BDD"/>
    <w:rsid w:val="00D32008"/>
    <w:rsid w:val="00D32260"/>
    <w:rsid w:val="00D32AB6"/>
    <w:rsid w:val="00D32E4C"/>
    <w:rsid w:val="00D3300C"/>
    <w:rsid w:val="00D337EB"/>
    <w:rsid w:val="00D3439D"/>
    <w:rsid w:val="00D3442C"/>
    <w:rsid w:val="00D34627"/>
    <w:rsid w:val="00D350EB"/>
    <w:rsid w:val="00D35DF1"/>
    <w:rsid w:val="00D35EBF"/>
    <w:rsid w:val="00D3617D"/>
    <w:rsid w:val="00D3647E"/>
    <w:rsid w:val="00D36917"/>
    <w:rsid w:val="00D36924"/>
    <w:rsid w:val="00D36EC9"/>
    <w:rsid w:val="00D3767B"/>
    <w:rsid w:val="00D405D2"/>
    <w:rsid w:val="00D405F0"/>
    <w:rsid w:val="00D40709"/>
    <w:rsid w:val="00D40A7F"/>
    <w:rsid w:val="00D40B62"/>
    <w:rsid w:val="00D419D2"/>
    <w:rsid w:val="00D42971"/>
    <w:rsid w:val="00D43B21"/>
    <w:rsid w:val="00D43FDD"/>
    <w:rsid w:val="00D4449E"/>
    <w:rsid w:val="00D447CF"/>
    <w:rsid w:val="00D44C3F"/>
    <w:rsid w:val="00D45237"/>
    <w:rsid w:val="00D45301"/>
    <w:rsid w:val="00D4685A"/>
    <w:rsid w:val="00D46895"/>
    <w:rsid w:val="00D471A2"/>
    <w:rsid w:val="00D474B1"/>
    <w:rsid w:val="00D478F3"/>
    <w:rsid w:val="00D47D3B"/>
    <w:rsid w:val="00D507D6"/>
    <w:rsid w:val="00D508E8"/>
    <w:rsid w:val="00D50D91"/>
    <w:rsid w:val="00D5142B"/>
    <w:rsid w:val="00D5157D"/>
    <w:rsid w:val="00D51BFA"/>
    <w:rsid w:val="00D52B75"/>
    <w:rsid w:val="00D52FDD"/>
    <w:rsid w:val="00D537AF"/>
    <w:rsid w:val="00D53D07"/>
    <w:rsid w:val="00D54243"/>
    <w:rsid w:val="00D5446A"/>
    <w:rsid w:val="00D54554"/>
    <w:rsid w:val="00D54802"/>
    <w:rsid w:val="00D55C30"/>
    <w:rsid w:val="00D55DA0"/>
    <w:rsid w:val="00D56070"/>
    <w:rsid w:val="00D566DC"/>
    <w:rsid w:val="00D57158"/>
    <w:rsid w:val="00D579B7"/>
    <w:rsid w:val="00D6050B"/>
    <w:rsid w:val="00D605DC"/>
    <w:rsid w:val="00D618A4"/>
    <w:rsid w:val="00D61A8B"/>
    <w:rsid w:val="00D61ED2"/>
    <w:rsid w:val="00D62082"/>
    <w:rsid w:val="00D63219"/>
    <w:rsid w:val="00D63478"/>
    <w:rsid w:val="00D63BC6"/>
    <w:rsid w:val="00D64F17"/>
    <w:rsid w:val="00D650AA"/>
    <w:rsid w:val="00D65C53"/>
    <w:rsid w:val="00D65F2C"/>
    <w:rsid w:val="00D66A0C"/>
    <w:rsid w:val="00D66FDD"/>
    <w:rsid w:val="00D67300"/>
    <w:rsid w:val="00D674EB"/>
    <w:rsid w:val="00D67560"/>
    <w:rsid w:val="00D67D11"/>
    <w:rsid w:val="00D70065"/>
    <w:rsid w:val="00D7053A"/>
    <w:rsid w:val="00D709C0"/>
    <w:rsid w:val="00D70B9A"/>
    <w:rsid w:val="00D71819"/>
    <w:rsid w:val="00D71FD5"/>
    <w:rsid w:val="00D7241E"/>
    <w:rsid w:val="00D728BA"/>
    <w:rsid w:val="00D72AE5"/>
    <w:rsid w:val="00D72D00"/>
    <w:rsid w:val="00D72D6C"/>
    <w:rsid w:val="00D73016"/>
    <w:rsid w:val="00D730C6"/>
    <w:rsid w:val="00D73459"/>
    <w:rsid w:val="00D736B8"/>
    <w:rsid w:val="00D73720"/>
    <w:rsid w:val="00D73A59"/>
    <w:rsid w:val="00D74F9D"/>
    <w:rsid w:val="00D752B7"/>
    <w:rsid w:val="00D75A85"/>
    <w:rsid w:val="00D75ABE"/>
    <w:rsid w:val="00D75BA1"/>
    <w:rsid w:val="00D75C6C"/>
    <w:rsid w:val="00D76394"/>
    <w:rsid w:val="00D766A8"/>
    <w:rsid w:val="00D766EC"/>
    <w:rsid w:val="00D77F36"/>
    <w:rsid w:val="00D8057C"/>
    <w:rsid w:val="00D8075D"/>
    <w:rsid w:val="00D8098C"/>
    <w:rsid w:val="00D809C4"/>
    <w:rsid w:val="00D80FEE"/>
    <w:rsid w:val="00D810F3"/>
    <w:rsid w:val="00D81684"/>
    <w:rsid w:val="00D816E8"/>
    <w:rsid w:val="00D81AA9"/>
    <w:rsid w:val="00D81D7F"/>
    <w:rsid w:val="00D820EB"/>
    <w:rsid w:val="00D82748"/>
    <w:rsid w:val="00D82920"/>
    <w:rsid w:val="00D829CB"/>
    <w:rsid w:val="00D82BD6"/>
    <w:rsid w:val="00D82C1E"/>
    <w:rsid w:val="00D830E0"/>
    <w:rsid w:val="00D83B1B"/>
    <w:rsid w:val="00D83D9B"/>
    <w:rsid w:val="00D83DD0"/>
    <w:rsid w:val="00D83EEE"/>
    <w:rsid w:val="00D8474E"/>
    <w:rsid w:val="00D847D5"/>
    <w:rsid w:val="00D85067"/>
    <w:rsid w:val="00D85C90"/>
    <w:rsid w:val="00D85E3E"/>
    <w:rsid w:val="00D86569"/>
    <w:rsid w:val="00D865C5"/>
    <w:rsid w:val="00D86E3C"/>
    <w:rsid w:val="00D86E45"/>
    <w:rsid w:val="00D874F9"/>
    <w:rsid w:val="00D87A0A"/>
    <w:rsid w:val="00D87B5E"/>
    <w:rsid w:val="00D87B97"/>
    <w:rsid w:val="00D90186"/>
    <w:rsid w:val="00D902D1"/>
    <w:rsid w:val="00D90367"/>
    <w:rsid w:val="00D9038F"/>
    <w:rsid w:val="00D90E6C"/>
    <w:rsid w:val="00D90ED7"/>
    <w:rsid w:val="00D910A5"/>
    <w:rsid w:val="00D916E7"/>
    <w:rsid w:val="00D91B12"/>
    <w:rsid w:val="00D91B43"/>
    <w:rsid w:val="00D91F05"/>
    <w:rsid w:val="00D922F5"/>
    <w:rsid w:val="00D9269A"/>
    <w:rsid w:val="00D926A0"/>
    <w:rsid w:val="00D93104"/>
    <w:rsid w:val="00D9410E"/>
    <w:rsid w:val="00D943D7"/>
    <w:rsid w:val="00D946EF"/>
    <w:rsid w:val="00D955A2"/>
    <w:rsid w:val="00D95A4B"/>
    <w:rsid w:val="00D95AA7"/>
    <w:rsid w:val="00D95C67"/>
    <w:rsid w:val="00D9634D"/>
    <w:rsid w:val="00D96599"/>
    <w:rsid w:val="00D969A4"/>
    <w:rsid w:val="00D96A3E"/>
    <w:rsid w:val="00D96F0C"/>
    <w:rsid w:val="00D9729F"/>
    <w:rsid w:val="00D975E1"/>
    <w:rsid w:val="00D9778C"/>
    <w:rsid w:val="00DA0366"/>
    <w:rsid w:val="00DA0729"/>
    <w:rsid w:val="00DA09FA"/>
    <w:rsid w:val="00DA0A8B"/>
    <w:rsid w:val="00DA1816"/>
    <w:rsid w:val="00DA1A75"/>
    <w:rsid w:val="00DA1A9A"/>
    <w:rsid w:val="00DA1B33"/>
    <w:rsid w:val="00DA1C16"/>
    <w:rsid w:val="00DA1CF8"/>
    <w:rsid w:val="00DA1E2C"/>
    <w:rsid w:val="00DA28A1"/>
    <w:rsid w:val="00DA28F4"/>
    <w:rsid w:val="00DA2A24"/>
    <w:rsid w:val="00DA3723"/>
    <w:rsid w:val="00DA3B7B"/>
    <w:rsid w:val="00DA3B9E"/>
    <w:rsid w:val="00DA3D67"/>
    <w:rsid w:val="00DA3DBB"/>
    <w:rsid w:val="00DA3F99"/>
    <w:rsid w:val="00DA4B0D"/>
    <w:rsid w:val="00DA4B14"/>
    <w:rsid w:val="00DA5031"/>
    <w:rsid w:val="00DA525B"/>
    <w:rsid w:val="00DA537F"/>
    <w:rsid w:val="00DA5DD6"/>
    <w:rsid w:val="00DA5FCB"/>
    <w:rsid w:val="00DA638B"/>
    <w:rsid w:val="00DA6757"/>
    <w:rsid w:val="00DA6A70"/>
    <w:rsid w:val="00DA6C79"/>
    <w:rsid w:val="00DA6C8B"/>
    <w:rsid w:val="00DA7784"/>
    <w:rsid w:val="00DA7F42"/>
    <w:rsid w:val="00DB0161"/>
    <w:rsid w:val="00DB0855"/>
    <w:rsid w:val="00DB1766"/>
    <w:rsid w:val="00DB204D"/>
    <w:rsid w:val="00DB25B8"/>
    <w:rsid w:val="00DB2C85"/>
    <w:rsid w:val="00DB3559"/>
    <w:rsid w:val="00DB38FC"/>
    <w:rsid w:val="00DB4590"/>
    <w:rsid w:val="00DB5038"/>
    <w:rsid w:val="00DB54C1"/>
    <w:rsid w:val="00DB578C"/>
    <w:rsid w:val="00DB5C86"/>
    <w:rsid w:val="00DB6629"/>
    <w:rsid w:val="00DB6A1E"/>
    <w:rsid w:val="00DB6F98"/>
    <w:rsid w:val="00DB71BB"/>
    <w:rsid w:val="00DB7260"/>
    <w:rsid w:val="00DB783A"/>
    <w:rsid w:val="00DB7D9A"/>
    <w:rsid w:val="00DC00A1"/>
    <w:rsid w:val="00DC0134"/>
    <w:rsid w:val="00DC0156"/>
    <w:rsid w:val="00DC03E0"/>
    <w:rsid w:val="00DC0454"/>
    <w:rsid w:val="00DC0785"/>
    <w:rsid w:val="00DC07B1"/>
    <w:rsid w:val="00DC09F7"/>
    <w:rsid w:val="00DC0D79"/>
    <w:rsid w:val="00DC0E0B"/>
    <w:rsid w:val="00DC1146"/>
    <w:rsid w:val="00DC141F"/>
    <w:rsid w:val="00DC17EE"/>
    <w:rsid w:val="00DC1AE0"/>
    <w:rsid w:val="00DC1D6D"/>
    <w:rsid w:val="00DC2850"/>
    <w:rsid w:val="00DC2967"/>
    <w:rsid w:val="00DC2A91"/>
    <w:rsid w:val="00DC2EA8"/>
    <w:rsid w:val="00DC2FEC"/>
    <w:rsid w:val="00DC3F9B"/>
    <w:rsid w:val="00DC41BE"/>
    <w:rsid w:val="00DC4319"/>
    <w:rsid w:val="00DC4423"/>
    <w:rsid w:val="00DC46B5"/>
    <w:rsid w:val="00DC50F4"/>
    <w:rsid w:val="00DC544C"/>
    <w:rsid w:val="00DC5952"/>
    <w:rsid w:val="00DC5CE4"/>
    <w:rsid w:val="00DC5E0E"/>
    <w:rsid w:val="00DC61C8"/>
    <w:rsid w:val="00DC6730"/>
    <w:rsid w:val="00DC678B"/>
    <w:rsid w:val="00DC690D"/>
    <w:rsid w:val="00DC717C"/>
    <w:rsid w:val="00DC7A16"/>
    <w:rsid w:val="00DC7B79"/>
    <w:rsid w:val="00DD003F"/>
    <w:rsid w:val="00DD04E1"/>
    <w:rsid w:val="00DD05E0"/>
    <w:rsid w:val="00DD0E82"/>
    <w:rsid w:val="00DD161F"/>
    <w:rsid w:val="00DD1A66"/>
    <w:rsid w:val="00DD1D5D"/>
    <w:rsid w:val="00DD1FEE"/>
    <w:rsid w:val="00DD2462"/>
    <w:rsid w:val="00DD2967"/>
    <w:rsid w:val="00DD2C94"/>
    <w:rsid w:val="00DD32D9"/>
    <w:rsid w:val="00DD3529"/>
    <w:rsid w:val="00DD35E0"/>
    <w:rsid w:val="00DD3B1D"/>
    <w:rsid w:val="00DD3C51"/>
    <w:rsid w:val="00DD3CC5"/>
    <w:rsid w:val="00DD42D2"/>
    <w:rsid w:val="00DD4340"/>
    <w:rsid w:val="00DD44BB"/>
    <w:rsid w:val="00DD478C"/>
    <w:rsid w:val="00DD55AA"/>
    <w:rsid w:val="00DD5801"/>
    <w:rsid w:val="00DD5B93"/>
    <w:rsid w:val="00DD5FBF"/>
    <w:rsid w:val="00DD620F"/>
    <w:rsid w:val="00DD6296"/>
    <w:rsid w:val="00DD6398"/>
    <w:rsid w:val="00DD66FB"/>
    <w:rsid w:val="00DD6EC7"/>
    <w:rsid w:val="00DD7389"/>
    <w:rsid w:val="00DD742A"/>
    <w:rsid w:val="00DD75C0"/>
    <w:rsid w:val="00DD783B"/>
    <w:rsid w:val="00DD7ECA"/>
    <w:rsid w:val="00DD7F18"/>
    <w:rsid w:val="00DE13C1"/>
    <w:rsid w:val="00DE29C3"/>
    <w:rsid w:val="00DE29DF"/>
    <w:rsid w:val="00DE3546"/>
    <w:rsid w:val="00DE3FAD"/>
    <w:rsid w:val="00DE4237"/>
    <w:rsid w:val="00DE4546"/>
    <w:rsid w:val="00DE4A91"/>
    <w:rsid w:val="00DE4B15"/>
    <w:rsid w:val="00DE4F60"/>
    <w:rsid w:val="00DE5274"/>
    <w:rsid w:val="00DE52AA"/>
    <w:rsid w:val="00DE575B"/>
    <w:rsid w:val="00DE5A93"/>
    <w:rsid w:val="00DE5D4C"/>
    <w:rsid w:val="00DE6280"/>
    <w:rsid w:val="00DE7032"/>
    <w:rsid w:val="00DE744E"/>
    <w:rsid w:val="00DE74E9"/>
    <w:rsid w:val="00DE77B1"/>
    <w:rsid w:val="00DE7D6B"/>
    <w:rsid w:val="00DF05DB"/>
    <w:rsid w:val="00DF0827"/>
    <w:rsid w:val="00DF0B75"/>
    <w:rsid w:val="00DF105B"/>
    <w:rsid w:val="00DF1314"/>
    <w:rsid w:val="00DF178A"/>
    <w:rsid w:val="00DF1804"/>
    <w:rsid w:val="00DF1C29"/>
    <w:rsid w:val="00DF1CD7"/>
    <w:rsid w:val="00DF1CE8"/>
    <w:rsid w:val="00DF22C7"/>
    <w:rsid w:val="00DF2664"/>
    <w:rsid w:val="00DF2FA6"/>
    <w:rsid w:val="00DF30C1"/>
    <w:rsid w:val="00DF3EE5"/>
    <w:rsid w:val="00DF4510"/>
    <w:rsid w:val="00DF4D0F"/>
    <w:rsid w:val="00DF541B"/>
    <w:rsid w:val="00DF5746"/>
    <w:rsid w:val="00DF639F"/>
    <w:rsid w:val="00DF65C5"/>
    <w:rsid w:val="00DF6626"/>
    <w:rsid w:val="00DF6686"/>
    <w:rsid w:val="00DF67D5"/>
    <w:rsid w:val="00DF7122"/>
    <w:rsid w:val="00DF76F3"/>
    <w:rsid w:val="00DF783B"/>
    <w:rsid w:val="00DF794C"/>
    <w:rsid w:val="00DF7990"/>
    <w:rsid w:val="00DF7B98"/>
    <w:rsid w:val="00DF7D23"/>
    <w:rsid w:val="00DF7D5C"/>
    <w:rsid w:val="00E007B7"/>
    <w:rsid w:val="00E0096F"/>
    <w:rsid w:val="00E01044"/>
    <w:rsid w:val="00E01597"/>
    <w:rsid w:val="00E01610"/>
    <w:rsid w:val="00E01C9A"/>
    <w:rsid w:val="00E01D8A"/>
    <w:rsid w:val="00E028B7"/>
    <w:rsid w:val="00E02FF0"/>
    <w:rsid w:val="00E03234"/>
    <w:rsid w:val="00E03683"/>
    <w:rsid w:val="00E037FC"/>
    <w:rsid w:val="00E03C9E"/>
    <w:rsid w:val="00E03DF0"/>
    <w:rsid w:val="00E041F8"/>
    <w:rsid w:val="00E044D5"/>
    <w:rsid w:val="00E048E1"/>
    <w:rsid w:val="00E05610"/>
    <w:rsid w:val="00E05637"/>
    <w:rsid w:val="00E05D90"/>
    <w:rsid w:val="00E05EAE"/>
    <w:rsid w:val="00E0645B"/>
    <w:rsid w:val="00E065A5"/>
    <w:rsid w:val="00E066A0"/>
    <w:rsid w:val="00E07145"/>
    <w:rsid w:val="00E0787B"/>
    <w:rsid w:val="00E07EC6"/>
    <w:rsid w:val="00E101F1"/>
    <w:rsid w:val="00E10764"/>
    <w:rsid w:val="00E10AD4"/>
    <w:rsid w:val="00E10B19"/>
    <w:rsid w:val="00E11A06"/>
    <w:rsid w:val="00E11E68"/>
    <w:rsid w:val="00E1209A"/>
    <w:rsid w:val="00E123B3"/>
    <w:rsid w:val="00E131D3"/>
    <w:rsid w:val="00E131F1"/>
    <w:rsid w:val="00E13287"/>
    <w:rsid w:val="00E1364E"/>
    <w:rsid w:val="00E13E0A"/>
    <w:rsid w:val="00E13F4E"/>
    <w:rsid w:val="00E13FCE"/>
    <w:rsid w:val="00E142BE"/>
    <w:rsid w:val="00E14AF2"/>
    <w:rsid w:val="00E15254"/>
    <w:rsid w:val="00E15A25"/>
    <w:rsid w:val="00E16002"/>
    <w:rsid w:val="00E16B2D"/>
    <w:rsid w:val="00E170D4"/>
    <w:rsid w:val="00E174BF"/>
    <w:rsid w:val="00E17655"/>
    <w:rsid w:val="00E20209"/>
    <w:rsid w:val="00E204B2"/>
    <w:rsid w:val="00E2065A"/>
    <w:rsid w:val="00E20A20"/>
    <w:rsid w:val="00E20A56"/>
    <w:rsid w:val="00E212BB"/>
    <w:rsid w:val="00E21501"/>
    <w:rsid w:val="00E21B07"/>
    <w:rsid w:val="00E21B75"/>
    <w:rsid w:val="00E2202F"/>
    <w:rsid w:val="00E22307"/>
    <w:rsid w:val="00E226FB"/>
    <w:rsid w:val="00E2276C"/>
    <w:rsid w:val="00E228C6"/>
    <w:rsid w:val="00E22CB0"/>
    <w:rsid w:val="00E22F24"/>
    <w:rsid w:val="00E23069"/>
    <w:rsid w:val="00E23311"/>
    <w:rsid w:val="00E23926"/>
    <w:rsid w:val="00E23BC4"/>
    <w:rsid w:val="00E23C34"/>
    <w:rsid w:val="00E23D7B"/>
    <w:rsid w:val="00E2451B"/>
    <w:rsid w:val="00E24B10"/>
    <w:rsid w:val="00E24ED9"/>
    <w:rsid w:val="00E25152"/>
    <w:rsid w:val="00E2537F"/>
    <w:rsid w:val="00E25A4A"/>
    <w:rsid w:val="00E26304"/>
    <w:rsid w:val="00E268EE"/>
    <w:rsid w:val="00E26930"/>
    <w:rsid w:val="00E27B92"/>
    <w:rsid w:val="00E306D9"/>
    <w:rsid w:val="00E30BF7"/>
    <w:rsid w:val="00E30E7B"/>
    <w:rsid w:val="00E3171A"/>
    <w:rsid w:val="00E3190D"/>
    <w:rsid w:val="00E31E33"/>
    <w:rsid w:val="00E3240F"/>
    <w:rsid w:val="00E32938"/>
    <w:rsid w:val="00E32A23"/>
    <w:rsid w:val="00E32AE2"/>
    <w:rsid w:val="00E32E20"/>
    <w:rsid w:val="00E33331"/>
    <w:rsid w:val="00E333C4"/>
    <w:rsid w:val="00E3358D"/>
    <w:rsid w:val="00E33809"/>
    <w:rsid w:val="00E338AB"/>
    <w:rsid w:val="00E33E8B"/>
    <w:rsid w:val="00E34119"/>
    <w:rsid w:val="00E3430A"/>
    <w:rsid w:val="00E34789"/>
    <w:rsid w:val="00E3512F"/>
    <w:rsid w:val="00E352C2"/>
    <w:rsid w:val="00E35561"/>
    <w:rsid w:val="00E35B60"/>
    <w:rsid w:val="00E35D5E"/>
    <w:rsid w:val="00E35EEE"/>
    <w:rsid w:val="00E36EC4"/>
    <w:rsid w:val="00E374A4"/>
    <w:rsid w:val="00E3772E"/>
    <w:rsid w:val="00E37D02"/>
    <w:rsid w:val="00E402D6"/>
    <w:rsid w:val="00E405E0"/>
    <w:rsid w:val="00E40859"/>
    <w:rsid w:val="00E40A04"/>
    <w:rsid w:val="00E40BC6"/>
    <w:rsid w:val="00E4152C"/>
    <w:rsid w:val="00E416A4"/>
    <w:rsid w:val="00E41838"/>
    <w:rsid w:val="00E41E0E"/>
    <w:rsid w:val="00E43414"/>
    <w:rsid w:val="00E4346F"/>
    <w:rsid w:val="00E43791"/>
    <w:rsid w:val="00E438B3"/>
    <w:rsid w:val="00E4484E"/>
    <w:rsid w:val="00E44B29"/>
    <w:rsid w:val="00E44CC9"/>
    <w:rsid w:val="00E44F7C"/>
    <w:rsid w:val="00E452AB"/>
    <w:rsid w:val="00E45400"/>
    <w:rsid w:val="00E45581"/>
    <w:rsid w:val="00E45A9A"/>
    <w:rsid w:val="00E46230"/>
    <w:rsid w:val="00E4652F"/>
    <w:rsid w:val="00E46FF9"/>
    <w:rsid w:val="00E47705"/>
    <w:rsid w:val="00E47AF5"/>
    <w:rsid w:val="00E50160"/>
    <w:rsid w:val="00E50496"/>
    <w:rsid w:val="00E50EDC"/>
    <w:rsid w:val="00E50F23"/>
    <w:rsid w:val="00E51425"/>
    <w:rsid w:val="00E51C26"/>
    <w:rsid w:val="00E51DD7"/>
    <w:rsid w:val="00E521A5"/>
    <w:rsid w:val="00E52550"/>
    <w:rsid w:val="00E532AA"/>
    <w:rsid w:val="00E533D3"/>
    <w:rsid w:val="00E53506"/>
    <w:rsid w:val="00E540AB"/>
    <w:rsid w:val="00E5461F"/>
    <w:rsid w:val="00E55221"/>
    <w:rsid w:val="00E55BD6"/>
    <w:rsid w:val="00E566ED"/>
    <w:rsid w:val="00E56A16"/>
    <w:rsid w:val="00E56AB6"/>
    <w:rsid w:val="00E574CF"/>
    <w:rsid w:val="00E57956"/>
    <w:rsid w:val="00E6001C"/>
    <w:rsid w:val="00E607DB"/>
    <w:rsid w:val="00E608D4"/>
    <w:rsid w:val="00E614A8"/>
    <w:rsid w:val="00E6237D"/>
    <w:rsid w:val="00E624D0"/>
    <w:rsid w:val="00E62AF2"/>
    <w:rsid w:val="00E62EC9"/>
    <w:rsid w:val="00E62F61"/>
    <w:rsid w:val="00E632CF"/>
    <w:rsid w:val="00E6330A"/>
    <w:rsid w:val="00E635AA"/>
    <w:rsid w:val="00E638B8"/>
    <w:rsid w:val="00E63A2A"/>
    <w:rsid w:val="00E647B9"/>
    <w:rsid w:val="00E64F03"/>
    <w:rsid w:val="00E65175"/>
    <w:rsid w:val="00E67211"/>
    <w:rsid w:val="00E67426"/>
    <w:rsid w:val="00E67C3A"/>
    <w:rsid w:val="00E67F51"/>
    <w:rsid w:val="00E709C6"/>
    <w:rsid w:val="00E7163A"/>
    <w:rsid w:val="00E72180"/>
    <w:rsid w:val="00E721CC"/>
    <w:rsid w:val="00E72457"/>
    <w:rsid w:val="00E72675"/>
    <w:rsid w:val="00E726A8"/>
    <w:rsid w:val="00E728A4"/>
    <w:rsid w:val="00E72B02"/>
    <w:rsid w:val="00E72E78"/>
    <w:rsid w:val="00E732D2"/>
    <w:rsid w:val="00E73643"/>
    <w:rsid w:val="00E73F7E"/>
    <w:rsid w:val="00E74267"/>
    <w:rsid w:val="00E742E7"/>
    <w:rsid w:val="00E74A95"/>
    <w:rsid w:val="00E74DEF"/>
    <w:rsid w:val="00E74F01"/>
    <w:rsid w:val="00E74F2B"/>
    <w:rsid w:val="00E74F6B"/>
    <w:rsid w:val="00E75232"/>
    <w:rsid w:val="00E753BB"/>
    <w:rsid w:val="00E75461"/>
    <w:rsid w:val="00E75584"/>
    <w:rsid w:val="00E76B98"/>
    <w:rsid w:val="00E76BC7"/>
    <w:rsid w:val="00E77A60"/>
    <w:rsid w:val="00E77BD5"/>
    <w:rsid w:val="00E77D81"/>
    <w:rsid w:val="00E8037C"/>
    <w:rsid w:val="00E810FC"/>
    <w:rsid w:val="00E812FF"/>
    <w:rsid w:val="00E813E6"/>
    <w:rsid w:val="00E81ECF"/>
    <w:rsid w:val="00E82417"/>
    <w:rsid w:val="00E827AC"/>
    <w:rsid w:val="00E828DF"/>
    <w:rsid w:val="00E82D62"/>
    <w:rsid w:val="00E82DDA"/>
    <w:rsid w:val="00E845DB"/>
    <w:rsid w:val="00E84DD3"/>
    <w:rsid w:val="00E857F2"/>
    <w:rsid w:val="00E85E92"/>
    <w:rsid w:val="00E8624F"/>
    <w:rsid w:val="00E86509"/>
    <w:rsid w:val="00E869AA"/>
    <w:rsid w:val="00E86C3F"/>
    <w:rsid w:val="00E86E9E"/>
    <w:rsid w:val="00E870E8"/>
    <w:rsid w:val="00E87266"/>
    <w:rsid w:val="00E87387"/>
    <w:rsid w:val="00E876E2"/>
    <w:rsid w:val="00E87D65"/>
    <w:rsid w:val="00E87F7B"/>
    <w:rsid w:val="00E9017A"/>
    <w:rsid w:val="00E903C6"/>
    <w:rsid w:val="00E905B4"/>
    <w:rsid w:val="00E90758"/>
    <w:rsid w:val="00E907DB"/>
    <w:rsid w:val="00E90F64"/>
    <w:rsid w:val="00E91473"/>
    <w:rsid w:val="00E915B5"/>
    <w:rsid w:val="00E91672"/>
    <w:rsid w:val="00E91D76"/>
    <w:rsid w:val="00E92139"/>
    <w:rsid w:val="00E927DB"/>
    <w:rsid w:val="00E92A50"/>
    <w:rsid w:val="00E92CC2"/>
    <w:rsid w:val="00E92D59"/>
    <w:rsid w:val="00E93715"/>
    <w:rsid w:val="00E937A5"/>
    <w:rsid w:val="00E93A04"/>
    <w:rsid w:val="00E941F0"/>
    <w:rsid w:val="00E94879"/>
    <w:rsid w:val="00E94CD6"/>
    <w:rsid w:val="00E94D26"/>
    <w:rsid w:val="00E95A25"/>
    <w:rsid w:val="00E960F9"/>
    <w:rsid w:val="00E96161"/>
    <w:rsid w:val="00E96433"/>
    <w:rsid w:val="00E965C5"/>
    <w:rsid w:val="00E96D71"/>
    <w:rsid w:val="00E97549"/>
    <w:rsid w:val="00E97606"/>
    <w:rsid w:val="00E97E67"/>
    <w:rsid w:val="00E97F31"/>
    <w:rsid w:val="00EA0C27"/>
    <w:rsid w:val="00EA1317"/>
    <w:rsid w:val="00EA161B"/>
    <w:rsid w:val="00EA171C"/>
    <w:rsid w:val="00EA1F58"/>
    <w:rsid w:val="00EA25DC"/>
    <w:rsid w:val="00EA2623"/>
    <w:rsid w:val="00EA2696"/>
    <w:rsid w:val="00EA27F6"/>
    <w:rsid w:val="00EA28CB"/>
    <w:rsid w:val="00EA2E9E"/>
    <w:rsid w:val="00EA2EB9"/>
    <w:rsid w:val="00EA32D2"/>
    <w:rsid w:val="00EA3F43"/>
    <w:rsid w:val="00EA5572"/>
    <w:rsid w:val="00EA60F1"/>
    <w:rsid w:val="00EA6658"/>
    <w:rsid w:val="00EA6C9B"/>
    <w:rsid w:val="00EA79CD"/>
    <w:rsid w:val="00EA7DB3"/>
    <w:rsid w:val="00EB1181"/>
    <w:rsid w:val="00EB1BF6"/>
    <w:rsid w:val="00EB1F8B"/>
    <w:rsid w:val="00EB208D"/>
    <w:rsid w:val="00EB25F1"/>
    <w:rsid w:val="00EB2F6A"/>
    <w:rsid w:val="00EB30AE"/>
    <w:rsid w:val="00EB310C"/>
    <w:rsid w:val="00EB3223"/>
    <w:rsid w:val="00EB3E42"/>
    <w:rsid w:val="00EB3FEA"/>
    <w:rsid w:val="00EB4083"/>
    <w:rsid w:val="00EB4154"/>
    <w:rsid w:val="00EB46E6"/>
    <w:rsid w:val="00EB4CB5"/>
    <w:rsid w:val="00EB51AE"/>
    <w:rsid w:val="00EB53D5"/>
    <w:rsid w:val="00EB56A5"/>
    <w:rsid w:val="00EB5757"/>
    <w:rsid w:val="00EB595D"/>
    <w:rsid w:val="00EB59EE"/>
    <w:rsid w:val="00EB5DA1"/>
    <w:rsid w:val="00EB64A6"/>
    <w:rsid w:val="00EB64C0"/>
    <w:rsid w:val="00EB7327"/>
    <w:rsid w:val="00EB74A5"/>
    <w:rsid w:val="00EB7719"/>
    <w:rsid w:val="00EB7AE8"/>
    <w:rsid w:val="00EB7B73"/>
    <w:rsid w:val="00EB7CC0"/>
    <w:rsid w:val="00EC07AD"/>
    <w:rsid w:val="00EC089C"/>
    <w:rsid w:val="00EC0CF0"/>
    <w:rsid w:val="00EC0F11"/>
    <w:rsid w:val="00EC143B"/>
    <w:rsid w:val="00EC16D0"/>
    <w:rsid w:val="00EC1725"/>
    <w:rsid w:val="00EC2DD1"/>
    <w:rsid w:val="00EC3129"/>
    <w:rsid w:val="00EC3266"/>
    <w:rsid w:val="00EC33AF"/>
    <w:rsid w:val="00EC33C8"/>
    <w:rsid w:val="00EC38C3"/>
    <w:rsid w:val="00EC4154"/>
    <w:rsid w:val="00EC4191"/>
    <w:rsid w:val="00EC55BD"/>
    <w:rsid w:val="00EC58BC"/>
    <w:rsid w:val="00EC5DBD"/>
    <w:rsid w:val="00EC6228"/>
    <w:rsid w:val="00EC6664"/>
    <w:rsid w:val="00EC6AC3"/>
    <w:rsid w:val="00EC6FFC"/>
    <w:rsid w:val="00EC7CE1"/>
    <w:rsid w:val="00ED02DF"/>
    <w:rsid w:val="00ED0581"/>
    <w:rsid w:val="00ED0C43"/>
    <w:rsid w:val="00ED1042"/>
    <w:rsid w:val="00ED1260"/>
    <w:rsid w:val="00ED12E8"/>
    <w:rsid w:val="00ED15B8"/>
    <w:rsid w:val="00ED1CA4"/>
    <w:rsid w:val="00ED28D3"/>
    <w:rsid w:val="00ED2C4B"/>
    <w:rsid w:val="00ED2E06"/>
    <w:rsid w:val="00ED31BC"/>
    <w:rsid w:val="00ED3463"/>
    <w:rsid w:val="00ED399F"/>
    <w:rsid w:val="00ED3E6E"/>
    <w:rsid w:val="00ED3F7B"/>
    <w:rsid w:val="00ED4662"/>
    <w:rsid w:val="00ED4870"/>
    <w:rsid w:val="00ED48E4"/>
    <w:rsid w:val="00ED552A"/>
    <w:rsid w:val="00ED56E9"/>
    <w:rsid w:val="00ED5B42"/>
    <w:rsid w:val="00ED6211"/>
    <w:rsid w:val="00ED6680"/>
    <w:rsid w:val="00ED69BB"/>
    <w:rsid w:val="00ED6BA6"/>
    <w:rsid w:val="00ED7C17"/>
    <w:rsid w:val="00EE05DD"/>
    <w:rsid w:val="00EE0EEE"/>
    <w:rsid w:val="00EE0FE4"/>
    <w:rsid w:val="00EE141D"/>
    <w:rsid w:val="00EE1663"/>
    <w:rsid w:val="00EE1793"/>
    <w:rsid w:val="00EE1D4F"/>
    <w:rsid w:val="00EE203E"/>
    <w:rsid w:val="00EE238C"/>
    <w:rsid w:val="00EE2A48"/>
    <w:rsid w:val="00EE3879"/>
    <w:rsid w:val="00EE3C9E"/>
    <w:rsid w:val="00EE40B4"/>
    <w:rsid w:val="00EE5F9E"/>
    <w:rsid w:val="00EE609F"/>
    <w:rsid w:val="00EE60B2"/>
    <w:rsid w:val="00EE697E"/>
    <w:rsid w:val="00EE6CB3"/>
    <w:rsid w:val="00EE712F"/>
    <w:rsid w:val="00EE768B"/>
    <w:rsid w:val="00EE795F"/>
    <w:rsid w:val="00EF0004"/>
    <w:rsid w:val="00EF016C"/>
    <w:rsid w:val="00EF0241"/>
    <w:rsid w:val="00EF0A65"/>
    <w:rsid w:val="00EF0C37"/>
    <w:rsid w:val="00EF11B6"/>
    <w:rsid w:val="00EF1401"/>
    <w:rsid w:val="00EF14B6"/>
    <w:rsid w:val="00EF1A46"/>
    <w:rsid w:val="00EF1BB2"/>
    <w:rsid w:val="00EF217A"/>
    <w:rsid w:val="00EF25BC"/>
    <w:rsid w:val="00EF27ED"/>
    <w:rsid w:val="00EF2CFF"/>
    <w:rsid w:val="00EF31BE"/>
    <w:rsid w:val="00EF33F8"/>
    <w:rsid w:val="00EF3AC2"/>
    <w:rsid w:val="00EF3CBF"/>
    <w:rsid w:val="00EF3D97"/>
    <w:rsid w:val="00EF3DE5"/>
    <w:rsid w:val="00EF3EE6"/>
    <w:rsid w:val="00EF3F18"/>
    <w:rsid w:val="00EF4491"/>
    <w:rsid w:val="00EF4CE8"/>
    <w:rsid w:val="00EF5159"/>
    <w:rsid w:val="00EF52E4"/>
    <w:rsid w:val="00EF586B"/>
    <w:rsid w:val="00EF599B"/>
    <w:rsid w:val="00EF5B6A"/>
    <w:rsid w:val="00EF5EC2"/>
    <w:rsid w:val="00EF6AF2"/>
    <w:rsid w:val="00EF6B7F"/>
    <w:rsid w:val="00EF6DC3"/>
    <w:rsid w:val="00EF74D3"/>
    <w:rsid w:val="00EF77E3"/>
    <w:rsid w:val="00F00470"/>
    <w:rsid w:val="00F00B1A"/>
    <w:rsid w:val="00F013C7"/>
    <w:rsid w:val="00F01598"/>
    <w:rsid w:val="00F01EA9"/>
    <w:rsid w:val="00F01EEE"/>
    <w:rsid w:val="00F02248"/>
    <w:rsid w:val="00F025BD"/>
    <w:rsid w:val="00F0283E"/>
    <w:rsid w:val="00F02938"/>
    <w:rsid w:val="00F02A66"/>
    <w:rsid w:val="00F02EDC"/>
    <w:rsid w:val="00F02FB6"/>
    <w:rsid w:val="00F0306C"/>
    <w:rsid w:val="00F0313F"/>
    <w:rsid w:val="00F03F07"/>
    <w:rsid w:val="00F04121"/>
    <w:rsid w:val="00F04853"/>
    <w:rsid w:val="00F04DAB"/>
    <w:rsid w:val="00F0510A"/>
    <w:rsid w:val="00F0548D"/>
    <w:rsid w:val="00F055B7"/>
    <w:rsid w:val="00F05A6D"/>
    <w:rsid w:val="00F062B3"/>
    <w:rsid w:val="00F063E4"/>
    <w:rsid w:val="00F063F7"/>
    <w:rsid w:val="00F0717F"/>
    <w:rsid w:val="00F0743C"/>
    <w:rsid w:val="00F1073A"/>
    <w:rsid w:val="00F10C0C"/>
    <w:rsid w:val="00F10D49"/>
    <w:rsid w:val="00F11C01"/>
    <w:rsid w:val="00F1204B"/>
    <w:rsid w:val="00F12730"/>
    <w:rsid w:val="00F12F2C"/>
    <w:rsid w:val="00F1349C"/>
    <w:rsid w:val="00F137A2"/>
    <w:rsid w:val="00F13B28"/>
    <w:rsid w:val="00F13D6B"/>
    <w:rsid w:val="00F141D4"/>
    <w:rsid w:val="00F14315"/>
    <w:rsid w:val="00F149AA"/>
    <w:rsid w:val="00F14E07"/>
    <w:rsid w:val="00F1561A"/>
    <w:rsid w:val="00F1582D"/>
    <w:rsid w:val="00F15A0F"/>
    <w:rsid w:val="00F15BC0"/>
    <w:rsid w:val="00F15DD8"/>
    <w:rsid w:val="00F15E7D"/>
    <w:rsid w:val="00F1623D"/>
    <w:rsid w:val="00F1674A"/>
    <w:rsid w:val="00F167EC"/>
    <w:rsid w:val="00F16855"/>
    <w:rsid w:val="00F16A89"/>
    <w:rsid w:val="00F16E18"/>
    <w:rsid w:val="00F17C25"/>
    <w:rsid w:val="00F1B644"/>
    <w:rsid w:val="00F20033"/>
    <w:rsid w:val="00F205DD"/>
    <w:rsid w:val="00F20AD2"/>
    <w:rsid w:val="00F2117D"/>
    <w:rsid w:val="00F21288"/>
    <w:rsid w:val="00F212E8"/>
    <w:rsid w:val="00F21674"/>
    <w:rsid w:val="00F217E4"/>
    <w:rsid w:val="00F218C6"/>
    <w:rsid w:val="00F2211B"/>
    <w:rsid w:val="00F223CB"/>
    <w:rsid w:val="00F2272B"/>
    <w:rsid w:val="00F22830"/>
    <w:rsid w:val="00F229D1"/>
    <w:rsid w:val="00F230AC"/>
    <w:rsid w:val="00F233BB"/>
    <w:rsid w:val="00F23706"/>
    <w:rsid w:val="00F23736"/>
    <w:rsid w:val="00F239D1"/>
    <w:rsid w:val="00F23B7C"/>
    <w:rsid w:val="00F24031"/>
    <w:rsid w:val="00F247A3"/>
    <w:rsid w:val="00F255AE"/>
    <w:rsid w:val="00F25878"/>
    <w:rsid w:val="00F25A6D"/>
    <w:rsid w:val="00F25E27"/>
    <w:rsid w:val="00F25E67"/>
    <w:rsid w:val="00F25E9C"/>
    <w:rsid w:val="00F25EBF"/>
    <w:rsid w:val="00F267FB"/>
    <w:rsid w:val="00F2684B"/>
    <w:rsid w:val="00F27B2A"/>
    <w:rsid w:val="00F27C21"/>
    <w:rsid w:val="00F3015C"/>
    <w:rsid w:val="00F301A5"/>
    <w:rsid w:val="00F30396"/>
    <w:rsid w:val="00F30629"/>
    <w:rsid w:val="00F30878"/>
    <w:rsid w:val="00F30E2D"/>
    <w:rsid w:val="00F314A1"/>
    <w:rsid w:val="00F3162E"/>
    <w:rsid w:val="00F31883"/>
    <w:rsid w:val="00F31B19"/>
    <w:rsid w:val="00F31B50"/>
    <w:rsid w:val="00F31C5A"/>
    <w:rsid w:val="00F31DDC"/>
    <w:rsid w:val="00F327AC"/>
    <w:rsid w:val="00F32B9E"/>
    <w:rsid w:val="00F32C3A"/>
    <w:rsid w:val="00F331D0"/>
    <w:rsid w:val="00F3351B"/>
    <w:rsid w:val="00F33C15"/>
    <w:rsid w:val="00F33CD1"/>
    <w:rsid w:val="00F344A3"/>
    <w:rsid w:val="00F344FE"/>
    <w:rsid w:val="00F34B65"/>
    <w:rsid w:val="00F34EEA"/>
    <w:rsid w:val="00F3516F"/>
    <w:rsid w:val="00F35927"/>
    <w:rsid w:val="00F364B0"/>
    <w:rsid w:val="00F366F9"/>
    <w:rsid w:val="00F368AA"/>
    <w:rsid w:val="00F370F9"/>
    <w:rsid w:val="00F3765A"/>
    <w:rsid w:val="00F37A49"/>
    <w:rsid w:val="00F37AA2"/>
    <w:rsid w:val="00F37CCD"/>
    <w:rsid w:val="00F37E04"/>
    <w:rsid w:val="00F408F8"/>
    <w:rsid w:val="00F40F63"/>
    <w:rsid w:val="00F4127C"/>
    <w:rsid w:val="00F413D7"/>
    <w:rsid w:val="00F4176F"/>
    <w:rsid w:val="00F41987"/>
    <w:rsid w:val="00F41990"/>
    <w:rsid w:val="00F41C70"/>
    <w:rsid w:val="00F420C3"/>
    <w:rsid w:val="00F429CE"/>
    <w:rsid w:val="00F42F98"/>
    <w:rsid w:val="00F43230"/>
    <w:rsid w:val="00F4333A"/>
    <w:rsid w:val="00F43830"/>
    <w:rsid w:val="00F43C28"/>
    <w:rsid w:val="00F4406B"/>
    <w:rsid w:val="00F44D59"/>
    <w:rsid w:val="00F45215"/>
    <w:rsid w:val="00F45E1F"/>
    <w:rsid w:val="00F45F54"/>
    <w:rsid w:val="00F45F7B"/>
    <w:rsid w:val="00F462B6"/>
    <w:rsid w:val="00F462DA"/>
    <w:rsid w:val="00F46BFD"/>
    <w:rsid w:val="00F47874"/>
    <w:rsid w:val="00F47FEC"/>
    <w:rsid w:val="00F503AC"/>
    <w:rsid w:val="00F504AC"/>
    <w:rsid w:val="00F50676"/>
    <w:rsid w:val="00F50847"/>
    <w:rsid w:val="00F50AB5"/>
    <w:rsid w:val="00F50BC9"/>
    <w:rsid w:val="00F50C02"/>
    <w:rsid w:val="00F50D91"/>
    <w:rsid w:val="00F51460"/>
    <w:rsid w:val="00F5147C"/>
    <w:rsid w:val="00F5167D"/>
    <w:rsid w:val="00F51B9C"/>
    <w:rsid w:val="00F51F48"/>
    <w:rsid w:val="00F51F81"/>
    <w:rsid w:val="00F5207E"/>
    <w:rsid w:val="00F5251A"/>
    <w:rsid w:val="00F526F9"/>
    <w:rsid w:val="00F52FA8"/>
    <w:rsid w:val="00F53098"/>
    <w:rsid w:val="00F53271"/>
    <w:rsid w:val="00F53DD5"/>
    <w:rsid w:val="00F542B6"/>
    <w:rsid w:val="00F5490E"/>
    <w:rsid w:val="00F54ACF"/>
    <w:rsid w:val="00F54F4D"/>
    <w:rsid w:val="00F5517B"/>
    <w:rsid w:val="00F55BEA"/>
    <w:rsid w:val="00F55EC0"/>
    <w:rsid w:val="00F55F82"/>
    <w:rsid w:val="00F55FB3"/>
    <w:rsid w:val="00F564FA"/>
    <w:rsid w:val="00F567A9"/>
    <w:rsid w:val="00F5683A"/>
    <w:rsid w:val="00F5709C"/>
    <w:rsid w:val="00F57279"/>
    <w:rsid w:val="00F57885"/>
    <w:rsid w:val="00F57A7C"/>
    <w:rsid w:val="00F57AD1"/>
    <w:rsid w:val="00F57EB9"/>
    <w:rsid w:val="00F57FDE"/>
    <w:rsid w:val="00F604A0"/>
    <w:rsid w:val="00F605EB"/>
    <w:rsid w:val="00F60828"/>
    <w:rsid w:val="00F61307"/>
    <w:rsid w:val="00F6140A"/>
    <w:rsid w:val="00F61491"/>
    <w:rsid w:val="00F615B1"/>
    <w:rsid w:val="00F615DC"/>
    <w:rsid w:val="00F61C33"/>
    <w:rsid w:val="00F62062"/>
    <w:rsid w:val="00F62130"/>
    <w:rsid w:val="00F62314"/>
    <w:rsid w:val="00F62863"/>
    <w:rsid w:val="00F62B1C"/>
    <w:rsid w:val="00F62DD2"/>
    <w:rsid w:val="00F62E74"/>
    <w:rsid w:val="00F637B2"/>
    <w:rsid w:val="00F63801"/>
    <w:rsid w:val="00F63C74"/>
    <w:rsid w:val="00F643D4"/>
    <w:rsid w:val="00F6477D"/>
    <w:rsid w:val="00F65B99"/>
    <w:rsid w:val="00F65F53"/>
    <w:rsid w:val="00F663CF"/>
    <w:rsid w:val="00F664A7"/>
    <w:rsid w:val="00F66B5D"/>
    <w:rsid w:val="00F66FB3"/>
    <w:rsid w:val="00F6757C"/>
    <w:rsid w:val="00F676EF"/>
    <w:rsid w:val="00F67952"/>
    <w:rsid w:val="00F67A85"/>
    <w:rsid w:val="00F70367"/>
    <w:rsid w:val="00F70432"/>
    <w:rsid w:val="00F70638"/>
    <w:rsid w:val="00F70772"/>
    <w:rsid w:val="00F70AA4"/>
    <w:rsid w:val="00F70DDB"/>
    <w:rsid w:val="00F71849"/>
    <w:rsid w:val="00F71929"/>
    <w:rsid w:val="00F72167"/>
    <w:rsid w:val="00F722E9"/>
    <w:rsid w:val="00F723F8"/>
    <w:rsid w:val="00F727AD"/>
    <w:rsid w:val="00F72EAA"/>
    <w:rsid w:val="00F73435"/>
    <w:rsid w:val="00F735C4"/>
    <w:rsid w:val="00F738BF"/>
    <w:rsid w:val="00F75004"/>
    <w:rsid w:val="00F756B3"/>
    <w:rsid w:val="00F75922"/>
    <w:rsid w:val="00F75E80"/>
    <w:rsid w:val="00F760A5"/>
    <w:rsid w:val="00F76672"/>
    <w:rsid w:val="00F76747"/>
    <w:rsid w:val="00F76F46"/>
    <w:rsid w:val="00F770D7"/>
    <w:rsid w:val="00F77483"/>
    <w:rsid w:val="00F779A4"/>
    <w:rsid w:val="00F77CF1"/>
    <w:rsid w:val="00F80140"/>
    <w:rsid w:val="00F80222"/>
    <w:rsid w:val="00F80A77"/>
    <w:rsid w:val="00F80C5F"/>
    <w:rsid w:val="00F81049"/>
    <w:rsid w:val="00F810E2"/>
    <w:rsid w:val="00F81669"/>
    <w:rsid w:val="00F82966"/>
    <w:rsid w:val="00F835DF"/>
    <w:rsid w:val="00F8377F"/>
    <w:rsid w:val="00F83C9F"/>
    <w:rsid w:val="00F8422C"/>
    <w:rsid w:val="00F846A2"/>
    <w:rsid w:val="00F84E4F"/>
    <w:rsid w:val="00F84EC1"/>
    <w:rsid w:val="00F855AB"/>
    <w:rsid w:val="00F85AB9"/>
    <w:rsid w:val="00F861EE"/>
    <w:rsid w:val="00F8657C"/>
    <w:rsid w:val="00F866DE"/>
    <w:rsid w:val="00F86DF5"/>
    <w:rsid w:val="00F877A7"/>
    <w:rsid w:val="00F87F57"/>
    <w:rsid w:val="00F91715"/>
    <w:rsid w:val="00F91C5B"/>
    <w:rsid w:val="00F93319"/>
    <w:rsid w:val="00F9357D"/>
    <w:rsid w:val="00F93ACD"/>
    <w:rsid w:val="00F93BAE"/>
    <w:rsid w:val="00F941F4"/>
    <w:rsid w:val="00F94404"/>
    <w:rsid w:val="00F94C3B"/>
    <w:rsid w:val="00F9517F"/>
    <w:rsid w:val="00F95CD9"/>
    <w:rsid w:val="00F9600A"/>
    <w:rsid w:val="00F96323"/>
    <w:rsid w:val="00F964CD"/>
    <w:rsid w:val="00F96570"/>
    <w:rsid w:val="00F9679C"/>
    <w:rsid w:val="00F96B8D"/>
    <w:rsid w:val="00F96F9B"/>
    <w:rsid w:val="00F973FB"/>
    <w:rsid w:val="00F97CA0"/>
    <w:rsid w:val="00F97DAD"/>
    <w:rsid w:val="00FA0043"/>
    <w:rsid w:val="00FA020B"/>
    <w:rsid w:val="00FA0A0A"/>
    <w:rsid w:val="00FA172F"/>
    <w:rsid w:val="00FA1BF1"/>
    <w:rsid w:val="00FA1E01"/>
    <w:rsid w:val="00FA224B"/>
    <w:rsid w:val="00FA26C3"/>
    <w:rsid w:val="00FA2724"/>
    <w:rsid w:val="00FA38B1"/>
    <w:rsid w:val="00FA3C28"/>
    <w:rsid w:val="00FA4142"/>
    <w:rsid w:val="00FA45F6"/>
    <w:rsid w:val="00FA4623"/>
    <w:rsid w:val="00FA4C9C"/>
    <w:rsid w:val="00FA4CA5"/>
    <w:rsid w:val="00FA4F70"/>
    <w:rsid w:val="00FA5261"/>
    <w:rsid w:val="00FA5636"/>
    <w:rsid w:val="00FA5B9B"/>
    <w:rsid w:val="00FA5BF0"/>
    <w:rsid w:val="00FA6366"/>
    <w:rsid w:val="00FA6928"/>
    <w:rsid w:val="00FA78ED"/>
    <w:rsid w:val="00FA7DF5"/>
    <w:rsid w:val="00FB0446"/>
    <w:rsid w:val="00FB05B7"/>
    <w:rsid w:val="00FB08AA"/>
    <w:rsid w:val="00FB11BB"/>
    <w:rsid w:val="00FB1603"/>
    <w:rsid w:val="00FB1905"/>
    <w:rsid w:val="00FB1FFB"/>
    <w:rsid w:val="00FB22F9"/>
    <w:rsid w:val="00FB3CEC"/>
    <w:rsid w:val="00FB3DEE"/>
    <w:rsid w:val="00FB4877"/>
    <w:rsid w:val="00FB4D64"/>
    <w:rsid w:val="00FB4DF6"/>
    <w:rsid w:val="00FB5304"/>
    <w:rsid w:val="00FB6A8E"/>
    <w:rsid w:val="00FB6C78"/>
    <w:rsid w:val="00FB6FC3"/>
    <w:rsid w:val="00FB7071"/>
    <w:rsid w:val="00FB7351"/>
    <w:rsid w:val="00FB7450"/>
    <w:rsid w:val="00FB7A35"/>
    <w:rsid w:val="00FC0060"/>
    <w:rsid w:val="00FC0526"/>
    <w:rsid w:val="00FC095A"/>
    <w:rsid w:val="00FC192B"/>
    <w:rsid w:val="00FC218D"/>
    <w:rsid w:val="00FC252C"/>
    <w:rsid w:val="00FC277C"/>
    <w:rsid w:val="00FC3A9E"/>
    <w:rsid w:val="00FC453C"/>
    <w:rsid w:val="00FC4905"/>
    <w:rsid w:val="00FC4C81"/>
    <w:rsid w:val="00FC4E87"/>
    <w:rsid w:val="00FC5010"/>
    <w:rsid w:val="00FC50D4"/>
    <w:rsid w:val="00FC5484"/>
    <w:rsid w:val="00FC591D"/>
    <w:rsid w:val="00FC6515"/>
    <w:rsid w:val="00FC6E64"/>
    <w:rsid w:val="00FC6F4E"/>
    <w:rsid w:val="00FC72F6"/>
    <w:rsid w:val="00FC7300"/>
    <w:rsid w:val="00FC7514"/>
    <w:rsid w:val="00FC78D2"/>
    <w:rsid w:val="00FC7DEB"/>
    <w:rsid w:val="00FD03B3"/>
    <w:rsid w:val="00FD04D1"/>
    <w:rsid w:val="00FD0A67"/>
    <w:rsid w:val="00FD0D39"/>
    <w:rsid w:val="00FD0E82"/>
    <w:rsid w:val="00FD0F52"/>
    <w:rsid w:val="00FD13A2"/>
    <w:rsid w:val="00FD15F3"/>
    <w:rsid w:val="00FD1E6F"/>
    <w:rsid w:val="00FD27F5"/>
    <w:rsid w:val="00FD2C8E"/>
    <w:rsid w:val="00FD2FAB"/>
    <w:rsid w:val="00FD2FEA"/>
    <w:rsid w:val="00FD3208"/>
    <w:rsid w:val="00FD349B"/>
    <w:rsid w:val="00FD3C9A"/>
    <w:rsid w:val="00FD3CF1"/>
    <w:rsid w:val="00FD3D65"/>
    <w:rsid w:val="00FD3FC9"/>
    <w:rsid w:val="00FD43C5"/>
    <w:rsid w:val="00FD4521"/>
    <w:rsid w:val="00FD4A9C"/>
    <w:rsid w:val="00FD4AE2"/>
    <w:rsid w:val="00FD4E1D"/>
    <w:rsid w:val="00FD5372"/>
    <w:rsid w:val="00FD5ADE"/>
    <w:rsid w:val="00FD67F3"/>
    <w:rsid w:val="00FD6E5A"/>
    <w:rsid w:val="00FD70CB"/>
    <w:rsid w:val="00FD7B04"/>
    <w:rsid w:val="00FD7DFB"/>
    <w:rsid w:val="00FE06DF"/>
    <w:rsid w:val="00FE0B15"/>
    <w:rsid w:val="00FE0E4F"/>
    <w:rsid w:val="00FE0E86"/>
    <w:rsid w:val="00FE0EC2"/>
    <w:rsid w:val="00FE0F41"/>
    <w:rsid w:val="00FE1167"/>
    <w:rsid w:val="00FE1329"/>
    <w:rsid w:val="00FE173D"/>
    <w:rsid w:val="00FE19F4"/>
    <w:rsid w:val="00FE1E7C"/>
    <w:rsid w:val="00FE20AC"/>
    <w:rsid w:val="00FE2A46"/>
    <w:rsid w:val="00FE2A7B"/>
    <w:rsid w:val="00FE2B8C"/>
    <w:rsid w:val="00FE2FFF"/>
    <w:rsid w:val="00FE306E"/>
    <w:rsid w:val="00FE3ABD"/>
    <w:rsid w:val="00FE3C85"/>
    <w:rsid w:val="00FE42EC"/>
    <w:rsid w:val="00FE4B41"/>
    <w:rsid w:val="00FE4F55"/>
    <w:rsid w:val="00FE53C7"/>
    <w:rsid w:val="00FE5A08"/>
    <w:rsid w:val="00FE5D39"/>
    <w:rsid w:val="00FE5D9C"/>
    <w:rsid w:val="00FE604F"/>
    <w:rsid w:val="00FE65D3"/>
    <w:rsid w:val="00FE71D6"/>
    <w:rsid w:val="00FE7B8E"/>
    <w:rsid w:val="00FF036F"/>
    <w:rsid w:val="00FF09CE"/>
    <w:rsid w:val="00FF0CBC"/>
    <w:rsid w:val="00FF0F7A"/>
    <w:rsid w:val="00FF1661"/>
    <w:rsid w:val="00FF19B0"/>
    <w:rsid w:val="00FF2C17"/>
    <w:rsid w:val="00FF3B89"/>
    <w:rsid w:val="00FF3C75"/>
    <w:rsid w:val="00FF4201"/>
    <w:rsid w:val="00FF4242"/>
    <w:rsid w:val="00FF4949"/>
    <w:rsid w:val="00FF4963"/>
    <w:rsid w:val="00FF4E7A"/>
    <w:rsid w:val="00FF5544"/>
    <w:rsid w:val="00FF555B"/>
    <w:rsid w:val="00FF5F79"/>
    <w:rsid w:val="00FF6417"/>
    <w:rsid w:val="00FF64E2"/>
    <w:rsid w:val="00FF67D7"/>
    <w:rsid w:val="00FF7664"/>
    <w:rsid w:val="0157E8B6"/>
    <w:rsid w:val="01C79767"/>
    <w:rsid w:val="01D011E4"/>
    <w:rsid w:val="01D2E2F3"/>
    <w:rsid w:val="01EC9C39"/>
    <w:rsid w:val="02091208"/>
    <w:rsid w:val="023B220D"/>
    <w:rsid w:val="024ABE0D"/>
    <w:rsid w:val="0254ECB8"/>
    <w:rsid w:val="02897C6D"/>
    <w:rsid w:val="028CE938"/>
    <w:rsid w:val="029FC985"/>
    <w:rsid w:val="02BB1753"/>
    <w:rsid w:val="02CC5326"/>
    <w:rsid w:val="02CCF97C"/>
    <w:rsid w:val="0334A557"/>
    <w:rsid w:val="035BAEEB"/>
    <w:rsid w:val="03814A62"/>
    <w:rsid w:val="03B21AF0"/>
    <w:rsid w:val="03DA23C5"/>
    <w:rsid w:val="03DC3918"/>
    <w:rsid w:val="03E3ED58"/>
    <w:rsid w:val="03E97260"/>
    <w:rsid w:val="045843AF"/>
    <w:rsid w:val="049BC56A"/>
    <w:rsid w:val="04B42CDF"/>
    <w:rsid w:val="04B6D400"/>
    <w:rsid w:val="04D19367"/>
    <w:rsid w:val="04E92468"/>
    <w:rsid w:val="056816F8"/>
    <w:rsid w:val="0598D5A7"/>
    <w:rsid w:val="05BF278B"/>
    <w:rsid w:val="05DE0773"/>
    <w:rsid w:val="05EB8561"/>
    <w:rsid w:val="05FA3744"/>
    <w:rsid w:val="06138455"/>
    <w:rsid w:val="063E7EAD"/>
    <w:rsid w:val="064F5083"/>
    <w:rsid w:val="065B4CE1"/>
    <w:rsid w:val="0688328E"/>
    <w:rsid w:val="06B6AE27"/>
    <w:rsid w:val="06F2EBD0"/>
    <w:rsid w:val="070135AD"/>
    <w:rsid w:val="07286181"/>
    <w:rsid w:val="073B4656"/>
    <w:rsid w:val="073D47F3"/>
    <w:rsid w:val="07525553"/>
    <w:rsid w:val="075818AD"/>
    <w:rsid w:val="07E67F55"/>
    <w:rsid w:val="07F8B668"/>
    <w:rsid w:val="07FD725F"/>
    <w:rsid w:val="07FECE2F"/>
    <w:rsid w:val="08286CA6"/>
    <w:rsid w:val="08535F3C"/>
    <w:rsid w:val="086B53FF"/>
    <w:rsid w:val="08975493"/>
    <w:rsid w:val="08B07D93"/>
    <w:rsid w:val="08CB6388"/>
    <w:rsid w:val="08D8E257"/>
    <w:rsid w:val="08E9570C"/>
    <w:rsid w:val="08EFDFDA"/>
    <w:rsid w:val="090284DB"/>
    <w:rsid w:val="0905A3B0"/>
    <w:rsid w:val="094EF7D8"/>
    <w:rsid w:val="095BFA0A"/>
    <w:rsid w:val="0967A6DF"/>
    <w:rsid w:val="0968A715"/>
    <w:rsid w:val="0991924F"/>
    <w:rsid w:val="09B87795"/>
    <w:rsid w:val="09E2EDBD"/>
    <w:rsid w:val="09ED1EE2"/>
    <w:rsid w:val="09F1147C"/>
    <w:rsid w:val="0A208C55"/>
    <w:rsid w:val="0A3204C5"/>
    <w:rsid w:val="0A33C78D"/>
    <w:rsid w:val="0A42A67D"/>
    <w:rsid w:val="0A57E11D"/>
    <w:rsid w:val="0A6264D6"/>
    <w:rsid w:val="0A6511CA"/>
    <w:rsid w:val="0A71BC8B"/>
    <w:rsid w:val="0A992F63"/>
    <w:rsid w:val="0ADEA21A"/>
    <w:rsid w:val="0AE9B1B6"/>
    <w:rsid w:val="0B0BB833"/>
    <w:rsid w:val="0B257BF4"/>
    <w:rsid w:val="0B3E45AD"/>
    <w:rsid w:val="0B413941"/>
    <w:rsid w:val="0BA1C01B"/>
    <w:rsid w:val="0BA5C0F2"/>
    <w:rsid w:val="0BB5ECCF"/>
    <w:rsid w:val="0BC45948"/>
    <w:rsid w:val="0BDA267D"/>
    <w:rsid w:val="0C21A6EA"/>
    <w:rsid w:val="0C5729C4"/>
    <w:rsid w:val="0C5B9AC3"/>
    <w:rsid w:val="0C5D2A50"/>
    <w:rsid w:val="0C67AFAD"/>
    <w:rsid w:val="0C832AE9"/>
    <w:rsid w:val="0CACD505"/>
    <w:rsid w:val="0CF2F20F"/>
    <w:rsid w:val="0D0ABCE6"/>
    <w:rsid w:val="0D4718AC"/>
    <w:rsid w:val="0D8850F5"/>
    <w:rsid w:val="0D914EB9"/>
    <w:rsid w:val="0DC9DCD8"/>
    <w:rsid w:val="0DD79B44"/>
    <w:rsid w:val="0DF1CF1A"/>
    <w:rsid w:val="0DFD3E06"/>
    <w:rsid w:val="0E099D64"/>
    <w:rsid w:val="0E1CCFA3"/>
    <w:rsid w:val="0E2444A6"/>
    <w:rsid w:val="0E342705"/>
    <w:rsid w:val="0E6FBE4B"/>
    <w:rsid w:val="0E747EA9"/>
    <w:rsid w:val="0E850EED"/>
    <w:rsid w:val="0E9A556E"/>
    <w:rsid w:val="0EC03670"/>
    <w:rsid w:val="0ED0E4E8"/>
    <w:rsid w:val="0EF18CED"/>
    <w:rsid w:val="0EFE7FE5"/>
    <w:rsid w:val="0F047093"/>
    <w:rsid w:val="0F057CB7"/>
    <w:rsid w:val="0F12C25A"/>
    <w:rsid w:val="0F3A0BC4"/>
    <w:rsid w:val="0F69CAEA"/>
    <w:rsid w:val="0F7ABB96"/>
    <w:rsid w:val="0F7E4ECD"/>
    <w:rsid w:val="0F88F5AD"/>
    <w:rsid w:val="0F9A099D"/>
    <w:rsid w:val="0F9A72B9"/>
    <w:rsid w:val="0F9B0B57"/>
    <w:rsid w:val="1001D07F"/>
    <w:rsid w:val="10174573"/>
    <w:rsid w:val="10255A6D"/>
    <w:rsid w:val="1038D12D"/>
    <w:rsid w:val="106182A8"/>
    <w:rsid w:val="108A5948"/>
    <w:rsid w:val="10A97978"/>
    <w:rsid w:val="10EBC144"/>
    <w:rsid w:val="111C866D"/>
    <w:rsid w:val="11254DA5"/>
    <w:rsid w:val="113EC93E"/>
    <w:rsid w:val="11539E1B"/>
    <w:rsid w:val="115E88B9"/>
    <w:rsid w:val="1195CF99"/>
    <w:rsid w:val="11BC6795"/>
    <w:rsid w:val="11CCDD07"/>
    <w:rsid w:val="11DB776F"/>
    <w:rsid w:val="11E74D9C"/>
    <w:rsid w:val="12127788"/>
    <w:rsid w:val="121AAD04"/>
    <w:rsid w:val="122ABD0F"/>
    <w:rsid w:val="124045DB"/>
    <w:rsid w:val="12546701"/>
    <w:rsid w:val="127B7E74"/>
    <w:rsid w:val="12C52BCD"/>
    <w:rsid w:val="13012425"/>
    <w:rsid w:val="1362904A"/>
    <w:rsid w:val="1368AD68"/>
    <w:rsid w:val="136C4DA7"/>
    <w:rsid w:val="137D20C9"/>
    <w:rsid w:val="13AECA5F"/>
    <w:rsid w:val="13B593F4"/>
    <w:rsid w:val="13C28A90"/>
    <w:rsid w:val="13DD5CF0"/>
    <w:rsid w:val="13DE436E"/>
    <w:rsid w:val="13F8A706"/>
    <w:rsid w:val="14025613"/>
    <w:rsid w:val="1415FB42"/>
    <w:rsid w:val="141897B9"/>
    <w:rsid w:val="1418E788"/>
    <w:rsid w:val="141D2E8C"/>
    <w:rsid w:val="142AD3BF"/>
    <w:rsid w:val="144765F5"/>
    <w:rsid w:val="1463D927"/>
    <w:rsid w:val="14DBA7FD"/>
    <w:rsid w:val="1511A055"/>
    <w:rsid w:val="151E854B"/>
    <w:rsid w:val="1526C3FD"/>
    <w:rsid w:val="15513E6B"/>
    <w:rsid w:val="157E542D"/>
    <w:rsid w:val="15897161"/>
    <w:rsid w:val="15D8A940"/>
    <w:rsid w:val="15DC243B"/>
    <w:rsid w:val="15F85FF4"/>
    <w:rsid w:val="162BC3BC"/>
    <w:rsid w:val="164C3757"/>
    <w:rsid w:val="164C72CE"/>
    <w:rsid w:val="169876CF"/>
    <w:rsid w:val="16D7E6F6"/>
    <w:rsid w:val="16ECC372"/>
    <w:rsid w:val="16FE2682"/>
    <w:rsid w:val="1714B19D"/>
    <w:rsid w:val="171FE311"/>
    <w:rsid w:val="17541C2E"/>
    <w:rsid w:val="17602D14"/>
    <w:rsid w:val="1773AEC9"/>
    <w:rsid w:val="177D624B"/>
    <w:rsid w:val="177E21DA"/>
    <w:rsid w:val="179C84BE"/>
    <w:rsid w:val="17C46121"/>
    <w:rsid w:val="17DE68ED"/>
    <w:rsid w:val="17F4D9E1"/>
    <w:rsid w:val="1817CDF2"/>
    <w:rsid w:val="183CC88A"/>
    <w:rsid w:val="18435013"/>
    <w:rsid w:val="18473035"/>
    <w:rsid w:val="184858A4"/>
    <w:rsid w:val="184A4399"/>
    <w:rsid w:val="18575E28"/>
    <w:rsid w:val="1857CCC3"/>
    <w:rsid w:val="185E8124"/>
    <w:rsid w:val="18642D38"/>
    <w:rsid w:val="18665CF5"/>
    <w:rsid w:val="188F7AF6"/>
    <w:rsid w:val="189A072E"/>
    <w:rsid w:val="18ABCBD3"/>
    <w:rsid w:val="18B926B5"/>
    <w:rsid w:val="18C75D7E"/>
    <w:rsid w:val="18FE3D86"/>
    <w:rsid w:val="190B67FF"/>
    <w:rsid w:val="1912D4D9"/>
    <w:rsid w:val="191E74AA"/>
    <w:rsid w:val="193BBC30"/>
    <w:rsid w:val="19832281"/>
    <w:rsid w:val="198CA895"/>
    <w:rsid w:val="19A81290"/>
    <w:rsid w:val="19C37591"/>
    <w:rsid w:val="19D081DD"/>
    <w:rsid w:val="19DCB165"/>
    <w:rsid w:val="19FE7C1D"/>
    <w:rsid w:val="1A37D8F0"/>
    <w:rsid w:val="1A53CCAF"/>
    <w:rsid w:val="1A57FFCE"/>
    <w:rsid w:val="1A63F39C"/>
    <w:rsid w:val="1A677C2E"/>
    <w:rsid w:val="1A7035D6"/>
    <w:rsid w:val="1A7C130F"/>
    <w:rsid w:val="1A88B2A5"/>
    <w:rsid w:val="1AA8C352"/>
    <w:rsid w:val="1AADF75B"/>
    <w:rsid w:val="1AAE8D3A"/>
    <w:rsid w:val="1ACA39C3"/>
    <w:rsid w:val="1AE3CC18"/>
    <w:rsid w:val="1B443B33"/>
    <w:rsid w:val="1B49057B"/>
    <w:rsid w:val="1B4A91EE"/>
    <w:rsid w:val="1B973185"/>
    <w:rsid w:val="1BC3C165"/>
    <w:rsid w:val="1BD197A5"/>
    <w:rsid w:val="1BE334A4"/>
    <w:rsid w:val="1C06ABEA"/>
    <w:rsid w:val="1C08F0DD"/>
    <w:rsid w:val="1C138FF3"/>
    <w:rsid w:val="1C3105D8"/>
    <w:rsid w:val="1C3DB53E"/>
    <w:rsid w:val="1C4364D8"/>
    <w:rsid w:val="1C622CE8"/>
    <w:rsid w:val="1C646129"/>
    <w:rsid w:val="1C6600CD"/>
    <w:rsid w:val="1C9444A3"/>
    <w:rsid w:val="1C9883CB"/>
    <w:rsid w:val="1C9D03C5"/>
    <w:rsid w:val="1CA5F9E3"/>
    <w:rsid w:val="1CABDB84"/>
    <w:rsid w:val="1CCB90A5"/>
    <w:rsid w:val="1D3ACADF"/>
    <w:rsid w:val="1D71CDB8"/>
    <w:rsid w:val="1D78418C"/>
    <w:rsid w:val="1D85A166"/>
    <w:rsid w:val="1D93C162"/>
    <w:rsid w:val="1D98C8A8"/>
    <w:rsid w:val="1DCFD6A8"/>
    <w:rsid w:val="1E3D36DB"/>
    <w:rsid w:val="1E53AE75"/>
    <w:rsid w:val="1E7A9A5C"/>
    <w:rsid w:val="1E7B0F48"/>
    <w:rsid w:val="1E8AC533"/>
    <w:rsid w:val="1ED0CB1A"/>
    <w:rsid w:val="1ED71B18"/>
    <w:rsid w:val="1F024BCB"/>
    <w:rsid w:val="1F15C311"/>
    <w:rsid w:val="1F1E153E"/>
    <w:rsid w:val="1F2941E0"/>
    <w:rsid w:val="1F2F679F"/>
    <w:rsid w:val="1F352723"/>
    <w:rsid w:val="1F3A7F49"/>
    <w:rsid w:val="1F51CED2"/>
    <w:rsid w:val="1F5D637B"/>
    <w:rsid w:val="1F612AF4"/>
    <w:rsid w:val="1F975C69"/>
    <w:rsid w:val="1FC3EEB5"/>
    <w:rsid w:val="1FD9225B"/>
    <w:rsid w:val="2013EC8C"/>
    <w:rsid w:val="2023627C"/>
    <w:rsid w:val="2025A76F"/>
    <w:rsid w:val="204151EA"/>
    <w:rsid w:val="204CB093"/>
    <w:rsid w:val="204ED409"/>
    <w:rsid w:val="20931D7F"/>
    <w:rsid w:val="2098FDB8"/>
    <w:rsid w:val="20E6CEA2"/>
    <w:rsid w:val="20F5325B"/>
    <w:rsid w:val="20F74DDE"/>
    <w:rsid w:val="20FADAE0"/>
    <w:rsid w:val="21133343"/>
    <w:rsid w:val="2121B496"/>
    <w:rsid w:val="21A09108"/>
    <w:rsid w:val="21BE80D7"/>
    <w:rsid w:val="21D4F8D7"/>
    <w:rsid w:val="21EFFD0A"/>
    <w:rsid w:val="2210FAC0"/>
    <w:rsid w:val="2211A51C"/>
    <w:rsid w:val="2219D884"/>
    <w:rsid w:val="2223E1D1"/>
    <w:rsid w:val="223D79E4"/>
    <w:rsid w:val="225E5631"/>
    <w:rsid w:val="229E03EB"/>
    <w:rsid w:val="22A3E536"/>
    <w:rsid w:val="22A8A270"/>
    <w:rsid w:val="22B4DA71"/>
    <w:rsid w:val="22C843FE"/>
    <w:rsid w:val="22D52629"/>
    <w:rsid w:val="22FDE6F3"/>
    <w:rsid w:val="2301CFD4"/>
    <w:rsid w:val="23036733"/>
    <w:rsid w:val="2307C54F"/>
    <w:rsid w:val="230C91AE"/>
    <w:rsid w:val="2310C0BE"/>
    <w:rsid w:val="2347DB18"/>
    <w:rsid w:val="2367E0FE"/>
    <w:rsid w:val="236B003A"/>
    <w:rsid w:val="23772779"/>
    <w:rsid w:val="23B63EE7"/>
    <w:rsid w:val="23DA4CF1"/>
    <w:rsid w:val="2437DDFB"/>
    <w:rsid w:val="245822CC"/>
    <w:rsid w:val="246EBD0A"/>
    <w:rsid w:val="2493E917"/>
    <w:rsid w:val="2495BC72"/>
    <w:rsid w:val="24A8EE1F"/>
    <w:rsid w:val="24AE7A31"/>
    <w:rsid w:val="24F711DE"/>
    <w:rsid w:val="2502812A"/>
    <w:rsid w:val="25206413"/>
    <w:rsid w:val="2536327C"/>
    <w:rsid w:val="253ED9FA"/>
    <w:rsid w:val="2549E2DA"/>
    <w:rsid w:val="255821C1"/>
    <w:rsid w:val="25B2704F"/>
    <w:rsid w:val="25B4E184"/>
    <w:rsid w:val="2606EB17"/>
    <w:rsid w:val="26210AC7"/>
    <w:rsid w:val="262CD7AA"/>
    <w:rsid w:val="2653B598"/>
    <w:rsid w:val="267405A9"/>
    <w:rsid w:val="268C88CC"/>
    <w:rsid w:val="269EE6BF"/>
    <w:rsid w:val="26A88791"/>
    <w:rsid w:val="26AA20EA"/>
    <w:rsid w:val="26EDED39"/>
    <w:rsid w:val="26F7CDE7"/>
    <w:rsid w:val="26F95504"/>
    <w:rsid w:val="27009810"/>
    <w:rsid w:val="2719D379"/>
    <w:rsid w:val="27300FDD"/>
    <w:rsid w:val="27550912"/>
    <w:rsid w:val="2768C13D"/>
    <w:rsid w:val="276973FB"/>
    <w:rsid w:val="27792558"/>
    <w:rsid w:val="2794DF9A"/>
    <w:rsid w:val="27A52454"/>
    <w:rsid w:val="27C1DE17"/>
    <w:rsid w:val="27DAA662"/>
    <w:rsid w:val="2831A779"/>
    <w:rsid w:val="2833CFC4"/>
    <w:rsid w:val="283AA590"/>
    <w:rsid w:val="285294EE"/>
    <w:rsid w:val="285F3F45"/>
    <w:rsid w:val="28734EEB"/>
    <w:rsid w:val="28756F78"/>
    <w:rsid w:val="28A3B024"/>
    <w:rsid w:val="28AC9027"/>
    <w:rsid w:val="28B016A5"/>
    <w:rsid w:val="28D66A8B"/>
    <w:rsid w:val="28E92B17"/>
    <w:rsid w:val="28FCD3C1"/>
    <w:rsid w:val="290CB8E6"/>
    <w:rsid w:val="2912673A"/>
    <w:rsid w:val="2938577A"/>
    <w:rsid w:val="293BA9D8"/>
    <w:rsid w:val="2961B66E"/>
    <w:rsid w:val="2981728A"/>
    <w:rsid w:val="29927A90"/>
    <w:rsid w:val="29BFB711"/>
    <w:rsid w:val="29D3398D"/>
    <w:rsid w:val="29D3D80F"/>
    <w:rsid w:val="29E12472"/>
    <w:rsid w:val="29F00F86"/>
    <w:rsid w:val="2A22AF41"/>
    <w:rsid w:val="2A43C24F"/>
    <w:rsid w:val="2A444A5A"/>
    <w:rsid w:val="2A82DCE1"/>
    <w:rsid w:val="2A86904F"/>
    <w:rsid w:val="2A8F7666"/>
    <w:rsid w:val="2AB35E0D"/>
    <w:rsid w:val="2AB55433"/>
    <w:rsid w:val="2AC83BA3"/>
    <w:rsid w:val="2B3F74CD"/>
    <w:rsid w:val="2B51EB18"/>
    <w:rsid w:val="2BB2DDA7"/>
    <w:rsid w:val="2BD302A4"/>
    <w:rsid w:val="2BDA9C7B"/>
    <w:rsid w:val="2BE10AC1"/>
    <w:rsid w:val="2BF668A5"/>
    <w:rsid w:val="2C00A4B7"/>
    <w:rsid w:val="2C012E6C"/>
    <w:rsid w:val="2C0FC4CD"/>
    <w:rsid w:val="2C20CBD9"/>
    <w:rsid w:val="2C22CA81"/>
    <w:rsid w:val="2C24A1FA"/>
    <w:rsid w:val="2C377F7E"/>
    <w:rsid w:val="2C7D7FBA"/>
    <w:rsid w:val="2CC3D291"/>
    <w:rsid w:val="2CD630C5"/>
    <w:rsid w:val="2CEF85CF"/>
    <w:rsid w:val="2D07282C"/>
    <w:rsid w:val="2D10F4B6"/>
    <w:rsid w:val="2D1549E9"/>
    <w:rsid w:val="2D1F5989"/>
    <w:rsid w:val="2D382CDB"/>
    <w:rsid w:val="2D3C013A"/>
    <w:rsid w:val="2D580C0A"/>
    <w:rsid w:val="2D5ABC46"/>
    <w:rsid w:val="2D9CBA4E"/>
    <w:rsid w:val="2DAFA7FE"/>
    <w:rsid w:val="2DCA17FA"/>
    <w:rsid w:val="2DCA497B"/>
    <w:rsid w:val="2DDF809C"/>
    <w:rsid w:val="2DE6ABF9"/>
    <w:rsid w:val="2DEAE687"/>
    <w:rsid w:val="2E145DF1"/>
    <w:rsid w:val="2E1FC3CC"/>
    <w:rsid w:val="2E5AFAC1"/>
    <w:rsid w:val="2E7464FE"/>
    <w:rsid w:val="2E76B86D"/>
    <w:rsid w:val="2E857E5A"/>
    <w:rsid w:val="2E86536A"/>
    <w:rsid w:val="2EAFDF61"/>
    <w:rsid w:val="2EC2E28A"/>
    <w:rsid w:val="2F03CCAB"/>
    <w:rsid w:val="2F16C1FF"/>
    <w:rsid w:val="2F17AA83"/>
    <w:rsid w:val="2F23A0D7"/>
    <w:rsid w:val="2F4AE39C"/>
    <w:rsid w:val="2F6E855C"/>
    <w:rsid w:val="2F831685"/>
    <w:rsid w:val="2F8414A8"/>
    <w:rsid w:val="2F8B97B6"/>
    <w:rsid w:val="2FA799B5"/>
    <w:rsid w:val="2FA7AA12"/>
    <w:rsid w:val="2FEC9538"/>
    <w:rsid w:val="2FF44A53"/>
    <w:rsid w:val="301BE70B"/>
    <w:rsid w:val="30203642"/>
    <w:rsid w:val="302BDC34"/>
    <w:rsid w:val="305ABB77"/>
    <w:rsid w:val="305D06F1"/>
    <w:rsid w:val="305E44C6"/>
    <w:rsid w:val="30663DB5"/>
    <w:rsid w:val="30C7F533"/>
    <w:rsid w:val="30E5C52C"/>
    <w:rsid w:val="30FB0EAC"/>
    <w:rsid w:val="30FD3044"/>
    <w:rsid w:val="310262A8"/>
    <w:rsid w:val="310BAD95"/>
    <w:rsid w:val="314F9800"/>
    <w:rsid w:val="3180694D"/>
    <w:rsid w:val="31D83E42"/>
    <w:rsid w:val="321295D4"/>
    <w:rsid w:val="324E1F8B"/>
    <w:rsid w:val="3252F762"/>
    <w:rsid w:val="32704732"/>
    <w:rsid w:val="32AE425D"/>
    <w:rsid w:val="32B227AA"/>
    <w:rsid w:val="32CBE7D6"/>
    <w:rsid w:val="3303252B"/>
    <w:rsid w:val="330CB176"/>
    <w:rsid w:val="33140EE8"/>
    <w:rsid w:val="335906B4"/>
    <w:rsid w:val="3383A579"/>
    <w:rsid w:val="338B9E20"/>
    <w:rsid w:val="33F1A8FC"/>
    <w:rsid w:val="3423D2CC"/>
    <w:rsid w:val="3431B718"/>
    <w:rsid w:val="34506EA9"/>
    <w:rsid w:val="34576FC5"/>
    <w:rsid w:val="347F061F"/>
    <w:rsid w:val="348D0068"/>
    <w:rsid w:val="34916BB3"/>
    <w:rsid w:val="34C59B83"/>
    <w:rsid w:val="34D1044F"/>
    <w:rsid w:val="34D7BE3C"/>
    <w:rsid w:val="34D9C6FE"/>
    <w:rsid w:val="34DD3F78"/>
    <w:rsid w:val="34DF823A"/>
    <w:rsid w:val="34F904FF"/>
    <w:rsid w:val="352A6BF2"/>
    <w:rsid w:val="357B3BD9"/>
    <w:rsid w:val="359606EB"/>
    <w:rsid w:val="35CFBD59"/>
    <w:rsid w:val="35D2C9D2"/>
    <w:rsid w:val="36186A93"/>
    <w:rsid w:val="364657BC"/>
    <w:rsid w:val="36490B77"/>
    <w:rsid w:val="365B2A4C"/>
    <w:rsid w:val="366C235F"/>
    <w:rsid w:val="366CC32F"/>
    <w:rsid w:val="368F0947"/>
    <w:rsid w:val="37037D98"/>
    <w:rsid w:val="371A5F7D"/>
    <w:rsid w:val="3732A98F"/>
    <w:rsid w:val="37337741"/>
    <w:rsid w:val="374DD760"/>
    <w:rsid w:val="376E42C2"/>
    <w:rsid w:val="377280B4"/>
    <w:rsid w:val="379A4210"/>
    <w:rsid w:val="379C5766"/>
    <w:rsid w:val="37A2A1E0"/>
    <w:rsid w:val="37BAEFA5"/>
    <w:rsid w:val="37C1C608"/>
    <w:rsid w:val="37C5B120"/>
    <w:rsid w:val="37CF309D"/>
    <w:rsid w:val="37D85A18"/>
    <w:rsid w:val="37DE3ACC"/>
    <w:rsid w:val="37E2FB50"/>
    <w:rsid w:val="37F143E2"/>
    <w:rsid w:val="37F1832C"/>
    <w:rsid w:val="3805CF3F"/>
    <w:rsid w:val="381722FC"/>
    <w:rsid w:val="385B548A"/>
    <w:rsid w:val="386FFDF9"/>
    <w:rsid w:val="3872E964"/>
    <w:rsid w:val="3886EFDB"/>
    <w:rsid w:val="389DF82F"/>
    <w:rsid w:val="38A22A05"/>
    <w:rsid w:val="38AB1DBA"/>
    <w:rsid w:val="38B503A0"/>
    <w:rsid w:val="38BB2AA3"/>
    <w:rsid w:val="38CC2ABF"/>
    <w:rsid w:val="391AB568"/>
    <w:rsid w:val="393326C8"/>
    <w:rsid w:val="397EB7D6"/>
    <w:rsid w:val="398D6A0C"/>
    <w:rsid w:val="39C6AB45"/>
    <w:rsid w:val="39D9E977"/>
    <w:rsid w:val="39E65022"/>
    <w:rsid w:val="39EF7844"/>
    <w:rsid w:val="3A63CFCE"/>
    <w:rsid w:val="3A6DA5F3"/>
    <w:rsid w:val="3A70D1AA"/>
    <w:rsid w:val="3AA11426"/>
    <w:rsid w:val="3ACD6D40"/>
    <w:rsid w:val="3ADB8DF0"/>
    <w:rsid w:val="3AE04219"/>
    <w:rsid w:val="3B3B3F2A"/>
    <w:rsid w:val="3B5C917B"/>
    <w:rsid w:val="3B9B68B7"/>
    <w:rsid w:val="3BC2C490"/>
    <w:rsid w:val="3BD275EC"/>
    <w:rsid w:val="3C2A0E66"/>
    <w:rsid w:val="3C2F7246"/>
    <w:rsid w:val="3C31DFAB"/>
    <w:rsid w:val="3C32C6AF"/>
    <w:rsid w:val="3C3F2E67"/>
    <w:rsid w:val="3C5A069B"/>
    <w:rsid w:val="3C5EC93B"/>
    <w:rsid w:val="3C64C612"/>
    <w:rsid w:val="3C6F481B"/>
    <w:rsid w:val="3C81B7BC"/>
    <w:rsid w:val="3C938810"/>
    <w:rsid w:val="3CA98221"/>
    <w:rsid w:val="3CACB5D5"/>
    <w:rsid w:val="3CAFCF36"/>
    <w:rsid w:val="3CBB0F0F"/>
    <w:rsid w:val="3D152CE8"/>
    <w:rsid w:val="3D1CA567"/>
    <w:rsid w:val="3D673F96"/>
    <w:rsid w:val="3D846EE5"/>
    <w:rsid w:val="3D9DCA64"/>
    <w:rsid w:val="3DC7C7F6"/>
    <w:rsid w:val="3DD1445F"/>
    <w:rsid w:val="3DE4E0CF"/>
    <w:rsid w:val="3DE92241"/>
    <w:rsid w:val="3DECC2C2"/>
    <w:rsid w:val="3DF0D4FC"/>
    <w:rsid w:val="3E16152B"/>
    <w:rsid w:val="3E5B153C"/>
    <w:rsid w:val="3E630C42"/>
    <w:rsid w:val="3E7766C6"/>
    <w:rsid w:val="3EA297C1"/>
    <w:rsid w:val="3ECDC602"/>
    <w:rsid w:val="3EDE15FC"/>
    <w:rsid w:val="3F0817AA"/>
    <w:rsid w:val="3F118C21"/>
    <w:rsid w:val="3F1665F2"/>
    <w:rsid w:val="3F1A1302"/>
    <w:rsid w:val="3F32220B"/>
    <w:rsid w:val="3F3A9BB1"/>
    <w:rsid w:val="3F4B276F"/>
    <w:rsid w:val="3F4DDF5E"/>
    <w:rsid w:val="3F6320DC"/>
    <w:rsid w:val="3F74EA68"/>
    <w:rsid w:val="3F849B89"/>
    <w:rsid w:val="3F87E041"/>
    <w:rsid w:val="3F889323"/>
    <w:rsid w:val="3FDB4B34"/>
    <w:rsid w:val="3FE7E1E3"/>
    <w:rsid w:val="400BC10A"/>
    <w:rsid w:val="403D9A93"/>
    <w:rsid w:val="405B0169"/>
    <w:rsid w:val="407AF47D"/>
    <w:rsid w:val="4085E2A3"/>
    <w:rsid w:val="408E2714"/>
    <w:rsid w:val="40A4B892"/>
    <w:rsid w:val="40B23F45"/>
    <w:rsid w:val="40FE8FE7"/>
    <w:rsid w:val="410249A0"/>
    <w:rsid w:val="411755C1"/>
    <w:rsid w:val="4123C591"/>
    <w:rsid w:val="413D96F6"/>
    <w:rsid w:val="41580702"/>
    <w:rsid w:val="41697344"/>
    <w:rsid w:val="419DD5B4"/>
    <w:rsid w:val="41AE8590"/>
    <w:rsid w:val="41B901F3"/>
    <w:rsid w:val="422E75D0"/>
    <w:rsid w:val="425C2110"/>
    <w:rsid w:val="425DC399"/>
    <w:rsid w:val="425F33F6"/>
    <w:rsid w:val="42604A1F"/>
    <w:rsid w:val="42B311C7"/>
    <w:rsid w:val="42C9481F"/>
    <w:rsid w:val="42E1353B"/>
    <w:rsid w:val="430A9DB4"/>
    <w:rsid w:val="4320053D"/>
    <w:rsid w:val="43314A5C"/>
    <w:rsid w:val="434D7DCA"/>
    <w:rsid w:val="434DAAD7"/>
    <w:rsid w:val="434E07ED"/>
    <w:rsid w:val="4359BBFC"/>
    <w:rsid w:val="4359F398"/>
    <w:rsid w:val="43998142"/>
    <w:rsid w:val="43DF2051"/>
    <w:rsid w:val="442DA806"/>
    <w:rsid w:val="442DF8E2"/>
    <w:rsid w:val="443690BC"/>
    <w:rsid w:val="445ED271"/>
    <w:rsid w:val="44764429"/>
    <w:rsid w:val="4498F813"/>
    <w:rsid w:val="44A467FA"/>
    <w:rsid w:val="44D682FA"/>
    <w:rsid w:val="44E2785F"/>
    <w:rsid w:val="44E8CF7C"/>
    <w:rsid w:val="4501E1B4"/>
    <w:rsid w:val="451A9F23"/>
    <w:rsid w:val="4535ABF5"/>
    <w:rsid w:val="453C1EAC"/>
    <w:rsid w:val="455942D1"/>
    <w:rsid w:val="45681279"/>
    <w:rsid w:val="45857285"/>
    <w:rsid w:val="45ADEACD"/>
    <w:rsid w:val="45AEF7D4"/>
    <w:rsid w:val="45CBE25C"/>
    <w:rsid w:val="45D18DD8"/>
    <w:rsid w:val="45EBCF67"/>
    <w:rsid w:val="46057C2B"/>
    <w:rsid w:val="46585D78"/>
    <w:rsid w:val="4674C827"/>
    <w:rsid w:val="46939FED"/>
    <w:rsid w:val="46DE232E"/>
    <w:rsid w:val="46EB979A"/>
    <w:rsid w:val="46F0A355"/>
    <w:rsid w:val="472E2664"/>
    <w:rsid w:val="473808C5"/>
    <w:rsid w:val="4740A508"/>
    <w:rsid w:val="474D4368"/>
    <w:rsid w:val="47525019"/>
    <w:rsid w:val="4753E1EB"/>
    <w:rsid w:val="475E54C7"/>
    <w:rsid w:val="47656E1B"/>
    <w:rsid w:val="476B6A81"/>
    <w:rsid w:val="476FE2FE"/>
    <w:rsid w:val="477005CB"/>
    <w:rsid w:val="477C7335"/>
    <w:rsid w:val="478C1D24"/>
    <w:rsid w:val="47B8A883"/>
    <w:rsid w:val="47DF5D29"/>
    <w:rsid w:val="47E95C45"/>
    <w:rsid w:val="47F37610"/>
    <w:rsid w:val="48284234"/>
    <w:rsid w:val="483D02BE"/>
    <w:rsid w:val="486D3D9C"/>
    <w:rsid w:val="48AD2B51"/>
    <w:rsid w:val="48AEF5D4"/>
    <w:rsid w:val="48CED8A2"/>
    <w:rsid w:val="48D3D926"/>
    <w:rsid w:val="48DC423F"/>
    <w:rsid w:val="48DE1B3B"/>
    <w:rsid w:val="49011037"/>
    <w:rsid w:val="49367FE4"/>
    <w:rsid w:val="49424FA9"/>
    <w:rsid w:val="4955F759"/>
    <w:rsid w:val="4968A61A"/>
    <w:rsid w:val="49844B1A"/>
    <w:rsid w:val="498D3CAE"/>
    <w:rsid w:val="4996938A"/>
    <w:rsid w:val="49B70ACD"/>
    <w:rsid w:val="49C87BC4"/>
    <w:rsid w:val="4A039AEC"/>
    <w:rsid w:val="4A2CA8D5"/>
    <w:rsid w:val="4A2D89D5"/>
    <w:rsid w:val="4A332C51"/>
    <w:rsid w:val="4A4F3C4F"/>
    <w:rsid w:val="4A68B2FE"/>
    <w:rsid w:val="4A6D4478"/>
    <w:rsid w:val="4A9104EE"/>
    <w:rsid w:val="4A93B8A6"/>
    <w:rsid w:val="4AA7BE45"/>
    <w:rsid w:val="4AF8493A"/>
    <w:rsid w:val="4AFC1823"/>
    <w:rsid w:val="4B09CBE9"/>
    <w:rsid w:val="4B1442E6"/>
    <w:rsid w:val="4B20AC24"/>
    <w:rsid w:val="4B5B29F2"/>
    <w:rsid w:val="4B5C5476"/>
    <w:rsid w:val="4B72B545"/>
    <w:rsid w:val="4B9C0B71"/>
    <w:rsid w:val="4BAB5906"/>
    <w:rsid w:val="4BB13A77"/>
    <w:rsid w:val="4BC5C893"/>
    <w:rsid w:val="4BC97BE3"/>
    <w:rsid w:val="4BDD68AD"/>
    <w:rsid w:val="4C05C366"/>
    <w:rsid w:val="4C1ABEDF"/>
    <w:rsid w:val="4C1AD12D"/>
    <w:rsid w:val="4C2ACB61"/>
    <w:rsid w:val="4C31746E"/>
    <w:rsid w:val="4C3FF5F3"/>
    <w:rsid w:val="4C416E6F"/>
    <w:rsid w:val="4C442E4F"/>
    <w:rsid w:val="4C6063DB"/>
    <w:rsid w:val="4C6BFDB3"/>
    <w:rsid w:val="4CA0E468"/>
    <w:rsid w:val="4CA7F277"/>
    <w:rsid w:val="4CB22D4E"/>
    <w:rsid w:val="4CBD6620"/>
    <w:rsid w:val="4CC9AB5D"/>
    <w:rsid w:val="4CFA238F"/>
    <w:rsid w:val="4CFEF3CB"/>
    <w:rsid w:val="4D099923"/>
    <w:rsid w:val="4D3298A1"/>
    <w:rsid w:val="4D43148A"/>
    <w:rsid w:val="4D4926CC"/>
    <w:rsid w:val="4D50DACF"/>
    <w:rsid w:val="4D5540F0"/>
    <w:rsid w:val="4D710F7A"/>
    <w:rsid w:val="4D7787F8"/>
    <w:rsid w:val="4D8D5DB6"/>
    <w:rsid w:val="4DAAE19A"/>
    <w:rsid w:val="4DC15D6D"/>
    <w:rsid w:val="4DC96137"/>
    <w:rsid w:val="4DCC2343"/>
    <w:rsid w:val="4DD3DED5"/>
    <w:rsid w:val="4DEDA5A0"/>
    <w:rsid w:val="4E266DFE"/>
    <w:rsid w:val="4E31542F"/>
    <w:rsid w:val="4E5F90DE"/>
    <w:rsid w:val="4E6A7D1D"/>
    <w:rsid w:val="4E755FAF"/>
    <w:rsid w:val="4E7ACDEC"/>
    <w:rsid w:val="4E7B4237"/>
    <w:rsid w:val="4E917192"/>
    <w:rsid w:val="4EB2FC52"/>
    <w:rsid w:val="4F046886"/>
    <w:rsid w:val="4F1DA967"/>
    <w:rsid w:val="4F3F7D39"/>
    <w:rsid w:val="4F534727"/>
    <w:rsid w:val="4F8AAB7F"/>
    <w:rsid w:val="4FA7C6EF"/>
    <w:rsid w:val="4FC6BD84"/>
    <w:rsid w:val="4FC8B7B2"/>
    <w:rsid w:val="4FF4E008"/>
    <w:rsid w:val="5003EBCE"/>
    <w:rsid w:val="50514E37"/>
    <w:rsid w:val="506A1A9E"/>
    <w:rsid w:val="50875AF2"/>
    <w:rsid w:val="50C0E5BB"/>
    <w:rsid w:val="5122AEA4"/>
    <w:rsid w:val="514D89A2"/>
    <w:rsid w:val="516DD06D"/>
    <w:rsid w:val="5179D72B"/>
    <w:rsid w:val="518281ED"/>
    <w:rsid w:val="51A7A8FD"/>
    <w:rsid w:val="51B1441F"/>
    <w:rsid w:val="52272704"/>
    <w:rsid w:val="5233CEC2"/>
    <w:rsid w:val="525A0FF7"/>
    <w:rsid w:val="5265F854"/>
    <w:rsid w:val="5266D629"/>
    <w:rsid w:val="528232BF"/>
    <w:rsid w:val="52CF041B"/>
    <w:rsid w:val="52D6BFAD"/>
    <w:rsid w:val="52F00BC3"/>
    <w:rsid w:val="52F4D0B6"/>
    <w:rsid w:val="52F79F68"/>
    <w:rsid w:val="53250399"/>
    <w:rsid w:val="532CBE4E"/>
    <w:rsid w:val="53375ED1"/>
    <w:rsid w:val="53530F89"/>
    <w:rsid w:val="53A82A5E"/>
    <w:rsid w:val="53C2F765"/>
    <w:rsid w:val="53C5BBF4"/>
    <w:rsid w:val="53D3A9AE"/>
    <w:rsid w:val="53E661F1"/>
    <w:rsid w:val="53E6A8F1"/>
    <w:rsid w:val="54033597"/>
    <w:rsid w:val="5413906C"/>
    <w:rsid w:val="542F9CF0"/>
    <w:rsid w:val="5448E885"/>
    <w:rsid w:val="545B009A"/>
    <w:rsid w:val="54E3BCDB"/>
    <w:rsid w:val="54EF6EF4"/>
    <w:rsid w:val="55150A6F"/>
    <w:rsid w:val="55395E3C"/>
    <w:rsid w:val="5543894F"/>
    <w:rsid w:val="554823E8"/>
    <w:rsid w:val="55541F3E"/>
    <w:rsid w:val="55BD9BC9"/>
    <w:rsid w:val="55C76F94"/>
    <w:rsid w:val="55E780C5"/>
    <w:rsid w:val="55ED4830"/>
    <w:rsid w:val="56020A26"/>
    <w:rsid w:val="56093649"/>
    <w:rsid w:val="56122EA6"/>
    <w:rsid w:val="563913E0"/>
    <w:rsid w:val="565B8AA9"/>
    <w:rsid w:val="566F3519"/>
    <w:rsid w:val="5690563C"/>
    <w:rsid w:val="5698B245"/>
    <w:rsid w:val="56D2E9E9"/>
    <w:rsid w:val="56F1A741"/>
    <w:rsid w:val="570876A7"/>
    <w:rsid w:val="5708FEB7"/>
    <w:rsid w:val="571BB3EA"/>
    <w:rsid w:val="571CE6D0"/>
    <w:rsid w:val="5764110D"/>
    <w:rsid w:val="57931BA6"/>
    <w:rsid w:val="57AE5FB0"/>
    <w:rsid w:val="57C39547"/>
    <w:rsid w:val="57C7ECE4"/>
    <w:rsid w:val="57CF14C7"/>
    <w:rsid w:val="57E63D3D"/>
    <w:rsid w:val="582787B4"/>
    <w:rsid w:val="58356B0A"/>
    <w:rsid w:val="58551D23"/>
    <w:rsid w:val="585A174F"/>
    <w:rsid w:val="586F9743"/>
    <w:rsid w:val="588066B3"/>
    <w:rsid w:val="58A06C71"/>
    <w:rsid w:val="58AC4FCB"/>
    <w:rsid w:val="5942C4D3"/>
    <w:rsid w:val="594501C1"/>
    <w:rsid w:val="59458153"/>
    <w:rsid w:val="594E7369"/>
    <w:rsid w:val="5958AC0E"/>
    <w:rsid w:val="5966CC40"/>
    <w:rsid w:val="5998D30F"/>
    <w:rsid w:val="599C6820"/>
    <w:rsid w:val="59F09D78"/>
    <w:rsid w:val="5A13D2EB"/>
    <w:rsid w:val="5A161833"/>
    <w:rsid w:val="5A169EFB"/>
    <w:rsid w:val="5A28B1D4"/>
    <w:rsid w:val="5A35F0EB"/>
    <w:rsid w:val="5A38FA9C"/>
    <w:rsid w:val="5A3BCF36"/>
    <w:rsid w:val="5A5F226C"/>
    <w:rsid w:val="5A6F852A"/>
    <w:rsid w:val="5A80BD95"/>
    <w:rsid w:val="5A8E14A8"/>
    <w:rsid w:val="5A90237A"/>
    <w:rsid w:val="5A9A4A55"/>
    <w:rsid w:val="5AA55332"/>
    <w:rsid w:val="5AA91BA5"/>
    <w:rsid w:val="5AB1F474"/>
    <w:rsid w:val="5AB7ABCC"/>
    <w:rsid w:val="5AD14107"/>
    <w:rsid w:val="5B0FA2A6"/>
    <w:rsid w:val="5B2166AB"/>
    <w:rsid w:val="5B39B8B1"/>
    <w:rsid w:val="5B503F5A"/>
    <w:rsid w:val="5B5F9B51"/>
    <w:rsid w:val="5B673B52"/>
    <w:rsid w:val="5B799676"/>
    <w:rsid w:val="5B7E1AD1"/>
    <w:rsid w:val="5B893080"/>
    <w:rsid w:val="5B8F27A4"/>
    <w:rsid w:val="5B9ECE53"/>
    <w:rsid w:val="5BB2EAC3"/>
    <w:rsid w:val="5BB6509D"/>
    <w:rsid w:val="5BBA7913"/>
    <w:rsid w:val="5C4AC74B"/>
    <w:rsid w:val="5C56C249"/>
    <w:rsid w:val="5C855951"/>
    <w:rsid w:val="5CA3F4AE"/>
    <w:rsid w:val="5D20D1AB"/>
    <w:rsid w:val="5D292D89"/>
    <w:rsid w:val="5D4C195A"/>
    <w:rsid w:val="5D525078"/>
    <w:rsid w:val="5DA0F836"/>
    <w:rsid w:val="5DA38180"/>
    <w:rsid w:val="5DB4B73F"/>
    <w:rsid w:val="5DC075DD"/>
    <w:rsid w:val="5DD26211"/>
    <w:rsid w:val="5DD98667"/>
    <w:rsid w:val="5DF7CDA4"/>
    <w:rsid w:val="5E2A2887"/>
    <w:rsid w:val="5E2DA10C"/>
    <w:rsid w:val="5E3A5417"/>
    <w:rsid w:val="5E42175C"/>
    <w:rsid w:val="5E471413"/>
    <w:rsid w:val="5E780F9A"/>
    <w:rsid w:val="5EA85509"/>
    <w:rsid w:val="5EB9BDB1"/>
    <w:rsid w:val="5EC67335"/>
    <w:rsid w:val="5EC75636"/>
    <w:rsid w:val="5EF1B746"/>
    <w:rsid w:val="5EFAF47F"/>
    <w:rsid w:val="5F127B53"/>
    <w:rsid w:val="5F129843"/>
    <w:rsid w:val="5F4CBB79"/>
    <w:rsid w:val="5F73C73D"/>
    <w:rsid w:val="5F7E2301"/>
    <w:rsid w:val="5FAFD2DF"/>
    <w:rsid w:val="5FB221AE"/>
    <w:rsid w:val="5FB8ED0D"/>
    <w:rsid w:val="5FBCFA13"/>
    <w:rsid w:val="5FBD5922"/>
    <w:rsid w:val="5FBE4AFF"/>
    <w:rsid w:val="5FCA8351"/>
    <w:rsid w:val="5FF07C19"/>
    <w:rsid w:val="6036C50E"/>
    <w:rsid w:val="604EA083"/>
    <w:rsid w:val="6075F1B4"/>
    <w:rsid w:val="6083881A"/>
    <w:rsid w:val="6086535D"/>
    <w:rsid w:val="60AFAE13"/>
    <w:rsid w:val="60C80BF7"/>
    <w:rsid w:val="60D3639C"/>
    <w:rsid w:val="60E648F8"/>
    <w:rsid w:val="610CEC0C"/>
    <w:rsid w:val="615038AD"/>
    <w:rsid w:val="6159282C"/>
    <w:rsid w:val="615BDA54"/>
    <w:rsid w:val="615CD595"/>
    <w:rsid w:val="6183DCE1"/>
    <w:rsid w:val="61A96553"/>
    <w:rsid w:val="61ABD50C"/>
    <w:rsid w:val="61C303DF"/>
    <w:rsid w:val="62026D81"/>
    <w:rsid w:val="621B6EA0"/>
    <w:rsid w:val="624478A3"/>
    <w:rsid w:val="6290711A"/>
    <w:rsid w:val="62925BC9"/>
    <w:rsid w:val="62A9C474"/>
    <w:rsid w:val="62ACDB70"/>
    <w:rsid w:val="62C37198"/>
    <w:rsid w:val="630C1A5E"/>
    <w:rsid w:val="6315BDAC"/>
    <w:rsid w:val="63250771"/>
    <w:rsid w:val="6337630B"/>
    <w:rsid w:val="633A181D"/>
    <w:rsid w:val="634C63AD"/>
    <w:rsid w:val="636633D2"/>
    <w:rsid w:val="6378587C"/>
    <w:rsid w:val="639AC1A1"/>
    <w:rsid w:val="63AB6B4C"/>
    <w:rsid w:val="63B28A67"/>
    <w:rsid w:val="63DFF577"/>
    <w:rsid w:val="64006357"/>
    <w:rsid w:val="640D7957"/>
    <w:rsid w:val="6410274D"/>
    <w:rsid w:val="64126871"/>
    <w:rsid w:val="642A0DEB"/>
    <w:rsid w:val="6436D98A"/>
    <w:rsid w:val="64391D9E"/>
    <w:rsid w:val="64443D59"/>
    <w:rsid w:val="6450D7CA"/>
    <w:rsid w:val="6463C2B1"/>
    <w:rsid w:val="6466537C"/>
    <w:rsid w:val="64755E96"/>
    <w:rsid w:val="6477417B"/>
    <w:rsid w:val="647D60B5"/>
    <w:rsid w:val="6480253D"/>
    <w:rsid w:val="64B476B6"/>
    <w:rsid w:val="65174038"/>
    <w:rsid w:val="651BE08D"/>
    <w:rsid w:val="654BE33F"/>
    <w:rsid w:val="659F5C8B"/>
    <w:rsid w:val="65C96E41"/>
    <w:rsid w:val="65D0243F"/>
    <w:rsid w:val="65D7C6BF"/>
    <w:rsid w:val="65EF2034"/>
    <w:rsid w:val="65FCB563"/>
    <w:rsid w:val="66331FF3"/>
    <w:rsid w:val="66435B11"/>
    <w:rsid w:val="665308E2"/>
    <w:rsid w:val="66573AC7"/>
    <w:rsid w:val="66D3793C"/>
    <w:rsid w:val="66DFF507"/>
    <w:rsid w:val="66E4C679"/>
    <w:rsid w:val="66EE832D"/>
    <w:rsid w:val="66EF25BC"/>
    <w:rsid w:val="6707196B"/>
    <w:rsid w:val="67137CAA"/>
    <w:rsid w:val="6733E7F8"/>
    <w:rsid w:val="67358D96"/>
    <w:rsid w:val="6735B7F4"/>
    <w:rsid w:val="6756840A"/>
    <w:rsid w:val="6785E6C2"/>
    <w:rsid w:val="67A90D9F"/>
    <w:rsid w:val="67B1ABFF"/>
    <w:rsid w:val="67C68E30"/>
    <w:rsid w:val="67D01CEE"/>
    <w:rsid w:val="67D51E63"/>
    <w:rsid w:val="67EAB4DC"/>
    <w:rsid w:val="6805C953"/>
    <w:rsid w:val="681AA3E6"/>
    <w:rsid w:val="684D018D"/>
    <w:rsid w:val="68516A15"/>
    <w:rsid w:val="686730C2"/>
    <w:rsid w:val="6874C00B"/>
    <w:rsid w:val="687EEE6F"/>
    <w:rsid w:val="687EFB58"/>
    <w:rsid w:val="6884A40F"/>
    <w:rsid w:val="68B05798"/>
    <w:rsid w:val="68BBCEEB"/>
    <w:rsid w:val="68CFEA6E"/>
    <w:rsid w:val="68E26B22"/>
    <w:rsid w:val="6949D3D1"/>
    <w:rsid w:val="69556611"/>
    <w:rsid w:val="697B3304"/>
    <w:rsid w:val="69837907"/>
    <w:rsid w:val="6989F802"/>
    <w:rsid w:val="699877EA"/>
    <w:rsid w:val="69E48AA6"/>
    <w:rsid w:val="6A1F318B"/>
    <w:rsid w:val="6A4EE1FD"/>
    <w:rsid w:val="6A8BB6EA"/>
    <w:rsid w:val="6A8CF31E"/>
    <w:rsid w:val="6AAC3D28"/>
    <w:rsid w:val="6AB1CF68"/>
    <w:rsid w:val="6ABDDE78"/>
    <w:rsid w:val="6ACD1619"/>
    <w:rsid w:val="6AD0EEF9"/>
    <w:rsid w:val="6B14BAAC"/>
    <w:rsid w:val="6B387568"/>
    <w:rsid w:val="6B4ECCAA"/>
    <w:rsid w:val="6B85EF14"/>
    <w:rsid w:val="6B9540CE"/>
    <w:rsid w:val="6BAB3293"/>
    <w:rsid w:val="6BC45AA9"/>
    <w:rsid w:val="6BEE4100"/>
    <w:rsid w:val="6C1ABCEA"/>
    <w:rsid w:val="6C1D86DF"/>
    <w:rsid w:val="6C250E8D"/>
    <w:rsid w:val="6C70517F"/>
    <w:rsid w:val="6C770845"/>
    <w:rsid w:val="6C90099A"/>
    <w:rsid w:val="6C92E224"/>
    <w:rsid w:val="6C989A5A"/>
    <w:rsid w:val="6C9E6209"/>
    <w:rsid w:val="6CA486BD"/>
    <w:rsid w:val="6CB3BA90"/>
    <w:rsid w:val="6CC71DFA"/>
    <w:rsid w:val="6CCD5754"/>
    <w:rsid w:val="6CDA7973"/>
    <w:rsid w:val="6CE7B80A"/>
    <w:rsid w:val="6D06C3A2"/>
    <w:rsid w:val="6D2EB75C"/>
    <w:rsid w:val="6D6CF940"/>
    <w:rsid w:val="6DAD4D5B"/>
    <w:rsid w:val="6DC6C474"/>
    <w:rsid w:val="6DC966DF"/>
    <w:rsid w:val="6DE9D5E1"/>
    <w:rsid w:val="6DF6BB66"/>
    <w:rsid w:val="6E00EBC6"/>
    <w:rsid w:val="6E00F341"/>
    <w:rsid w:val="6E3DD631"/>
    <w:rsid w:val="6E3E9C2A"/>
    <w:rsid w:val="6E43ADB3"/>
    <w:rsid w:val="6E46D482"/>
    <w:rsid w:val="6E51B3FE"/>
    <w:rsid w:val="6E782DF1"/>
    <w:rsid w:val="6EDC6CE4"/>
    <w:rsid w:val="6EE386FE"/>
    <w:rsid w:val="6EFE67EA"/>
    <w:rsid w:val="6EFFCA4B"/>
    <w:rsid w:val="6F0D4508"/>
    <w:rsid w:val="6F1168D9"/>
    <w:rsid w:val="6F44BB98"/>
    <w:rsid w:val="6F57BE7A"/>
    <w:rsid w:val="6F59BE5B"/>
    <w:rsid w:val="6F63E4B2"/>
    <w:rsid w:val="6F7D3694"/>
    <w:rsid w:val="6F96B211"/>
    <w:rsid w:val="6FD2027A"/>
    <w:rsid w:val="6FEDC0E2"/>
    <w:rsid w:val="703B9649"/>
    <w:rsid w:val="706B2D29"/>
    <w:rsid w:val="70C1A17F"/>
    <w:rsid w:val="70CB0C1C"/>
    <w:rsid w:val="7124E7B2"/>
    <w:rsid w:val="713008F7"/>
    <w:rsid w:val="71356EF6"/>
    <w:rsid w:val="7153F7D5"/>
    <w:rsid w:val="715C7770"/>
    <w:rsid w:val="716E9E98"/>
    <w:rsid w:val="7173C6FE"/>
    <w:rsid w:val="717C0B5A"/>
    <w:rsid w:val="71A5EABB"/>
    <w:rsid w:val="71CB5D4E"/>
    <w:rsid w:val="71D4C343"/>
    <w:rsid w:val="71E38A5F"/>
    <w:rsid w:val="7208927E"/>
    <w:rsid w:val="72146648"/>
    <w:rsid w:val="72274D10"/>
    <w:rsid w:val="726FCF44"/>
    <w:rsid w:val="7273F6A0"/>
    <w:rsid w:val="728FC106"/>
    <w:rsid w:val="729F89DE"/>
    <w:rsid w:val="72B22859"/>
    <w:rsid w:val="72BA6D75"/>
    <w:rsid w:val="72C487ED"/>
    <w:rsid w:val="72E678E9"/>
    <w:rsid w:val="72F314D6"/>
    <w:rsid w:val="733B5C6F"/>
    <w:rsid w:val="734D3FC9"/>
    <w:rsid w:val="73719F57"/>
    <w:rsid w:val="73870F17"/>
    <w:rsid w:val="739F4ADF"/>
    <w:rsid w:val="73DD7E46"/>
    <w:rsid w:val="73F918C1"/>
    <w:rsid w:val="740F290E"/>
    <w:rsid w:val="740F5A5C"/>
    <w:rsid w:val="7414AD09"/>
    <w:rsid w:val="7425BDC4"/>
    <w:rsid w:val="745BB026"/>
    <w:rsid w:val="749358C8"/>
    <w:rsid w:val="74ACF93B"/>
    <w:rsid w:val="74BA6FB8"/>
    <w:rsid w:val="74BD523C"/>
    <w:rsid w:val="74C13CEF"/>
    <w:rsid w:val="74E0C566"/>
    <w:rsid w:val="7531B5B5"/>
    <w:rsid w:val="753557C5"/>
    <w:rsid w:val="75413AE5"/>
    <w:rsid w:val="75453477"/>
    <w:rsid w:val="758019B2"/>
    <w:rsid w:val="758DF29E"/>
    <w:rsid w:val="75BBCF09"/>
    <w:rsid w:val="75E7F788"/>
    <w:rsid w:val="76169798"/>
    <w:rsid w:val="761FF653"/>
    <w:rsid w:val="76224E7D"/>
    <w:rsid w:val="764E9163"/>
    <w:rsid w:val="76534BBC"/>
    <w:rsid w:val="76535168"/>
    <w:rsid w:val="7656EC47"/>
    <w:rsid w:val="765D2A10"/>
    <w:rsid w:val="765DE46D"/>
    <w:rsid w:val="766869AC"/>
    <w:rsid w:val="76723F31"/>
    <w:rsid w:val="7698A91C"/>
    <w:rsid w:val="76A4E2BA"/>
    <w:rsid w:val="76AA1021"/>
    <w:rsid w:val="76AF37B8"/>
    <w:rsid w:val="76C38709"/>
    <w:rsid w:val="76DD9C16"/>
    <w:rsid w:val="7715403D"/>
    <w:rsid w:val="77177DDE"/>
    <w:rsid w:val="7727E4B7"/>
    <w:rsid w:val="77416615"/>
    <w:rsid w:val="775E510D"/>
    <w:rsid w:val="775E5AC7"/>
    <w:rsid w:val="776C2FF6"/>
    <w:rsid w:val="777CBF32"/>
    <w:rsid w:val="777F2507"/>
    <w:rsid w:val="7784E166"/>
    <w:rsid w:val="77E65D08"/>
    <w:rsid w:val="77FACF20"/>
    <w:rsid w:val="7826AA2F"/>
    <w:rsid w:val="782725DB"/>
    <w:rsid w:val="783901AF"/>
    <w:rsid w:val="7863E2AE"/>
    <w:rsid w:val="787672CF"/>
    <w:rsid w:val="78794DAC"/>
    <w:rsid w:val="78B7A58F"/>
    <w:rsid w:val="78BE76ED"/>
    <w:rsid w:val="78D1B363"/>
    <w:rsid w:val="790AA020"/>
    <w:rsid w:val="792874D0"/>
    <w:rsid w:val="7945C797"/>
    <w:rsid w:val="796E734F"/>
    <w:rsid w:val="797B115A"/>
    <w:rsid w:val="79A43772"/>
    <w:rsid w:val="79A96A3A"/>
    <w:rsid w:val="79AC8E29"/>
    <w:rsid w:val="79EAF9F4"/>
    <w:rsid w:val="7A160461"/>
    <w:rsid w:val="7A55A082"/>
    <w:rsid w:val="7AA736F9"/>
    <w:rsid w:val="7ADE2A40"/>
    <w:rsid w:val="7B1A24B9"/>
    <w:rsid w:val="7B1CDAB6"/>
    <w:rsid w:val="7B4AA6E0"/>
    <w:rsid w:val="7B76F21C"/>
    <w:rsid w:val="7B908B68"/>
    <w:rsid w:val="7BAFB0FA"/>
    <w:rsid w:val="7BBA1CD3"/>
    <w:rsid w:val="7BD0E288"/>
    <w:rsid w:val="7C37DC4A"/>
    <w:rsid w:val="7C4566AF"/>
    <w:rsid w:val="7C4D7159"/>
    <w:rsid w:val="7C5817D9"/>
    <w:rsid w:val="7C60739B"/>
    <w:rsid w:val="7C611F88"/>
    <w:rsid w:val="7C86FAE4"/>
    <w:rsid w:val="7CCD5D52"/>
    <w:rsid w:val="7CD0AD7F"/>
    <w:rsid w:val="7CD584F4"/>
    <w:rsid w:val="7CFB3DED"/>
    <w:rsid w:val="7CFD2633"/>
    <w:rsid w:val="7D0A47C3"/>
    <w:rsid w:val="7D31F9DE"/>
    <w:rsid w:val="7D447C16"/>
    <w:rsid w:val="7D5B2CAA"/>
    <w:rsid w:val="7D94AE6B"/>
    <w:rsid w:val="7DB14766"/>
    <w:rsid w:val="7DBD1182"/>
    <w:rsid w:val="7DC1073F"/>
    <w:rsid w:val="7E0C173A"/>
    <w:rsid w:val="7E1653EE"/>
    <w:rsid w:val="7E26F6C0"/>
    <w:rsid w:val="7E6984E7"/>
    <w:rsid w:val="7EC58C92"/>
    <w:rsid w:val="7ED3339B"/>
    <w:rsid w:val="7EE1F89E"/>
    <w:rsid w:val="7F11D5CA"/>
    <w:rsid w:val="7F12084D"/>
    <w:rsid w:val="7F146B07"/>
    <w:rsid w:val="7F6976FA"/>
    <w:rsid w:val="7F743995"/>
    <w:rsid w:val="7F7D80F4"/>
    <w:rsid w:val="7FA3B763"/>
    <w:rsid w:val="7FB6CAAA"/>
    <w:rsid w:val="7FBCFED1"/>
    <w:rsid w:val="7FFA3642"/>
    <w:rsid w:val="7FFDBB0C"/>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129CF"/>
  <w15:chartTrackingRefBased/>
  <w15:docId w15:val="{EFEDFDA7-5D2C-4F96-9AD0-D96983E4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271"/>
    <w:pPr>
      <w:jc w:val="both"/>
    </w:pPr>
    <w:rPr>
      <w:rFonts w:asciiTheme="minorHAnsi" w:eastAsia="Cambria" w:hAnsiTheme="minorHAnsi"/>
      <w:szCs w:val="24"/>
      <w:lang w:eastAsia="en-US"/>
    </w:rPr>
  </w:style>
  <w:style w:type="paragraph" w:styleId="Ttulo1">
    <w:name w:val="heading 1"/>
    <w:basedOn w:val="Normal"/>
    <w:next w:val="Normal"/>
    <w:link w:val="Ttulo1Car"/>
    <w:qFormat/>
    <w:rsid w:val="001C207E"/>
    <w:pPr>
      <w:keepNext/>
      <w:keepLines/>
      <w:numPr>
        <w:numId w:val="14"/>
      </w:numPr>
      <w:spacing w:line="276" w:lineRule="auto"/>
      <w:outlineLvl w:val="0"/>
    </w:pPr>
    <w:rPr>
      <w:rFonts w:ascii="Arial Nova" w:eastAsia="Calibri" w:hAnsi="Arial Nova" w:cstheme="minorHAnsi"/>
      <w:b/>
      <w:caps/>
      <w:color w:val="000000"/>
      <w:sz w:val="21"/>
      <w:szCs w:val="22"/>
      <w:lang w:eastAsia="es-CL"/>
    </w:rPr>
  </w:style>
  <w:style w:type="paragraph" w:styleId="Ttulo2">
    <w:name w:val="heading 2"/>
    <w:basedOn w:val="Ttulo1"/>
    <w:next w:val="Normal"/>
    <w:link w:val="Ttulo2Car"/>
    <w:uiPriority w:val="9"/>
    <w:unhideWhenUsed/>
    <w:qFormat/>
    <w:rsid w:val="001C207E"/>
    <w:pPr>
      <w:numPr>
        <w:ilvl w:val="1"/>
      </w:numPr>
      <w:outlineLvl w:val="1"/>
    </w:pPr>
    <w:rPr>
      <w:caps w:val="0"/>
    </w:rPr>
  </w:style>
  <w:style w:type="paragraph" w:styleId="Ttulo3">
    <w:name w:val="heading 3"/>
    <w:basedOn w:val="Normal"/>
    <w:next w:val="Normal"/>
    <w:link w:val="Ttulo3Car"/>
    <w:uiPriority w:val="9"/>
    <w:unhideWhenUsed/>
    <w:qFormat/>
    <w:rsid w:val="00A71B35"/>
    <w:pPr>
      <w:keepNext/>
      <w:keepLines/>
      <w:numPr>
        <w:ilvl w:val="2"/>
        <w:numId w:val="14"/>
      </w:numPr>
      <w:spacing w:before="40" w:line="276" w:lineRule="auto"/>
      <w:outlineLvl w:val="2"/>
    </w:pPr>
    <w:rPr>
      <w:rFonts w:ascii="Arial Nova" w:eastAsia="Calibri" w:hAnsi="Arial Nova" w:cstheme="majorBidi"/>
      <w:b/>
      <w:i/>
      <w:sz w:val="21"/>
      <w:szCs w:val="21"/>
      <w:lang w:eastAsia="es-CL"/>
    </w:rPr>
  </w:style>
  <w:style w:type="paragraph" w:styleId="Ttulo4">
    <w:name w:val="heading 4"/>
    <w:basedOn w:val="Normal"/>
    <w:next w:val="Normal"/>
    <w:link w:val="Ttulo4Car"/>
    <w:uiPriority w:val="9"/>
    <w:unhideWhenUsed/>
    <w:qFormat/>
    <w:rsid w:val="000F251A"/>
    <w:pPr>
      <w:keepNext/>
      <w:keepLines/>
      <w:numPr>
        <w:ilvl w:val="3"/>
        <w:numId w:val="14"/>
      </w:numPr>
      <w:spacing w:line="276" w:lineRule="auto"/>
      <w:outlineLvl w:val="3"/>
    </w:pPr>
    <w:rPr>
      <w:rFonts w:ascii="Arial Nova" w:eastAsiaTheme="majorEastAsia" w:hAnsi="Arial Nova" w:cstheme="majorBidi"/>
      <w:i/>
      <w:iCs/>
      <w:sz w:val="21"/>
      <w:szCs w:val="21"/>
      <w:u w:val="single"/>
    </w:rPr>
  </w:style>
  <w:style w:type="paragraph" w:styleId="Ttulo5">
    <w:name w:val="heading 5"/>
    <w:basedOn w:val="Normal"/>
    <w:next w:val="Normal"/>
    <w:link w:val="Ttulo5Car"/>
    <w:uiPriority w:val="9"/>
    <w:unhideWhenUsed/>
    <w:qFormat/>
    <w:rsid w:val="0088766C"/>
    <w:pPr>
      <w:outlineLvl w:val="4"/>
    </w:pPr>
    <w:rPr>
      <w:rFonts w:ascii="Arial Nova" w:hAnsi="Arial Nova"/>
      <w:i/>
      <w:iCs/>
      <w:u w:val="single"/>
    </w:rPr>
  </w:style>
  <w:style w:type="paragraph" w:styleId="Ttulo9">
    <w:name w:val="heading 9"/>
    <w:basedOn w:val="Normal"/>
    <w:next w:val="Normal"/>
    <w:link w:val="Ttulo9Car"/>
    <w:qFormat/>
    <w:rsid w:val="00A95536"/>
    <w:pPr>
      <w:spacing w:before="240" w:after="60" w:line="360" w:lineRule="auto"/>
      <w:outlineLvl w:val="8"/>
    </w:pPr>
    <w:rPr>
      <w:rFonts w:ascii="Arial" w:eastAsia="Times New Roman" w:hAnsi="Arial" w:cs="Arial"/>
      <w:szCs w:val="22"/>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63514"/>
    <w:rPr>
      <w:rFonts w:ascii="Tahoma" w:hAnsi="Tahoma" w:cs="Tahoma"/>
      <w:sz w:val="16"/>
      <w:szCs w:val="16"/>
    </w:rPr>
  </w:style>
  <w:style w:type="character" w:customStyle="1" w:styleId="TextodegloboCar">
    <w:name w:val="Texto de globo Car"/>
    <w:link w:val="Textodeglobo"/>
    <w:uiPriority w:val="99"/>
    <w:semiHidden/>
    <w:rsid w:val="00763514"/>
    <w:rPr>
      <w:rFonts w:ascii="Tahoma" w:hAnsi="Tahoma" w:cs="Tahoma"/>
      <w:sz w:val="16"/>
      <w:szCs w:val="16"/>
    </w:rPr>
  </w:style>
  <w:style w:type="paragraph" w:styleId="Encabezado">
    <w:name w:val="header"/>
    <w:basedOn w:val="Normal"/>
    <w:link w:val="EncabezadoCar"/>
    <w:uiPriority w:val="99"/>
    <w:unhideWhenUsed/>
    <w:rsid w:val="00763514"/>
    <w:pPr>
      <w:tabs>
        <w:tab w:val="center" w:pos="4419"/>
        <w:tab w:val="right" w:pos="8838"/>
      </w:tabs>
    </w:pPr>
  </w:style>
  <w:style w:type="character" w:customStyle="1" w:styleId="EncabezadoCar">
    <w:name w:val="Encabezado Car"/>
    <w:basedOn w:val="Fuentedeprrafopredeter"/>
    <w:link w:val="Encabezado"/>
    <w:uiPriority w:val="99"/>
    <w:rsid w:val="00763514"/>
  </w:style>
  <w:style w:type="paragraph" w:styleId="Piedepgina">
    <w:name w:val="footer"/>
    <w:basedOn w:val="Normal"/>
    <w:link w:val="PiedepginaCar"/>
    <w:uiPriority w:val="99"/>
    <w:unhideWhenUsed/>
    <w:rsid w:val="00763514"/>
    <w:pPr>
      <w:tabs>
        <w:tab w:val="center" w:pos="4419"/>
        <w:tab w:val="right" w:pos="8838"/>
      </w:tabs>
    </w:pPr>
  </w:style>
  <w:style w:type="character" w:customStyle="1" w:styleId="PiedepginaCar">
    <w:name w:val="Pie de página Car"/>
    <w:basedOn w:val="Fuentedeprrafopredeter"/>
    <w:link w:val="Piedepgina"/>
    <w:uiPriority w:val="99"/>
    <w:rsid w:val="00763514"/>
  </w:style>
  <w:style w:type="paragraph" w:styleId="NormalWeb">
    <w:name w:val="Normal (Web)"/>
    <w:basedOn w:val="Normal"/>
    <w:uiPriority w:val="99"/>
    <w:unhideWhenUsed/>
    <w:rsid w:val="00763514"/>
    <w:pPr>
      <w:spacing w:before="100" w:beforeAutospacing="1" w:after="100" w:afterAutospacing="1"/>
    </w:pPr>
    <w:rPr>
      <w:rFonts w:ascii="Times New Roman" w:eastAsia="Times New Roman" w:hAnsi="Times New Roman"/>
      <w:lang w:eastAsia="es-CL"/>
    </w:rPr>
  </w:style>
  <w:style w:type="character" w:customStyle="1" w:styleId="Ttulo9Car">
    <w:name w:val="Título 9 Car"/>
    <w:link w:val="Ttulo9"/>
    <w:rsid w:val="00A95536"/>
    <w:rPr>
      <w:rFonts w:ascii="Arial" w:eastAsia="Times New Roman" w:hAnsi="Arial" w:cs="Arial"/>
      <w:sz w:val="20"/>
      <w:lang w:val="es-ES" w:eastAsia="es-ES" w:bidi="he-IL"/>
    </w:rPr>
  </w:style>
  <w:style w:type="paragraph" w:styleId="Textosinformato">
    <w:name w:val="Plain Text"/>
    <w:basedOn w:val="Normal"/>
    <w:link w:val="TextosinformatoCar"/>
    <w:uiPriority w:val="99"/>
    <w:unhideWhenUsed/>
    <w:rsid w:val="00A95536"/>
    <w:rPr>
      <w:rFonts w:ascii="Consolas" w:eastAsia="Calibri" w:hAnsi="Consolas"/>
      <w:sz w:val="21"/>
      <w:szCs w:val="21"/>
      <w:lang w:val="es-ES"/>
    </w:rPr>
  </w:style>
  <w:style w:type="character" w:customStyle="1" w:styleId="TextosinformatoCar">
    <w:name w:val="Texto sin formato Car"/>
    <w:link w:val="Textosinformato"/>
    <w:uiPriority w:val="99"/>
    <w:rsid w:val="00A95536"/>
    <w:rPr>
      <w:rFonts w:ascii="Consolas" w:eastAsia="Calibri" w:hAnsi="Consolas" w:cs="Times New Roman"/>
      <w:sz w:val="21"/>
      <w:szCs w:val="21"/>
      <w:lang w:val="es-ES"/>
    </w:rPr>
  </w:style>
  <w:style w:type="paragraph" w:styleId="Prrafodelista">
    <w:name w:val="List Paragraph"/>
    <w:aliases w:val="Lista de nivel 1,Bullet Points,Liste Paragraf,Párrafo de titulo 3,Párrafo,Sub Titulo Paper,Heading 2_sj,DINFO_Materia,1_List Paragraph,texto 1 ana,Cuadrícula mediana 1 - Énfasis 21,Lista vistosa - Énfasis 11,lp1,Bullet Number,lp11,Steps"/>
    <w:basedOn w:val="Normal"/>
    <w:link w:val="PrrafodelistaCar"/>
    <w:uiPriority w:val="34"/>
    <w:qFormat/>
    <w:rsid w:val="008B6900"/>
    <w:pPr>
      <w:numPr>
        <w:numId w:val="2"/>
      </w:numPr>
      <w:contextualSpacing/>
    </w:pPr>
    <w:rPr>
      <w:rFonts w:eastAsia="Calibri" w:cstheme="minorHAnsi"/>
      <w:bCs/>
      <w:iCs/>
      <w:szCs w:val="22"/>
      <w:lang w:eastAsia="es-CL" w:bidi="he-IL"/>
    </w:rPr>
  </w:style>
  <w:style w:type="character" w:styleId="Hipervnculo">
    <w:name w:val="Hyperlink"/>
    <w:uiPriority w:val="99"/>
    <w:unhideWhenUsed/>
    <w:rsid w:val="00A07E6B"/>
    <w:rPr>
      <w:color w:val="0000FF"/>
      <w:u w:val="single"/>
    </w:rPr>
  </w:style>
  <w:style w:type="paragraph" w:styleId="Textonotapie">
    <w:name w:val="footnote text"/>
    <w:aliases w:val="Car"/>
    <w:basedOn w:val="Normal"/>
    <w:link w:val="TextonotapieCar"/>
    <w:uiPriority w:val="99"/>
    <w:semiHidden/>
    <w:unhideWhenUsed/>
    <w:rsid w:val="00D173F3"/>
    <w:rPr>
      <w:szCs w:val="20"/>
    </w:rPr>
  </w:style>
  <w:style w:type="character" w:customStyle="1" w:styleId="TextonotapieCar">
    <w:name w:val="Texto nota pie Car"/>
    <w:aliases w:val="Car Car"/>
    <w:link w:val="Textonotapie"/>
    <w:uiPriority w:val="99"/>
    <w:semiHidden/>
    <w:rsid w:val="00D173F3"/>
    <w:rPr>
      <w:rFonts w:ascii="Cambria" w:eastAsia="Cambria" w:hAnsi="Cambria"/>
      <w:lang w:val="en-US" w:eastAsia="en-US"/>
    </w:rPr>
  </w:style>
  <w:style w:type="character" w:styleId="Refdenotaalpie">
    <w:name w:val="footnote reference"/>
    <w:uiPriority w:val="99"/>
    <w:unhideWhenUsed/>
    <w:rsid w:val="00D173F3"/>
    <w:rPr>
      <w:vertAlign w:val="superscript"/>
    </w:rPr>
  </w:style>
  <w:style w:type="character" w:styleId="Mencinsinresolver">
    <w:name w:val="Unresolved Mention"/>
    <w:basedOn w:val="Fuentedeprrafopredeter"/>
    <w:uiPriority w:val="99"/>
    <w:semiHidden/>
    <w:unhideWhenUsed/>
    <w:rsid w:val="008B0DC0"/>
    <w:rPr>
      <w:color w:val="605E5C"/>
      <w:shd w:val="clear" w:color="auto" w:fill="E1DFDD"/>
    </w:rPr>
  </w:style>
  <w:style w:type="character" w:styleId="Refdecomentario">
    <w:name w:val="annotation reference"/>
    <w:basedOn w:val="Fuentedeprrafopredeter"/>
    <w:uiPriority w:val="99"/>
    <w:unhideWhenUsed/>
    <w:rsid w:val="00910027"/>
    <w:rPr>
      <w:sz w:val="16"/>
      <w:szCs w:val="16"/>
    </w:rPr>
  </w:style>
  <w:style w:type="paragraph" w:styleId="Textocomentario">
    <w:name w:val="annotation text"/>
    <w:basedOn w:val="Normal"/>
    <w:link w:val="TextocomentarioCar"/>
    <w:uiPriority w:val="99"/>
    <w:unhideWhenUsed/>
    <w:rsid w:val="00910027"/>
    <w:rPr>
      <w:szCs w:val="20"/>
    </w:rPr>
  </w:style>
  <w:style w:type="character" w:customStyle="1" w:styleId="TextocomentarioCar">
    <w:name w:val="Texto comentario Car"/>
    <w:basedOn w:val="Fuentedeprrafopredeter"/>
    <w:link w:val="Textocomentario"/>
    <w:uiPriority w:val="99"/>
    <w:rsid w:val="00910027"/>
    <w:rPr>
      <w:rFonts w:ascii="Cambria" w:eastAsia="Cambria" w:hAnsi="Cambria"/>
      <w:lang w:val="en-US" w:eastAsia="en-US"/>
    </w:rPr>
  </w:style>
  <w:style w:type="paragraph" w:styleId="Asuntodelcomentario">
    <w:name w:val="annotation subject"/>
    <w:basedOn w:val="Textocomentario"/>
    <w:next w:val="Textocomentario"/>
    <w:link w:val="AsuntodelcomentarioCar"/>
    <w:uiPriority w:val="99"/>
    <w:semiHidden/>
    <w:unhideWhenUsed/>
    <w:rsid w:val="00910027"/>
    <w:rPr>
      <w:b/>
      <w:bCs/>
    </w:rPr>
  </w:style>
  <w:style w:type="character" w:customStyle="1" w:styleId="AsuntodelcomentarioCar">
    <w:name w:val="Asunto del comentario Car"/>
    <w:basedOn w:val="TextocomentarioCar"/>
    <w:link w:val="Asuntodelcomentario"/>
    <w:uiPriority w:val="99"/>
    <w:semiHidden/>
    <w:rsid w:val="00910027"/>
    <w:rPr>
      <w:rFonts w:ascii="Cambria" w:eastAsia="Cambria" w:hAnsi="Cambria"/>
      <w:b/>
      <w:bCs/>
      <w:lang w:val="en-US" w:eastAsia="en-US"/>
    </w:rPr>
  </w:style>
  <w:style w:type="character" w:styleId="Textodelmarcadordeposicin">
    <w:name w:val="Placeholder Text"/>
    <w:basedOn w:val="Fuentedeprrafopredeter"/>
    <w:uiPriority w:val="99"/>
    <w:semiHidden/>
    <w:rsid w:val="00E20A20"/>
    <w:rPr>
      <w:color w:val="808080"/>
    </w:rPr>
  </w:style>
  <w:style w:type="table" w:styleId="Tablaconcuadrcula">
    <w:name w:val="Table Grid"/>
    <w:basedOn w:val="Tablanormal"/>
    <w:uiPriority w:val="59"/>
    <w:rsid w:val="0001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a de nivel 1 Car,Bullet Points Car,Liste Paragraf Car,Párrafo de titulo 3 Car,Párrafo Car,Sub Titulo Paper Car,Heading 2_sj Car,DINFO_Materia Car,1_List Paragraph Car,texto 1 ana Car,Cuadrícula mediana 1 - Énfasis 21 Car,lp1 Car"/>
    <w:link w:val="Prrafodelista"/>
    <w:uiPriority w:val="34"/>
    <w:qFormat/>
    <w:locked/>
    <w:rsid w:val="008B6900"/>
    <w:rPr>
      <w:rFonts w:asciiTheme="minorHAnsi" w:eastAsia="Calibri" w:hAnsiTheme="minorHAnsi" w:cstheme="minorHAnsi"/>
      <w:bCs/>
      <w:iCs/>
      <w:szCs w:val="22"/>
      <w:lang w:bidi="he-IL"/>
    </w:rPr>
  </w:style>
  <w:style w:type="character" w:customStyle="1" w:styleId="Ttulo1Car">
    <w:name w:val="Título 1 Car"/>
    <w:basedOn w:val="Fuentedeprrafopredeter"/>
    <w:link w:val="Ttulo1"/>
    <w:rsid w:val="001C207E"/>
    <w:rPr>
      <w:rFonts w:ascii="Arial Nova" w:eastAsia="Calibri" w:hAnsi="Arial Nova" w:cstheme="minorHAnsi"/>
      <w:b/>
      <w:caps/>
      <w:color w:val="000000"/>
      <w:sz w:val="21"/>
      <w:szCs w:val="22"/>
    </w:rPr>
  </w:style>
  <w:style w:type="character" w:customStyle="1" w:styleId="Ttulo2Car">
    <w:name w:val="Título 2 Car"/>
    <w:basedOn w:val="Fuentedeprrafopredeter"/>
    <w:link w:val="Ttulo2"/>
    <w:uiPriority w:val="9"/>
    <w:rsid w:val="001C207E"/>
    <w:rPr>
      <w:rFonts w:ascii="Arial Nova" w:eastAsia="Calibri" w:hAnsi="Arial Nova" w:cstheme="minorHAnsi"/>
      <w:b/>
      <w:color w:val="000000"/>
      <w:sz w:val="21"/>
      <w:szCs w:val="22"/>
    </w:rPr>
  </w:style>
  <w:style w:type="character" w:customStyle="1" w:styleId="Ttulo4Car">
    <w:name w:val="Título 4 Car"/>
    <w:basedOn w:val="Fuentedeprrafopredeter"/>
    <w:link w:val="Ttulo4"/>
    <w:uiPriority w:val="9"/>
    <w:rsid w:val="000F251A"/>
    <w:rPr>
      <w:rFonts w:ascii="Arial Nova" w:eastAsiaTheme="majorEastAsia" w:hAnsi="Arial Nova" w:cstheme="majorBidi"/>
      <w:i/>
      <w:iCs/>
      <w:sz w:val="21"/>
      <w:szCs w:val="21"/>
      <w:u w:val="single"/>
      <w:lang w:eastAsia="en-US"/>
    </w:rPr>
  </w:style>
  <w:style w:type="paragraph" w:styleId="Descripcin">
    <w:name w:val="caption"/>
    <w:aliases w:val="cap,Caption Char Char Char,Caption Char Char Car Car,Epígrafe Car Car Car,Epígrafe Car Car Car Car,Caption Char1,Caption Char Char,Caption Char1 Char Char,Caption Char Char1 Char Char,Caption Char4 Char Char Char Char,(Tabla"/>
    <w:basedOn w:val="Normal"/>
    <w:next w:val="Normal"/>
    <w:link w:val="DescripcinCar"/>
    <w:unhideWhenUsed/>
    <w:qFormat/>
    <w:rsid w:val="00D81D7F"/>
    <w:pPr>
      <w:spacing w:before="120" w:after="200"/>
      <w:jc w:val="center"/>
    </w:pPr>
    <w:rPr>
      <w:rFonts w:eastAsiaTheme="minorEastAsia" w:cstheme="minorBidi"/>
      <w:b/>
      <w:bCs/>
      <w:szCs w:val="18"/>
    </w:rPr>
  </w:style>
  <w:style w:type="character" w:customStyle="1" w:styleId="DescripcinCar">
    <w:name w:val="Descripción Car"/>
    <w:aliases w:val="cap Car,Caption Char Char Char Car,Caption Char Char Car Car Car,Epígrafe Car Car Car Car1,Epígrafe Car Car Car Car Car,Caption Char1 Car,Caption Char Char Car,Caption Char1 Char Char Car,Caption Char Char1 Char Char Car,(Tabla Car"/>
    <w:basedOn w:val="Fuentedeprrafopredeter"/>
    <w:link w:val="Descripcin"/>
    <w:rsid w:val="00D81D7F"/>
    <w:rPr>
      <w:rFonts w:asciiTheme="minorHAnsi" w:eastAsiaTheme="minorEastAsia" w:hAnsiTheme="minorHAnsi" w:cstheme="minorBidi"/>
      <w:b/>
      <w:bCs/>
      <w:szCs w:val="18"/>
      <w:lang w:eastAsia="en-US"/>
    </w:rPr>
  </w:style>
  <w:style w:type="character" w:customStyle="1" w:styleId="Ttulo3Car">
    <w:name w:val="Título 3 Car"/>
    <w:basedOn w:val="Fuentedeprrafopredeter"/>
    <w:link w:val="Ttulo3"/>
    <w:uiPriority w:val="9"/>
    <w:rsid w:val="00A71B35"/>
    <w:rPr>
      <w:rFonts w:ascii="Arial Nova" w:eastAsia="Calibri" w:hAnsi="Arial Nova" w:cstheme="majorBidi"/>
      <w:b/>
      <w:i/>
      <w:sz w:val="21"/>
      <w:szCs w:val="21"/>
    </w:rPr>
  </w:style>
  <w:style w:type="paragraph" w:styleId="Subttulo">
    <w:name w:val="Subtitle"/>
    <w:basedOn w:val="Normal"/>
    <w:next w:val="Normal"/>
    <w:link w:val="SubttuloCar"/>
    <w:uiPriority w:val="11"/>
    <w:qFormat/>
    <w:rsid w:val="00184314"/>
    <w:pPr>
      <w:numPr>
        <w:ilvl w:val="1"/>
      </w:numPr>
      <w:spacing w:after="160"/>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184314"/>
    <w:rPr>
      <w:rFonts w:asciiTheme="minorHAnsi" w:eastAsiaTheme="minorEastAsia" w:hAnsiTheme="minorHAnsi" w:cstheme="minorBidi"/>
      <w:color w:val="5A5A5A" w:themeColor="text1" w:themeTint="A5"/>
      <w:spacing w:val="15"/>
      <w:sz w:val="22"/>
      <w:szCs w:val="22"/>
      <w:lang w:eastAsia="en-US"/>
    </w:rPr>
  </w:style>
  <w:style w:type="character" w:customStyle="1" w:styleId="Ttulo5Car">
    <w:name w:val="Título 5 Car"/>
    <w:basedOn w:val="Fuentedeprrafopredeter"/>
    <w:link w:val="Ttulo5"/>
    <w:uiPriority w:val="9"/>
    <w:rsid w:val="0088766C"/>
    <w:rPr>
      <w:rFonts w:ascii="Arial Nova" w:eastAsia="Cambria" w:hAnsi="Arial Nova"/>
      <w:i/>
      <w:iCs/>
      <w:sz w:val="22"/>
      <w:szCs w:val="24"/>
      <w:u w:val="single"/>
      <w:lang w:eastAsia="en-US"/>
    </w:rPr>
  </w:style>
  <w:style w:type="table" w:customStyle="1" w:styleId="Tablaconcuadrcula3">
    <w:name w:val="Tabla con cuadrícula3"/>
    <w:basedOn w:val="Tablanormal"/>
    <w:next w:val="Tablaconcuadrcula"/>
    <w:uiPriority w:val="39"/>
    <w:rsid w:val="004B7B3A"/>
    <w:rPr>
      <w:rFonts w:eastAsia="Times New Roman"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55681"/>
    <w:rPr>
      <w:rFonts w:asciiTheme="minorHAnsi" w:eastAsia="Cambria" w:hAnsiTheme="minorHAnsi"/>
      <w:sz w:val="22"/>
      <w:szCs w:val="24"/>
      <w:lang w:eastAsia="en-US"/>
    </w:rPr>
  </w:style>
  <w:style w:type="paragraph" w:customStyle="1" w:styleId="Default">
    <w:name w:val="Default"/>
    <w:rsid w:val="00985FCD"/>
    <w:pPr>
      <w:autoSpaceDE w:val="0"/>
      <w:autoSpaceDN w:val="0"/>
      <w:adjustRightInd w:val="0"/>
    </w:pPr>
    <w:rPr>
      <w:rFonts w:cs="Calibri"/>
      <w:color w:val="000000"/>
      <w:sz w:val="24"/>
      <w:szCs w:val="24"/>
    </w:rPr>
  </w:style>
  <w:style w:type="character" w:styleId="Mencionar">
    <w:name w:val="Mention"/>
    <w:basedOn w:val="Fuentedeprrafopredeter"/>
    <w:uiPriority w:val="99"/>
    <w:unhideWhenUsed/>
    <w:rsid w:val="00BE2AA1"/>
    <w:rPr>
      <w:color w:val="2B579A"/>
      <w:shd w:val="clear" w:color="auto" w:fill="E1DFDD"/>
    </w:rPr>
  </w:style>
  <w:style w:type="table" w:customStyle="1" w:styleId="Tablaconcuadrcula1">
    <w:name w:val="Tabla con cuadrícula1"/>
    <w:basedOn w:val="Tablanormal"/>
    <w:next w:val="Tablaconcuadrcula"/>
    <w:uiPriority w:val="59"/>
    <w:rsid w:val="009436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D2753A"/>
  </w:style>
  <w:style w:type="numbering" w:customStyle="1" w:styleId="Estilo1">
    <w:name w:val="Estilo1"/>
    <w:uiPriority w:val="99"/>
    <w:rsid w:val="006E4D5E"/>
    <w:pPr>
      <w:numPr>
        <w:numId w:val="20"/>
      </w:numPr>
    </w:pPr>
  </w:style>
  <w:style w:type="paragraph" w:customStyle="1" w:styleId="EstiloCorreo881">
    <w:name w:val="EstiloCorreo881"/>
    <w:basedOn w:val="Normal"/>
    <w:next w:val="Normal"/>
    <w:rsid w:val="00FD03B3"/>
    <w:pPr>
      <w:keepNext/>
      <w:numPr>
        <w:numId w:val="21"/>
      </w:numPr>
      <w:autoSpaceDE w:val="0"/>
      <w:autoSpaceDN w:val="0"/>
      <w:adjustRightInd w:val="0"/>
      <w:spacing w:after="200" w:line="276" w:lineRule="auto"/>
      <w:jc w:val="left"/>
      <w:outlineLvl w:val="0"/>
    </w:pPr>
    <w:rPr>
      <w:rFonts w:ascii="Calibri" w:eastAsia="Times New Roman" w:hAnsi="Calibri" w:cs="Arial"/>
      <w:b/>
      <w:bCs/>
      <w:sz w:val="24"/>
      <w:szCs w:val="22"/>
      <w:lang w:val="es-MX"/>
    </w:rPr>
  </w:style>
  <w:style w:type="character" w:customStyle="1" w:styleId="ui-provider">
    <w:name w:val="ui-provider"/>
    <w:basedOn w:val="Fuentedeprrafopredeter"/>
    <w:rsid w:val="00D56070"/>
  </w:style>
  <w:style w:type="character" w:styleId="Textoennegrita">
    <w:name w:val="Strong"/>
    <w:basedOn w:val="Fuentedeprrafopredeter"/>
    <w:uiPriority w:val="22"/>
    <w:qFormat/>
    <w:rsid w:val="003E3B33"/>
    <w:rPr>
      <w:b/>
      <w:bCs/>
    </w:rPr>
  </w:style>
  <w:style w:type="character" w:customStyle="1" w:styleId="cf01">
    <w:name w:val="cf01"/>
    <w:basedOn w:val="Fuentedeprrafopredeter"/>
    <w:rsid w:val="001E13D6"/>
    <w:rPr>
      <w:rFonts w:ascii="Segoe UI" w:hAnsi="Segoe UI" w:cs="Segoe UI" w:hint="default"/>
      <w:sz w:val="18"/>
      <w:szCs w:val="18"/>
    </w:rPr>
  </w:style>
  <w:style w:type="character" w:customStyle="1" w:styleId="cf11">
    <w:name w:val="cf11"/>
    <w:basedOn w:val="Fuentedeprrafopredeter"/>
    <w:rsid w:val="001E13D6"/>
    <w:rPr>
      <w:rFonts w:ascii="Segoe UI" w:hAnsi="Segoe UI" w:cs="Segoe UI" w:hint="default"/>
      <w:sz w:val="18"/>
      <w:szCs w:val="18"/>
      <w:shd w:val="clear" w:color="auto" w:fill="00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651764">
      <w:bodyDiv w:val="1"/>
      <w:marLeft w:val="0"/>
      <w:marRight w:val="0"/>
      <w:marTop w:val="0"/>
      <w:marBottom w:val="0"/>
      <w:divBdr>
        <w:top w:val="none" w:sz="0" w:space="0" w:color="auto"/>
        <w:left w:val="none" w:sz="0" w:space="0" w:color="auto"/>
        <w:bottom w:val="none" w:sz="0" w:space="0" w:color="auto"/>
        <w:right w:val="none" w:sz="0" w:space="0" w:color="auto"/>
      </w:divBdr>
    </w:div>
    <w:div w:id="527062023">
      <w:bodyDiv w:val="1"/>
      <w:marLeft w:val="0"/>
      <w:marRight w:val="0"/>
      <w:marTop w:val="0"/>
      <w:marBottom w:val="0"/>
      <w:divBdr>
        <w:top w:val="none" w:sz="0" w:space="0" w:color="auto"/>
        <w:left w:val="none" w:sz="0" w:space="0" w:color="auto"/>
        <w:bottom w:val="none" w:sz="0" w:space="0" w:color="auto"/>
        <w:right w:val="none" w:sz="0" w:space="0" w:color="auto"/>
      </w:divBdr>
    </w:div>
    <w:div w:id="726106051">
      <w:bodyDiv w:val="1"/>
      <w:marLeft w:val="0"/>
      <w:marRight w:val="0"/>
      <w:marTop w:val="0"/>
      <w:marBottom w:val="0"/>
      <w:divBdr>
        <w:top w:val="none" w:sz="0" w:space="0" w:color="auto"/>
        <w:left w:val="none" w:sz="0" w:space="0" w:color="auto"/>
        <w:bottom w:val="none" w:sz="0" w:space="0" w:color="auto"/>
        <w:right w:val="none" w:sz="0" w:space="0" w:color="auto"/>
      </w:divBdr>
    </w:div>
    <w:div w:id="796023090">
      <w:bodyDiv w:val="1"/>
      <w:marLeft w:val="0"/>
      <w:marRight w:val="0"/>
      <w:marTop w:val="0"/>
      <w:marBottom w:val="0"/>
      <w:divBdr>
        <w:top w:val="none" w:sz="0" w:space="0" w:color="auto"/>
        <w:left w:val="none" w:sz="0" w:space="0" w:color="auto"/>
        <w:bottom w:val="none" w:sz="0" w:space="0" w:color="auto"/>
        <w:right w:val="none" w:sz="0" w:space="0" w:color="auto"/>
      </w:divBdr>
    </w:div>
    <w:div w:id="865143371">
      <w:bodyDiv w:val="1"/>
      <w:marLeft w:val="0"/>
      <w:marRight w:val="0"/>
      <w:marTop w:val="0"/>
      <w:marBottom w:val="0"/>
      <w:divBdr>
        <w:top w:val="none" w:sz="0" w:space="0" w:color="auto"/>
        <w:left w:val="none" w:sz="0" w:space="0" w:color="auto"/>
        <w:bottom w:val="none" w:sz="0" w:space="0" w:color="auto"/>
        <w:right w:val="none" w:sz="0" w:space="0" w:color="auto"/>
      </w:divBdr>
    </w:div>
    <w:div w:id="913509342">
      <w:bodyDiv w:val="1"/>
      <w:marLeft w:val="0"/>
      <w:marRight w:val="0"/>
      <w:marTop w:val="0"/>
      <w:marBottom w:val="0"/>
      <w:divBdr>
        <w:top w:val="none" w:sz="0" w:space="0" w:color="auto"/>
        <w:left w:val="none" w:sz="0" w:space="0" w:color="auto"/>
        <w:bottom w:val="none" w:sz="0" w:space="0" w:color="auto"/>
        <w:right w:val="none" w:sz="0" w:space="0" w:color="auto"/>
      </w:divBdr>
    </w:div>
    <w:div w:id="1054279618">
      <w:bodyDiv w:val="1"/>
      <w:marLeft w:val="0"/>
      <w:marRight w:val="0"/>
      <w:marTop w:val="0"/>
      <w:marBottom w:val="0"/>
      <w:divBdr>
        <w:top w:val="none" w:sz="0" w:space="0" w:color="auto"/>
        <w:left w:val="none" w:sz="0" w:space="0" w:color="auto"/>
        <w:bottom w:val="none" w:sz="0" w:space="0" w:color="auto"/>
        <w:right w:val="none" w:sz="0" w:space="0" w:color="auto"/>
      </w:divBdr>
    </w:div>
    <w:div w:id="1205212085">
      <w:bodyDiv w:val="1"/>
      <w:marLeft w:val="0"/>
      <w:marRight w:val="0"/>
      <w:marTop w:val="0"/>
      <w:marBottom w:val="0"/>
      <w:divBdr>
        <w:top w:val="none" w:sz="0" w:space="0" w:color="auto"/>
        <w:left w:val="none" w:sz="0" w:space="0" w:color="auto"/>
        <w:bottom w:val="none" w:sz="0" w:space="0" w:color="auto"/>
        <w:right w:val="none" w:sz="0" w:space="0" w:color="auto"/>
      </w:divBdr>
    </w:div>
    <w:div w:id="1245532088">
      <w:bodyDiv w:val="1"/>
      <w:marLeft w:val="0"/>
      <w:marRight w:val="0"/>
      <w:marTop w:val="0"/>
      <w:marBottom w:val="0"/>
      <w:divBdr>
        <w:top w:val="none" w:sz="0" w:space="0" w:color="auto"/>
        <w:left w:val="none" w:sz="0" w:space="0" w:color="auto"/>
        <w:bottom w:val="none" w:sz="0" w:space="0" w:color="auto"/>
        <w:right w:val="none" w:sz="0" w:space="0" w:color="auto"/>
      </w:divBdr>
    </w:div>
    <w:div w:id="1277253799">
      <w:bodyDiv w:val="1"/>
      <w:marLeft w:val="0"/>
      <w:marRight w:val="0"/>
      <w:marTop w:val="0"/>
      <w:marBottom w:val="0"/>
      <w:divBdr>
        <w:top w:val="none" w:sz="0" w:space="0" w:color="auto"/>
        <w:left w:val="none" w:sz="0" w:space="0" w:color="auto"/>
        <w:bottom w:val="none" w:sz="0" w:space="0" w:color="auto"/>
        <w:right w:val="none" w:sz="0" w:space="0" w:color="auto"/>
      </w:divBdr>
    </w:div>
    <w:div w:id="1282495263">
      <w:bodyDiv w:val="1"/>
      <w:marLeft w:val="0"/>
      <w:marRight w:val="0"/>
      <w:marTop w:val="0"/>
      <w:marBottom w:val="0"/>
      <w:divBdr>
        <w:top w:val="none" w:sz="0" w:space="0" w:color="auto"/>
        <w:left w:val="none" w:sz="0" w:space="0" w:color="auto"/>
        <w:bottom w:val="none" w:sz="0" w:space="0" w:color="auto"/>
        <w:right w:val="none" w:sz="0" w:space="0" w:color="auto"/>
      </w:divBdr>
    </w:div>
    <w:div w:id="1304851476">
      <w:bodyDiv w:val="1"/>
      <w:marLeft w:val="0"/>
      <w:marRight w:val="0"/>
      <w:marTop w:val="0"/>
      <w:marBottom w:val="0"/>
      <w:divBdr>
        <w:top w:val="none" w:sz="0" w:space="0" w:color="auto"/>
        <w:left w:val="none" w:sz="0" w:space="0" w:color="auto"/>
        <w:bottom w:val="none" w:sz="0" w:space="0" w:color="auto"/>
        <w:right w:val="none" w:sz="0" w:space="0" w:color="auto"/>
      </w:divBdr>
    </w:div>
    <w:div w:id="1330212454">
      <w:bodyDiv w:val="1"/>
      <w:marLeft w:val="0"/>
      <w:marRight w:val="0"/>
      <w:marTop w:val="0"/>
      <w:marBottom w:val="0"/>
      <w:divBdr>
        <w:top w:val="none" w:sz="0" w:space="0" w:color="auto"/>
        <w:left w:val="none" w:sz="0" w:space="0" w:color="auto"/>
        <w:bottom w:val="none" w:sz="0" w:space="0" w:color="auto"/>
        <w:right w:val="none" w:sz="0" w:space="0" w:color="auto"/>
      </w:divBdr>
    </w:div>
    <w:div w:id="1708795741">
      <w:bodyDiv w:val="1"/>
      <w:marLeft w:val="0"/>
      <w:marRight w:val="0"/>
      <w:marTop w:val="0"/>
      <w:marBottom w:val="0"/>
      <w:divBdr>
        <w:top w:val="none" w:sz="0" w:space="0" w:color="auto"/>
        <w:left w:val="none" w:sz="0" w:space="0" w:color="auto"/>
        <w:bottom w:val="none" w:sz="0" w:space="0" w:color="auto"/>
        <w:right w:val="none" w:sz="0" w:space="0" w:color="auto"/>
      </w:divBdr>
    </w:div>
    <w:div w:id="1872836274">
      <w:bodyDiv w:val="1"/>
      <w:marLeft w:val="0"/>
      <w:marRight w:val="0"/>
      <w:marTop w:val="0"/>
      <w:marBottom w:val="0"/>
      <w:divBdr>
        <w:top w:val="none" w:sz="0" w:space="0" w:color="auto"/>
        <w:left w:val="none" w:sz="0" w:space="0" w:color="auto"/>
        <w:bottom w:val="none" w:sz="0" w:space="0" w:color="auto"/>
        <w:right w:val="none" w:sz="0" w:space="0" w:color="auto"/>
      </w:divBdr>
    </w:div>
    <w:div w:id="1888688553">
      <w:bodyDiv w:val="1"/>
      <w:marLeft w:val="0"/>
      <w:marRight w:val="0"/>
      <w:marTop w:val="0"/>
      <w:marBottom w:val="0"/>
      <w:divBdr>
        <w:top w:val="none" w:sz="0" w:space="0" w:color="auto"/>
        <w:left w:val="none" w:sz="0" w:space="0" w:color="auto"/>
        <w:bottom w:val="none" w:sz="0" w:space="0" w:color="auto"/>
        <w:right w:val="none" w:sz="0" w:space="0" w:color="auto"/>
      </w:divBdr>
    </w:div>
    <w:div w:id="1911038407">
      <w:bodyDiv w:val="1"/>
      <w:marLeft w:val="0"/>
      <w:marRight w:val="0"/>
      <w:marTop w:val="0"/>
      <w:marBottom w:val="0"/>
      <w:divBdr>
        <w:top w:val="none" w:sz="0" w:space="0" w:color="auto"/>
        <w:left w:val="none" w:sz="0" w:space="0" w:color="auto"/>
        <w:bottom w:val="none" w:sz="0" w:space="0" w:color="auto"/>
        <w:right w:val="none" w:sz="0" w:space="0" w:color="auto"/>
      </w:divBdr>
    </w:div>
    <w:div w:id="1931770473">
      <w:bodyDiv w:val="1"/>
      <w:marLeft w:val="0"/>
      <w:marRight w:val="0"/>
      <w:marTop w:val="0"/>
      <w:marBottom w:val="0"/>
      <w:divBdr>
        <w:top w:val="none" w:sz="0" w:space="0" w:color="auto"/>
        <w:left w:val="none" w:sz="0" w:space="0" w:color="auto"/>
        <w:bottom w:val="none" w:sz="0" w:space="0" w:color="auto"/>
        <w:right w:val="none" w:sz="0" w:space="0" w:color="auto"/>
      </w:divBdr>
    </w:div>
    <w:div w:id="1958486803">
      <w:bodyDiv w:val="1"/>
      <w:marLeft w:val="0"/>
      <w:marRight w:val="0"/>
      <w:marTop w:val="0"/>
      <w:marBottom w:val="0"/>
      <w:divBdr>
        <w:top w:val="none" w:sz="0" w:space="0" w:color="auto"/>
        <w:left w:val="none" w:sz="0" w:space="0" w:color="auto"/>
        <w:bottom w:val="none" w:sz="0" w:space="0" w:color="auto"/>
        <w:right w:val="none" w:sz="0" w:space="0" w:color="auto"/>
      </w:divBdr>
    </w:div>
    <w:div w:id="214342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mercadopublico.cl"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mercadopublico.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ercadopublico.cl"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92ac90e-3218-4a23-89e5-a4ba04ce2ac6" xsi:nil="true"/>
    <_Flow_SignoffStatus xmlns="8468cc34-c552-4fde-b984-38f497d3dc77" xsi:nil="true"/>
    <lcf76f155ced4ddcb4097134ff3c332f xmlns="8468cc34-c552-4fde-b984-38f497d3dc77">
      <Terms xmlns="http://schemas.microsoft.com/office/infopath/2007/PartnerControls"/>
    </lcf76f155ced4ddcb4097134ff3c332f>
    <_dlc_DocId xmlns="192ac90e-3218-4a23-89e5-a4ba04ce2ac6">DCCP-1921237218-56189</_dlc_DocId>
    <_dlc_DocIdUrl xmlns="192ac90e-3218-4a23-89e5-a4ba04ce2ac6">
      <Url>https://dccpcompras.sharepoint.com/sites/GestionRequerimientosInternos/_layouts/15/DocIdRedir.aspx?ID=DCCP-1921237218-56189</Url>
      <Description>DCCP-1921237218-56189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01016A679CB49C4A86A8F82B1C143FB5" ma:contentTypeVersion="164" ma:contentTypeDescription="Crear nuevo documento." ma:contentTypeScope="" ma:versionID="0775e9a6af40dd69e3f7b6b42b7b8f26">
  <xsd:schema xmlns:xsd="http://www.w3.org/2001/XMLSchema" xmlns:xs="http://www.w3.org/2001/XMLSchema" xmlns:p="http://schemas.microsoft.com/office/2006/metadata/properties" xmlns:ns2="192ac90e-3218-4a23-89e5-a4ba04ce2ac6" xmlns:ns3="8468cc34-c552-4fde-b984-38f497d3dc77" targetNamespace="http://schemas.microsoft.com/office/2006/metadata/properties" ma:root="true" ma:fieldsID="e70dc19e9d5cbb141b0d5439062f8551" ns2:_="" ns3:_="">
    <xsd:import namespace="192ac90e-3218-4a23-89e5-a4ba04ce2ac6"/>
    <xsd:import namespace="8468cc34-c552-4fde-b984-38f497d3dc7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_Flow_SignoffStatu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ac90e-3218-4a23-89e5-a4ba04ce2ac6"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dexed="true"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Columna global de taxonomía" ma:hidden="true" ma:list="{861152ab-936c-41a3-a61c-c598ae8b36b3}" ma:internalName="TaxCatchAll" ma:showField="CatchAllData" ma:web="192ac90e-3218-4a23-89e5-a4ba04ce2a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68cc34-c552-4fde-b984-38f497d3dc7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description="" ma:hidden="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1aaa2536-237c-4b8e-a84b-de787f86d08b"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ternalName="MediaServiceLocation"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DDFD96-8EB7-4864-B0C3-FA7B03FEC1E7}">
  <ds:schemaRefs>
    <ds:schemaRef ds:uri="http://schemas.openxmlformats.org/officeDocument/2006/bibliography"/>
  </ds:schemaRefs>
</ds:datastoreItem>
</file>

<file path=customXml/itemProps2.xml><?xml version="1.0" encoding="utf-8"?>
<ds:datastoreItem xmlns:ds="http://schemas.openxmlformats.org/officeDocument/2006/customXml" ds:itemID="{5C4D1172-9377-4832-91C5-0430E57DE57D}">
  <ds:schemaRefs>
    <ds:schemaRef ds:uri="http://schemas.microsoft.com/office/2006/metadata/properties"/>
    <ds:schemaRef ds:uri="http://schemas.microsoft.com/office/infopath/2007/PartnerControls"/>
    <ds:schemaRef ds:uri="192ac90e-3218-4a23-89e5-a4ba04ce2ac6"/>
    <ds:schemaRef ds:uri="8468cc34-c552-4fde-b984-38f497d3dc77"/>
  </ds:schemaRefs>
</ds:datastoreItem>
</file>

<file path=customXml/itemProps3.xml><?xml version="1.0" encoding="utf-8"?>
<ds:datastoreItem xmlns:ds="http://schemas.openxmlformats.org/officeDocument/2006/customXml" ds:itemID="{0721C7F5-A63F-4F2C-9A31-DDA51696739A}">
  <ds:schemaRefs>
    <ds:schemaRef ds:uri="http://schemas.microsoft.com/sharepoint/events"/>
  </ds:schemaRefs>
</ds:datastoreItem>
</file>

<file path=customXml/itemProps4.xml><?xml version="1.0" encoding="utf-8"?>
<ds:datastoreItem xmlns:ds="http://schemas.openxmlformats.org/officeDocument/2006/customXml" ds:itemID="{8ABBA3C6-9991-42F3-BC5A-A55BDAC8C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ac90e-3218-4a23-89e5-a4ba04ce2ac6"/>
    <ds:schemaRef ds:uri="8468cc34-c552-4fde-b984-38f497d3d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37D6A4-98F3-4A70-8394-36B1799032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91</Pages>
  <Words>35517</Words>
  <Characters>195347</Characters>
  <Application>Microsoft Office Word</Application>
  <DocSecurity>0</DocSecurity>
  <Lines>1627</Lines>
  <Paragraphs>460</Paragraphs>
  <ScaleCrop>false</ScaleCrop>
  <Company/>
  <LinksUpToDate>false</LinksUpToDate>
  <CharactersWithSpaces>230404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Llanque</dc:creator>
  <cp:keywords/>
  <dc:description/>
  <cp:lastModifiedBy>Angel Valles</cp:lastModifiedBy>
  <cp:revision>5</cp:revision>
  <cp:lastPrinted>2018-11-17T19:29:00Z</cp:lastPrinted>
  <dcterms:created xsi:type="dcterms:W3CDTF">2025-07-29T19:26:00Z</dcterms:created>
  <dcterms:modified xsi:type="dcterms:W3CDTF">2025-09-29T22:08:00Z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0x01010001016A679CB49C4A86A8F82B1C143FB5</vt:lpwstr>
  </property>
  <property fmtid="{D5CDD505-2E9C-101B-9397-08002B2CF9AE}" pid="3" name="Comentario">
    <vt:lpwstr>NC</vt:lpwstr>
  </property>
  <property fmtid="{D5CDD505-2E9C-101B-9397-08002B2CF9AE}" pid="4" name="Etapa">
    <vt:lpwstr>190</vt:lpwstr>
  </property>
  <property fmtid="{D5CDD505-2E9C-101B-9397-08002B2CF9AE}" pid="5" name="Descripcion">
    <vt:lpwstr>Adjunto documento ajustado al nuevo formato  y a las observaciones de bases anteriores.
</vt:lpwstr>
  </property>
  <property fmtid="{D5CDD505-2E9C-101B-9397-08002B2CF9AE}" pid="6" name="Referencia_">
    <vt:lpwstr>60</vt:lpwstr>
  </property>
  <property fmtid="{D5CDD505-2E9C-101B-9397-08002B2CF9AE}" pid="7" name="Correlativo">
    <vt:r8>4983</vt:r8>
  </property>
  <property fmtid="{D5CDD505-2E9C-101B-9397-08002B2CF9AE}" pid="8" name="NumeroRequerimiento">
    <vt:lpwstr>REQ-04983</vt:lpwstr>
  </property>
  <property fmtid="{D5CDD505-2E9C-101B-9397-08002B2CF9AE}" pid="9" name="Referencia">
    <vt:lpwstr>Proceso Fiscalía</vt:lpwstr>
  </property>
  <property fmtid="{D5CDD505-2E9C-101B-9397-08002B2CF9AE}" pid="10" name="Tipo de Proceso">
    <vt:lpwstr>6</vt:lpwstr>
  </property>
  <property fmtid="{D5CDD505-2E9C-101B-9397-08002B2CF9AE}" pid="11" name="_dlc_DocIdItemGuid">
    <vt:lpwstr>3b4c4be1-78e1-40f0-84f3-9371c2bc779d</vt:lpwstr>
  </property>
  <property fmtid="{D5CDD505-2E9C-101B-9397-08002B2CF9AE}" pid="12" name="MediaServiceImageTags">
    <vt:lpwstr/>
  </property>
</Properties>
</file>