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49DD7" w14:textId="166C796C" w:rsidR="002D0A2F" w:rsidRPr="009E654B" w:rsidRDefault="002D0A2F" w:rsidP="009E654B">
      <w:pPr>
        <w:spacing w:line="276" w:lineRule="auto"/>
        <w:ind w:right="0"/>
        <w:jc w:val="left"/>
        <w:rPr>
          <w:rFonts w:cstheme="minorHAnsi"/>
          <w:b/>
          <w:color w:val="FF0000"/>
          <w:spacing w:val="-3"/>
          <w:szCs w:val="22"/>
          <w:u w:val="single"/>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5"/>
        <w:gridCol w:w="4415"/>
      </w:tblGrid>
      <w:tr w:rsidR="00507650" w:rsidRPr="006554F6" w14:paraId="39F10082" w14:textId="77777777" w:rsidTr="04446EC8">
        <w:tc>
          <w:tcPr>
            <w:tcW w:w="4415" w:type="dxa"/>
          </w:tcPr>
          <w:p w14:paraId="1C383EEA" w14:textId="77777777" w:rsidR="002D0A2F" w:rsidRPr="006554F6" w:rsidRDefault="002D0A2F" w:rsidP="009E654B">
            <w:pPr>
              <w:spacing w:line="276" w:lineRule="auto"/>
              <w:ind w:right="-1"/>
              <w:jc w:val="center"/>
              <w:rPr>
                <w:rFonts w:cstheme="minorHAnsi"/>
                <w:b/>
                <w:color w:val="auto"/>
                <w:spacing w:val="-3"/>
                <w:szCs w:val="22"/>
                <w:u w:val="single"/>
                <w:lang w:val="es-ES_tradnl"/>
              </w:rPr>
            </w:pPr>
            <w:r w:rsidRPr="006554F6">
              <w:rPr>
                <w:rFonts w:cstheme="minorHAnsi"/>
                <w:b/>
                <w:noProof/>
                <w:color w:val="auto"/>
                <w:spacing w:val="-3"/>
                <w:szCs w:val="22"/>
                <w:u w:val="single"/>
                <w:lang w:val="es-CL" w:eastAsia="es-CL" w:bidi="ar-SA"/>
              </w:rPr>
              <w:drawing>
                <wp:anchor distT="0" distB="0" distL="114300" distR="114300" simplePos="0" relativeHeight="251658240" behindDoc="0" locked="0" layoutInCell="1" allowOverlap="1" wp14:anchorId="311B6332" wp14:editId="02B93C46">
                  <wp:simplePos x="0" y="0"/>
                  <wp:positionH relativeFrom="column">
                    <wp:posOffset>85725</wp:posOffset>
                  </wp:positionH>
                  <wp:positionV relativeFrom="paragraph">
                    <wp:posOffset>1905</wp:posOffset>
                  </wp:positionV>
                  <wp:extent cx="1930400" cy="1158240"/>
                  <wp:effectExtent l="0" t="0" r="0" b="3810"/>
                  <wp:wrapThrough wrapText="bothSides">
                    <wp:wrapPolygon edited="0">
                      <wp:start x="0" y="0"/>
                      <wp:lineTo x="0" y="21316"/>
                      <wp:lineTo x="21316" y="21316"/>
                      <wp:lineTo x="21316"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correo.jpg"/>
                          <pic:cNvPicPr/>
                        </pic:nvPicPr>
                        <pic:blipFill>
                          <a:blip r:embed="rId11">
                            <a:extLst>
                              <a:ext uri="{28A0092B-C50C-407E-A947-70E740481C1C}">
                                <a14:useLocalDpi xmlns:a14="http://schemas.microsoft.com/office/drawing/2010/main" val="0"/>
                              </a:ext>
                            </a:extLst>
                          </a:blip>
                          <a:stretch>
                            <a:fillRect/>
                          </a:stretch>
                        </pic:blipFill>
                        <pic:spPr>
                          <a:xfrm>
                            <a:off x="0" y="0"/>
                            <a:ext cx="1930400" cy="1158240"/>
                          </a:xfrm>
                          <a:prstGeom prst="rect">
                            <a:avLst/>
                          </a:prstGeom>
                        </pic:spPr>
                      </pic:pic>
                    </a:graphicData>
                  </a:graphic>
                  <wp14:sizeRelH relativeFrom="page">
                    <wp14:pctWidth>0</wp14:pctWidth>
                  </wp14:sizeRelH>
                  <wp14:sizeRelV relativeFrom="page">
                    <wp14:pctHeight>0</wp14:pctHeight>
                  </wp14:sizeRelV>
                </wp:anchor>
              </w:drawing>
            </w:r>
          </w:p>
        </w:tc>
        <w:tc>
          <w:tcPr>
            <w:tcW w:w="4415" w:type="dxa"/>
          </w:tcPr>
          <w:p w14:paraId="34D24996" w14:textId="77777777" w:rsidR="002D0A2F" w:rsidRPr="006554F6" w:rsidRDefault="002D0A2F" w:rsidP="009E654B">
            <w:pPr>
              <w:spacing w:line="276" w:lineRule="auto"/>
              <w:ind w:right="-1"/>
              <w:jc w:val="center"/>
              <w:rPr>
                <w:rFonts w:cstheme="minorHAnsi"/>
                <w:b/>
                <w:color w:val="auto"/>
                <w:spacing w:val="-3"/>
                <w:szCs w:val="22"/>
                <w:u w:val="single"/>
                <w:lang w:val="es-ES_tradnl"/>
              </w:rPr>
            </w:pPr>
            <w:r w:rsidRPr="006554F6">
              <w:rPr>
                <w:rFonts w:cstheme="minorHAnsi"/>
                <w:b/>
                <w:color w:val="auto"/>
                <w:spacing w:val="-3"/>
                <w:szCs w:val="22"/>
                <w:u w:val="single"/>
                <w:lang w:val="es-ES_tradnl"/>
              </w:rPr>
              <w:t>DIRECCIÓN DE COMPRAS Y CONTRATACIÓN PÚBLICA</w:t>
            </w:r>
          </w:p>
          <w:p w14:paraId="025DCA46" w14:textId="77777777" w:rsidR="002D0A2F" w:rsidRPr="006554F6" w:rsidRDefault="002D0A2F" w:rsidP="009E654B">
            <w:pPr>
              <w:suppressAutoHyphens/>
              <w:spacing w:line="276" w:lineRule="auto"/>
              <w:ind w:left="142" w:right="51"/>
              <w:rPr>
                <w:rFonts w:cstheme="minorHAnsi"/>
                <w:b/>
                <w:iCs/>
                <w:color w:val="auto"/>
                <w:szCs w:val="22"/>
                <w:lang w:val="es-CL"/>
              </w:rPr>
            </w:pPr>
          </w:p>
          <w:p w14:paraId="63259D8B" w14:textId="7ABB8BB3" w:rsidR="002D0A2F" w:rsidRPr="006554F6" w:rsidRDefault="002D0A2F" w:rsidP="009E654B">
            <w:pPr>
              <w:suppressAutoHyphens/>
              <w:spacing w:line="276" w:lineRule="auto"/>
              <w:ind w:left="142" w:right="51"/>
              <w:rPr>
                <w:rFonts w:cstheme="minorHAnsi"/>
                <w:b/>
                <w:iCs/>
                <w:color w:val="auto"/>
                <w:szCs w:val="22"/>
                <w:lang w:val="es-ES_tradnl"/>
              </w:rPr>
            </w:pPr>
            <w:r w:rsidRPr="006554F6">
              <w:rPr>
                <w:rFonts w:cstheme="minorHAnsi"/>
                <w:b/>
                <w:bCs/>
                <w:iCs/>
                <w:color w:val="auto"/>
                <w:szCs w:val="22"/>
              </w:rPr>
              <w:t xml:space="preserve">Aprueba bases de licitación pública para el </w:t>
            </w:r>
            <w:r w:rsidR="00065EC4" w:rsidRPr="006554F6">
              <w:rPr>
                <w:rFonts w:cstheme="minorHAnsi"/>
                <w:b/>
                <w:bCs/>
                <w:iCs/>
                <w:color w:val="auto"/>
                <w:szCs w:val="22"/>
              </w:rPr>
              <w:t xml:space="preserve">Convenio Marco para la </w:t>
            </w:r>
            <w:r w:rsidR="00777C0C" w:rsidRPr="006554F6">
              <w:rPr>
                <w:rFonts w:cstheme="minorHAnsi"/>
                <w:b/>
                <w:bCs/>
                <w:iCs/>
                <w:color w:val="auto"/>
                <w:szCs w:val="22"/>
              </w:rPr>
              <w:t>adquisición</w:t>
            </w:r>
            <w:r w:rsidR="00065EC4" w:rsidRPr="006554F6">
              <w:rPr>
                <w:rFonts w:cstheme="minorHAnsi"/>
                <w:b/>
                <w:bCs/>
                <w:iCs/>
                <w:color w:val="auto"/>
                <w:szCs w:val="22"/>
              </w:rPr>
              <w:t xml:space="preserve"> de</w:t>
            </w:r>
            <w:r w:rsidR="00F46C28" w:rsidRPr="006554F6">
              <w:rPr>
                <w:rFonts w:cstheme="minorHAnsi"/>
                <w:b/>
                <w:bCs/>
                <w:iCs/>
                <w:color w:val="auto"/>
                <w:szCs w:val="22"/>
              </w:rPr>
              <w:t xml:space="preserve"> </w:t>
            </w:r>
            <w:r w:rsidR="000D4AD5" w:rsidRPr="006554F6">
              <w:rPr>
                <w:rFonts w:cstheme="minorHAnsi"/>
                <w:b/>
                <w:bCs/>
                <w:iCs/>
                <w:color w:val="auto"/>
                <w:szCs w:val="22"/>
              </w:rPr>
              <w:t>Laptop, Desktop y All in One</w:t>
            </w:r>
          </w:p>
          <w:p w14:paraId="3519CD98" w14:textId="77777777" w:rsidR="002D0A2F" w:rsidRPr="006554F6" w:rsidRDefault="002D0A2F" w:rsidP="009E654B">
            <w:pPr>
              <w:spacing w:line="276" w:lineRule="auto"/>
              <w:ind w:right="-1"/>
              <w:rPr>
                <w:rFonts w:cstheme="minorHAnsi"/>
                <w:b/>
                <w:color w:val="auto"/>
                <w:spacing w:val="-3"/>
                <w:szCs w:val="22"/>
                <w:u w:val="single"/>
                <w:lang w:val="es-ES_tradnl"/>
              </w:rPr>
            </w:pPr>
          </w:p>
        </w:tc>
      </w:tr>
    </w:tbl>
    <w:p w14:paraId="6DAD4F38" w14:textId="5B0EA923" w:rsidR="002D0A2F" w:rsidRPr="006554F6" w:rsidRDefault="002D0A2F" w:rsidP="009E654B">
      <w:pPr>
        <w:spacing w:line="276" w:lineRule="auto"/>
        <w:ind w:left="2836" w:firstLine="1700"/>
        <w:rPr>
          <w:rFonts w:cstheme="minorHAnsi"/>
          <w:b/>
          <w:color w:val="auto"/>
          <w:szCs w:val="22"/>
        </w:rPr>
      </w:pPr>
      <w:r w:rsidRPr="006554F6">
        <w:rPr>
          <w:rFonts w:cstheme="minorHAnsi"/>
          <w:b/>
          <w:color w:val="auto"/>
          <w:szCs w:val="22"/>
        </w:rPr>
        <w:t>RESOLUCIÓN</w:t>
      </w:r>
      <w:r w:rsidR="00F46C28" w:rsidRPr="006554F6">
        <w:rPr>
          <w:rFonts w:cstheme="minorHAnsi"/>
          <w:b/>
          <w:color w:val="auto"/>
          <w:spacing w:val="-3"/>
          <w:szCs w:val="22"/>
          <w:lang w:val="es-ES_tradnl"/>
        </w:rPr>
        <w:t xml:space="preserve"> </w:t>
      </w:r>
      <w:r w:rsidR="0062096D" w:rsidRPr="006554F6">
        <w:rPr>
          <w:rFonts w:cstheme="minorHAnsi"/>
          <w:b/>
          <w:color w:val="auto"/>
          <w:spacing w:val="-3"/>
          <w:szCs w:val="22"/>
          <w:lang w:val="es-ES_tradnl"/>
        </w:rPr>
        <w:t xml:space="preserve">EXENTA </w:t>
      </w:r>
      <w:r w:rsidRPr="006554F6">
        <w:rPr>
          <w:rFonts w:cstheme="minorHAnsi"/>
          <w:b/>
          <w:color w:val="auto"/>
          <w:szCs w:val="22"/>
        </w:rPr>
        <w:t>N°_______</w:t>
      </w:r>
      <w:r w:rsidR="0083414F" w:rsidRPr="006554F6">
        <w:rPr>
          <w:rFonts w:cstheme="minorHAnsi"/>
          <w:b/>
          <w:color w:val="auto"/>
          <w:szCs w:val="22"/>
        </w:rPr>
        <w:t>_</w:t>
      </w:r>
      <w:r w:rsidRPr="006554F6">
        <w:rPr>
          <w:rFonts w:cstheme="minorHAnsi"/>
          <w:b/>
          <w:color w:val="auto"/>
          <w:szCs w:val="22"/>
        </w:rPr>
        <w:t>/</w:t>
      </w:r>
    </w:p>
    <w:p w14:paraId="2CC508F0" w14:textId="77777777" w:rsidR="002D0A2F" w:rsidRPr="006554F6" w:rsidRDefault="002D0A2F" w:rsidP="009E654B">
      <w:pPr>
        <w:suppressAutoHyphens/>
        <w:spacing w:line="276" w:lineRule="auto"/>
        <w:ind w:left="142" w:right="51"/>
        <w:jc w:val="center"/>
        <w:rPr>
          <w:rFonts w:cstheme="minorHAnsi"/>
          <w:b/>
          <w:iCs/>
          <w:color w:val="auto"/>
          <w:szCs w:val="22"/>
          <w:lang w:val="es-CL"/>
        </w:rPr>
      </w:pPr>
    </w:p>
    <w:p w14:paraId="1DF4A0C1" w14:textId="77777777" w:rsidR="002D0A2F" w:rsidRPr="006554F6" w:rsidRDefault="002D0A2F" w:rsidP="009E654B">
      <w:pPr>
        <w:suppressAutoHyphens/>
        <w:spacing w:line="276" w:lineRule="auto"/>
        <w:ind w:left="4248" w:right="51" w:firstLine="288"/>
        <w:rPr>
          <w:rFonts w:cstheme="minorHAnsi"/>
          <w:b/>
          <w:color w:val="auto"/>
          <w:szCs w:val="22"/>
        </w:rPr>
      </w:pPr>
      <w:r w:rsidRPr="006554F6">
        <w:rPr>
          <w:rFonts w:cstheme="minorHAnsi"/>
          <w:b/>
          <w:color w:val="auto"/>
          <w:szCs w:val="22"/>
        </w:rPr>
        <w:t xml:space="preserve">SANTIAGO, </w:t>
      </w:r>
    </w:p>
    <w:p w14:paraId="4CC7BD1E" w14:textId="77777777" w:rsidR="002D0A2F" w:rsidRPr="006554F6" w:rsidRDefault="002D0A2F" w:rsidP="009E654B">
      <w:pPr>
        <w:suppressAutoHyphens/>
        <w:spacing w:line="276" w:lineRule="auto"/>
        <w:ind w:left="4248" w:right="51" w:firstLine="288"/>
        <w:rPr>
          <w:rFonts w:cstheme="minorHAnsi"/>
          <w:b/>
          <w:color w:val="auto"/>
          <w:szCs w:val="22"/>
        </w:rPr>
      </w:pPr>
    </w:p>
    <w:p w14:paraId="25AEF9CC" w14:textId="77777777" w:rsidR="005836E6" w:rsidRPr="006554F6" w:rsidRDefault="005836E6" w:rsidP="009E654B">
      <w:pPr>
        <w:spacing w:after="240" w:line="276" w:lineRule="auto"/>
        <w:ind w:right="49"/>
        <w:rPr>
          <w:rFonts w:cstheme="minorHAnsi"/>
          <w:b/>
          <w:color w:val="auto"/>
          <w:szCs w:val="22"/>
        </w:rPr>
      </w:pPr>
    </w:p>
    <w:p w14:paraId="44B1CF0A" w14:textId="77777777" w:rsidR="005836E6" w:rsidRPr="006554F6" w:rsidRDefault="002D0A2F" w:rsidP="009E654B">
      <w:pPr>
        <w:spacing w:after="240" w:line="276" w:lineRule="auto"/>
        <w:ind w:right="49"/>
        <w:rPr>
          <w:rFonts w:cstheme="minorHAnsi"/>
          <w:iCs/>
          <w:color w:val="auto"/>
          <w:szCs w:val="22"/>
          <w:lang w:val="es-CL"/>
        </w:rPr>
      </w:pPr>
      <w:r w:rsidRPr="006554F6">
        <w:rPr>
          <w:rFonts w:cstheme="minorHAnsi"/>
          <w:b/>
          <w:color w:val="auto"/>
          <w:szCs w:val="22"/>
        </w:rPr>
        <w:t>VISTOS:</w:t>
      </w:r>
      <w:r w:rsidRPr="006554F6">
        <w:rPr>
          <w:rFonts w:cstheme="minorHAnsi"/>
          <w:iCs/>
          <w:color w:val="auto"/>
          <w:szCs w:val="22"/>
          <w:lang w:val="es-CL"/>
        </w:rPr>
        <w:t xml:space="preserve"> </w:t>
      </w:r>
    </w:p>
    <w:p w14:paraId="74609ADB" w14:textId="6A05759A" w:rsidR="00065EC4" w:rsidRPr="006554F6" w:rsidRDefault="00065EC4" w:rsidP="009E654B">
      <w:pPr>
        <w:spacing w:after="240" w:line="276" w:lineRule="auto"/>
        <w:ind w:right="49"/>
        <w:rPr>
          <w:rFonts w:cstheme="minorHAnsi"/>
          <w:color w:val="auto"/>
          <w:szCs w:val="22"/>
        </w:rPr>
      </w:pPr>
      <w:r w:rsidRPr="006554F6">
        <w:rPr>
          <w:rFonts w:cstheme="minorHAnsi"/>
          <w:color w:val="auto"/>
          <w:szCs w:val="22"/>
        </w:rPr>
        <w:t xml:space="preserve">Lo dispuesto en la ley N° 19.886, de Bases sobre Contratos Administrativos de Suministro y Prestación de Servicios; en el decreto N° 250, de 2004, del Ministerio de Hacienda, que aprueba su reglamento; </w:t>
      </w:r>
      <w:r w:rsidR="00F46C28" w:rsidRPr="006554F6">
        <w:rPr>
          <w:rFonts w:cstheme="minorHAnsi"/>
          <w:color w:val="auto"/>
          <w:szCs w:val="22"/>
        </w:rPr>
        <w:t xml:space="preserve">el </w:t>
      </w:r>
      <w:r w:rsidR="00D358E6" w:rsidRPr="006554F6">
        <w:rPr>
          <w:rFonts w:cstheme="minorHAnsi"/>
          <w:color w:val="auto"/>
          <w:szCs w:val="22"/>
        </w:rPr>
        <w:t>d</w:t>
      </w:r>
      <w:r w:rsidR="00F46C28" w:rsidRPr="006554F6">
        <w:rPr>
          <w:rFonts w:cstheme="minorHAnsi"/>
          <w:color w:val="auto"/>
          <w:szCs w:val="22"/>
        </w:rPr>
        <w:t>ecreto N°</w:t>
      </w:r>
      <w:r w:rsidR="00D358E6" w:rsidRPr="006554F6">
        <w:rPr>
          <w:rFonts w:cstheme="minorHAnsi"/>
          <w:color w:val="auto"/>
          <w:szCs w:val="22"/>
        </w:rPr>
        <w:t xml:space="preserve"> </w:t>
      </w:r>
      <w:r w:rsidR="00F46C28" w:rsidRPr="006554F6">
        <w:rPr>
          <w:rFonts w:cstheme="minorHAnsi"/>
          <w:color w:val="auto"/>
          <w:szCs w:val="22"/>
        </w:rPr>
        <w:t>1.407 de 2019, del Ministerio de Hacienda, que nombra a la Directora de la Dirección de Compras y Contratación Pública</w:t>
      </w:r>
      <w:r w:rsidR="00D358E6" w:rsidRPr="006554F6">
        <w:rPr>
          <w:rFonts w:cstheme="minorHAnsi"/>
          <w:color w:val="auto"/>
          <w:szCs w:val="22"/>
        </w:rPr>
        <w:t>;</w:t>
      </w:r>
      <w:r w:rsidR="00F46C28" w:rsidRPr="006554F6">
        <w:rPr>
          <w:rFonts w:cstheme="minorHAnsi"/>
          <w:color w:val="auto"/>
          <w:szCs w:val="22"/>
        </w:rPr>
        <w:t xml:space="preserve"> y en las </w:t>
      </w:r>
      <w:r w:rsidR="00D358E6" w:rsidRPr="006554F6">
        <w:rPr>
          <w:rFonts w:cstheme="minorHAnsi"/>
          <w:color w:val="auto"/>
          <w:szCs w:val="22"/>
        </w:rPr>
        <w:t>r</w:t>
      </w:r>
      <w:r w:rsidR="00F46C28" w:rsidRPr="006554F6">
        <w:rPr>
          <w:rFonts w:cstheme="minorHAnsi"/>
          <w:color w:val="auto"/>
          <w:szCs w:val="22"/>
        </w:rPr>
        <w:t xml:space="preserve">esoluciones </w:t>
      </w:r>
      <w:proofErr w:type="spellStart"/>
      <w:r w:rsidR="00F46C28" w:rsidRPr="006554F6">
        <w:rPr>
          <w:rFonts w:cstheme="minorHAnsi"/>
          <w:color w:val="auto"/>
          <w:szCs w:val="22"/>
        </w:rPr>
        <w:t>N°</w:t>
      </w:r>
      <w:r w:rsidR="00D358E6" w:rsidRPr="006554F6">
        <w:rPr>
          <w:rFonts w:cstheme="minorHAnsi"/>
          <w:color w:val="auto"/>
          <w:szCs w:val="22"/>
        </w:rPr>
        <w:t>s</w:t>
      </w:r>
      <w:proofErr w:type="spellEnd"/>
      <w:r w:rsidR="00D358E6" w:rsidRPr="006554F6">
        <w:rPr>
          <w:rFonts w:cstheme="minorHAnsi"/>
          <w:color w:val="auto"/>
          <w:szCs w:val="22"/>
        </w:rPr>
        <w:t xml:space="preserve"> </w:t>
      </w:r>
      <w:r w:rsidR="00F46C28" w:rsidRPr="006554F6">
        <w:rPr>
          <w:rFonts w:cstheme="minorHAnsi"/>
          <w:color w:val="auto"/>
          <w:szCs w:val="22"/>
        </w:rPr>
        <w:t>7 y 8</w:t>
      </w:r>
      <w:r w:rsidR="00D358E6" w:rsidRPr="006554F6">
        <w:rPr>
          <w:rFonts w:cstheme="minorHAnsi"/>
          <w:color w:val="auto"/>
          <w:szCs w:val="22"/>
        </w:rPr>
        <w:t xml:space="preserve">, </w:t>
      </w:r>
      <w:r w:rsidR="00F46C28" w:rsidRPr="006554F6">
        <w:rPr>
          <w:rFonts w:cstheme="minorHAnsi"/>
          <w:color w:val="auto"/>
          <w:szCs w:val="22"/>
        </w:rPr>
        <w:t>de 2019, de la Contraloría General de la República, que fija</w:t>
      </w:r>
      <w:r w:rsidR="00D358E6" w:rsidRPr="006554F6">
        <w:rPr>
          <w:rFonts w:cstheme="minorHAnsi"/>
          <w:color w:val="auto"/>
          <w:szCs w:val="22"/>
        </w:rPr>
        <w:t>n</w:t>
      </w:r>
      <w:r w:rsidR="00F46C28" w:rsidRPr="006554F6">
        <w:rPr>
          <w:rFonts w:cstheme="minorHAnsi"/>
          <w:color w:val="auto"/>
          <w:szCs w:val="22"/>
        </w:rPr>
        <w:t xml:space="preserve"> normas sobre exención del trámite de toma de razón y montos en unidades tributarias mensuales</w:t>
      </w:r>
      <w:r w:rsidRPr="006554F6">
        <w:rPr>
          <w:rFonts w:cstheme="minorHAnsi"/>
          <w:color w:val="auto"/>
          <w:szCs w:val="22"/>
        </w:rPr>
        <w:t>.</w:t>
      </w:r>
    </w:p>
    <w:p w14:paraId="3921B6CD" w14:textId="77777777" w:rsidR="002D0A2F" w:rsidRPr="006554F6" w:rsidRDefault="002D0A2F" w:rsidP="009E654B">
      <w:pPr>
        <w:suppressAutoHyphens/>
        <w:spacing w:line="276" w:lineRule="auto"/>
        <w:ind w:right="49"/>
        <w:rPr>
          <w:rFonts w:cstheme="minorHAnsi"/>
          <w:b/>
          <w:color w:val="auto"/>
          <w:szCs w:val="22"/>
        </w:rPr>
      </w:pPr>
      <w:r w:rsidRPr="006554F6">
        <w:rPr>
          <w:rFonts w:cstheme="minorHAnsi"/>
          <w:b/>
          <w:color w:val="auto"/>
          <w:szCs w:val="22"/>
        </w:rPr>
        <w:t>CONSIDERANDO:</w:t>
      </w:r>
    </w:p>
    <w:p w14:paraId="5D6E9809" w14:textId="77777777" w:rsidR="005A7AA5" w:rsidRPr="006554F6" w:rsidRDefault="005A7AA5" w:rsidP="009E654B">
      <w:pPr>
        <w:spacing w:line="276" w:lineRule="auto"/>
        <w:ind w:right="49"/>
        <w:jc w:val="left"/>
        <w:rPr>
          <w:rFonts w:cstheme="minorHAnsi"/>
          <w:b/>
          <w:color w:val="auto"/>
          <w:spacing w:val="-3"/>
          <w:szCs w:val="22"/>
          <w:u w:val="single"/>
          <w:lang w:val="es-ES_tradnl"/>
        </w:rPr>
      </w:pPr>
    </w:p>
    <w:p w14:paraId="76CB68A2" w14:textId="12DAFBBC" w:rsidR="002D0A2F" w:rsidRPr="006554F6" w:rsidRDefault="002D0A2F" w:rsidP="009E654B">
      <w:pPr>
        <w:pStyle w:val="Prrafodelista"/>
        <w:numPr>
          <w:ilvl w:val="0"/>
          <w:numId w:val="1"/>
        </w:numPr>
        <w:tabs>
          <w:tab w:val="left" w:pos="8364"/>
        </w:tabs>
        <w:spacing w:line="276" w:lineRule="auto"/>
        <w:ind w:left="360" w:right="49"/>
        <w:contextualSpacing w:val="0"/>
        <w:rPr>
          <w:rFonts w:cstheme="minorHAnsi"/>
          <w:color w:val="auto"/>
          <w:szCs w:val="22"/>
          <w:lang w:val="es-CL"/>
        </w:rPr>
      </w:pPr>
      <w:r w:rsidRPr="006554F6">
        <w:rPr>
          <w:rFonts w:cstheme="minorHAnsi"/>
          <w:color w:val="auto"/>
          <w:szCs w:val="22"/>
          <w:lang w:val="es-CL"/>
        </w:rPr>
        <w:t>Que el artículo 30, letra d), de la ley Nº 19.886, ya citada, faculta a la Dirección de Compras y Contratación Pública a suscribir Convenios Marco.</w:t>
      </w:r>
    </w:p>
    <w:p w14:paraId="747A071C" w14:textId="77777777" w:rsidR="005836E6" w:rsidRPr="006554F6" w:rsidRDefault="005836E6" w:rsidP="009E654B">
      <w:pPr>
        <w:pStyle w:val="Prrafodelista"/>
        <w:tabs>
          <w:tab w:val="left" w:pos="8364"/>
        </w:tabs>
        <w:spacing w:line="276" w:lineRule="auto"/>
        <w:ind w:left="360" w:right="49"/>
        <w:contextualSpacing w:val="0"/>
        <w:rPr>
          <w:rFonts w:cstheme="minorHAnsi"/>
          <w:color w:val="auto"/>
          <w:szCs w:val="22"/>
          <w:lang w:val="es-CL"/>
        </w:rPr>
      </w:pPr>
    </w:p>
    <w:p w14:paraId="086FAB8C" w14:textId="70936A84" w:rsidR="005836E6" w:rsidRPr="006554F6" w:rsidRDefault="002D0A2F" w:rsidP="009E654B">
      <w:pPr>
        <w:pStyle w:val="Prrafodelista"/>
        <w:numPr>
          <w:ilvl w:val="0"/>
          <w:numId w:val="1"/>
        </w:numPr>
        <w:tabs>
          <w:tab w:val="left" w:pos="8364"/>
        </w:tabs>
        <w:spacing w:line="276" w:lineRule="auto"/>
        <w:ind w:left="360" w:right="49"/>
        <w:contextualSpacing w:val="0"/>
        <w:rPr>
          <w:rFonts w:cstheme="minorHAnsi"/>
          <w:color w:val="auto"/>
          <w:szCs w:val="22"/>
        </w:rPr>
      </w:pPr>
      <w:r w:rsidRPr="006554F6">
        <w:rPr>
          <w:rFonts w:cstheme="minorHAnsi"/>
          <w:color w:val="auto"/>
          <w:szCs w:val="22"/>
          <w:lang w:val="es-CL"/>
        </w:rPr>
        <w:t xml:space="preserve">Que existe la necesidad de los organismos afectos a la ley Nº 19.886 de contar </w:t>
      </w:r>
      <w:r w:rsidR="003E0E74" w:rsidRPr="006554F6">
        <w:rPr>
          <w:rFonts w:cstheme="minorHAnsi"/>
          <w:color w:val="auto"/>
          <w:szCs w:val="22"/>
          <w:lang w:val="es-CL"/>
        </w:rPr>
        <w:t xml:space="preserve">con </w:t>
      </w:r>
      <w:r w:rsidR="00186D4D" w:rsidRPr="006554F6">
        <w:rPr>
          <w:rFonts w:cstheme="minorHAnsi"/>
          <w:color w:val="auto"/>
          <w:szCs w:val="22"/>
          <w:lang w:val="es-CL"/>
        </w:rPr>
        <w:t xml:space="preserve">equipos computacionales </w:t>
      </w:r>
      <w:r w:rsidRPr="006554F6">
        <w:rPr>
          <w:rFonts w:cstheme="minorHAnsi"/>
          <w:color w:val="auto"/>
          <w:szCs w:val="22"/>
          <w:lang w:val="es-CL"/>
        </w:rPr>
        <w:t xml:space="preserve">en la </w:t>
      </w:r>
      <w:r w:rsidR="006B04E6" w:rsidRPr="006554F6">
        <w:rPr>
          <w:rFonts w:cstheme="minorHAnsi"/>
          <w:color w:val="auto"/>
          <w:szCs w:val="22"/>
          <w:lang w:val="es-CL"/>
        </w:rPr>
        <w:t>t</w:t>
      </w:r>
      <w:r w:rsidRPr="006554F6">
        <w:rPr>
          <w:rFonts w:cstheme="minorHAnsi"/>
          <w:color w:val="auto"/>
          <w:szCs w:val="22"/>
          <w:lang w:val="es-CL"/>
        </w:rPr>
        <w:t xml:space="preserve">ienda </w:t>
      </w:r>
      <w:r w:rsidR="0077150C" w:rsidRPr="006554F6">
        <w:rPr>
          <w:rFonts w:cstheme="minorHAnsi"/>
          <w:color w:val="auto"/>
          <w:szCs w:val="22"/>
          <w:lang w:val="es-CL"/>
        </w:rPr>
        <w:t>electrónica</w:t>
      </w:r>
      <w:r w:rsidRPr="006554F6">
        <w:rPr>
          <w:rFonts w:cstheme="minorHAnsi"/>
          <w:color w:val="auto"/>
          <w:szCs w:val="22"/>
          <w:lang w:val="es-CL"/>
        </w:rPr>
        <w:t xml:space="preserve"> de </w:t>
      </w:r>
      <w:r w:rsidR="006B04E6" w:rsidRPr="006554F6">
        <w:rPr>
          <w:rFonts w:cstheme="minorHAnsi"/>
          <w:color w:val="auto"/>
          <w:szCs w:val="22"/>
          <w:lang w:val="es-CL"/>
        </w:rPr>
        <w:t>c</w:t>
      </w:r>
      <w:r w:rsidRPr="006554F6">
        <w:rPr>
          <w:rFonts w:cstheme="minorHAnsi"/>
          <w:color w:val="auto"/>
          <w:szCs w:val="22"/>
          <w:lang w:val="es-CL"/>
        </w:rPr>
        <w:t xml:space="preserve">onvenios </w:t>
      </w:r>
      <w:r w:rsidR="006B04E6" w:rsidRPr="006554F6">
        <w:rPr>
          <w:rFonts w:cstheme="minorHAnsi"/>
          <w:color w:val="auto"/>
          <w:szCs w:val="22"/>
          <w:lang w:val="es-CL"/>
        </w:rPr>
        <w:t>m</w:t>
      </w:r>
      <w:r w:rsidRPr="006554F6">
        <w:rPr>
          <w:rFonts w:cstheme="minorHAnsi"/>
          <w:color w:val="auto"/>
          <w:szCs w:val="22"/>
          <w:lang w:val="es-CL"/>
        </w:rPr>
        <w:t>arco</w:t>
      </w:r>
      <w:r w:rsidR="0053193F" w:rsidRPr="006554F6">
        <w:rPr>
          <w:rFonts w:cstheme="minorHAnsi"/>
          <w:color w:val="auto"/>
          <w:szCs w:val="22"/>
          <w:lang w:val="es-CL"/>
        </w:rPr>
        <w:t>, herramienta dispuesta por esta Dirección para que los organismos públicos puedan adquirir</w:t>
      </w:r>
      <w:r w:rsidR="0040545D" w:rsidRPr="006554F6">
        <w:rPr>
          <w:rFonts w:cstheme="minorHAnsi"/>
          <w:color w:val="auto"/>
          <w:szCs w:val="22"/>
          <w:lang w:val="es-CL"/>
        </w:rPr>
        <w:t xml:space="preserve"> </w:t>
      </w:r>
      <w:r w:rsidR="0053193F" w:rsidRPr="006554F6">
        <w:rPr>
          <w:rFonts w:cstheme="minorHAnsi"/>
          <w:color w:val="auto"/>
          <w:szCs w:val="22"/>
          <w:lang w:val="es-CL"/>
        </w:rPr>
        <w:t>productos</w:t>
      </w:r>
      <w:r w:rsidR="006E7FCE" w:rsidRPr="006554F6">
        <w:rPr>
          <w:rFonts w:cstheme="minorHAnsi"/>
          <w:color w:val="auto"/>
          <w:szCs w:val="22"/>
          <w:lang w:val="es-CL"/>
        </w:rPr>
        <w:t>.</w:t>
      </w:r>
    </w:p>
    <w:p w14:paraId="0CA5519C" w14:textId="77777777" w:rsidR="00403A7B" w:rsidRPr="006554F6" w:rsidRDefault="00403A7B" w:rsidP="00403A7B">
      <w:pPr>
        <w:pStyle w:val="Prrafodelista"/>
        <w:rPr>
          <w:rFonts w:cstheme="minorHAnsi"/>
          <w:color w:val="auto"/>
          <w:szCs w:val="22"/>
        </w:rPr>
      </w:pPr>
    </w:p>
    <w:p w14:paraId="6A2E48A2" w14:textId="49F5DD9B" w:rsidR="00403A7B" w:rsidRPr="006554F6" w:rsidRDefault="00403A7B" w:rsidP="009E654B">
      <w:pPr>
        <w:pStyle w:val="Prrafodelista"/>
        <w:numPr>
          <w:ilvl w:val="0"/>
          <w:numId w:val="1"/>
        </w:numPr>
        <w:tabs>
          <w:tab w:val="left" w:pos="8364"/>
        </w:tabs>
        <w:spacing w:line="276" w:lineRule="auto"/>
        <w:ind w:left="360" w:right="49"/>
        <w:contextualSpacing w:val="0"/>
        <w:rPr>
          <w:rFonts w:cstheme="minorHAnsi"/>
          <w:color w:val="auto"/>
          <w:szCs w:val="22"/>
        </w:rPr>
      </w:pPr>
      <w:r w:rsidRPr="006554F6">
        <w:rPr>
          <w:rFonts w:cstheme="minorHAnsi"/>
          <w:color w:val="auto"/>
          <w:szCs w:val="22"/>
        </w:rPr>
        <w:t>Que, actualmente se encuentra vigente el Convenio Marco de “</w:t>
      </w:r>
      <w:r w:rsidR="00DB3065" w:rsidRPr="006554F6">
        <w:rPr>
          <w:rFonts w:cstheme="minorHAnsi"/>
          <w:color w:val="auto"/>
          <w:szCs w:val="22"/>
        </w:rPr>
        <w:t>Compra de</w:t>
      </w:r>
      <w:r w:rsidR="00826E47" w:rsidRPr="006554F6">
        <w:rPr>
          <w:rFonts w:cstheme="minorHAnsi"/>
          <w:color w:val="auto"/>
          <w:szCs w:val="22"/>
        </w:rPr>
        <w:t xml:space="preserve"> laptop, desktop </w:t>
      </w:r>
      <w:r w:rsidR="005050AD" w:rsidRPr="006554F6">
        <w:rPr>
          <w:rFonts w:cstheme="minorHAnsi"/>
          <w:color w:val="auto"/>
          <w:szCs w:val="22"/>
        </w:rPr>
        <w:t xml:space="preserve">y </w:t>
      </w:r>
      <w:proofErr w:type="spellStart"/>
      <w:r w:rsidR="005050AD" w:rsidRPr="006554F6">
        <w:rPr>
          <w:rFonts w:cstheme="minorHAnsi"/>
          <w:color w:val="auto"/>
          <w:szCs w:val="22"/>
        </w:rPr>
        <w:t>all</w:t>
      </w:r>
      <w:proofErr w:type="spellEnd"/>
      <w:r w:rsidR="005050AD" w:rsidRPr="006554F6">
        <w:rPr>
          <w:rFonts w:cstheme="minorHAnsi"/>
          <w:color w:val="auto"/>
          <w:szCs w:val="22"/>
        </w:rPr>
        <w:t xml:space="preserve"> in </w:t>
      </w:r>
      <w:proofErr w:type="spellStart"/>
      <w:r w:rsidR="005050AD" w:rsidRPr="006554F6">
        <w:rPr>
          <w:rFonts w:cstheme="minorHAnsi"/>
          <w:color w:val="auto"/>
          <w:szCs w:val="22"/>
        </w:rPr>
        <w:t>one</w:t>
      </w:r>
      <w:proofErr w:type="spellEnd"/>
      <w:r w:rsidRPr="006554F6">
        <w:rPr>
          <w:rFonts w:cstheme="minorHAnsi"/>
          <w:color w:val="auto"/>
          <w:szCs w:val="22"/>
        </w:rPr>
        <w:t xml:space="preserve">”, ID N° </w:t>
      </w:r>
      <w:r w:rsidR="00CB3A82" w:rsidRPr="006554F6">
        <w:rPr>
          <w:rFonts w:cstheme="minorHAnsi"/>
          <w:color w:val="auto"/>
          <w:szCs w:val="22"/>
        </w:rPr>
        <w:t>2239-6-LR19</w:t>
      </w:r>
      <w:r w:rsidRPr="006554F6">
        <w:rPr>
          <w:rFonts w:cstheme="minorHAnsi"/>
          <w:color w:val="auto"/>
          <w:szCs w:val="22"/>
        </w:rPr>
        <w:t xml:space="preserve">, cuya adjudicación fue aprobada mediante la resolución N° </w:t>
      </w:r>
      <w:r w:rsidR="00CB3A82" w:rsidRPr="006554F6">
        <w:rPr>
          <w:rFonts w:cstheme="minorHAnsi"/>
          <w:color w:val="auto"/>
          <w:szCs w:val="22"/>
        </w:rPr>
        <w:t>286</w:t>
      </w:r>
      <w:r w:rsidRPr="006554F6">
        <w:rPr>
          <w:rFonts w:cstheme="minorHAnsi"/>
          <w:color w:val="auto"/>
          <w:szCs w:val="22"/>
        </w:rPr>
        <w:t xml:space="preserve">, de </w:t>
      </w:r>
      <w:r w:rsidR="00CB3A82" w:rsidRPr="006554F6">
        <w:rPr>
          <w:rFonts w:cstheme="minorHAnsi"/>
          <w:color w:val="auto"/>
          <w:szCs w:val="22"/>
        </w:rPr>
        <w:t>6 de mayo de 2020</w:t>
      </w:r>
      <w:r w:rsidRPr="006554F6">
        <w:rPr>
          <w:rFonts w:cstheme="minorHAnsi"/>
          <w:color w:val="auto"/>
          <w:szCs w:val="22"/>
        </w:rPr>
        <w:t>, de esta Dirección</w:t>
      </w:r>
      <w:r w:rsidR="005B0BF2" w:rsidRPr="006554F6">
        <w:rPr>
          <w:rFonts w:cstheme="minorHAnsi"/>
          <w:color w:val="auto"/>
          <w:szCs w:val="22"/>
        </w:rPr>
        <w:t>.</w:t>
      </w:r>
    </w:p>
    <w:p w14:paraId="7B42D006" w14:textId="77777777" w:rsidR="00403A7B" w:rsidRPr="006554F6" w:rsidRDefault="00403A7B" w:rsidP="00403A7B">
      <w:pPr>
        <w:pStyle w:val="Prrafodelista"/>
        <w:rPr>
          <w:rFonts w:cstheme="minorHAnsi"/>
          <w:color w:val="auto"/>
          <w:szCs w:val="22"/>
        </w:rPr>
      </w:pPr>
    </w:p>
    <w:p w14:paraId="01502908" w14:textId="77985EA7" w:rsidR="00403A7B" w:rsidRPr="006554F6" w:rsidRDefault="00403A7B" w:rsidP="009E654B">
      <w:pPr>
        <w:pStyle w:val="Prrafodelista"/>
        <w:numPr>
          <w:ilvl w:val="0"/>
          <w:numId w:val="1"/>
        </w:numPr>
        <w:tabs>
          <w:tab w:val="left" w:pos="8364"/>
        </w:tabs>
        <w:spacing w:line="276" w:lineRule="auto"/>
        <w:ind w:left="360" w:right="49"/>
        <w:contextualSpacing w:val="0"/>
        <w:rPr>
          <w:rFonts w:cstheme="minorHAnsi"/>
          <w:color w:val="auto"/>
          <w:szCs w:val="22"/>
        </w:rPr>
      </w:pPr>
      <w:r w:rsidRPr="006554F6">
        <w:rPr>
          <w:rFonts w:cstheme="minorHAnsi"/>
          <w:color w:val="auto"/>
          <w:szCs w:val="22"/>
        </w:rPr>
        <w:t>Que se requiere realizar las gestiones correspondientes para efectuar un nuevo procedimiento licitatorio</w:t>
      </w:r>
      <w:r w:rsidR="00A21F74" w:rsidRPr="006554F6">
        <w:rPr>
          <w:rFonts w:cstheme="minorHAnsi"/>
          <w:color w:val="auto"/>
          <w:szCs w:val="22"/>
        </w:rPr>
        <w:t xml:space="preserve"> de convenio marco para la adquisición de los bienes señalados en el considerando precedente. </w:t>
      </w:r>
    </w:p>
    <w:p w14:paraId="7E81C4F0" w14:textId="77777777" w:rsidR="00403A7B" w:rsidRPr="006554F6" w:rsidRDefault="00403A7B" w:rsidP="00403A7B">
      <w:pPr>
        <w:pStyle w:val="Prrafodelista"/>
        <w:rPr>
          <w:rFonts w:cstheme="minorHAnsi"/>
          <w:color w:val="auto"/>
          <w:szCs w:val="22"/>
        </w:rPr>
      </w:pPr>
    </w:p>
    <w:p w14:paraId="0F142AD9" w14:textId="77777777" w:rsidR="00861C48" w:rsidRPr="006554F6" w:rsidRDefault="00403A7B" w:rsidP="00861C48">
      <w:pPr>
        <w:pStyle w:val="Prrafodelista"/>
        <w:numPr>
          <w:ilvl w:val="0"/>
          <w:numId w:val="1"/>
        </w:numPr>
        <w:tabs>
          <w:tab w:val="left" w:pos="8364"/>
        </w:tabs>
        <w:spacing w:line="276" w:lineRule="auto"/>
        <w:ind w:left="360" w:right="49"/>
        <w:contextualSpacing w:val="0"/>
        <w:rPr>
          <w:rFonts w:cstheme="minorHAnsi"/>
          <w:color w:val="auto"/>
          <w:szCs w:val="22"/>
        </w:rPr>
      </w:pPr>
      <w:r w:rsidRPr="006554F6">
        <w:rPr>
          <w:rFonts w:cstheme="minorHAnsi"/>
          <w:color w:val="auto"/>
          <w:szCs w:val="22"/>
        </w:rPr>
        <w:t>Que, en conformidad con el artículo 13 ter del reglamento de la ley N° 19.886, se realizó un análisis técnico y económico, cuyas conclusiones se incorporaron en las presentes bases</w:t>
      </w:r>
      <w:r w:rsidR="00861C48" w:rsidRPr="006554F6">
        <w:rPr>
          <w:rFonts w:cstheme="minorHAnsi"/>
          <w:color w:val="auto"/>
          <w:szCs w:val="22"/>
        </w:rPr>
        <w:t xml:space="preserve">, así como del estudio de las categorías licitadas se extrajeron las siguientes conclusiones principales: </w:t>
      </w:r>
    </w:p>
    <w:p w14:paraId="13BC8939" w14:textId="77777777" w:rsidR="00861C48" w:rsidRPr="006554F6" w:rsidRDefault="00861C48" w:rsidP="00861C48">
      <w:pPr>
        <w:pStyle w:val="Prrafodelista"/>
        <w:tabs>
          <w:tab w:val="left" w:pos="8364"/>
        </w:tabs>
        <w:spacing w:line="276" w:lineRule="auto"/>
        <w:ind w:left="360" w:right="49"/>
        <w:contextualSpacing w:val="0"/>
        <w:rPr>
          <w:rFonts w:cstheme="minorHAnsi"/>
          <w:color w:val="auto"/>
          <w:szCs w:val="22"/>
        </w:rPr>
      </w:pPr>
    </w:p>
    <w:p w14:paraId="42E900A3" w14:textId="77777777" w:rsidR="00861C48" w:rsidRPr="006554F6" w:rsidRDefault="00861C48" w:rsidP="004F092F">
      <w:pPr>
        <w:pStyle w:val="Prrafodelista"/>
        <w:numPr>
          <w:ilvl w:val="0"/>
          <w:numId w:val="50"/>
        </w:numPr>
        <w:tabs>
          <w:tab w:val="left" w:pos="8364"/>
          <w:tab w:val="left" w:pos="8505"/>
        </w:tabs>
        <w:spacing w:line="276" w:lineRule="auto"/>
        <w:ind w:right="49"/>
        <w:rPr>
          <w:rFonts w:cstheme="minorHAnsi"/>
          <w:color w:val="auto"/>
          <w:szCs w:val="22"/>
        </w:rPr>
      </w:pPr>
      <w:r w:rsidRPr="006554F6">
        <w:rPr>
          <w:rFonts w:cstheme="minorHAnsi"/>
          <w:color w:val="auto"/>
          <w:szCs w:val="22"/>
        </w:rPr>
        <w:t>Necesidad de un enfoque en el ahorro mediante alta competencia, con precios acotados de acuerdo con el tipo de producto y gama.</w:t>
      </w:r>
    </w:p>
    <w:p w14:paraId="7FCA3824" w14:textId="77777777" w:rsidR="00861C48" w:rsidRPr="006554F6" w:rsidRDefault="00861C48" w:rsidP="004F092F">
      <w:pPr>
        <w:pStyle w:val="Prrafodelista"/>
        <w:numPr>
          <w:ilvl w:val="0"/>
          <w:numId w:val="50"/>
        </w:numPr>
        <w:tabs>
          <w:tab w:val="left" w:pos="8364"/>
          <w:tab w:val="left" w:pos="8505"/>
        </w:tabs>
        <w:spacing w:line="276" w:lineRule="auto"/>
        <w:ind w:right="49"/>
        <w:rPr>
          <w:rFonts w:cstheme="minorHAnsi"/>
          <w:color w:val="auto"/>
          <w:szCs w:val="22"/>
        </w:rPr>
      </w:pPr>
      <w:r w:rsidRPr="006554F6">
        <w:rPr>
          <w:rFonts w:cstheme="minorHAnsi"/>
          <w:color w:val="auto"/>
          <w:szCs w:val="22"/>
        </w:rPr>
        <w:t>Necesidad de un nuevo convenio marco que considere el recambio tecnológico, debido a la alta rotación de productos y su obsolescencia.</w:t>
      </w:r>
    </w:p>
    <w:p w14:paraId="0BD8AF7F" w14:textId="77777777" w:rsidR="00861C48" w:rsidRPr="006554F6" w:rsidRDefault="00861C48" w:rsidP="004F092F">
      <w:pPr>
        <w:pStyle w:val="Prrafodelista"/>
        <w:numPr>
          <w:ilvl w:val="0"/>
          <w:numId w:val="50"/>
        </w:numPr>
        <w:tabs>
          <w:tab w:val="left" w:pos="8364"/>
          <w:tab w:val="left" w:pos="8505"/>
        </w:tabs>
        <w:spacing w:line="276" w:lineRule="auto"/>
        <w:ind w:right="49"/>
        <w:rPr>
          <w:rFonts w:cstheme="minorHAnsi"/>
          <w:color w:val="auto"/>
          <w:szCs w:val="22"/>
        </w:rPr>
      </w:pPr>
      <w:r w:rsidRPr="006554F6">
        <w:rPr>
          <w:rFonts w:cstheme="minorHAnsi"/>
          <w:color w:val="auto"/>
          <w:szCs w:val="22"/>
        </w:rPr>
        <w:t>Necesidad de una operación simplificada, mediante un catálogo acotado en cantidad de fichas de productos.</w:t>
      </w:r>
    </w:p>
    <w:p w14:paraId="6F552F2D" w14:textId="75AC2AC3" w:rsidR="00F104CF" w:rsidRPr="006554F6" w:rsidRDefault="00F104CF" w:rsidP="00861C48">
      <w:pPr>
        <w:pStyle w:val="Prrafodelista"/>
        <w:tabs>
          <w:tab w:val="left" w:pos="8364"/>
        </w:tabs>
        <w:spacing w:line="276" w:lineRule="auto"/>
        <w:ind w:left="360" w:right="49"/>
        <w:contextualSpacing w:val="0"/>
        <w:rPr>
          <w:rFonts w:cstheme="minorHAnsi"/>
          <w:color w:val="auto"/>
          <w:szCs w:val="22"/>
        </w:rPr>
      </w:pPr>
    </w:p>
    <w:p w14:paraId="31FFC1F7" w14:textId="77777777" w:rsidR="00F104CF" w:rsidRPr="006554F6" w:rsidRDefault="00F104CF" w:rsidP="009E654B">
      <w:pPr>
        <w:pStyle w:val="Prrafodelista"/>
        <w:spacing w:line="276" w:lineRule="auto"/>
        <w:ind w:right="49"/>
        <w:rPr>
          <w:rFonts w:cstheme="minorHAnsi"/>
          <w:color w:val="auto"/>
          <w:szCs w:val="22"/>
        </w:rPr>
      </w:pPr>
    </w:p>
    <w:p w14:paraId="3BC0FADF" w14:textId="77777777" w:rsidR="002D0A2F" w:rsidRPr="006554F6" w:rsidRDefault="002D0A2F" w:rsidP="009E654B">
      <w:pPr>
        <w:suppressAutoHyphens/>
        <w:spacing w:after="240" w:line="276" w:lineRule="auto"/>
        <w:ind w:left="426" w:right="49"/>
        <w:jc w:val="center"/>
        <w:rPr>
          <w:rFonts w:cstheme="minorHAnsi"/>
          <w:b/>
          <w:color w:val="auto"/>
          <w:szCs w:val="22"/>
        </w:rPr>
      </w:pPr>
      <w:r w:rsidRPr="006554F6">
        <w:rPr>
          <w:rFonts w:cstheme="minorHAnsi"/>
          <w:b/>
          <w:color w:val="auto"/>
          <w:szCs w:val="22"/>
        </w:rPr>
        <w:t>RESUELVO</w:t>
      </w:r>
    </w:p>
    <w:p w14:paraId="75650431" w14:textId="1DDAA62D" w:rsidR="00D57EEB" w:rsidRPr="006554F6" w:rsidRDefault="002D0A2F" w:rsidP="009E654B">
      <w:pPr>
        <w:spacing w:after="240" w:line="276" w:lineRule="auto"/>
        <w:ind w:right="49"/>
        <w:rPr>
          <w:rFonts w:cstheme="minorHAnsi"/>
          <w:color w:val="auto"/>
          <w:szCs w:val="22"/>
          <w:lang w:val="es-CL"/>
        </w:rPr>
      </w:pPr>
      <w:r w:rsidRPr="006554F6">
        <w:rPr>
          <w:rFonts w:cstheme="minorHAnsi"/>
          <w:color w:val="auto"/>
          <w:szCs w:val="22"/>
        </w:rPr>
        <w:t xml:space="preserve">1.- </w:t>
      </w:r>
      <w:r w:rsidR="008D6CC5" w:rsidRPr="006554F6">
        <w:rPr>
          <w:rFonts w:cstheme="minorHAnsi"/>
          <w:b/>
          <w:color w:val="auto"/>
          <w:szCs w:val="22"/>
          <w:lang w:val="es-CL"/>
        </w:rPr>
        <w:t>APRUÉBE</w:t>
      </w:r>
      <w:r w:rsidR="00A505F6" w:rsidRPr="006554F6">
        <w:rPr>
          <w:rFonts w:cstheme="minorHAnsi"/>
          <w:b/>
          <w:color w:val="auto"/>
          <w:szCs w:val="22"/>
          <w:lang w:val="es-CL"/>
        </w:rPr>
        <w:t>N</w:t>
      </w:r>
      <w:r w:rsidR="008D6CC5" w:rsidRPr="006554F6">
        <w:rPr>
          <w:rFonts w:cstheme="minorHAnsi"/>
          <w:b/>
          <w:color w:val="auto"/>
          <w:szCs w:val="22"/>
          <w:lang w:val="es-CL"/>
        </w:rPr>
        <w:t>SE</w:t>
      </w:r>
      <w:r w:rsidR="008D6CC5" w:rsidRPr="006554F6">
        <w:rPr>
          <w:rFonts w:cstheme="minorHAnsi"/>
          <w:color w:val="auto"/>
          <w:szCs w:val="22"/>
          <w:lang w:val="es-CL"/>
        </w:rPr>
        <w:t xml:space="preserve"> </w:t>
      </w:r>
      <w:r w:rsidRPr="006554F6">
        <w:rPr>
          <w:rFonts w:cstheme="minorHAnsi"/>
          <w:color w:val="auto"/>
          <w:szCs w:val="22"/>
          <w:lang w:val="es-CL"/>
        </w:rPr>
        <w:t>las bases de licitac</w:t>
      </w:r>
      <w:r w:rsidR="00AC0D3C" w:rsidRPr="006554F6">
        <w:rPr>
          <w:rFonts w:cstheme="minorHAnsi"/>
          <w:color w:val="auto"/>
          <w:szCs w:val="22"/>
          <w:lang w:val="es-CL"/>
        </w:rPr>
        <w:t xml:space="preserve">ión pública </w:t>
      </w:r>
      <w:r w:rsidR="00A505F6" w:rsidRPr="006554F6">
        <w:rPr>
          <w:rFonts w:cstheme="minorHAnsi"/>
          <w:color w:val="auto"/>
          <w:szCs w:val="22"/>
          <w:lang w:val="es-CL"/>
        </w:rPr>
        <w:t>de</w:t>
      </w:r>
      <w:r w:rsidR="00AC0D3C" w:rsidRPr="006554F6">
        <w:rPr>
          <w:rFonts w:cstheme="minorHAnsi"/>
          <w:color w:val="auto"/>
          <w:szCs w:val="22"/>
          <w:lang w:val="es-CL"/>
        </w:rPr>
        <w:t xml:space="preserve"> Convenio Marco</w:t>
      </w:r>
      <w:r w:rsidR="002A3635" w:rsidRPr="006554F6">
        <w:rPr>
          <w:rFonts w:cstheme="minorHAnsi"/>
          <w:color w:val="auto"/>
          <w:szCs w:val="22"/>
          <w:lang w:val="es-CL"/>
        </w:rPr>
        <w:t xml:space="preserve"> </w:t>
      </w:r>
      <w:r w:rsidR="001A017E" w:rsidRPr="006554F6">
        <w:rPr>
          <w:rFonts w:cstheme="minorHAnsi"/>
          <w:color w:val="auto"/>
          <w:szCs w:val="22"/>
          <w:lang w:val="es-CL"/>
        </w:rPr>
        <w:t xml:space="preserve">para </w:t>
      </w:r>
      <w:r w:rsidR="00AC0D3C" w:rsidRPr="006554F6">
        <w:rPr>
          <w:rFonts w:cstheme="minorHAnsi"/>
          <w:color w:val="auto"/>
          <w:szCs w:val="22"/>
          <w:lang w:val="es-CL"/>
        </w:rPr>
        <w:t>“</w:t>
      </w:r>
      <w:r w:rsidR="005F1D38" w:rsidRPr="006554F6">
        <w:rPr>
          <w:rFonts w:cstheme="minorHAnsi"/>
          <w:bCs/>
          <w:iCs/>
          <w:color w:val="auto"/>
          <w:szCs w:val="22"/>
        </w:rPr>
        <w:t>compra de Laptop, Desktop y All in One</w:t>
      </w:r>
      <w:r w:rsidR="00AC0D3C" w:rsidRPr="006554F6">
        <w:rPr>
          <w:rFonts w:cstheme="minorHAnsi"/>
          <w:color w:val="auto"/>
          <w:szCs w:val="22"/>
        </w:rPr>
        <w:t>”</w:t>
      </w:r>
      <w:r w:rsidR="00393CB5" w:rsidRPr="006554F6" w:rsidDel="002A3635">
        <w:rPr>
          <w:rFonts w:cstheme="minorHAnsi"/>
          <w:color w:val="auto"/>
          <w:szCs w:val="22"/>
          <w:lang w:val="es-CL"/>
        </w:rPr>
        <w:t>,</w:t>
      </w:r>
      <w:r w:rsidRPr="006554F6">
        <w:rPr>
          <w:rFonts w:cstheme="minorHAnsi"/>
          <w:color w:val="auto"/>
          <w:szCs w:val="22"/>
          <w:lang w:val="es-CL"/>
        </w:rPr>
        <w:t xml:space="preserve"> con sus Anexos </w:t>
      </w:r>
      <w:r w:rsidR="00D86D6D" w:rsidRPr="006554F6">
        <w:rPr>
          <w:rFonts w:cstheme="minorHAnsi"/>
          <w:color w:val="auto"/>
          <w:szCs w:val="22"/>
          <w:lang w:val="es-CL"/>
        </w:rPr>
        <w:t xml:space="preserve">del </w:t>
      </w:r>
      <w:r w:rsidRPr="006554F6">
        <w:rPr>
          <w:rFonts w:cstheme="minorHAnsi"/>
          <w:color w:val="auto"/>
          <w:szCs w:val="22"/>
          <w:lang w:val="es-CL"/>
        </w:rPr>
        <w:t>N°</w:t>
      </w:r>
      <w:r w:rsidR="00D86D6D" w:rsidRPr="006554F6">
        <w:rPr>
          <w:rFonts w:cstheme="minorHAnsi"/>
          <w:color w:val="auto"/>
          <w:szCs w:val="22"/>
          <w:lang w:val="es-CL"/>
        </w:rPr>
        <w:t xml:space="preserve"> 1 al 7</w:t>
      </w:r>
      <w:r w:rsidR="00EE1BB4" w:rsidRPr="006554F6">
        <w:rPr>
          <w:rFonts w:cstheme="minorHAnsi"/>
          <w:color w:val="auto"/>
          <w:szCs w:val="22"/>
          <w:lang w:val="es-CL"/>
        </w:rPr>
        <w:t>,</w:t>
      </w:r>
      <w:r w:rsidRPr="006554F6">
        <w:rPr>
          <w:rFonts w:cstheme="minorHAnsi"/>
          <w:color w:val="auto"/>
          <w:szCs w:val="22"/>
          <w:lang w:val="es-CL"/>
        </w:rPr>
        <w:t xml:space="preserve"> cuyo texto se transcribe a continuación:</w:t>
      </w:r>
    </w:p>
    <w:p w14:paraId="3F5EBB12" w14:textId="454FB3CB" w:rsidR="00047E7D" w:rsidRPr="006554F6" w:rsidRDefault="00047E7D" w:rsidP="009E654B">
      <w:pPr>
        <w:spacing w:line="276" w:lineRule="auto"/>
        <w:ind w:right="49"/>
        <w:jc w:val="center"/>
        <w:rPr>
          <w:rFonts w:cstheme="minorHAnsi"/>
          <w:b/>
          <w:bCs/>
          <w:color w:val="auto"/>
          <w:szCs w:val="22"/>
          <w:lang w:val="es-CL"/>
        </w:rPr>
      </w:pPr>
    </w:p>
    <w:p w14:paraId="1DB1502F" w14:textId="77777777" w:rsidR="003E0E74" w:rsidRPr="006554F6" w:rsidRDefault="003E0E74" w:rsidP="009E654B">
      <w:pPr>
        <w:spacing w:line="276" w:lineRule="auto"/>
        <w:ind w:right="49"/>
        <w:jc w:val="center"/>
        <w:rPr>
          <w:rFonts w:cstheme="minorHAnsi"/>
          <w:b/>
          <w:bCs/>
          <w:color w:val="auto"/>
          <w:szCs w:val="22"/>
          <w:lang w:val="es-CL"/>
        </w:rPr>
      </w:pPr>
    </w:p>
    <w:p w14:paraId="303B7157" w14:textId="1D809534" w:rsidR="001A017E" w:rsidRPr="006554F6" w:rsidRDefault="001A017E" w:rsidP="009E654B">
      <w:pPr>
        <w:spacing w:line="276" w:lineRule="auto"/>
        <w:ind w:right="49"/>
        <w:jc w:val="center"/>
        <w:rPr>
          <w:rFonts w:cstheme="minorHAnsi"/>
          <w:b/>
          <w:color w:val="auto"/>
          <w:spacing w:val="-3"/>
          <w:szCs w:val="22"/>
          <w:u w:val="single"/>
        </w:rPr>
      </w:pPr>
      <w:r w:rsidRPr="006554F6">
        <w:rPr>
          <w:rFonts w:cstheme="minorHAnsi"/>
          <w:b/>
          <w:bCs/>
          <w:color w:val="auto"/>
          <w:szCs w:val="22"/>
          <w:u w:val="single"/>
          <w:lang w:val="es-CL"/>
        </w:rPr>
        <w:t xml:space="preserve">BASES ADMINISTRATIVAS Y TÉCNICAS DE CONVENIO </w:t>
      </w:r>
      <w:r w:rsidRPr="006554F6">
        <w:rPr>
          <w:rFonts w:cstheme="minorHAnsi"/>
          <w:b/>
          <w:color w:val="auto"/>
          <w:spacing w:val="-3"/>
          <w:szCs w:val="22"/>
          <w:u w:val="single"/>
          <w:lang w:val="es-ES_tradnl"/>
        </w:rPr>
        <w:t xml:space="preserve">MARCO PARA LA </w:t>
      </w:r>
      <w:r w:rsidR="00A505F6" w:rsidRPr="006554F6">
        <w:rPr>
          <w:rFonts w:cstheme="minorHAnsi"/>
          <w:b/>
          <w:color w:val="auto"/>
          <w:spacing w:val="-3"/>
          <w:szCs w:val="22"/>
          <w:u w:val="single"/>
          <w:lang w:val="es-ES_tradnl"/>
        </w:rPr>
        <w:t>ADQUISICIÓN</w:t>
      </w:r>
    </w:p>
    <w:p w14:paraId="7377DB3D" w14:textId="1021034F" w:rsidR="002D0A2F" w:rsidRPr="006554F6" w:rsidRDefault="00F5492F" w:rsidP="009E654B">
      <w:pPr>
        <w:spacing w:line="276" w:lineRule="auto"/>
        <w:ind w:right="49"/>
        <w:jc w:val="center"/>
        <w:rPr>
          <w:rFonts w:cstheme="minorHAnsi"/>
          <w:b/>
          <w:color w:val="auto"/>
          <w:spacing w:val="-3"/>
          <w:szCs w:val="22"/>
          <w:u w:val="single"/>
          <w:lang w:val="en-US"/>
        </w:rPr>
      </w:pPr>
      <w:r w:rsidRPr="006554F6">
        <w:rPr>
          <w:rFonts w:cstheme="minorHAnsi"/>
          <w:b/>
          <w:color w:val="auto"/>
          <w:spacing w:val="-3"/>
          <w:szCs w:val="22"/>
          <w:u w:val="single"/>
        </w:rPr>
        <w:t xml:space="preserve"> </w:t>
      </w:r>
      <w:r w:rsidRPr="006554F6">
        <w:rPr>
          <w:rFonts w:cstheme="minorHAnsi"/>
          <w:b/>
          <w:color w:val="auto"/>
          <w:spacing w:val="-3"/>
          <w:szCs w:val="22"/>
          <w:u w:val="single"/>
          <w:lang w:val="en-US"/>
        </w:rPr>
        <w:t xml:space="preserve">DE </w:t>
      </w:r>
      <w:r w:rsidR="0023520E" w:rsidRPr="006554F6">
        <w:rPr>
          <w:rFonts w:cstheme="minorHAnsi"/>
          <w:b/>
          <w:color w:val="auto"/>
          <w:spacing w:val="-3"/>
          <w:szCs w:val="22"/>
          <w:u w:val="single"/>
          <w:lang w:val="en-US"/>
        </w:rPr>
        <w:t>LAPTOP, DESKTOP Y ALL IN ONE</w:t>
      </w:r>
    </w:p>
    <w:p w14:paraId="58229BAF" w14:textId="77777777" w:rsidR="00D57EEB" w:rsidRPr="006554F6" w:rsidRDefault="00D57EEB" w:rsidP="009E654B">
      <w:pPr>
        <w:spacing w:line="276" w:lineRule="auto"/>
        <w:ind w:right="49"/>
        <w:rPr>
          <w:rFonts w:cstheme="minorHAnsi"/>
          <w:b/>
          <w:bCs/>
          <w:color w:val="FF0000"/>
          <w:szCs w:val="22"/>
          <w:lang w:val="en-US"/>
        </w:rPr>
      </w:pPr>
    </w:p>
    <w:p w14:paraId="42BB7166" w14:textId="77777777" w:rsidR="002D0A2F" w:rsidRPr="006554F6" w:rsidRDefault="002D0A2F" w:rsidP="009E654B">
      <w:pPr>
        <w:pStyle w:val="Ttulo1"/>
        <w:spacing w:line="276" w:lineRule="auto"/>
        <w:ind w:right="49"/>
        <w:rPr>
          <w:rFonts w:cstheme="minorHAnsi"/>
          <w:i w:val="0"/>
          <w:szCs w:val="22"/>
        </w:rPr>
      </w:pPr>
      <w:r w:rsidRPr="006554F6">
        <w:rPr>
          <w:rFonts w:cstheme="minorHAnsi"/>
          <w:i w:val="0"/>
          <w:szCs w:val="22"/>
        </w:rPr>
        <w:t>Antecedentes Administrativos</w:t>
      </w:r>
    </w:p>
    <w:p w14:paraId="2BFA3451" w14:textId="77777777" w:rsidR="002D0A2F" w:rsidRPr="006554F6" w:rsidRDefault="002D0A2F" w:rsidP="009E654B">
      <w:pPr>
        <w:spacing w:line="276" w:lineRule="auto"/>
        <w:ind w:right="49"/>
        <w:rPr>
          <w:rFonts w:cstheme="minorHAnsi"/>
          <w:color w:val="FF0000"/>
          <w:szCs w:val="22"/>
          <w:lang w:val="es-CL"/>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507650" w:rsidRPr="006554F6" w14:paraId="1FD08F0A" w14:textId="77777777" w:rsidTr="00FC4F58">
        <w:trPr>
          <w:trHeight w:val="305"/>
        </w:trPr>
        <w:tc>
          <w:tcPr>
            <w:tcW w:w="3002" w:type="dxa"/>
            <w:vAlign w:val="center"/>
          </w:tcPr>
          <w:p w14:paraId="38B5CE3C" w14:textId="77777777" w:rsidR="002D0A2F" w:rsidRPr="006554F6" w:rsidRDefault="002D0A2F" w:rsidP="009E654B">
            <w:pPr>
              <w:spacing w:line="276" w:lineRule="auto"/>
              <w:ind w:right="49"/>
              <w:rPr>
                <w:rFonts w:cstheme="minorHAnsi"/>
                <w:bCs/>
                <w:iCs/>
                <w:color w:val="auto"/>
                <w:szCs w:val="22"/>
                <w:lang w:val="es-CL"/>
              </w:rPr>
            </w:pPr>
            <w:r w:rsidRPr="006554F6">
              <w:rPr>
                <w:rFonts w:cstheme="minorHAnsi"/>
                <w:b/>
                <w:bCs/>
                <w:color w:val="auto"/>
                <w:szCs w:val="22"/>
                <w:lang w:val="es-CL"/>
              </w:rPr>
              <w:t>Nombre Adquisición</w:t>
            </w:r>
          </w:p>
        </w:tc>
        <w:tc>
          <w:tcPr>
            <w:tcW w:w="5674" w:type="dxa"/>
          </w:tcPr>
          <w:p w14:paraId="31B5A03A" w14:textId="05BB34D8" w:rsidR="002D0A2F" w:rsidRPr="006554F6" w:rsidRDefault="00065EC4" w:rsidP="009E654B">
            <w:pPr>
              <w:spacing w:line="276" w:lineRule="auto"/>
              <w:ind w:right="49"/>
              <w:rPr>
                <w:rFonts w:cstheme="minorHAnsi"/>
                <w:color w:val="auto"/>
                <w:szCs w:val="22"/>
                <w:lang w:val="es-CL"/>
              </w:rPr>
            </w:pPr>
            <w:r w:rsidRPr="006554F6">
              <w:rPr>
                <w:rFonts w:cstheme="minorHAnsi"/>
                <w:color w:val="auto"/>
                <w:szCs w:val="22"/>
                <w:lang w:val="es-CL"/>
              </w:rPr>
              <w:t xml:space="preserve">Convenio Marco para la </w:t>
            </w:r>
            <w:r w:rsidR="00246E53" w:rsidRPr="006554F6">
              <w:rPr>
                <w:rFonts w:cstheme="minorHAnsi"/>
                <w:color w:val="auto"/>
                <w:szCs w:val="22"/>
                <w:lang w:val="es-CL"/>
              </w:rPr>
              <w:t>adquisición</w:t>
            </w:r>
            <w:r w:rsidRPr="006554F6">
              <w:rPr>
                <w:rFonts w:cstheme="minorHAnsi"/>
                <w:color w:val="auto"/>
                <w:szCs w:val="22"/>
                <w:lang w:val="es-CL"/>
              </w:rPr>
              <w:t xml:space="preserve"> de </w:t>
            </w:r>
            <w:r w:rsidR="00D66730" w:rsidRPr="006554F6">
              <w:rPr>
                <w:rFonts w:cstheme="minorHAnsi"/>
                <w:color w:val="auto"/>
                <w:szCs w:val="22"/>
                <w:lang w:val="es-CL"/>
              </w:rPr>
              <w:t>Laptop, Desktop y All in One</w:t>
            </w:r>
          </w:p>
        </w:tc>
      </w:tr>
      <w:tr w:rsidR="00507650" w:rsidRPr="006554F6" w14:paraId="79ED0EB8" w14:textId="77777777" w:rsidTr="00FC4F58">
        <w:trPr>
          <w:trHeight w:val="1087"/>
        </w:trPr>
        <w:tc>
          <w:tcPr>
            <w:tcW w:w="3002" w:type="dxa"/>
            <w:vAlign w:val="center"/>
          </w:tcPr>
          <w:p w14:paraId="1F0C2E6E" w14:textId="77777777" w:rsidR="002D0A2F" w:rsidRPr="006554F6" w:rsidRDefault="002D0A2F" w:rsidP="009E654B">
            <w:pPr>
              <w:spacing w:line="276" w:lineRule="auto"/>
              <w:ind w:right="49"/>
              <w:rPr>
                <w:rFonts w:cstheme="minorHAnsi"/>
                <w:bCs/>
                <w:iCs/>
                <w:color w:val="auto"/>
                <w:szCs w:val="22"/>
                <w:lang w:val="es-CL"/>
              </w:rPr>
            </w:pPr>
            <w:r w:rsidRPr="006554F6">
              <w:rPr>
                <w:rFonts w:cstheme="minorHAnsi"/>
                <w:b/>
                <w:bCs/>
                <w:color w:val="auto"/>
                <w:szCs w:val="22"/>
                <w:lang w:val="es-CL"/>
              </w:rPr>
              <w:t>Descripción</w:t>
            </w:r>
          </w:p>
        </w:tc>
        <w:tc>
          <w:tcPr>
            <w:tcW w:w="5674" w:type="dxa"/>
          </w:tcPr>
          <w:p w14:paraId="315DE37D" w14:textId="7CD53645" w:rsidR="002D0A2F" w:rsidRPr="006554F6" w:rsidRDefault="005367E7" w:rsidP="009E654B">
            <w:pPr>
              <w:spacing w:line="276" w:lineRule="auto"/>
              <w:ind w:right="49"/>
              <w:rPr>
                <w:rFonts w:eastAsia="Calibri" w:cstheme="minorHAnsi"/>
                <w:color w:val="auto"/>
                <w:szCs w:val="22"/>
              </w:rPr>
            </w:pPr>
            <w:r w:rsidRPr="006554F6">
              <w:rPr>
                <w:rFonts w:cstheme="minorHAnsi"/>
                <w:color w:val="auto"/>
                <w:szCs w:val="22"/>
                <w:lang w:val="es-CL"/>
              </w:rPr>
              <w:t>La Dirección de Compras y Contratación Pública</w:t>
            </w:r>
            <w:r w:rsidR="002D0A2F" w:rsidRPr="006554F6">
              <w:rPr>
                <w:rFonts w:cstheme="minorHAnsi"/>
                <w:color w:val="auto"/>
                <w:szCs w:val="22"/>
                <w:lang w:val="es-CL"/>
              </w:rPr>
              <w:t xml:space="preserve">, </w:t>
            </w:r>
            <w:r w:rsidR="001F1C34" w:rsidRPr="006554F6">
              <w:rPr>
                <w:rFonts w:cstheme="minorHAnsi"/>
                <w:color w:val="auto"/>
                <w:szCs w:val="22"/>
                <w:lang w:val="es-CL"/>
              </w:rPr>
              <w:t xml:space="preserve">en adelante “DCCP” o “ChileCompra”, </w:t>
            </w:r>
            <w:r w:rsidR="00047E7D" w:rsidRPr="006554F6">
              <w:rPr>
                <w:rFonts w:cstheme="minorHAnsi"/>
                <w:color w:val="auto"/>
                <w:szCs w:val="22"/>
                <w:lang w:val="es-CL"/>
              </w:rPr>
              <w:t>de acuerdo con</w:t>
            </w:r>
            <w:r w:rsidR="002D0A2F" w:rsidRPr="006554F6">
              <w:rPr>
                <w:rFonts w:cstheme="minorHAnsi"/>
                <w:color w:val="auto"/>
                <w:szCs w:val="22"/>
                <w:lang w:val="es-CL"/>
              </w:rPr>
              <w:t xml:space="preserve"> las atribuciones que le confiere la ley N° 19.886, artículo 30, letra d), llama a Licitación Pública, a través de la suscripción de Convenios Marco, para </w:t>
            </w:r>
            <w:r w:rsidR="003D3F72" w:rsidRPr="006554F6">
              <w:rPr>
                <w:rFonts w:cstheme="minorHAnsi"/>
                <w:color w:val="auto"/>
                <w:szCs w:val="22"/>
                <w:lang w:val="es-CL"/>
              </w:rPr>
              <w:t xml:space="preserve">la </w:t>
            </w:r>
            <w:r w:rsidR="00246E53" w:rsidRPr="006554F6">
              <w:rPr>
                <w:rFonts w:cstheme="minorHAnsi"/>
                <w:color w:val="auto"/>
                <w:szCs w:val="22"/>
                <w:lang w:val="es-CL"/>
              </w:rPr>
              <w:t>adquisición</w:t>
            </w:r>
            <w:r w:rsidR="00F5492F" w:rsidRPr="006554F6">
              <w:rPr>
                <w:rFonts w:cstheme="minorHAnsi"/>
                <w:bCs/>
                <w:color w:val="auto"/>
                <w:szCs w:val="22"/>
              </w:rPr>
              <w:t xml:space="preserve"> de </w:t>
            </w:r>
            <w:r w:rsidR="00D66730" w:rsidRPr="006554F6">
              <w:rPr>
                <w:rFonts w:cstheme="minorHAnsi"/>
                <w:color w:val="auto"/>
                <w:szCs w:val="22"/>
                <w:lang w:val="es-CL"/>
              </w:rPr>
              <w:t>Laptop, Desktop y All in One</w:t>
            </w:r>
            <w:r w:rsidR="00A07844" w:rsidRPr="006554F6">
              <w:rPr>
                <w:rFonts w:cstheme="minorHAnsi"/>
                <w:bCs/>
                <w:color w:val="auto"/>
                <w:szCs w:val="22"/>
              </w:rPr>
              <w:t>.</w:t>
            </w:r>
          </w:p>
        </w:tc>
      </w:tr>
      <w:tr w:rsidR="00507650" w:rsidRPr="006554F6" w14:paraId="6EF9AF69" w14:textId="77777777" w:rsidTr="00FC4F58">
        <w:trPr>
          <w:trHeight w:val="256"/>
        </w:trPr>
        <w:tc>
          <w:tcPr>
            <w:tcW w:w="3002" w:type="dxa"/>
            <w:vAlign w:val="center"/>
          </w:tcPr>
          <w:p w14:paraId="165AA0A8" w14:textId="77777777" w:rsidR="002D0A2F" w:rsidRPr="006554F6" w:rsidRDefault="002D0A2F" w:rsidP="009E654B">
            <w:pPr>
              <w:spacing w:line="276" w:lineRule="auto"/>
              <w:ind w:right="49"/>
              <w:rPr>
                <w:rFonts w:cstheme="minorHAnsi"/>
                <w:bCs/>
                <w:iCs/>
                <w:color w:val="auto"/>
                <w:szCs w:val="22"/>
                <w:lang w:val="es-CL"/>
              </w:rPr>
            </w:pPr>
            <w:r w:rsidRPr="006554F6">
              <w:rPr>
                <w:rFonts w:cstheme="minorHAnsi"/>
                <w:b/>
                <w:bCs/>
                <w:color w:val="auto"/>
                <w:szCs w:val="22"/>
                <w:lang w:val="es-CL"/>
              </w:rPr>
              <w:t>Tipo de Adquisición</w:t>
            </w:r>
          </w:p>
        </w:tc>
        <w:tc>
          <w:tcPr>
            <w:tcW w:w="5674" w:type="dxa"/>
          </w:tcPr>
          <w:p w14:paraId="2DD21198" w14:textId="1BF31B51" w:rsidR="002D0A2F" w:rsidRPr="006554F6" w:rsidRDefault="002D0A2F" w:rsidP="009E654B">
            <w:pPr>
              <w:spacing w:line="276" w:lineRule="auto"/>
              <w:ind w:right="49"/>
              <w:rPr>
                <w:rFonts w:cstheme="minorHAnsi"/>
                <w:bCs/>
                <w:iCs/>
                <w:color w:val="auto"/>
                <w:szCs w:val="22"/>
                <w:lang w:val="es-CL"/>
              </w:rPr>
            </w:pPr>
            <w:r w:rsidRPr="006554F6">
              <w:rPr>
                <w:rFonts w:cstheme="minorHAnsi"/>
                <w:color w:val="auto"/>
                <w:szCs w:val="22"/>
                <w:lang w:val="es-CL"/>
              </w:rPr>
              <w:t xml:space="preserve">Licitación Pública &gt; </w:t>
            </w:r>
            <w:r w:rsidR="00D66730" w:rsidRPr="006554F6">
              <w:rPr>
                <w:rFonts w:cstheme="minorHAnsi"/>
                <w:iCs/>
                <w:color w:val="auto"/>
                <w:szCs w:val="22"/>
              </w:rPr>
              <w:t>5000</w:t>
            </w:r>
            <w:r w:rsidRPr="006554F6">
              <w:rPr>
                <w:rFonts w:cstheme="minorHAnsi"/>
                <w:color w:val="auto"/>
                <w:szCs w:val="22"/>
                <w:lang w:val="es-CL"/>
              </w:rPr>
              <w:t xml:space="preserve"> UTM.</w:t>
            </w:r>
          </w:p>
        </w:tc>
      </w:tr>
      <w:tr w:rsidR="00507650" w:rsidRPr="006554F6" w14:paraId="6F7DB6E8" w14:textId="77777777" w:rsidTr="00FC4F58">
        <w:trPr>
          <w:trHeight w:val="271"/>
        </w:trPr>
        <w:tc>
          <w:tcPr>
            <w:tcW w:w="3002" w:type="dxa"/>
            <w:vAlign w:val="center"/>
          </w:tcPr>
          <w:p w14:paraId="7BCB3C03" w14:textId="77777777" w:rsidR="002D0A2F" w:rsidRPr="006554F6" w:rsidRDefault="002D0A2F" w:rsidP="009E654B">
            <w:pPr>
              <w:spacing w:line="276" w:lineRule="auto"/>
              <w:ind w:right="49"/>
              <w:rPr>
                <w:rFonts w:cstheme="minorHAnsi"/>
                <w:bCs/>
                <w:iCs/>
                <w:color w:val="auto"/>
                <w:szCs w:val="22"/>
                <w:lang w:val="es-CL"/>
              </w:rPr>
            </w:pPr>
            <w:r w:rsidRPr="006554F6">
              <w:rPr>
                <w:rFonts w:cstheme="minorHAnsi"/>
                <w:b/>
                <w:bCs/>
                <w:color w:val="auto"/>
                <w:szCs w:val="22"/>
                <w:lang w:val="es-CL"/>
              </w:rPr>
              <w:t>Tipo de Convocatoria</w:t>
            </w:r>
          </w:p>
        </w:tc>
        <w:tc>
          <w:tcPr>
            <w:tcW w:w="5674" w:type="dxa"/>
          </w:tcPr>
          <w:p w14:paraId="3ECA3C72" w14:textId="77777777" w:rsidR="002D0A2F" w:rsidRPr="006554F6" w:rsidRDefault="002D0A2F" w:rsidP="009E654B">
            <w:pPr>
              <w:spacing w:line="276" w:lineRule="auto"/>
              <w:ind w:right="49"/>
              <w:rPr>
                <w:rFonts w:cstheme="minorHAnsi"/>
                <w:color w:val="auto"/>
                <w:szCs w:val="22"/>
                <w:lang w:val="es-CL"/>
              </w:rPr>
            </w:pPr>
            <w:r w:rsidRPr="006554F6">
              <w:rPr>
                <w:rFonts w:cstheme="minorHAnsi"/>
                <w:color w:val="auto"/>
                <w:szCs w:val="22"/>
                <w:lang w:val="es-CL"/>
              </w:rPr>
              <w:t>Abierta.</w:t>
            </w:r>
          </w:p>
        </w:tc>
      </w:tr>
      <w:tr w:rsidR="00507650" w:rsidRPr="006554F6" w14:paraId="6135801C" w14:textId="77777777" w:rsidTr="00FC4F58">
        <w:trPr>
          <w:trHeight w:val="256"/>
        </w:trPr>
        <w:tc>
          <w:tcPr>
            <w:tcW w:w="3002" w:type="dxa"/>
            <w:vAlign w:val="center"/>
          </w:tcPr>
          <w:p w14:paraId="44DEC5C9" w14:textId="77777777" w:rsidR="002D0A2F" w:rsidRPr="006554F6" w:rsidRDefault="002D0A2F" w:rsidP="009E654B">
            <w:pPr>
              <w:spacing w:line="276" w:lineRule="auto"/>
              <w:ind w:right="49"/>
              <w:rPr>
                <w:rFonts w:cstheme="minorHAnsi"/>
                <w:bCs/>
                <w:iCs/>
                <w:color w:val="auto"/>
                <w:szCs w:val="22"/>
                <w:lang w:val="es-CL"/>
              </w:rPr>
            </w:pPr>
            <w:r w:rsidRPr="006554F6">
              <w:rPr>
                <w:rFonts w:cstheme="minorHAnsi"/>
                <w:b/>
                <w:bCs/>
                <w:color w:val="auto"/>
                <w:szCs w:val="22"/>
                <w:lang w:val="es-CL"/>
              </w:rPr>
              <w:t>Tipo de Adjudicación</w:t>
            </w:r>
          </w:p>
        </w:tc>
        <w:tc>
          <w:tcPr>
            <w:tcW w:w="5674" w:type="dxa"/>
          </w:tcPr>
          <w:p w14:paraId="31569240" w14:textId="77777777" w:rsidR="002D0A2F" w:rsidRPr="006554F6" w:rsidRDefault="002D0A2F" w:rsidP="009E654B">
            <w:pPr>
              <w:spacing w:line="276" w:lineRule="auto"/>
              <w:ind w:right="49"/>
              <w:rPr>
                <w:rFonts w:cstheme="minorHAnsi"/>
                <w:color w:val="auto"/>
                <w:szCs w:val="22"/>
                <w:lang w:val="es-CL"/>
              </w:rPr>
            </w:pPr>
            <w:r w:rsidRPr="006554F6">
              <w:rPr>
                <w:rFonts w:cstheme="minorHAnsi"/>
                <w:color w:val="auto"/>
                <w:szCs w:val="22"/>
                <w:lang w:val="es-CL"/>
              </w:rPr>
              <w:t>Adjudicación múltiple sin emisión de orden de compra.</w:t>
            </w:r>
          </w:p>
        </w:tc>
      </w:tr>
      <w:tr w:rsidR="00507650" w:rsidRPr="006554F6" w14:paraId="695098A2" w14:textId="77777777" w:rsidTr="00FC4F58">
        <w:trPr>
          <w:trHeight w:val="256"/>
        </w:trPr>
        <w:tc>
          <w:tcPr>
            <w:tcW w:w="3002" w:type="dxa"/>
            <w:vAlign w:val="center"/>
          </w:tcPr>
          <w:p w14:paraId="5C808A5C" w14:textId="77777777" w:rsidR="002D0A2F" w:rsidRPr="006554F6" w:rsidRDefault="002D0A2F" w:rsidP="009E654B">
            <w:pPr>
              <w:spacing w:line="276" w:lineRule="auto"/>
              <w:ind w:right="49"/>
              <w:rPr>
                <w:rFonts w:cstheme="minorHAnsi"/>
                <w:bCs/>
                <w:iCs/>
                <w:color w:val="auto"/>
                <w:szCs w:val="22"/>
                <w:lang w:val="es-CL"/>
              </w:rPr>
            </w:pPr>
            <w:r w:rsidRPr="006554F6">
              <w:rPr>
                <w:rFonts w:cstheme="minorHAnsi"/>
                <w:b/>
                <w:bCs/>
                <w:color w:val="auto"/>
                <w:szCs w:val="22"/>
                <w:lang w:val="es-CL"/>
              </w:rPr>
              <w:t>Moneda</w:t>
            </w:r>
          </w:p>
        </w:tc>
        <w:tc>
          <w:tcPr>
            <w:tcW w:w="5674" w:type="dxa"/>
          </w:tcPr>
          <w:p w14:paraId="4A48E39B" w14:textId="5535FE67" w:rsidR="002D0A2F" w:rsidRPr="006554F6" w:rsidRDefault="00E83E93" w:rsidP="009E654B">
            <w:pPr>
              <w:spacing w:line="276" w:lineRule="auto"/>
              <w:ind w:right="49"/>
              <w:rPr>
                <w:rFonts w:cstheme="minorHAnsi"/>
                <w:color w:val="auto"/>
                <w:szCs w:val="22"/>
                <w:lang w:val="es-CL"/>
              </w:rPr>
            </w:pPr>
            <w:r w:rsidRPr="006554F6">
              <w:rPr>
                <w:rFonts w:cstheme="minorHAnsi"/>
                <w:color w:val="auto"/>
                <w:szCs w:val="22"/>
                <w:lang w:val="es-CL"/>
              </w:rPr>
              <w:t>Dólares Americanos (USD)</w:t>
            </w:r>
          </w:p>
        </w:tc>
      </w:tr>
      <w:tr w:rsidR="00507650" w:rsidRPr="006554F6" w14:paraId="1B7007D8" w14:textId="77777777" w:rsidTr="00FC4F58">
        <w:trPr>
          <w:trHeight w:val="271"/>
        </w:trPr>
        <w:tc>
          <w:tcPr>
            <w:tcW w:w="3002" w:type="dxa"/>
            <w:vAlign w:val="center"/>
          </w:tcPr>
          <w:p w14:paraId="53FC6B32" w14:textId="77777777" w:rsidR="002D0A2F" w:rsidRPr="006554F6" w:rsidRDefault="002D0A2F" w:rsidP="009E654B">
            <w:pPr>
              <w:spacing w:line="276" w:lineRule="auto"/>
              <w:ind w:right="49"/>
              <w:rPr>
                <w:rFonts w:cstheme="minorHAnsi"/>
                <w:b/>
                <w:bCs/>
                <w:color w:val="auto"/>
                <w:szCs w:val="22"/>
                <w:lang w:val="es-CL"/>
              </w:rPr>
            </w:pPr>
            <w:r w:rsidRPr="006554F6">
              <w:rPr>
                <w:rFonts w:cstheme="minorHAnsi"/>
                <w:b/>
                <w:bCs/>
                <w:color w:val="auto"/>
                <w:szCs w:val="22"/>
                <w:lang w:val="es-CL"/>
              </w:rPr>
              <w:t>Etapas del Proceso de Apertura</w:t>
            </w:r>
          </w:p>
        </w:tc>
        <w:tc>
          <w:tcPr>
            <w:tcW w:w="5674" w:type="dxa"/>
          </w:tcPr>
          <w:p w14:paraId="15A95008" w14:textId="77777777" w:rsidR="002D0A2F" w:rsidRPr="006554F6" w:rsidRDefault="002D0A2F" w:rsidP="009E654B">
            <w:pPr>
              <w:spacing w:line="276" w:lineRule="auto"/>
              <w:ind w:right="49"/>
              <w:rPr>
                <w:rFonts w:cstheme="minorHAnsi"/>
                <w:color w:val="auto"/>
                <w:szCs w:val="22"/>
                <w:lang w:val="es-CL"/>
              </w:rPr>
            </w:pPr>
            <w:r w:rsidRPr="006554F6">
              <w:rPr>
                <w:rFonts w:cstheme="minorHAnsi"/>
                <w:color w:val="auto"/>
                <w:szCs w:val="22"/>
                <w:lang w:val="es-CL"/>
              </w:rPr>
              <w:t>Dos Etapas (Etapa de Apertura Técnica y Etapa de Apertura Económica).</w:t>
            </w:r>
          </w:p>
        </w:tc>
      </w:tr>
      <w:tr w:rsidR="00507650" w:rsidRPr="006554F6" w14:paraId="03149AC3" w14:textId="77777777" w:rsidTr="00FC4F58">
        <w:trPr>
          <w:trHeight w:val="252"/>
        </w:trPr>
        <w:tc>
          <w:tcPr>
            <w:tcW w:w="3002" w:type="dxa"/>
            <w:vAlign w:val="center"/>
          </w:tcPr>
          <w:p w14:paraId="33E9A124" w14:textId="77777777" w:rsidR="002D0A2F" w:rsidRPr="006554F6" w:rsidRDefault="002D0A2F" w:rsidP="009E654B">
            <w:pPr>
              <w:spacing w:line="276" w:lineRule="auto"/>
              <w:ind w:right="49"/>
              <w:rPr>
                <w:rFonts w:cstheme="minorHAnsi"/>
                <w:b/>
                <w:bCs/>
                <w:color w:val="auto"/>
                <w:szCs w:val="22"/>
                <w:lang w:val="es-CL"/>
              </w:rPr>
            </w:pPr>
            <w:r w:rsidRPr="006554F6">
              <w:rPr>
                <w:rFonts w:cstheme="minorHAnsi"/>
                <w:b/>
                <w:bCs/>
                <w:color w:val="auto"/>
                <w:szCs w:val="22"/>
                <w:lang w:val="es-CL"/>
              </w:rPr>
              <w:t>Opciones de pago</w:t>
            </w:r>
          </w:p>
        </w:tc>
        <w:tc>
          <w:tcPr>
            <w:tcW w:w="5674" w:type="dxa"/>
          </w:tcPr>
          <w:p w14:paraId="24D7BA58" w14:textId="77777777" w:rsidR="002D0A2F" w:rsidRPr="006554F6" w:rsidRDefault="002D0A2F" w:rsidP="009E654B">
            <w:pPr>
              <w:spacing w:line="276" w:lineRule="auto"/>
              <w:ind w:right="49"/>
              <w:rPr>
                <w:rFonts w:cstheme="minorHAnsi"/>
                <w:color w:val="auto"/>
                <w:szCs w:val="22"/>
                <w:lang w:val="es-CL"/>
              </w:rPr>
            </w:pPr>
            <w:r w:rsidRPr="006554F6">
              <w:rPr>
                <w:rFonts w:cstheme="minorHAnsi"/>
                <w:color w:val="auto"/>
                <w:szCs w:val="22"/>
                <w:lang w:val="es-CL"/>
              </w:rPr>
              <w:t>Transferencia electrónica.</w:t>
            </w:r>
          </w:p>
        </w:tc>
      </w:tr>
      <w:tr w:rsidR="00507650" w:rsidRPr="006554F6" w14:paraId="70BEB2CE" w14:textId="77777777" w:rsidTr="00FC4F58">
        <w:trPr>
          <w:trHeight w:val="520"/>
        </w:trPr>
        <w:tc>
          <w:tcPr>
            <w:tcW w:w="3002" w:type="dxa"/>
            <w:vAlign w:val="center"/>
          </w:tcPr>
          <w:p w14:paraId="4881E7AE" w14:textId="77777777" w:rsidR="002D0A2F" w:rsidRPr="006554F6" w:rsidRDefault="002D0A2F" w:rsidP="009E654B">
            <w:pPr>
              <w:spacing w:line="276" w:lineRule="auto"/>
              <w:ind w:right="49"/>
              <w:rPr>
                <w:rFonts w:cstheme="minorHAnsi"/>
                <w:b/>
                <w:bCs/>
                <w:color w:val="auto"/>
                <w:szCs w:val="22"/>
                <w:lang w:val="es-CL"/>
              </w:rPr>
            </w:pPr>
            <w:r w:rsidRPr="006554F6">
              <w:rPr>
                <w:rFonts w:cstheme="minorHAnsi"/>
                <w:b/>
                <w:bCs/>
                <w:color w:val="auto"/>
                <w:szCs w:val="22"/>
                <w:lang w:val="es-CL"/>
              </w:rPr>
              <w:t>Publicidad de las Ofertas Técnicas</w:t>
            </w:r>
          </w:p>
        </w:tc>
        <w:tc>
          <w:tcPr>
            <w:tcW w:w="5674" w:type="dxa"/>
          </w:tcPr>
          <w:p w14:paraId="3AA1EAEF" w14:textId="4AF3D0D1" w:rsidR="002D0A2F" w:rsidRPr="006554F6" w:rsidRDefault="006B4D18" w:rsidP="009E654B">
            <w:pPr>
              <w:spacing w:line="276" w:lineRule="auto"/>
              <w:ind w:right="49"/>
              <w:rPr>
                <w:rFonts w:cstheme="minorHAnsi"/>
                <w:color w:val="auto"/>
                <w:szCs w:val="22"/>
                <w:lang w:val="es-CL"/>
              </w:rPr>
            </w:pPr>
            <w:r w:rsidRPr="006554F6">
              <w:rPr>
                <w:rFonts w:cstheme="minorHAnsi"/>
                <w:iCs/>
                <w:color w:val="auto"/>
                <w:szCs w:val="22"/>
              </w:rPr>
              <w:t>Sí.</w:t>
            </w:r>
          </w:p>
        </w:tc>
      </w:tr>
    </w:tbl>
    <w:p w14:paraId="33CF8D38" w14:textId="77777777" w:rsidR="00366D41" w:rsidRPr="006554F6" w:rsidRDefault="00366D41" w:rsidP="009E654B">
      <w:pPr>
        <w:spacing w:line="276" w:lineRule="auto"/>
        <w:ind w:right="49"/>
        <w:rPr>
          <w:szCs w:val="22"/>
          <w:lang w:val="es-CL"/>
        </w:rPr>
      </w:pPr>
    </w:p>
    <w:p w14:paraId="5EDE7CD3" w14:textId="668267A8" w:rsidR="002D0A2F" w:rsidRPr="006554F6" w:rsidRDefault="002D0A2F" w:rsidP="009E654B">
      <w:pPr>
        <w:pStyle w:val="Ttulo1"/>
        <w:spacing w:line="276" w:lineRule="auto"/>
        <w:ind w:right="49"/>
        <w:rPr>
          <w:rFonts w:cstheme="minorHAnsi"/>
          <w:i w:val="0"/>
          <w:szCs w:val="22"/>
          <w:lang w:val="es-CL"/>
        </w:rPr>
      </w:pPr>
      <w:r w:rsidRPr="006554F6">
        <w:rPr>
          <w:rFonts w:cstheme="minorHAnsi"/>
          <w:i w:val="0"/>
          <w:szCs w:val="22"/>
          <w:lang w:val="es-CL"/>
        </w:rPr>
        <w:t xml:space="preserve">Antecedentes Básicos del organismo </w:t>
      </w:r>
      <w:r w:rsidR="00366D41" w:rsidRPr="006554F6">
        <w:rPr>
          <w:rFonts w:cstheme="minorHAnsi"/>
          <w:i w:val="0"/>
          <w:szCs w:val="22"/>
          <w:lang w:val="es-CL"/>
        </w:rPr>
        <w:t>licitante</w:t>
      </w:r>
    </w:p>
    <w:p w14:paraId="18678B63" w14:textId="77777777" w:rsidR="002D0A2F" w:rsidRPr="006554F6" w:rsidRDefault="002D0A2F" w:rsidP="009E654B">
      <w:pPr>
        <w:spacing w:line="276" w:lineRule="auto"/>
        <w:ind w:right="49"/>
        <w:rPr>
          <w:rFonts w:cstheme="minorHAnsi"/>
          <w:color w:val="FF0000"/>
          <w:szCs w:val="22"/>
          <w:lang w:val="es-CL"/>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5"/>
        <w:gridCol w:w="5682"/>
      </w:tblGrid>
      <w:tr w:rsidR="00507650" w:rsidRPr="006554F6" w14:paraId="7AFC14B6" w14:textId="77777777" w:rsidTr="00FC4F58">
        <w:trPr>
          <w:trHeight w:val="274"/>
        </w:trPr>
        <w:tc>
          <w:tcPr>
            <w:tcW w:w="2965" w:type="dxa"/>
            <w:vAlign w:val="center"/>
          </w:tcPr>
          <w:p w14:paraId="575B1B8C" w14:textId="77777777" w:rsidR="002D0A2F" w:rsidRPr="006554F6" w:rsidRDefault="002D0A2F" w:rsidP="009E654B">
            <w:pPr>
              <w:spacing w:line="276" w:lineRule="auto"/>
              <w:ind w:right="49"/>
              <w:rPr>
                <w:rFonts w:cstheme="minorHAnsi"/>
                <w:b/>
                <w:bCs/>
                <w:color w:val="auto"/>
                <w:szCs w:val="22"/>
                <w:lang w:val="es-CL"/>
              </w:rPr>
            </w:pPr>
            <w:r w:rsidRPr="006554F6">
              <w:rPr>
                <w:rFonts w:cstheme="minorHAnsi"/>
                <w:b/>
                <w:bCs/>
                <w:color w:val="auto"/>
                <w:szCs w:val="22"/>
                <w:lang w:val="es-CL"/>
              </w:rPr>
              <w:t>Razón Social</w:t>
            </w:r>
          </w:p>
        </w:tc>
        <w:tc>
          <w:tcPr>
            <w:tcW w:w="5682" w:type="dxa"/>
            <w:vAlign w:val="center"/>
          </w:tcPr>
          <w:p w14:paraId="5D3CA7BE" w14:textId="77777777" w:rsidR="002D0A2F" w:rsidRPr="006554F6" w:rsidRDefault="002D0A2F" w:rsidP="009E654B">
            <w:pPr>
              <w:spacing w:line="276" w:lineRule="auto"/>
              <w:ind w:right="49"/>
              <w:rPr>
                <w:rFonts w:cstheme="minorHAnsi"/>
                <w:bCs/>
                <w:color w:val="auto"/>
                <w:szCs w:val="22"/>
                <w:lang w:val="es-CL"/>
              </w:rPr>
            </w:pPr>
            <w:r w:rsidRPr="006554F6">
              <w:rPr>
                <w:rFonts w:cstheme="minorHAnsi"/>
                <w:color w:val="auto"/>
                <w:szCs w:val="22"/>
                <w:lang w:val="es-CL"/>
              </w:rPr>
              <w:t>Dirección de Compras y Contratación Pública (DCCP o Dirección ChileCompra)</w:t>
            </w:r>
          </w:p>
        </w:tc>
      </w:tr>
      <w:tr w:rsidR="00507650" w:rsidRPr="006554F6" w14:paraId="228346A2" w14:textId="77777777" w:rsidTr="00FC4F58">
        <w:trPr>
          <w:trHeight w:val="270"/>
        </w:trPr>
        <w:tc>
          <w:tcPr>
            <w:tcW w:w="2965" w:type="dxa"/>
            <w:vAlign w:val="center"/>
          </w:tcPr>
          <w:p w14:paraId="33B39184" w14:textId="77777777" w:rsidR="002D0A2F" w:rsidRPr="006554F6" w:rsidRDefault="002D0A2F" w:rsidP="009E654B">
            <w:pPr>
              <w:spacing w:line="276" w:lineRule="auto"/>
              <w:ind w:right="49"/>
              <w:rPr>
                <w:rFonts w:cstheme="minorHAnsi"/>
                <w:b/>
                <w:bCs/>
                <w:color w:val="auto"/>
                <w:szCs w:val="22"/>
                <w:lang w:val="es-CL"/>
              </w:rPr>
            </w:pPr>
            <w:r w:rsidRPr="006554F6">
              <w:rPr>
                <w:rFonts w:cstheme="minorHAnsi"/>
                <w:b/>
                <w:bCs/>
                <w:color w:val="auto"/>
                <w:szCs w:val="22"/>
                <w:lang w:val="es-CL"/>
              </w:rPr>
              <w:t>Unidad de Compra</w:t>
            </w:r>
          </w:p>
        </w:tc>
        <w:tc>
          <w:tcPr>
            <w:tcW w:w="5682" w:type="dxa"/>
            <w:vAlign w:val="center"/>
          </w:tcPr>
          <w:p w14:paraId="0AE23120" w14:textId="08E20846" w:rsidR="002D0A2F" w:rsidRPr="006554F6" w:rsidRDefault="002D0A2F" w:rsidP="009E654B">
            <w:pPr>
              <w:spacing w:line="276" w:lineRule="auto"/>
              <w:ind w:right="49"/>
              <w:rPr>
                <w:rFonts w:cstheme="minorHAnsi"/>
                <w:bCs/>
                <w:color w:val="auto"/>
                <w:szCs w:val="22"/>
                <w:lang w:val="es-CL"/>
              </w:rPr>
            </w:pPr>
            <w:r w:rsidRPr="006554F6">
              <w:rPr>
                <w:rFonts w:cstheme="minorHAnsi"/>
                <w:color w:val="auto"/>
                <w:szCs w:val="22"/>
                <w:lang w:val="es-CL"/>
              </w:rPr>
              <w:t xml:space="preserve">División de </w:t>
            </w:r>
            <w:r w:rsidR="00366D41" w:rsidRPr="006554F6">
              <w:rPr>
                <w:rFonts w:cstheme="minorHAnsi"/>
                <w:color w:val="auto"/>
                <w:szCs w:val="22"/>
                <w:lang w:val="es-CL"/>
              </w:rPr>
              <w:t>Compras Colaborativas</w:t>
            </w:r>
          </w:p>
        </w:tc>
      </w:tr>
      <w:tr w:rsidR="00507650" w:rsidRPr="006554F6" w14:paraId="16DD294F" w14:textId="77777777" w:rsidTr="00FC4F58">
        <w:trPr>
          <w:trHeight w:val="270"/>
        </w:trPr>
        <w:tc>
          <w:tcPr>
            <w:tcW w:w="2965" w:type="dxa"/>
            <w:vAlign w:val="center"/>
          </w:tcPr>
          <w:p w14:paraId="21397C8F" w14:textId="77777777" w:rsidR="002D0A2F" w:rsidRPr="006554F6" w:rsidRDefault="002D0A2F" w:rsidP="009E654B">
            <w:pPr>
              <w:spacing w:line="276" w:lineRule="auto"/>
              <w:ind w:right="49"/>
              <w:rPr>
                <w:rFonts w:cstheme="minorHAnsi"/>
                <w:b/>
                <w:bCs/>
                <w:color w:val="auto"/>
                <w:szCs w:val="22"/>
                <w:lang w:val="es-CL"/>
              </w:rPr>
            </w:pPr>
            <w:r w:rsidRPr="006554F6">
              <w:rPr>
                <w:rFonts w:cstheme="minorHAnsi"/>
                <w:b/>
                <w:bCs/>
                <w:color w:val="auto"/>
                <w:szCs w:val="22"/>
                <w:lang w:val="es-CL"/>
              </w:rPr>
              <w:t>R.U.T.</w:t>
            </w:r>
          </w:p>
        </w:tc>
        <w:tc>
          <w:tcPr>
            <w:tcW w:w="5682" w:type="dxa"/>
            <w:vAlign w:val="center"/>
          </w:tcPr>
          <w:p w14:paraId="356C4D45" w14:textId="77777777" w:rsidR="002D0A2F" w:rsidRPr="006554F6" w:rsidRDefault="002D0A2F" w:rsidP="009E654B">
            <w:pPr>
              <w:spacing w:line="276" w:lineRule="auto"/>
              <w:ind w:right="49"/>
              <w:rPr>
                <w:rFonts w:cstheme="minorHAnsi"/>
                <w:bCs/>
                <w:color w:val="auto"/>
                <w:szCs w:val="22"/>
                <w:lang w:val="es-CL"/>
              </w:rPr>
            </w:pPr>
            <w:r w:rsidRPr="006554F6">
              <w:rPr>
                <w:rFonts w:cstheme="minorHAnsi"/>
                <w:color w:val="auto"/>
                <w:szCs w:val="22"/>
                <w:lang w:val="es-CL"/>
              </w:rPr>
              <w:t>60.808.000-7</w:t>
            </w:r>
          </w:p>
        </w:tc>
      </w:tr>
      <w:tr w:rsidR="00507650" w:rsidRPr="006554F6" w14:paraId="6111CB82" w14:textId="77777777" w:rsidTr="00FC4F58">
        <w:trPr>
          <w:trHeight w:val="255"/>
        </w:trPr>
        <w:tc>
          <w:tcPr>
            <w:tcW w:w="2965" w:type="dxa"/>
            <w:vAlign w:val="center"/>
          </w:tcPr>
          <w:p w14:paraId="3D867BFD" w14:textId="77777777" w:rsidR="002D0A2F" w:rsidRPr="006554F6" w:rsidRDefault="002D0A2F" w:rsidP="009E654B">
            <w:pPr>
              <w:spacing w:line="276" w:lineRule="auto"/>
              <w:ind w:right="49"/>
              <w:rPr>
                <w:rFonts w:cstheme="minorHAnsi"/>
                <w:b/>
                <w:bCs/>
                <w:color w:val="auto"/>
                <w:szCs w:val="22"/>
                <w:lang w:val="es-CL"/>
              </w:rPr>
            </w:pPr>
            <w:r w:rsidRPr="006554F6">
              <w:rPr>
                <w:rFonts w:cstheme="minorHAnsi"/>
                <w:b/>
                <w:bCs/>
                <w:color w:val="auto"/>
                <w:szCs w:val="22"/>
                <w:lang w:val="es-CL"/>
              </w:rPr>
              <w:t>Dirección</w:t>
            </w:r>
          </w:p>
        </w:tc>
        <w:tc>
          <w:tcPr>
            <w:tcW w:w="5682" w:type="dxa"/>
            <w:vAlign w:val="center"/>
          </w:tcPr>
          <w:p w14:paraId="6B4F6CE7" w14:textId="77777777" w:rsidR="002D0A2F" w:rsidRPr="006554F6" w:rsidRDefault="002D0A2F" w:rsidP="009E654B">
            <w:pPr>
              <w:spacing w:line="276" w:lineRule="auto"/>
              <w:ind w:right="49"/>
              <w:rPr>
                <w:rFonts w:cstheme="minorHAnsi"/>
                <w:bCs/>
                <w:color w:val="auto"/>
                <w:szCs w:val="22"/>
                <w:lang w:val="es-CL"/>
              </w:rPr>
            </w:pPr>
            <w:r w:rsidRPr="006554F6">
              <w:rPr>
                <w:rFonts w:cstheme="minorHAnsi"/>
                <w:color w:val="auto"/>
                <w:szCs w:val="22"/>
                <w:lang w:val="es-CL"/>
              </w:rPr>
              <w:t xml:space="preserve">Monjitas 392, </w:t>
            </w:r>
            <w:r w:rsidR="00666B61" w:rsidRPr="006554F6">
              <w:rPr>
                <w:rFonts w:cstheme="minorHAnsi"/>
                <w:color w:val="auto"/>
                <w:szCs w:val="22"/>
                <w:lang w:val="es-CL"/>
              </w:rPr>
              <w:t>piso 8.</w:t>
            </w:r>
          </w:p>
        </w:tc>
      </w:tr>
      <w:tr w:rsidR="00507650" w:rsidRPr="006554F6" w14:paraId="665A9EAB" w14:textId="77777777" w:rsidTr="00FC4F58">
        <w:trPr>
          <w:trHeight w:val="270"/>
        </w:trPr>
        <w:tc>
          <w:tcPr>
            <w:tcW w:w="2965" w:type="dxa"/>
            <w:vAlign w:val="center"/>
          </w:tcPr>
          <w:p w14:paraId="02B92228" w14:textId="77777777" w:rsidR="002D0A2F" w:rsidRPr="006554F6" w:rsidRDefault="002D0A2F" w:rsidP="009E654B">
            <w:pPr>
              <w:spacing w:line="276" w:lineRule="auto"/>
              <w:ind w:right="49"/>
              <w:rPr>
                <w:rFonts w:cstheme="minorHAnsi"/>
                <w:b/>
                <w:bCs/>
                <w:color w:val="auto"/>
                <w:szCs w:val="22"/>
                <w:lang w:val="es-CL"/>
              </w:rPr>
            </w:pPr>
            <w:r w:rsidRPr="006554F6">
              <w:rPr>
                <w:rFonts w:cstheme="minorHAnsi"/>
                <w:b/>
                <w:bCs/>
                <w:color w:val="auto"/>
                <w:szCs w:val="22"/>
                <w:lang w:val="es-CL"/>
              </w:rPr>
              <w:t>Comuna</w:t>
            </w:r>
          </w:p>
        </w:tc>
        <w:tc>
          <w:tcPr>
            <w:tcW w:w="5682" w:type="dxa"/>
            <w:vAlign w:val="center"/>
          </w:tcPr>
          <w:p w14:paraId="1360098A" w14:textId="77777777" w:rsidR="002D0A2F" w:rsidRPr="006554F6" w:rsidRDefault="002D0A2F" w:rsidP="009E654B">
            <w:pPr>
              <w:spacing w:line="276" w:lineRule="auto"/>
              <w:ind w:right="49"/>
              <w:rPr>
                <w:rFonts w:cstheme="minorHAnsi"/>
                <w:bCs/>
                <w:color w:val="auto"/>
                <w:szCs w:val="22"/>
                <w:lang w:val="es-CL"/>
              </w:rPr>
            </w:pPr>
            <w:r w:rsidRPr="006554F6">
              <w:rPr>
                <w:rFonts w:cstheme="minorHAnsi"/>
                <w:color w:val="auto"/>
                <w:szCs w:val="22"/>
                <w:lang w:val="es-CL"/>
              </w:rPr>
              <w:t>Santiago</w:t>
            </w:r>
          </w:p>
        </w:tc>
      </w:tr>
      <w:tr w:rsidR="00507650" w:rsidRPr="006554F6" w14:paraId="2B882397" w14:textId="77777777" w:rsidTr="00FC4F58">
        <w:trPr>
          <w:trHeight w:val="520"/>
        </w:trPr>
        <w:tc>
          <w:tcPr>
            <w:tcW w:w="2965" w:type="dxa"/>
            <w:vAlign w:val="center"/>
          </w:tcPr>
          <w:p w14:paraId="3D85E50E" w14:textId="77777777" w:rsidR="002D0A2F" w:rsidRPr="006554F6" w:rsidRDefault="002D0A2F" w:rsidP="009E654B">
            <w:pPr>
              <w:spacing w:line="276" w:lineRule="auto"/>
              <w:ind w:right="49"/>
              <w:rPr>
                <w:rFonts w:cstheme="minorHAnsi"/>
                <w:b/>
                <w:bCs/>
                <w:color w:val="auto"/>
                <w:szCs w:val="22"/>
                <w:lang w:val="es-CL"/>
              </w:rPr>
            </w:pPr>
            <w:r w:rsidRPr="006554F6">
              <w:rPr>
                <w:rFonts w:cstheme="minorHAnsi"/>
                <w:b/>
                <w:bCs/>
                <w:color w:val="auto"/>
                <w:szCs w:val="22"/>
                <w:lang w:val="es-CL"/>
              </w:rPr>
              <w:t>Región en que se genera la Adquisición</w:t>
            </w:r>
          </w:p>
        </w:tc>
        <w:tc>
          <w:tcPr>
            <w:tcW w:w="5682" w:type="dxa"/>
            <w:vAlign w:val="center"/>
          </w:tcPr>
          <w:p w14:paraId="54B1293E" w14:textId="77777777" w:rsidR="002D0A2F" w:rsidRPr="006554F6" w:rsidRDefault="002D0A2F" w:rsidP="009E654B">
            <w:pPr>
              <w:spacing w:line="276" w:lineRule="auto"/>
              <w:ind w:right="49"/>
              <w:rPr>
                <w:rFonts w:cstheme="minorHAnsi"/>
                <w:bCs/>
                <w:color w:val="auto"/>
                <w:szCs w:val="22"/>
                <w:lang w:val="es-CL"/>
              </w:rPr>
            </w:pPr>
            <w:r w:rsidRPr="006554F6">
              <w:rPr>
                <w:rFonts w:cstheme="minorHAnsi"/>
                <w:color w:val="auto"/>
                <w:szCs w:val="22"/>
                <w:lang w:val="es-CL"/>
              </w:rPr>
              <w:t>Región Metropolitana de Santiago.</w:t>
            </w:r>
          </w:p>
        </w:tc>
      </w:tr>
    </w:tbl>
    <w:p w14:paraId="36474081" w14:textId="77777777" w:rsidR="00366D41" w:rsidRPr="006554F6" w:rsidRDefault="00366D41" w:rsidP="009E654B">
      <w:pPr>
        <w:spacing w:line="276" w:lineRule="auto"/>
        <w:ind w:right="49"/>
        <w:rPr>
          <w:szCs w:val="22"/>
          <w:lang w:val="es-CL"/>
        </w:rPr>
      </w:pPr>
      <w:bookmarkStart w:id="0" w:name="OLE_LINK3"/>
      <w:bookmarkStart w:id="1" w:name="OLE_LINK4"/>
    </w:p>
    <w:p w14:paraId="20CA1932" w14:textId="626420B2" w:rsidR="002D0A2F" w:rsidRPr="006554F6" w:rsidRDefault="002D0A2F" w:rsidP="009E654B">
      <w:pPr>
        <w:pStyle w:val="Ttulo1"/>
        <w:spacing w:line="276" w:lineRule="auto"/>
        <w:ind w:right="49"/>
        <w:rPr>
          <w:rFonts w:cstheme="minorHAnsi"/>
          <w:i w:val="0"/>
          <w:szCs w:val="22"/>
          <w:lang w:val="es-CL"/>
        </w:rPr>
      </w:pPr>
      <w:r w:rsidRPr="006554F6">
        <w:rPr>
          <w:rFonts w:cstheme="minorHAnsi"/>
          <w:i w:val="0"/>
          <w:szCs w:val="22"/>
          <w:lang w:val="es-CL"/>
        </w:rPr>
        <w:t>Etapas y Plazos</w:t>
      </w:r>
      <w:bookmarkEnd w:id="0"/>
      <w:bookmarkEnd w:id="1"/>
    </w:p>
    <w:p w14:paraId="0D22B963" w14:textId="77777777" w:rsidR="00DB6AB5" w:rsidRPr="006554F6" w:rsidRDefault="00DB6AB5" w:rsidP="009E654B">
      <w:pPr>
        <w:spacing w:line="276" w:lineRule="auto"/>
        <w:ind w:right="49"/>
        <w:jc w:val="left"/>
        <w:rPr>
          <w:rFonts w:eastAsiaTheme="majorEastAsia" w:cstheme="minorHAnsi"/>
          <w:bCs/>
          <w:iCs/>
          <w:color w:val="FF0000"/>
          <w:szCs w:val="22"/>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1"/>
        <w:gridCol w:w="6095"/>
      </w:tblGrid>
      <w:tr w:rsidR="00D76594" w:rsidRPr="006554F6" w14:paraId="3E293C40" w14:textId="77777777" w:rsidTr="00A47394">
        <w:trPr>
          <w:trHeight w:val="20"/>
        </w:trPr>
        <w:tc>
          <w:tcPr>
            <w:tcW w:w="2581" w:type="dxa"/>
          </w:tcPr>
          <w:p w14:paraId="5D5AAD7A" w14:textId="77777777" w:rsidR="00D76594" w:rsidRPr="006554F6" w:rsidRDefault="00D76594" w:rsidP="009E654B">
            <w:pPr>
              <w:spacing w:line="276" w:lineRule="auto"/>
              <w:ind w:right="49"/>
              <w:jc w:val="left"/>
              <w:rPr>
                <w:rFonts w:cstheme="minorHAnsi"/>
                <w:b/>
                <w:color w:val="auto"/>
                <w:szCs w:val="22"/>
              </w:rPr>
            </w:pPr>
            <w:r w:rsidRPr="006554F6">
              <w:rPr>
                <w:rFonts w:cstheme="minorHAnsi"/>
                <w:b/>
                <w:color w:val="auto"/>
                <w:szCs w:val="22"/>
              </w:rPr>
              <w:t>Fecha Inicio de Preguntas</w:t>
            </w:r>
          </w:p>
          <w:p w14:paraId="7ABE1921" w14:textId="77777777" w:rsidR="00D76594" w:rsidRPr="006554F6" w:rsidRDefault="00D76594" w:rsidP="009E654B">
            <w:pPr>
              <w:spacing w:line="276" w:lineRule="auto"/>
              <w:ind w:right="49"/>
              <w:jc w:val="left"/>
              <w:rPr>
                <w:rFonts w:cstheme="minorHAnsi"/>
                <w:b/>
                <w:color w:val="auto"/>
                <w:szCs w:val="22"/>
              </w:rPr>
            </w:pPr>
          </w:p>
        </w:tc>
        <w:tc>
          <w:tcPr>
            <w:tcW w:w="6095" w:type="dxa"/>
          </w:tcPr>
          <w:p w14:paraId="69D6F1D5" w14:textId="38D4B755" w:rsidR="00D76594" w:rsidRPr="006554F6" w:rsidRDefault="0026315F" w:rsidP="009E654B">
            <w:pPr>
              <w:spacing w:line="276" w:lineRule="auto"/>
              <w:ind w:right="49"/>
              <w:rPr>
                <w:rFonts w:cstheme="minorHAnsi"/>
                <w:bCs/>
                <w:iCs/>
                <w:color w:val="auto"/>
                <w:szCs w:val="22"/>
                <w:lang w:val="es-CL"/>
              </w:rPr>
            </w:pPr>
            <w:r w:rsidRPr="006554F6">
              <w:rPr>
                <w:rFonts w:cstheme="minorHAnsi"/>
                <w:iCs/>
                <w:color w:val="auto"/>
                <w:szCs w:val="22"/>
              </w:rPr>
              <w:t>1</w:t>
            </w:r>
            <w:r w:rsidR="00D76594" w:rsidRPr="006554F6">
              <w:rPr>
                <w:rFonts w:cstheme="minorHAnsi"/>
                <w:bCs/>
                <w:iCs/>
                <w:color w:val="auto"/>
                <w:szCs w:val="22"/>
                <w:lang w:val="es-CL"/>
              </w:rPr>
              <w:t xml:space="preserve"> día posterior a la fecha de publicación del llamado en el portal </w:t>
            </w:r>
            <w:hyperlink r:id="rId12" w:history="1">
              <w:r w:rsidR="00D76594" w:rsidRPr="006554F6">
                <w:rPr>
                  <w:rStyle w:val="Hipervnculo"/>
                  <w:rFonts w:eastAsiaTheme="majorEastAsia" w:cstheme="minorHAnsi"/>
                  <w:iCs/>
                  <w:color w:val="auto"/>
                  <w:szCs w:val="22"/>
                  <w:lang w:val="es-CL"/>
                </w:rPr>
                <w:t>www.mercadopublico.cl</w:t>
              </w:r>
            </w:hyperlink>
            <w:r w:rsidR="00D76594" w:rsidRPr="006554F6">
              <w:rPr>
                <w:rFonts w:cstheme="minorHAnsi"/>
                <w:bCs/>
                <w:iCs/>
                <w:color w:val="auto"/>
                <w:szCs w:val="22"/>
                <w:lang w:val="es-CL"/>
              </w:rPr>
              <w:t>.</w:t>
            </w:r>
          </w:p>
          <w:p w14:paraId="43E90DFB" w14:textId="77777777" w:rsidR="00D76594" w:rsidRPr="006554F6" w:rsidRDefault="00D76594" w:rsidP="009E654B">
            <w:pPr>
              <w:spacing w:line="276" w:lineRule="auto"/>
              <w:ind w:right="49"/>
              <w:rPr>
                <w:rFonts w:cstheme="minorHAnsi"/>
                <w:color w:val="auto"/>
                <w:szCs w:val="22"/>
                <w:lang w:eastAsia="es-CL"/>
              </w:rPr>
            </w:pPr>
          </w:p>
          <w:p w14:paraId="7608797A" w14:textId="61DBAF83" w:rsidR="007279BA" w:rsidRPr="006554F6" w:rsidRDefault="007279BA" w:rsidP="009E654B">
            <w:pPr>
              <w:spacing w:line="276" w:lineRule="auto"/>
              <w:ind w:right="49"/>
              <w:rPr>
                <w:rFonts w:cstheme="minorHAnsi"/>
                <w:color w:val="auto"/>
                <w:szCs w:val="22"/>
                <w:lang w:eastAsia="es-CL"/>
              </w:rPr>
            </w:pPr>
          </w:p>
        </w:tc>
      </w:tr>
      <w:tr w:rsidR="00D76594" w:rsidRPr="006554F6" w14:paraId="732C269E" w14:textId="77777777" w:rsidTr="003A72C1">
        <w:trPr>
          <w:trHeight w:val="1380"/>
        </w:trPr>
        <w:tc>
          <w:tcPr>
            <w:tcW w:w="2581" w:type="dxa"/>
          </w:tcPr>
          <w:p w14:paraId="62E0AD84" w14:textId="77777777" w:rsidR="00D76594" w:rsidRPr="006554F6" w:rsidRDefault="00D76594" w:rsidP="009E654B">
            <w:pPr>
              <w:spacing w:line="276" w:lineRule="auto"/>
              <w:ind w:right="49"/>
              <w:jc w:val="left"/>
              <w:rPr>
                <w:rFonts w:cstheme="minorHAnsi"/>
                <w:b/>
                <w:bCs/>
                <w:color w:val="auto"/>
                <w:szCs w:val="22"/>
                <w:lang w:val="es-CL"/>
              </w:rPr>
            </w:pPr>
            <w:r w:rsidRPr="006554F6">
              <w:rPr>
                <w:rFonts w:cstheme="minorHAnsi"/>
                <w:b/>
                <w:bCs/>
                <w:color w:val="auto"/>
                <w:szCs w:val="22"/>
                <w:lang w:val="es-CL"/>
              </w:rPr>
              <w:lastRenderedPageBreak/>
              <w:t>Fecha Final de Preguntas</w:t>
            </w:r>
          </w:p>
        </w:tc>
        <w:tc>
          <w:tcPr>
            <w:tcW w:w="6095" w:type="dxa"/>
          </w:tcPr>
          <w:p w14:paraId="606D9803" w14:textId="402EB021" w:rsidR="00D76594" w:rsidRPr="006554F6" w:rsidRDefault="0029617A" w:rsidP="009E654B">
            <w:pPr>
              <w:spacing w:line="276" w:lineRule="auto"/>
              <w:ind w:right="49"/>
              <w:rPr>
                <w:rFonts w:cstheme="minorHAnsi"/>
                <w:bCs/>
                <w:iCs/>
                <w:color w:val="auto"/>
                <w:szCs w:val="22"/>
                <w:lang w:val="es-CL"/>
              </w:rPr>
            </w:pPr>
            <w:r w:rsidRPr="006554F6">
              <w:rPr>
                <w:rFonts w:cstheme="minorHAnsi"/>
                <w:iCs/>
                <w:color w:val="auto"/>
                <w:szCs w:val="22"/>
              </w:rPr>
              <w:t>5</w:t>
            </w:r>
            <w:r w:rsidR="0026315F" w:rsidRPr="006554F6">
              <w:rPr>
                <w:rFonts w:cstheme="minorHAnsi"/>
                <w:iCs/>
                <w:color w:val="auto"/>
                <w:szCs w:val="22"/>
              </w:rPr>
              <w:t xml:space="preserve"> </w:t>
            </w:r>
            <w:r w:rsidR="00D76594" w:rsidRPr="006554F6">
              <w:rPr>
                <w:rFonts w:cstheme="minorHAnsi"/>
                <w:bCs/>
                <w:iCs/>
                <w:color w:val="auto"/>
                <w:szCs w:val="22"/>
                <w:lang w:val="es-CL"/>
              </w:rPr>
              <w:t xml:space="preserve">días posteriores a la fecha de publicación del llamado en el portal </w:t>
            </w:r>
            <w:hyperlink r:id="rId13" w:history="1">
              <w:r w:rsidR="00D76594" w:rsidRPr="006554F6">
                <w:rPr>
                  <w:rStyle w:val="Hipervnculo"/>
                  <w:rFonts w:eastAsiaTheme="majorEastAsia" w:cstheme="minorHAnsi"/>
                  <w:iCs/>
                  <w:color w:val="auto"/>
                  <w:szCs w:val="22"/>
                  <w:lang w:val="es-CL"/>
                </w:rPr>
                <w:t>www.mercadopublico.cl</w:t>
              </w:r>
            </w:hyperlink>
            <w:r w:rsidR="00D76594" w:rsidRPr="006554F6">
              <w:rPr>
                <w:rFonts w:cstheme="minorHAnsi"/>
                <w:bCs/>
                <w:iCs/>
                <w:color w:val="auto"/>
                <w:szCs w:val="22"/>
                <w:lang w:val="es-CL"/>
              </w:rPr>
              <w:t>, a las 18:00 horas.</w:t>
            </w:r>
          </w:p>
          <w:p w14:paraId="676D9CFB" w14:textId="77777777" w:rsidR="00D76594" w:rsidRPr="006554F6" w:rsidRDefault="00D76594" w:rsidP="009E654B">
            <w:pPr>
              <w:spacing w:line="276" w:lineRule="auto"/>
              <w:ind w:right="49"/>
              <w:rPr>
                <w:rFonts w:cstheme="minorHAnsi"/>
                <w:bCs/>
                <w:iCs/>
                <w:color w:val="auto"/>
                <w:szCs w:val="22"/>
                <w:lang w:val="es-CL"/>
              </w:rPr>
            </w:pPr>
          </w:p>
        </w:tc>
      </w:tr>
      <w:tr w:rsidR="00D76594" w:rsidRPr="006554F6" w14:paraId="70975A7A" w14:textId="77777777" w:rsidTr="00A47394">
        <w:trPr>
          <w:trHeight w:val="20"/>
        </w:trPr>
        <w:tc>
          <w:tcPr>
            <w:tcW w:w="2581" w:type="dxa"/>
          </w:tcPr>
          <w:p w14:paraId="7FD268A4" w14:textId="77777777" w:rsidR="00D76594" w:rsidRPr="006554F6" w:rsidRDefault="00D76594" w:rsidP="009E654B">
            <w:pPr>
              <w:spacing w:line="276" w:lineRule="auto"/>
              <w:ind w:right="49"/>
              <w:jc w:val="left"/>
              <w:rPr>
                <w:rFonts w:cstheme="minorHAnsi"/>
                <w:b/>
                <w:bCs/>
                <w:color w:val="auto"/>
                <w:szCs w:val="22"/>
                <w:lang w:val="es-CL"/>
              </w:rPr>
            </w:pPr>
            <w:r w:rsidRPr="006554F6">
              <w:rPr>
                <w:rFonts w:cstheme="minorHAnsi"/>
                <w:b/>
                <w:bCs/>
                <w:color w:val="auto"/>
                <w:szCs w:val="22"/>
                <w:lang w:val="es-CL"/>
              </w:rPr>
              <w:t>Fecha de Publicación de Respuestas</w:t>
            </w:r>
          </w:p>
          <w:p w14:paraId="4605557D" w14:textId="77777777" w:rsidR="00D76594" w:rsidRPr="006554F6" w:rsidRDefault="00D76594" w:rsidP="009E654B">
            <w:pPr>
              <w:spacing w:line="276" w:lineRule="auto"/>
              <w:ind w:right="49"/>
              <w:jc w:val="left"/>
              <w:rPr>
                <w:rFonts w:cstheme="minorHAnsi"/>
                <w:b/>
                <w:bCs/>
                <w:color w:val="auto"/>
                <w:szCs w:val="22"/>
                <w:lang w:val="es-CL"/>
              </w:rPr>
            </w:pPr>
          </w:p>
        </w:tc>
        <w:tc>
          <w:tcPr>
            <w:tcW w:w="6095" w:type="dxa"/>
          </w:tcPr>
          <w:p w14:paraId="55AD6444" w14:textId="040D88C5" w:rsidR="00D76594" w:rsidRPr="006554F6" w:rsidRDefault="00D76594" w:rsidP="009E654B">
            <w:pPr>
              <w:spacing w:line="276" w:lineRule="auto"/>
              <w:ind w:right="49"/>
              <w:rPr>
                <w:rFonts w:cstheme="minorHAnsi"/>
                <w:bCs/>
                <w:iCs/>
                <w:color w:val="auto"/>
                <w:szCs w:val="22"/>
                <w:lang w:val="es-CL"/>
              </w:rPr>
            </w:pPr>
            <w:r w:rsidRPr="006554F6">
              <w:rPr>
                <w:rFonts w:cstheme="minorHAnsi"/>
                <w:bCs/>
                <w:iCs/>
                <w:color w:val="auto"/>
                <w:szCs w:val="22"/>
                <w:lang w:val="es-CL"/>
              </w:rPr>
              <w:t xml:space="preserve">Dentro de </w:t>
            </w:r>
            <w:r w:rsidR="0026315F" w:rsidRPr="006554F6">
              <w:rPr>
                <w:rFonts w:cstheme="minorHAnsi"/>
                <w:bCs/>
                <w:iCs/>
                <w:color w:val="auto"/>
                <w:szCs w:val="22"/>
                <w:lang w:val="es-CL"/>
              </w:rPr>
              <w:t xml:space="preserve">5 </w:t>
            </w:r>
            <w:r w:rsidRPr="006554F6">
              <w:rPr>
                <w:rFonts w:cstheme="minorHAnsi"/>
                <w:bCs/>
                <w:iCs/>
                <w:color w:val="auto"/>
                <w:szCs w:val="22"/>
                <w:lang w:val="es-CL"/>
              </w:rPr>
              <w:t xml:space="preserve">días posteriores a la fecha final de preguntas en el portal </w:t>
            </w:r>
            <w:hyperlink r:id="rId14" w:history="1">
              <w:r w:rsidRPr="006554F6">
                <w:rPr>
                  <w:rStyle w:val="Hipervnculo"/>
                  <w:rFonts w:eastAsiaTheme="majorEastAsia" w:cstheme="minorHAnsi"/>
                  <w:iCs/>
                  <w:color w:val="auto"/>
                  <w:szCs w:val="22"/>
                  <w:lang w:val="es-CL"/>
                </w:rPr>
                <w:t>www.mercadopublico.cl</w:t>
              </w:r>
            </w:hyperlink>
            <w:r w:rsidRPr="006554F6">
              <w:rPr>
                <w:rFonts w:cstheme="minorHAnsi"/>
                <w:bCs/>
                <w:iCs/>
                <w:color w:val="auto"/>
                <w:szCs w:val="22"/>
                <w:lang w:val="es-CL"/>
              </w:rPr>
              <w:t xml:space="preserve"> a las </w:t>
            </w:r>
            <w:r w:rsidR="00D779CC" w:rsidRPr="006554F6">
              <w:rPr>
                <w:rFonts w:cstheme="minorHAnsi"/>
                <w:bCs/>
                <w:iCs/>
                <w:color w:val="auto"/>
                <w:szCs w:val="22"/>
                <w:lang w:val="es-CL"/>
              </w:rPr>
              <w:t>23</w:t>
            </w:r>
            <w:r w:rsidRPr="006554F6">
              <w:rPr>
                <w:rFonts w:cstheme="minorHAnsi"/>
                <w:bCs/>
                <w:iCs/>
                <w:color w:val="auto"/>
                <w:szCs w:val="22"/>
                <w:lang w:val="es-CL"/>
              </w:rPr>
              <w:t xml:space="preserve">:00 horas.  </w:t>
            </w:r>
          </w:p>
          <w:p w14:paraId="77EC65F5" w14:textId="517C244E" w:rsidR="00D76594" w:rsidRPr="006554F6" w:rsidRDefault="00D76594" w:rsidP="009E654B">
            <w:pPr>
              <w:spacing w:line="276" w:lineRule="auto"/>
              <w:ind w:right="49"/>
              <w:rPr>
                <w:rFonts w:cstheme="minorHAnsi"/>
                <w:bCs/>
                <w:iCs/>
                <w:color w:val="auto"/>
                <w:szCs w:val="22"/>
                <w:lang w:val="es-CL"/>
              </w:rPr>
            </w:pPr>
            <w:r w:rsidRPr="006554F6">
              <w:rPr>
                <w:rFonts w:cstheme="minorHAnsi"/>
                <w:bCs/>
                <w:iCs/>
                <w:color w:val="auto"/>
                <w:szCs w:val="22"/>
                <w:lang w:val="es-CL"/>
              </w:rPr>
              <w:t xml:space="preserve">En caso de que el número de preguntas que se realicen sea superior a: </w:t>
            </w:r>
          </w:p>
          <w:p w14:paraId="2289AD3D" w14:textId="77777777" w:rsidR="007548E5" w:rsidRPr="006554F6" w:rsidRDefault="007548E5" w:rsidP="009E654B">
            <w:pPr>
              <w:spacing w:line="276" w:lineRule="auto"/>
              <w:ind w:right="49"/>
              <w:rPr>
                <w:rFonts w:cstheme="minorHAnsi"/>
                <w:bCs/>
                <w:iCs/>
                <w:color w:val="auto"/>
                <w:szCs w:val="22"/>
                <w:lang w:val="es-CL"/>
              </w:rPr>
            </w:pPr>
          </w:p>
          <w:p w14:paraId="43105F5D" w14:textId="1B380518" w:rsidR="00D76594" w:rsidRPr="006554F6" w:rsidRDefault="00D76594" w:rsidP="009E654B">
            <w:pPr>
              <w:pStyle w:val="Prrafodelista"/>
              <w:numPr>
                <w:ilvl w:val="0"/>
                <w:numId w:val="3"/>
              </w:numPr>
              <w:spacing w:line="276" w:lineRule="auto"/>
              <w:ind w:right="49"/>
              <w:rPr>
                <w:rFonts w:cstheme="minorHAnsi"/>
                <w:bCs/>
                <w:iCs/>
                <w:color w:val="auto"/>
                <w:szCs w:val="22"/>
                <w:lang w:val="es-CL"/>
              </w:rPr>
            </w:pPr>
            <w:r w:rsidRPr="006554F6">
              <w:rPr>
                <w:rFonts w:cstheme="minorHAnsi"/>
                <w:bCs/>
                <w:iCs/>
                <w:color w:val="auto"/>
                <w:szCs w:val="22"/>
                <w:lang w:val="es-CL"/>
              </w:rPr>
              <w:t xml:space="preserve">100, la DCCP podrá aumentar el plazo de publicación de respuestas hasta por </w:t>
            </w:r>
            <w:r w:rsidR="004541C0" w:rsidRPr="006554F6">
              <w:rPr>
                <w:rFonts w:cstheme="minorHAnsi"/>
                <w:bCs/>
                <w:iCs/>
                <w:color w:val="auto"/>
                <w:szCs w:val="22"/>
                <w:lang w:val="es-CL"/>
              </w:rPr>
              <w:t>5</w:t>
            </w:r>
            <w:r w:rsidRPr="006554F6">
              <w:rPr>
                <w:rFonts w:cstheme="minorHAnsi"/>
                <w:bCs/>
                <w:iCs/>
                <w:color w:val="auto"/>
                <w:szCs w:val="22"/>
                <w:lang w:val="es-CL"/>
              </w:rPr>
              <w:t xml:space="preserve"> días</w:t>
            </w:r>
            <w:r w:rsidR="00E1025D" w:rsidRPr="006554F6">
              <w:rPr>
                <w:rFonts w:cstheme="minorHAnsi"/>
                <w:bCs/>
                <w:iCs/>
                <w:color w:val="auto"/>
                <w:szCs w:val="22"/>
                <w:lang w:val="es-CL"/>
              </w:rPr>
              <w:t xml:space="preserve"> adicionales</w:t>
            </w:r>
            <w:r w:rsidRPr="006554F6">
              <w:rPr>
                <w:rFonts w:cstheme="minorHAnsi"/>
                <w:bCs/>
                <w:iCs/>
                <w:color w:val="auto"/>
                <w:szCs w:val="22"/>
                <w:lang w:val="es-CL"/>
              </w:rPr>
              <w:t>;</w:t>
            </w:r>
          </w:p>
          <w:p w14:paraId="66275A42" w14:textId="421F8E20" w:rsidR="00D76594" w:rsidRPr="006554F6" w:rsidRDefault="00D76594" w:rsidP="009E654B">
            <w:pPr>
              <w:pStyle w:val="Prrafodelista"/>
              <w:numPr>
                <w:ilvl w:val="0"/>
                <w:numId w:val="3"/>
              </w:numPr>
              <w:spacing w:line="276" w:lineRule="auto"/>
              <w:ind w:right="49"/>
              <w:rPr>
                <w:rFonts w:cstheme="minorHAnsi"/>
                <w:bCs/>
                <w:iCs/>
                <w:color w:val="auto"/>
                <w:szCs w:val="22"/>
                <w:lang w:val="es-CL"/>
              </w:rPr>
            </w:pPr>
            <w:r w:rsidRPr="006554F6">
              <w:rPr>
                <w:rFonts w:cstheme="minorHAnsi"/>
                <w:bCs/>
                <w:iCs/>
                <w:color w:val="auto"/>
                <w:szCs w:val="22"/>
                <w:lang w:val="es-CL"/>
              </w:rPr>
              <w:t xml:space="preserve">500, la DCCP podrá aumentar el plazo de publicación de respuestas hasta por </w:t>
            </w:r>
            <w:r w:rsidR="004541C0" w:rsidRPr="006554F6">
              <w:rPr>
                <w:rFonts w:cstheme="minorHAnsi"/>
                <w:iCs/>
                <w:color w:val="auto"/>
                <w:szCs w:val="22"/>
              </w:rPr>
              <w:t>10</w:t>
            </w:r>
            <w:r w:rsidRPr="006554F6">
              <w:rPr>
                <w:rFonts w:cstheme="minorHAnsi"/>
                <w:bCs/>
                <w:iCs/>
                <w:color w:val="auto"/>
                <w:szCs w:val="22"/>
                <w:lang w:val="es-CL"/>
              </w:rPr>
              <w:t xml:space="preserve"> días</w:t>
            </w:r>
            <w:r w:rsidR="00E1025D" w:rsidRPr="006554F6">
              <w:rPr>
                <w:rFonts w:cstheme="minorHAnsi"/>
                <w:bCs/>
                <w:iCs/>
                <w:color w:val="auto"/>
                <w:szCs w:val="22"/>
                <w:lang w:val="es-CL"/>
              </w:rPr>
              <w:t xml:space="preserve"> adicionales</w:t>
            </w:r>
            <w:r w:rsidRPr="006554F6">
              <w:rPr>
                <w:rFonts w:cstheme="minorHAnsi"/>
                <w:bCs/>
                <w:iCs/>
                <w:color w:val="auto"/>
                <w:szCs w:val="22"/>
                <w:lang w:val="es-CL"/>
              </w:rPr>
              <w:t>;</w:t>
            </w:r>
          </w:p>
          <w:p w14:paraId="0EBE9043" w14:textId="6F9F69BD" w:rsidR="00D76594" w:rsidRPr="006554F6" w:rsidRDefault="00D76594" w:rsidP="009E654B">
            <w:pPr>
              <w:pStyle w:val="Prrafodelista"/>
              <w:numPr>
                <w:ilvl w:val="0"/>
                <w:numId w:val="3"/>
              </w:numPr>
              <w:spacing w:line="276" w:lineRule="auto"/>
              <w:ind w:right="49"/>
              <w:rPr>
                <w:rFonts w:cstheme="minorHAnsi"/>
                <w:bCs/>
                <w:iCs/>
                <w:color w:val="auto"/>
                <w:szCs w:val="22"/>
                <w:lang w:val="es-CL"/>
              </w:rPr>
            </w:pPr>
            <w:r w:rsidRPr="006554F6">
              <w:rPr>
                <w:rFonts w:cstheme="minorHAnsi"/>
                <w:bCs/>
                <w:iCs/>
                <w:color w:val="auto"/>
                <w:szCs w:val="22"/>
                <w:lang w:val="es-CL"/>
              </w:rPr>
              <w:t xml:space="preserve">1000, la DCCP podrá aumentar el plazo de publicación de respuestas hasta por </w:t>
            </w:r>
            <w:r w:rsidR="00C22843" w:rsidRPr="006554F6">
              <w:rPr>
                <w:rFonts w:cstheme="minorHAnsi"/>
                <w:iCs/>
                <w:color w:val="auto"/>
                <w:szCs w:val="22"/>
              </w:rPr>
              <w:t>15</w:t>
            </w:r>
            <w:r w:rsidRPr="006554F6">
              <w:rPr>
                <w:rFonts w:cstheme="minorHAnsi"/>
                <w:bCs/>
                <w:iCs/>
                <w:color w:val="auto"/>
                <w:szCs w:val="22"/>
                <w:lang w:val="es-CL"/>
              </w:rPr>
              <w:t xml:space="preserve"> días</w:t>
            </w:r>
            <w:r w:rsidR="00E1025D" w:rsidRPr="006554F6">
              <w:rPr>
                <w:rFonts w:cstheme="minorHAnsi"/>
                <w:bCs/>
                <w:iCs/>
                <w:color w:val="auto"/>
                <w:szCs w:val="22"/>
                <w:lang w:val="es-CL"/>
              </w:rPr>
              <w:t xml:space="preserve"> adicionales</w:t>
            </w:r>
            <w:r w:rsidRPr="006554F6">
              <w:rPr>
                <w:rFonts w:cstheme="minorHAnsi"/>
                <w:bCs/>
                <w:iCs/>
                <w:color w:val="auto"/>
                <w:szCs w:val="22"/>
                <w:lang w:val="es-CL"/>
              </w:rPr>
              <w:t>.</w:t>
            </w:r>
          </w:p>
          <w:p w14:paraId="0873E9C4" w14:textId="77777777" w:rsidR="007279BA" w:rsidRPr="006554F6" w:rsidRDefault="007279BA" w:rsidP="009E654B">
            <w:pPr>
              <w:spacing w:line="276" w:lineRule="auto"/>
              <w:ind w:right="49"/>
              <w:rPr>
                <w:rFonts w:cstheme="minorHAnsi"/>
                <w:bCs/>
                <w:iCs/>
                <w:color w:val="auto"/>
                <w:szCs w:val="22"/>
                <w:lang w:val="es-CL"/>
              </w:rPr>
            </w:pPr>
          </w:p>
          <w:p w14:paraId="3FB11E9A" w14:textId="2ECCF8DC" w:rsidR="00D76594" w:rsidRPr="006554F6" w:rsidRDefault="00D76594" w:rsidP="009E654B">
            <w:pPr>
              <w:spacing w:line="276" w:lineRule="auto"/>
              <w:ind w:right="49"/>
              <w:rPr>
                <w:rFonts w:cstheme="minorHAnsi"/>
                <w:bCs/>
                <w:iCs/>
                <w:color w:val="auto"/>
                <w:szCs w:val="22"/>
                <w:lang w:val="es-CL"/>
              </w:rPr>
            </w:pPr>
            <w:r w:rsidRPr="006554F6">
              <w:rPr>
                <w:rFonts w:cstheme="minorHAnsi"/>
                <w:bCs/>
                <w:iCs/>
                <w:color w:val="auto"/>
                <w:szCs w:val="22"/>
                <w:lang w:val="es-CL"/>
              </w:rPr>
              <w:t>En cualquier</w:t>
            </w:r>
            <w:r w:rsidR="00E1025D" w:rsidRPr="006554F6">
              <w:rPr>
                <w:rFonts w:cstheme="minorHAnsi"/>
                <w:bCs/>
                <w:iCs/>
                <w:color w:val="auto"/>
                <w:szCs w:val="22"/>
                <w:lang w:val="es-CL"/>
              </w:rPr>
              <w:t>a de los</w:t>
            </w:r>
            <w:r w:rsidRPr="006554F6">
              <w:rPr>
                <w:rFonts w:cstheme="minorHAnsi"/>
                <w:bCs/>
                <w:iCs/>
                <w:color w:val="auto"/>
                <w:szCs w:val="22"/>
                <w:lang w:val="es-CL"/>
              </w:rPr>
              <w:t xml:space="preserve"> caso</w:t>
            </w:r>
            <w:r w:rsidR="00E1025D" w:rsidRPr="006554F6">
              <w:rPr>
                <w:rFonts w:cstheme="minorHAnsi"/>
                <w:bCs/>
                <w:iCs/>
                <w:color w:val="auto"/>
                <w:szCs w:val="22"/>
                <w:lang w:val="es-CL"/>
              </w:rPr>
              <w:t>s anteriores</w:t>
            </w:r>
            <w:r w:rsidRPr="006554F6">
              <w:rPr>
                <w:rFonts w:cstheme="minorHAnsi"/>
                <w:bCs/>
                <w:iCs/>
                <w:color w:val="auto"/>
                <w:szCs w:val="22"/>
                <w:lang w:val="es-CL"/>
              </w:rPr>
              <w:t xml:space="preserve">, la nueva fecha de publicación de respuestas será informada en el portal </w:t>
            </w:r>
            <w:hyperlink r:id="rId15" w:history="1">
              <w:r w:rsidRPr="006554F6">
                <w:rPr>
                  <w:rStyle w:val="Hipervnculo"/>
                  <w:rFonts w:eastAsiaTheme="majorEastAsia" w:cstheme="minorHAnsi"/>
                  <w:bCs/>
                  <w:iCs/>
                  <w:color w:val="auto"/>
                  <w:szCs w:val="22"/>
                  <w:lang w:val="es-CL"/>
                </w:rPr>
                <w:t>www.mercadopublico.cl</w:t>
              </w:r>
            </w:hyperlink>
            <w:r w:rsidRPr="006554F6">
              <w:rPr>
                <w:rFonts w:cstheme="minorHAnsi"/>
                <w:bCs/>
                <w:iCs/>
                <w:color w:val="auto"/>
                <w:szCs w:val="22"/>
                <w:lang w:val="es-CL"/>
              </w:rPr>
              <w:t>, en el ID de la licitación.</w:t>
            </w:r>
          </w:p>
          <w:p w14:paraId="08EFBFA2" w14:textId="77777777" w:rsidR="00D76594" w:rsidRPr="006554F6" w:rsidRDefault="00D76594" w:rsidP="009E654B">
            <w:pPr>
              <w:spacing w:line="276" w:lineRule="auto"/>
              <w:ind w:right="49"/>
              <w:rPr>
                <w:rFonts w:cstheme="minorHAnsi"/>
                <w:bCs/>
                <w:iCs/>
                <w:color w:val="auto"/>
                <w:szCs w:val="22"/>
                <w:lang w:val="es-CL"/>
              </w:rPr>
            </w:pPr>
          </w:p>
        </w:tc>
      </w:tr>
      <w:tr w:rsidR="00D76594" w:rsidRPr="006554F6" w14:paraId="514B2FC8" w14:textId="77777777" w:rsidTr="00A47394">
        <w:trPr>
          <w:trHeight w:val="20"/>
        </w:trPr>
        <w:tc>
          <w:tcPr>
            <w:tcW w:w="2581" w:type="dxa"/>
          </w:tcPr>
          <w:p w14:paraId="7976F619" w14:textId="77777777" w:rsidR="00D76594" w:rsidRPr="006554F6" w:rsidRDefault="00D76594" w:rsidP="009E654B">
            <w:pPr>
              <w:spacing w:line="276" w:lineRule="auto"/>
              <w:ind w:right="49"/>
              <w:jc w:val="left"/>
              <w:rPr>
                <w:rFonts w:cstheme="minorHAnsi"/>
                <w:b/>
                <w:bCs/>
                <w:color w:val="auto"/>
                <w:szCs w:val="22"/>
                <w:lang w:val="es-CL"/>
              </w:rPr>
            </w:pPr>
            <w:r w:rsidRPr="006554F6">
              <w:rPr>
                <w:rFonts w:cstheme="minorHAnsi"/>
                <w:b/>
                <w:bCs/>
                <w:color w:val="auto"/>
                <w:szCs w:val="22"/>
                <w:lang w:val="es-CL"/>
              </w:rPr>
              <w:t>Fecha de Cierre Recepción de Ofertas</w:t>
            </w:r>
          </w:p>
          <w:p w14:paraId="63CC1FFB" w14:textId="77777777" w:rsidR="00D76594" w:rsidRPr="006554F6" w:rsidRDefault="00D76594" w:rsidP="009E654B">
            <w:pPr>
              <w:spacing w:line="276" w:lineRule="auto"/>
              <w:ind w:right="49"/>
              <w:jc w:val="left"/>
              <w:rPr>
                <w:rFonts w:cstheme="minorHAnsi"/>
                <w:b/>
                <w:bCs/>
                <w:color w:val="auto"/>
                <w:szCs w:val="22"/>
                <w:lang w:val="es-CL"/>
              </w:rPr>
            </w:pPr>
          </w:p>
        </w:tc>
        <w:tc>
          <w:tcPr>
            <w:tcW w:w="6095" w:type="dxa"/>
          </w:tcPr>
          <w:p w14:paraId="28F3C69D" w14:textId="44F2B0A6" w:rsidR="00D76594" w:rsidRPr="006554F6" w:rsidRDefault="00D26365" w:rsidP="009E654B">
            <w:pPr>
              <w:spacing w:line="276" w:lineRule="auto"/>
              <w:ind w:right="49"/>
              <w:rPr>
                <w:rFonts w:cstheme="minorHAnsi"/>
                <w:bCs/>
                <w:iCs/>
                <w:color w:val="auto"/>
                <w:szCs w:val="22"/>
                <w:lang w:val="es-CL"/>
              </w:rPr>
            </w:pPr>
            <w:r w:rsidRPr="006554F6">
              <w:rPr>
                <w:rFonts w:cstheme="minorHAnsi"/>
                <w:iCs/>
                <w:color w:val="auto"/>
                <w:szCs w:val="22"/>
              </w:rPr>
              <w:t xml:space="preserve">22 </w:t>
            </w:r>
            <w:r w:rsidR="00D76594" w:rsidRPr="006554F6">
              <w:rPr>
                <w:rFonts w:cstheme="minorHAnsi"/>
                <w:bCs/>
                <w:iCs/>
                <w:color w:val="auto"/>
                <w:szCs w:val="22"/>
                <w:lang w:val="es-CL"/>
              </w:rPr>
              <w:t xml:space="preserve">días posteriores a la fecha de publicación del llamado en el portal </w:t>
            </w:r>
            <w:hyperlink r:id="rId16" w:history="1">
              <w:r w:rsidR="00D76594" w:rsidRPr="006554F6">
                <w:rPr>
                  <w:rStyle w:val="Hipervnculo"/>
                  <w:rFonts w:eastAsiaTheme="majorEastAsia" w:cstheme="minorHAnsi"/>
                  <w:iCs/>
                  <w:color w:val="auto"/>
                  <w:szCs w:val="22"/>
                  <w:lang w:val="es-CL"/>
                </w:rPr>
                <w:t>www.mercadopublico.cl</w:t>
              </w:r>
            </w:hyperlink>
            <w:r w:rsidR="00D76594" w:rsidRPr="006554F6">
              <w:rPr>
                <w:rFonts w:cstheme="minorHAnsi"/>
                <w:bCs/>
                <w:iCs/>
                <w:color w:val="auto"/>
                <w:szCs w:val="22"/>
                <w:lang w:val="es-CL"/>
              </w:rPr>
              <w:t xml:space="preserve">, a las 15:00 horas. </w:t>
            </w:r>
          </w:p>
          <w:p w14:paraId="2B173420" w14:textId="7890E91F" w:rsidR="00D76594" w:rsidRPr="006554F6" w:rsidRDefault="00D76594" w:rsidP="009E654B">
            <w:pPr>
              <w:spacing w:line="276" w:lineRule="auto"/>
              <w:ind w:right="49"/>
              <w:rPr>
                <w:rFonts w:cstheme="minorHAnsi"/>
                <w:color w:val="auto"/>
                <w:szCs w:val="22"/>
              </w:rPr>
            </w:pPr>
            <w:r w:rsidRPr="006554F6">
              <w:rPr>
                <w:rFonts w:cstheme="minorHAnsi"/>
                <w:bCs/>
                <w:iCs/>
                <w:color w:val="auto"/>
                <w:szCs w:val="22"/>
              </w:rPr>
              <w:t xml:space="preserve">Con el objeto de aumentar la participación de oferentes o en el caso de ocurrir alguna de las hipótesis planteadas en el acápite “Fecha de Publicación de Respuestas”, que aumenten el plazo de publicación de respuestas, la Dirección ChileCompra podrá extender este plazo por hasta </w:t>
            </w:r>
            <w:r w:rsidR="00BF5F2C" w:rsidRPr="006554F6">
              <w:rPr>
                <w:rFonts w:cstheme="minorHAnsi"/>
                <w:iCs/>
                <w:color w:val="auto"/>
                <w:szCs w:val="22"/>
              </w:rPr>
              <w:t>25</w:t>
            </w:r>
            <w:r w:rsidRPr="006554F6">
              <w:rPr>
                <w:rFonts w:cstheme="minorHAnsi"/>
                <w:bCs/>
                <w:iCs/>
                <w:color w:val="auto"/>
                <w:szCs w:val="22"/>
              </w:rPr>
              <w:t xml:space="preserve"> días adicionales, mediante la emisión del correspondiente acto administrativo totalmente tramitado, el cual deberá publicarse oportunamente en el portal </w:t>
            </w:r>
            <w:hyperlink r:id="rId17" w:history="1">
              <w:r w:rsidRPr="006554F6">
                <w:rPr>
                  <w:rStyle w:val="Hipervnculo"/>
                  <w:rFonts w:eastAsiaTheme="majorEastAsia" w:cstheme="minorHAnsi"/>
                  <w:bCs/>
                  <w:iCs/>
                  <w:color w:val="auto"/>
                  <w:szCs w:val="22"/>
                </w:rPr>
                <w:t>www.mercadopublico.cl</w:t>
              </w:r>
            </w:hyperlink>
            <w:r w:rsidRPr="006554F6">
              <w:rPr>
                <w:rFonts w:cstheme="minorHAnsi"/>
                <w:color w:val="auto"/>
                <w:szCs w:val="22"/>
              </w:rPr>
              <w:t>.</w:t>
            </w:r>
          </w:p>
          <w:p w14:paraId="34378738" w14:textId="77777777" w:rsidR="00D76594" w:rsidRPr="006554F6" w:rsidRDefault="00D76594" w:rsidP="009E654B">
            <w:pPr>
              <w:spacing w:line="276" w:lineRule="auto"/>
              <w:ind w:right="49"/>
              <w:rPr>
                <w:rFonts w:cstheme="minorHAnsi"/>
                <w:bCs/>
                <w:iCs/>
                <w:color w:val="auto"/>
                <w:szCs w:val="22"/>
                <w:lang w:val="es-CL"/>
              </w:rPr>
            </w:pPr>
          </w:p>
        </w:tc>
      </w:tr>
      <w:tr w:rsidR="00D76594" w:rsidRPr="006554F6" w14:paraId="279FC4FB" w14:textId="77777777" w:rsidTr="00A47394">
        <w:trPr>
          <w:trHeight w:val="20"/>
        </w:trPr>
        <w:tc>
          <w:tcPr>
            <w:tcW w:w="2581" w:type="dxa"/>
          </w:tcPr>
          <w:p w14:paraId="4C74ED96" w14:textId="77777777" w:rsidR="00D76594" w:rsidRPr="006554F6" w:rsidRDefault="00D76594" w:rsidP="009E654B">
            <w:pPr>
              <w:spacing w:line="276" w:lineRule="auto"/>
              <w:ind w:right="49"/>
              <w:jc w:val="left"/>
              <w:rPr>
                <w:rFonts w:cstheme="minorHAnsi"/>
                <w:b/>
                <w:bCs/>
                <w:color w:val="auto"/>
                <w:szCs w:val="22"/>
                <w:lang w:val="es-CL"/>
              </w:rPr>
            </w:pPr>
            <w:r w:rsidRPr="006554F6">
              <w:rPr>
                <w:rFonts w:cstheme="minorHAnsi"/>
                <w:b/>
                <w:bCs/>
                <w:color w:val="auto"/>
                <w:szCs w:val="22"/>
                <w:lang w:val="es-CL"/>
              </w:rPr>
              <w:t>Fecha de Acto de Apertura Técnica</w:t>
            </w:r>
          </w:p>
          <w:p w14:paraId="3CCB7CD8" w14:textId="77777777" w:rsidR="00D76594" w:rsidRPr="006554F6" w:rsidRDefault="00D76594" w:rsidP="009E654B">
            <w:pPr>
              <w:spacing w:line="276" w:lineRule="auto"/>
              <w:ind w:right="49"/>
              <w:jc w:val="left"/>
              <w:rPr>
                <w:rFonts w:cstheme="minorHAnsi"/>
                <w:b/>
                <w:bCs/>
                <w:color w:val="auto"/>
                <w:szCs w:val="22"/>
                <w:lang w:val="es-CL"/>
              </w:rPr>
            </w:pPr>
          </w:p>
        </w:tc>
        <w:tc>
          <w:tcPr>
            <w:tcW w:w="6095" w:type="dxa"/>
          </w:tcPr>
          <w:p w14:paraId="65812CC7" w14:textId="77777777" w:rsidR="00D76594" w:rsidRPr="006554F6" w:rsidRDefault="00D76594" w:rsidP="009E654B">
            <w:pPr>
              <w:spacing w:line="276" w:lineRule="auto"/>
              <w:ind w:right="49"/>
              <w:rPr>
                <w:rFonts w:cstheme="minorHAnsi"/>
                <w:bCs/>
                <w:iCs/>
                <w:color w:val="auto"/>
                <w:szCs w:val="22"/>
                <w:lang w:val="es-CL"/>
              </w:rPr>
            </w:pPr>
            <w:r w:rsidRPr="006554F6">
              <w:rPr>
                <w:rFonts w:cstheme="minorHAnsi"/>
                <w:bCs/>
                <w:iCs/>
                <w:color w:val="auto"/>
                <w:szCs w:val="22"/>
                <w:lang w:val="es-CL"/>
              </w:rPr>
              <w:t xml:space="preserve">El mismo día en que se produzca el cierre de recepción de ofertas, a las 15:30 horas en el portal </w:t>
            </w:r>
            <w:hyperlink r:id="rId18" w:history="1">
              <w:r w:rsidRPr="006554F6">
                <w:rPr>
                  <w:rStyle w:val="Hipervnculo"/>
                  <w:rFonts w:cstheme="minorHAnsi"/>
                  <w:bCs/>
                  <w:iCs/>
                  <w:color w:val="auto"/>
                  <w:szCs w:val="22"/>
                  <w:lang w:val="es-CL"/>
                </w:rPr>
                <w:t>www.mercadopublico.cl</w:t>
              </w:r>
            </w:hyperlink>
            <w:r w:rsidRPr="006554F6">
              <w:rPr>
                <w:rFonts w:cstheme="minorHAnsi"/>
                <w:bCs/>
                <w:iCs/>
                <w:color w:val="auto"/>
                <w:szCs w:val="22"/>
                <w:lang w:val="es-CL"/>
              </w:rPr>
              <w:t>.</w:t>
            </w:r>
          </w:p>
        </w:tc>
      </w:tr>
      <w:tr w:rsidR="00D76594" w:rsidRPr="006554F6" w14:paraId="331E33DD" w14:textId="77777777" w:rsidTr="00A47394">
        <w:trPr>
          <w:trHeight w:val="20"/>
        </w:trPr>
        <w:tc>
          <w:tcPr>
            <w:tcW w:w="2581" w:type="dxa"/>
          </w:tcPr>
          <w:p w14:paraId="3754A03C" w14:textId="77777777" w:rsidR="00D76594" w:rsidRPr="006554F6" w:rsidRDefault="00D76594" w:rsidP="009E654B">
            <w:pPr>
              <w:spacing w:line="276" w:lineRule="auto"/>
              <w:ind w:right="49"/>
              <w:jc w:val="left"/>
              <w:rPr>
                <w:rFonts w:cstheme="minorHAnsi"/>
                <w:b/>
                <w:bCs/>
                <w:color w:val="auto"/>
                <w:szCs w:val="22"/>
                <w:lang w:val="es-CL"/>
              </w:rPr>
            </w:pPr>
            <w:r w:rsidRPr="006554F6">
              <w:rPr>
                <w:rFonts w:cstheme="minorHAnsi"/>
                <w:b/>
                <w:bCs/>
                <w:color w:val="auto"/>
                <w:szCs w:val="22"/>
                <w:lang w:val="es-CL"/>
              </w:rPr>
              <w:t>Fecha de Publicación de la Evaluación Técnica</w:t>
            </w:r>
          </w:p>
          <w:p w14:paraId="4493E979" w14:textId="77777777" w:rsidR="00D76594" w:rsidRPr="006554F6" w:rsidRDefault="00D76594" w:rsidP="009E654B">
            <w:pPr>
              <w:spacing w:line="276" w:lineRule="auto"/>
              <w:ind w:right="49"/>
              <w:jc w:val="left"/>
              <w:rPr>
                <w:rFonts w:cstheme="minorHAnsi"/>
                <w:b/>
                <w:bCs/>
                <w:color w:val="auto"/>
                <w:szCs w:val="22"/>
                <w:lang w:val="es-CL"/>
              </w:rPr>
            </w:pPr>
          </w:p>
        </w:tc>
        <w:tc>
          <w:tcPr>
            <w:tcW w:w="6095" w:type="dxa"/>
          </w:tcPr>
          <w:p w14:paraId="7970B253" w14:textId="2D6F9AC9" w:rsidR="00D76594" w:rsidRPr="006554F6" w:rsidRDefault="00E85FE7" w:rsidP="009E654B">
            <w:pPr>
              <w:spacing w:line="276" w:lineRule="auto"/>
              <w:ind w:right="49"/>
              <w:rPr>
                <w:rFonts w:cstheme="minorHAnsi"/>
                <w:bCs/>
                <w:iCs/>
                <w:color w:val="auto"/>
                <w:szCs w:val="22"/>
                <w:lang w:val="es-CL"/>
              </w:rPr>
            </w:pPr>
            <w:r w:rsidRPr="006554F6">
              <w:rPr>
                <w:rFonts w:cstheme="minorHAnsi"/>
                <w:iCs/>
                <w:color w:val="auto"/>
                <w:szCs w:val="22"/>
              </w:rPr>
              <w:t xml:space="preserve">15 </w:t>
            </w:r>
            <w:r w:rsidR="00D76594" w:rsidRPr="006554F6">
              <w:rPr>
                <w:rFonts w:cstheme="minorHAnsi"/>
                <w:bCs/>
                <w:iCs/>
                <w:color w:val="auto"/>
                <w:szCs w:val="22"/>
                <w:lang w:val="es-CL"/>
              </w:rPr>
              <w:t>días posteriores a la fecha de Acto de Apertura Técnica, a las 15:30 horas.</w:t>
            </w:r>
          </w:p>
          <w:p w14:paraId="482BC046" w14:textId="77777777" w:rsidR="007548E5" w:rsidRPr="006554F6" w:rsidRDefault="007548E5" w:rsidP="009E654B">
            <w:pPr>
              <w:spacing w:line="276" w:lineRule="auto"/>
              <w:ind w:right="49"/>
              <w:rPr>
                <w:rFonts w:cstheme="minorHAnsi"/>
                <w:bCs/>
                <w:iCs/>
                <w:color w:val="auto"/>
                <w:szCs w:val="22"/>
                <w:lang w:val="es-CL"/>
              </w:rPr>
            </w:pPr>
          </w:p>
          <w:p w14:paraId="73762584" w14:textId="2417A7F7" w:rsidR="00D76594" w:rsidRPr="006554F6" w:rsidRDefault="00D76594" w:rsidP="009E654B">
            <w:pPr>
              <w:spacing w:line="276" w:lineRule="auto"/>
              <w:ind w:right="49"/>
              <w:rPr>
                <w:rFonts w:cstheme="minorHAnsi"/>
                <w:bCs/>
                <w:iCs/>
                <w:color w:val="auto"/>
                <w:szCs w:val="22"/>
                <w:lang w:val="es-CL"/>
              </w:rPr>
            </w:pPr>
            <w:r w:rsidRPr="006554F6">
              <w:rPr>
                <w:rFonts w:cstheme="minorHAnsi"/>
                <w:bCs/>
                <w:iCs/>
                <w:color w:val="auto"/>
                <w:szCs w:val="22"/>
                <w:lang w:val="es-CL"/>
              </w:rPr>
              <w:t xml:space="preserve">Si por causas no imputables a la DCCP, las que serán oportunamente informadas, no se puede cumplir con la fecha indicada, la Dirección ChileCompra podrá extender este plazo por hasta </w:t>
            </w:r>
            <w:r w:rsidR="00E85FE7" w:rsidRPr="006554F6">
              <w:rPr>
                <w:rFonts w:cstheme="minorHAnsi"/>
                <w:iCs/>
                <w:color w:val="auto"/>
                <w:szCs w:val="22"/>
              </w:rPr>
              <w:t xml:space="preserve">30 </w:t>
            </w:r>
            <w:r w:rsidRPr="006554F6">
              <w:rPr>
                <w:rFonts w:cstheme="minorHAnsi"/>
                <w:bCs/>
                <w:iCs/>
                <w:color w:val="auto"/>
                <w:szCs w:val="22"/>
                <w:lang w:val="es-CL"/>
              </w:rPr>
              <w:t xml:space="preserve"> días adicionales, mediante la emisión del correspondiente acto administrativo, el cual deberá publicarse oportunamente en el portal </w:t>
            </w:r>
            <w:hyperlink r:id="rId19" w:history="1">
              <w:r w:rsidRPr="006554F6">
                <w:rPr>
                  <w:rStyle w:val="Hipervnculo"/>
                  <w:rFonts w:cstheme="minorHAnsi"/>
                  <w:bCs/>
                  <w:iCs/>
                  <w:color w:val="auto"/>
                  <w:szCs w:val="22"/>
                  <w:lang w:val="es-CL"/>
                </w:rPr>
                <w:t>www.mercadopublico.cl</w:t>
              </w:r>
            </w:hyperlink>
            <w:r w:rsidRPr="006554F6">
              <w:rPr>
                <w:rFonts w:cstheme="minorHAnsi"/>
                <w:bCs/>
                <w:iCs/>
                <w:color w:val="auto"/>
                <w:szCs w:val="22"/>
                <w:lang w:val="es-CL"/>
              </w:rPr>
              <w:t>.</w:t>
            </w:r>
          </w:p>
          <w:p w14:paraId="44816576" w14:textId="77777777" w:rsidR="00D76594" w:rsidRPr="006554F6" w:rsidRDefault="00D76594" w:rsidP="009E654B">
            <w:pPr>
              <w:spacing w:line="276" w:lineRule="auto"/>
              <w:ind w:right="49"/>
              <w:rPr>
                <w:rFonts w:cstheme="minorHAnsi"/>
                <w:bCs/>
                <w:iCs/>
                <w:color w:val="auto"/>
                <w:szCs w:val="22"/>
                <w:lang w:val="es-CL"/>
              </w:rPr>
            </w:pPr>
          </w:p>
        </w:tc>
      </w:tr>
      <w:tr w:rsidR="00D76594" w:rsidRPr="006554F6" w14:paraId="09579FB0" w14:textId="77777777" w:rsidTr="00A47394">
        <w:trPr>
          <w:trHeight w:val="20"/>
        </w:trPr>
        <w:tc>
          <w:tcPr>
            <w:tcW w:w="2581" w:type="dxa"/>
          </w:tcPr>
          <w:p w14:paraId="28B87084" w14:textId="77777777" w:rsidR="00D76594" w:rsidRPr="006554F6" w:rsidRDefault="00D76594" w:rsidP="009E654B">
            <w:pPr>
              <w:spacing w:line="276" w:lineRule="auto"/>
              <w:ind w:right="49"/>
              <w:jc w:val="left"/>
              <w:rPr>
                <w:rFonts w:cstheme="minorHAnsi"/>
                <w:b/>
                <w:bCs/>
                <w:color w:val="auto"/>
                <w:szCs w:val="22"/>
                <w:lang w:val="es-CL"/>
              </w:rPr>
            </w:pPr>
            <w:r w:rsidRPr="006554F6">
              <w:rPr>
                <w:rFonts w:cstheme="minorHAnsi"/>
                <w:b/>
                <w:bCs/>
                <w:color w:val="auto"/>
                <w:szCs w:val="22"/>
                <w:lang w:val="es-CL"/>
              </w:rPr>
              <w:t>Período de recepción de consultas sobre los resultados de la evaluación técnica</w:t>
            </w:r>
          </w:p>
        </w:tc>
        <w:tc>
          <w:tcPr>
            <w:tcW w:w="6095" w:type="dxa"/>
          </w:tcPr>
          <w:p w14:paraId="46C13984" w14:textId="451AA56C" w:rsidR="00D76594" w:rsidRPr="006554F6" w:rsidRDefault="00D76594" w:rsidP="009E654B">
            <w:pPr>
              <w:spacing w:line="276" w:lineRule="auto"/>
              <w:ind w:right="49"/>
              <w:rPr>
                <w:rFonts w:cstheme="minorHAnsi"/>
                <w:bCs/>
                <w:iCs/>
                <w:color w:val="auto"/>
                <w:szCs w:val="22"/>
                <w:lang w:val="es-CL"/>
              </w:rPr>
            </w:pPr>
            <w:r w:rsidRPr="006554F6">
              <w:rPr>
                <w:rFonts w:cstheme="minorHAnsi"/>
                <w:bCs/>
                <w:iCs/>
                <w:color w:val="auto"/>
                <w:szCs w:val="22"/>
                <w:lang w:val="es-CL"/>
              </w:rPr>
              <w:t xml:space="preserve">Dentro de </w:t>
            </w:r>
            <w:r w:rsidR="008706FA" w:rsidRPr="006554F6">
              <w:rPr>
                <w:rFonts w:cstheme="minorHAnsi"/>
                <w:iCs/>
                <w:color w:val="auto"/>
                <w:szCs w:val="22"/>
              </w:rPr>
              <w:t xml:space="preserve">3 </w:t>
            </w:r>
            <w:r w:rsidRPr="006554F6">
              <w:rPr>
                <w:rFonts w:cstheme="minorHAnsi"/>
                <w:bCs/>
                <w:iCs/>
                <w:color w:val="auto"/>
                <w:szCs w:val="22"/>
                <w:lang w:val="es-CL"/>
              </w:rPr>
              <w:t>días posteriores a la fecha de publicación de la evaluación técnica, contados desde la notificación a través del Portal www.mercadopublico.cl, hasta las 23:59 horas.</w:t>
            </w:r>
          </w:p>
          <w:p w14:paraId="7DC85451" w14:textId="77777777" w:rsidR="00D76594" w:rsidRPr="006554F6" w:rsidRDefault="00D76594" w:rsidP="009E654B">
            <w:pPr>
              <w:spacing w:line="276" w:lineRule="auto"/>
              <w:ind w:right="49"/>
              <w:rPr>
                <w:rFonts w:cstheme="minorHAnsi"/>
                <w:bCs/>
                <w:iCs/>
                <w:color w:val="auto"/>
                <w:szCs w:val="22"/>
                <w:lang w:val="es-CL"/>
              </w:rPr>
            </w:pPr>
          </w:p>
        </w:tc>
      </w:tr>
      <w:tr w:rsidR="00D76594" w:rsidRPr="006554F6" w14:paraId="26A91ED8" w14:textId="77777777" w:rsidTr="00A47394">
        <w:trPr>
          <w:trHeight w:val="20"/>
        </w:trPr>
        <w:tc>
          <w:tcPr>
            <w:tcW w:w="2581" w:type="dxa"/>
          </w:tcPr>
          <w:p w14:paraId="0195EAF3" w14:textId="77777777" w:rsidR="00D76594" w:rsidRPr="006554F6" w:rsidRDefault="00D76594" w:rsidP="009E654B">
            <w:pPr>
              <w:spacing w:line="276" w:lineRule="auto"/>
              <w:ind w:right="49"/>
              <w:jc w:val="left"/>
              <w:rPr>
                <w:rFonts w:cstheme="minorHAnsi"/>
                <w:b/>
                <w:bCs/>
                <w:color w:val="auto"/>
                <w:szCs w:val="22"/>
                <w:lang w:val="es-CL"/>
              </w:rPr>
            </w:pPr>
            <w:r w:rsidRPr="006554F6">
              <w:rPr>
                <w:rFonts w:cstheme="minorHAnsi"/>
                <w:b/>
                <w:bCs/>
                <w:color w:val="auto"/>
                <w:szCs w:val="22"/>
                <w:lang w:val="es-CL"/>
              </w:rPr>
              <w:lastRenderedPageBreak/>
              <w:t>Período de Respuesta a Consultas sobre los resultados de la evaluación técnica</w:t>
            </w:r>
          </w:p>
        </w:tc>
        <w:tc>
          <w:tcPr>
            <w:tcW w:w="6095" w:type="dxa"/>
          </w:tcPr>
          <w:p w14:paraId="6F630EBE" w14:textId="28113B4E" w:rsidR="00D76594" w:rsidRPr="006554F6" w:rsidRDefault="00D76594" w:rsidP="009E654B">
            <w:pPr>
              <w:spacing w:line="276" w:lineRule="auto"/>
              <w:ind w:right="49"/>
              <w:rPr>
                <w:rFonts w:cstheme="minorHAnsi"/>
                <w:bCs/>
                <w:iCs/>
                <w:color w:val="auto"/>
                <w:szCs w:val="22"/>
                <w:lang w:val="es-CL"/>
              </w:rPr>
            </w:pPr>
            <w:r w:rsidRPr="006554F6">
              <w:rPr>
                <w:rFonts w:cstheme="minorHAnsi"/>
                <w:bCs/>
                <w:iCs/>
                <w:color w:val="auto"/>
                <w:szCs w:val="22"/>
                <w:lang w:val="es-CL"/>
              </w:rPr>
              <w:t xml:space="preserve">Dentro de </w:t>
            </w:r>
            <w:r w:rsidR="000151A7" w:rsidRPr="006554F6">
              <w:rPr>
                <w:rFonts w:cstheme="minorHAnsi"/>
                <w:iCs/>
                <w:color w:val="auto"/>
                <w:szCs w:val="22"/>
              </w:rPr>
              <w:t>5</w:t>
            </w:r>
            <w:r w:rsidRPr="006554F6">
              <w:rPr>
                <w:rFonts w:cstheme="minorHAnsi"/>
                <w:bCs/>
                <w:iCs/>
                <w:color w:val="auto"/>
                <w:szCs w:val="22"/>
                <w:lang w:val="es-CL"/>
              </w:rPr>
              <w:t xml:space="preserve"> días posteriores a la fecha de publicación de la evaluación técnica contados desde la notificación a través del Portal </w:t>
            </w:r>
            <w:hyperlink r:id="rId20" w:history="1">
              <w:r w:rsidRPr="006554F6">
                <w:rPr>
                  <w:rStyle w:val="Hipervnculo"/>
                  <w:rFonts w:cstheme="minorHAnsi"/>
                  <w:bCs/>
                  <w:iCs/>
                  <w:color w:val="auto"/>
                  <w:szCs w:val="22"/>
                  <w:lang w:val="es-CL"/>
                </w:rPr>
                <w:t>www.mercadopublico.cl</w:t>
              </w:r>
            </w:hyperlink>
            <w:r w:rsidRPr="006554F6">
              <w:rPr>
                <w:rFonts w:cstheme="minorHAnsi"/>
                <w:bCs/>
                <w:iCs/>
                <w:color w:val="auto"/>
                <w:szCs w:val="22"/>
                <w:lang w:val="es-CL"/>
              </w:rPr>
              <w:t>.</w:t>
            </w:r>
          </w:p>
          <w:p w14:paraId="46397E25" w14:textId="77777777" w:rsidR="00D76594" w:rsidRPr="006554F6" w:rsidRDefault="00D76594" w:rsidP="009E654B">
            <w:pPr>
              <w:spacing w:line="276" w:lineRule="auto"/>
              <w:ind w:right="49"/>
              <w:rPr>
                <w:rFonts w:cstheme="minorHAnsi"/>
                <w:bCs/>
                <w:iCs/>
                <w:color w:val="auto"/>
                <w:szCs w:val="22"/>
                <w:lang w:val="es-CL"/>
              </w:rPr>
            </w:pPr>
          </w:p>
        </w:tc>
      </w:tr>
      <w:tr w:rsidR="00D76594" w:rsidRPr="006554F6" w14:paraId="418EF53A" w14:textId="77777777" w:rsidTr="00A47394">
        <w:trPr>
          <w:trHeight w:val="20"/>
        </w:trPr>
        <w:tc>
          <w:tcPr>
            <w:tcW w:w="2581" w:type="dxa"/>
          </w:tcPr>
          <w:p w14:paraId="4111104C" w14:textId="77777777" w:rsidR="00D76594" w:rsidRPr="006554F6" w:rsidRDefault="00D76594" w:rsidP="009E654B">
            <w:pPr>
              <w:spacing w:line="276" w:lineRule="auto"/>
              <w:ind w:right="49"/>
              <w:jc w:val="left"/>
              <w:rPr>
                <w:rFonts w:cstheme="minorHAnsi"/>
                <w:b/>
                <w:bCs/>
                <w:color w:val="auto"/>
                <w:szCs w:val="22"/>
                <w:lang w:val="es-CL"/>
              </w:rPr>
            </w:pPr>
            <w:r w:rsidRPr="006554F6">
              <w:rPr>
                <w:rFonts w:cstheme="minorHAnsi"/>
                <w:b/>
                <w:bCs/>
                <w:color w:val="auto"/>
                <w:szCs w:val="22"/>
                <w:lang w:val="es-CL"/>
              </w:rPr>
              <w:t>Fecha de Acto de Apertura Económica</w:t>
            </w:r>
          </w:p>
        </w:tc>
        <w:tc>
          <w:tcPr>
            <w:tcW w:w="6095" w:type="dxa"/>
          </w:tcPr>
          <w:p w14:paraId="2A275259" w14:textId="489EBB65" w:rsidR="00D76594" w:rsidRPr="006554F6" w:rsidRDefault="000151A7" w:rsidP="009E654B">
            <w:pPr>
              <w:spacing w:line="276" w:lineRule="auto"/>
              <w:ind w:right="49"/>
              <w:rPr>
                <w:rFonts w:cstheme="minorHAnsi"/>
                <w:bCs/>
                <w:iCs/>
                <w:color w:val="auto"/>
                <w:szCs w:val="22"/>
                <w:lang w:val="es-CL"/>
              </w:rPr>
            </w:pPr>
            <w:r w:rsidRPr="006554F6">
              <w:rPr>
                <w:rFonts w:cstheme="minorHAnsi"/>
                <w:iCs/>
                <w:color w:val="auto"/>
                <w:szCs w:val="22"/>
              </w:rPr>
              <w:t>5</w:t>
            </w:r>
            <w:r w:rsidR="00D53C97" w:rsidRPr="006554F6">
              <w:rPr>
                <w:rFonts w:cs="Calibri"/>
                <w:bCs/>
                <w:iCs/>
                <w:color w:val="auto"/>
                <w:szCs w:val="22"/>
                <w:lang w:val="es-CL"/>
              </w:rPr>
              <w:t xml:space="preserve"> días posteriores a la fecha de Publicación de la Evaluación Técnica, a las 15:30 horas, en el portal </w:t>
            </w:r>
            <w:hyperlink r:id="rId21" w:history="1">
              <w:r w:rsidR="00D53C97" w:rsidRPr="006554F6">
                <w:rPr>
                  <w:rStyle w:val="Hipervnculo"/>
                  <w:rFonts w:cs="Calibri"/>
                  <w:color w:val="auto"/>
                  <w:szCs w:val="22"/>
                  <w:u w:val="none"/>
                  <w:lang w:val="es-CL"/>
                </w:rPr>
                <w:t>www.mercadopublico.cl</w:t>
              </w:r>
            </w:hyperlink>
            <w:r w:rsidR="00D53C97" w:rsidRPr="006554F6">
              <w:rPr>
                <w:rFonts w:cs="Calibri"/>
                <w:bCs/>
                <w:iCs/>
                <w:color w:val="auto"/>
                <w:szCs w:val="22"/>
                <w:lang w:val="es-CL"/>
              </w:rPr>
              <w:t>.</w:t>
            </w:r>
          </w:p>
        </w:tc>
      </w:tr>
      <w:tr w:rsidR="00D76594" w:rsidRPr="006554F6" w14:paraId="1A025FA8" w14:textId="77777777" w:rsidTr="00A47394">
        <w:trPr>
          <w:trHeight w:val="20"/>
        </w:trPr>
        <w:tc>
          <w:tcPr>
            <w:tcW w:w="2581" w:type="dxa"/>
          </w:tcPr>
          <w:p w14:paraId="24628432" w14:textId="77777777" w:rsidR="00D76594" w:rsidRPr="006554F6" w:rsidRDefault="00D76594" w:rsidP="009E654B">
            <w:pPr>
              <w:spacing w:line="276" w:lineRule="auto"/>
              <w:ind w:right="49"/>
              <w:jc w:val="left"/>
              <w:rPr>
                <w:rFonts w:cstheme="minorHAnsi"/>
                <w:b/>
                <w:bCs/>
                <w:color w:val="auto"/>
                <w:szCs w:val="22"/>
                <w:lang w:val="es-CL"/>
              </w:rPr>
            </w:pPr>
            <w:r w:rsidRPr="006554F6">
              <w:rPr>
                <w:rFonts w:cstheme="minorHAnsi"/>
                <w:b/>
                <w:bCs/>
                <w:color w:val="auto"/>
                <w:szCs w:val="22"/>
                <w:lang w:val="es-CL"/>
              </w:rPr>
              <w:t>Fecha de Adjudicación</w:t>
            </w:r>
          </w:p>
        </w:tc>
        <w:tc>
          <w:tcPr>
            <w:tcW w:w="6095" w:type="dxa"/>
          </w:tcPr>
          <w:p w14:paraId="727628A2" w14:textId="73A678D9" w:rsidR="00D76594" w:rsidRPr="006554F6" w:rsidRDefault="00D76594" w:rsidP="009E654B">
            <w:pPr>
              <w:spacing w:line="276" w:lineRule="auto"/>
              <w:ind w:right="49"/>
              <w:rPr>
                <w:rFonts w:cstheme="minorHAnsi"/>
                <w:bCs/>
                <w:iCs/>
                <w:color w:val="auto"/>
                <w:szCs w:val="22"/>
                <w:lang w:val="es-CL"/>
              </w:rPr>
            </w:pPr>
            <w:r w:rsidRPr="006554F6">
              <w:rPr>
                <w:rFonts w:cstheme="minorHAnsi"/>
                <w:bCs/>
                <w:iCs/>
                <w:color w:val="auto"/>
                <w:szCs w:val="22"/>
                <w:lang w:val="es-CL"/>
              </w:rPr>
              <w:t xml:space="preserve">Dentro de los </w:t>
            </w:r>
            <w:r w:rsidR="000151A7" w:rsidRPr="006554F6">
              <w:rPr>
                <w:rFonts w:cstheme="minorHAnsi"/>
                <w:iCs/>
                <w:color w:val="auto"/>
                <w:szCs w:val="22"/>
              </w:rPr>
              <w:t xml:space="preserve">30 </w:t>
            </w:r>
            <w:r w:rsidRPr="006554F6">
              <w:rPr>
                <w:rFonts w:cstheme="minorHAnsi"/>
                <w:bCs/>
                <w:iCs/>
                <w:color w:val="auto"/>
                <w:szCs w:val="22"/>
                <w:lang w:val="es-CL"/>
              </w:rPr>
              <w:t xml:space="preserve">días posteriores a la fecha del Acto de Apertura Económica de ofertas en el portal </w:t>
            </w:r>
            <w:hyperlink r:id="rId22" w:history="1">
              <w:r w:rsidRPr="006554F6">
                <w:rPr>
                  <w:rStyle w:val="Hipervnculo"/>
                  <w:rFonts w:eastAsiaTheme="majorEastAsia" w:cstheme="minorHAnsi"/>
                  <w:iCs/>
                  <w:color w:val="auto"/>
                  <w:szCs w:val="22"/>
                  <w:lang w:val="es-CL"/>
                </w:rPr>
                <w:t>www.mercadopublico.cl</w:t>
              </w:r>
            </w:hyperlink>
            <w:r w:rsidRPr="006554F6">
              <w:rPr>
                <w:rFonts w:cstheme="minorHAnsi"/>
                <w:bCs/>
                <w:iCs/>
                <w:color w:val="auto"/>
                <w:szCs w:val="22"/>
                <w:lang w:val="es-CL"/>
              </w:rPr>
              <w:t>.</w:t>
            </w:r>
          </w:p>
          <w:p w14:paraId="3A01D114" w14:textId="77777777" w:rsidR="00D76594" w:rsidRPr="006554F6" w:rsidRDefault="00D76594" w:rsidP="009E654B">
            <w:pPr>
              <w:spacing w:line="276" w:lineRule="auto"/>
              <w:ind w:right="49"/>
              <w:rPr>
                <w:rFonts w:cstheme="minorHAnsi"/>
                <w:bCs/>
                <w:iCs/>
                <w:color w:val="auto"/>
                <w:szCs w:val="22"/>
                <w:lang w:val="es-CL"/>
              </w:rPr>
            </w:pPr>
            <w:r w:rsidRPr="006554F6">
              <w:rPr>
                <w:rFonts w:cstheme="minorHAnsi"/>
                <w:bCs/>
                <w:iCs/>
                <w:color w:val="auto"/>
                <w:szCs w:val="22"/>
                <w:lang w:val="es-CL"/>
              </w:rPr>
              <w:t xml:space="preserve">Si por causas no imputables a la DCCP, las que serán oportunamente informadas, no se puede cumplir con la fecha indicada, la DCCP publicará una nueva fecha en el portal </w:t>
            </w:r>
            <w:hyperlink r:id="rId23" w:history="1">
              <w:r w:rsidRPr="006554F6">
                <w:rPr>
                  <w:rStyle w:val="Hipervnculo"/>
                  <w:rFonts w:cstheme="minorHAnsi"/>
                  <w:bCs/>
                  <w:iCs/>
                  <w:color w:val="auto"/>
                  <w:szCs w:val="22"/>
                  <w:lang w:val="es-CL"/>
                </w:rPr>
                <w:t>www.mercadopublico.cl</w:t>
              </w:r>
            </w:hyperlink>
            <w:r w:rsidRPr="006554F6">
              <w:rPr>
                <w:rFonts w:cstheme="minorHAnsi"/>
                <w:bCs/>
                <w:iCs/>
                <w:color w:val="auto"/>
                <w:szCs w:val="22"/>
                <w:lang w:val="es-CL"/>
              </w:rPr>
              <w:t>.</w:t>
            </w:r>
          </w:p>
          <w:p w14:paraId="72BEBA6A" w14:textId="77777777" w:rsidR="00D76594" w:rsidRPr="006554F6" w:rsidRDefault="00D76594" w:rsidP="009E654B">
            <w:pPr>
              <w:spacing w:line="276" w:lineRule="auto"/>
              <w:ind w:right="49"/>
              <w:rPr>
                <w:rFonts w:cstheme="minorHAnsi"/>
                <w:bCs/>
                <w:iCs/>
                <w:color w:val="auto"/>
                <w:szCs w:val="22"/>
                <w:lang w:val="es-CL"/>
              </w:rPr>
            </w:pPr>
          </w:p>
        </w:tc>
      </w:tr>
      <w:tr w:rsidR="00D76594" w:rsidRPr="006554F6" w14:paraId="1B170B01" w14:textId="77777777" w:rsidTr="00A47394">
        <w:trPr>
          <w:trHeight w:val="20"/>
        </w:trPr>
        <w:tc>
          <w:tcPr>
            <w:tcW w:w="2581" w:type="dxa"/>
          </w:tcPr>
          <w:p w14:paraId="681C8047" w14:textId="77777777" w:rsidR="00D76594" w:rsidRPr="006554F6" w:rsidRDefault="00D76594" w:rsidP="009E654B">
            <w:pPr>
              <w:spacing w:line="276" w:lineRule="auto"/>
              <w:ind w:right="49"/>
              <w:jc w:val="left"/>
              <w:rPr>
                <w:rFonts w:cstheme="minorHAnsi"/>
                <w:bCs/>
                <w:iCs/>
                <w:color w:val="auto"/>
                <w:szCs w:val="22"/>
                <w:lang w:val="es-CL"/>
              </w:rPr>
            </w:pPr>
            <w:r w:rsidRPr="006554F6">
              <w:rPr>
                <w:rFonts w:cstheme="minorHAnsi"/>
                <w:b/>
                <w:bCs/>
                <w:color w:val="auto"/>
                <w:szCs w:val="22"/>
                <w:lang w:val="es-CL"/>
              </w:rPr>
              <w:t>Consideración</w:t>
            </w:r>
          </w:p>
        </w:tc>
        <w:tc>
          <w:tcPr>
            <w:tcW w:w="6095" w:type="dxa"/>
          </w:tcPr>
          <w:p w14:paraId="2872123D" w14:textId="77777777" w:rsidR="00D76594" w:rsidRPr="006554F6" w:rsidRDefault="00D76594" w:rsidP="009E654B">
            <w:pPr>
              <w:spacing w:line="276" w:lineRule="auto"/>
              <w:ind w:right="49"/>
              <w:rPr>
                <w:rFonts w:cstheme="minorHAnsi"/>
                <w:bCs/>
                <w:iCs/>
                <w:color w:val="auto"/>
                <w:szCs w:val="22"/>
                <w:lang w:val="es-CL"/>
              </w:rPr>
            </w:pPr>
            <w:r w:rsidRPr="006554F6">
              <w:rPr>
                <w:rFonts w:cstheme="minorHAnsi"/>
                <w:bCs/>
                <w:iCs/>
                <w:color w:val="auto"/>
                <w:szCs w:val="22"/>
                <w:lang w:val="es-CL"/>
              </w:rPr>
              <w:t>Los plazos en días establecidos en la presente cláusula 3, “Etapas y Plazos”, son en días hábiles, entendiéndose que son inhábiles los días sábados, domingos y festivos.</w:t>
            </w:r>
          </w:p>
          <w:p w14:paraId="3B327DF6" w14:textId="77777777" w:rsidR="00D76594" w:rsidRPr="006554F6" w:rsidRDefault="00D76594" w:rsidP="009E654B">
            <w:pPr>
              <w:spacing w:line="276" w:lineRule="auto"/>
              <w:ind w:right="49"/>
              <w:rPr>
                <w:rFonts w:cstheme="minorHAnsi"/>
                <w:bCs/>
                <w:iCs/>
                <w:color w:val="auto"/>
                <w:szCs w:val="22"/>
                <w:lang w:val="es-CL"/>
              </w:rPr>
            </w:pPr>
          </w:p>
        </w:tc>
      </w:tr>
    </w:tbl>
    <w:p w14:paraId="5E0DE786" w14:textId="77777777" w:rsidR="00D76594" w:rsidRPr="006554F6" w:rsidRDefault="00D76594" w:rsidP="009E654B">
      <w:pPr>
        <w:spacing w:line="276" w:lineRule="auto"/>
        <w:ind w:right="49"/>
        <w:jc w:val="left"/>
        <w:rPr>
          <w:rFonts w:eastAsiaTheme="majorEastAsia" w:cstheme="minorHAnsi"/>
          <w:bCs/>
          <w:iCs/>
          <w:color w:val="FF0000"/>
          <w:szCs w:val="22"/>
        </w:rPr>
      </w:pPr>
    </w:p>
    <w:p w14:paraId="511C9B40" w14:textId="77777777" w:rsidR="002D0A2F" w:rsidRPr="006554F6" w:rsidRDefault="002D0A2F" w:rsidP="009E654B">
      <w:pPr>
        <w:pStyle w:val="Ttulo1"/>
        <w:spacing w:line="276" w:lineRule="auto"/>
        <w:ind w:right="49"/>
        <w:rPr>
          <w:rFonts w:cstheme="minorHAnsi"/>
          <w:i w:val="0"/>
          <w:szCs w:val="22"/>
        </w:rPr>
      </w:pPr>
      <w:r w:rsidRPr="006554F6">
        <w:rPr>
          <w:rFonts w:cstheme="minorHAnsi"/>
          <w:i w:val="0"/>
          <w:szCs w:val="22"/>
        </w:rPr>
        <w:t>Instancia de preguntas</w:t>
      </w:r>
      <w:r w:rsidR="00DB6AB5" w:rsidRPr="006554F6">
        <w:rPr>
          <w:rFonts w:cstheme="minorHAnsi"/>
          <w:i w:val="0"/>
          <w:szCs w:val="22"/>
        </w:rPr>
        <w:t>,</w:t>
      </w:r>
      <w:r w:rsidRPr="006554F6">
        <w:rPr>
          <w:rFonts w:cstheme="minorHAnsi"/>
          <w:i w:val="0"/>
          <w:szCs w:val="22"/>
        </w:rPr>
        <w:t xml:space="preserve"> respuestas y modificaciones a las bases</w:t>
      </w:r>
    </w:p>
    <w:p w14:paraId="517CD78A" w14:textId="77777777" w:rsidR="002D0A2F" w:rsidRPr="006554F6" w:rsidRDefault="002D0A2F" w:rsidP="009E654B">
      <w:pPr>
        <w:pStyle w:val="Ttulo2"/>
        <w:numPr>
          <w:ilvl w:val="1"/>
          <w:numId w:val="6"/>
        </w:numPr>
        <w:spacing w:line="276" w:lineRule="auto"/>
        <w:ind w:right="49"/>
        <w:rPr>
          <w:rFonts w:cstheme="minorHAnsi"/>
          <w:i w:val="0"/>
          <w:szCs w:val="22"/>
        </w:rPr>
      </w:pPr>
      <w:r w:rsidRPr="006554F6">
        <w:rPr>
          <w:rFonts w:cstheme="minorHAnsi"/>
          <w:i w:val="0"/>
          <w:szCs w:val="22"/>
        </w:rPr>
        <w:t>Preguntas y Respuestas</w:t>
      </w:r>
    </w:p>
    <w:p w14:paraId="3D65BB8C" w14:textId="77777777" w:rsidR="002D0A2F" w:rsidRPr="006554F6" w:rsidRDefault="002D0A2F" w:rsidP="009E654B">
      <w:pPr>
        <w:spacing w:line="276" w:lineRule="auto"/>
        <w:ind w:right="49"/>
        <w:rPr>
          <w:rFonts w:cstheme="minorHAnsi"/>
          <w:b/>
          <w:color w:val="auto"/>
          <w:szCs w:val="22"/>
        </w:rPr>
      </w:pPr>
    </w:p>
    <w:p w14:paraId="02D8D1B7" w14:textId="77777777" w:rsidR="002D0A2F" w:rsidRPr="006554F6" w:rsidRDefault="002D0A2F" w:rsidP="009E654B">
      <w:pPr>
        <w:spacing w:after="240" w:line="276" w:lineRule="auto"/>
        <w:ind w:right="49"/>
        <w:rPr>
          <w:rFonts w:cstheme="minorHAnsi"/>
          <w:bCs/>
          <w:iCs/>
          <w:color w:val="auto"/>
          <w:szCs w:val="22"/>
          <w:lang w:val="es-CL"/>
        </w:rPr>
      </w:pPr>
      <w:r w:rsidRPr="006554F6">
        <w:rPr>
          <w:rFonts w:cstheme="minorHAnsi"/>
          <w:bCs/>
          <w:iCs/>
          <w:color w:val="auto"/>
          <w:szCs w:val="22"/>
          <w:lang w:val="es-CL"/>
        </w:rPr>
        <w:t>Los interesados en participar en la presente licitación podrán formular consultas y solicitar aclaraciones dentro de los plazos señalados en la cláusula 3, “Etapas y Plazos”, de las presentes bases.</w:t>
      </w:r>
    </w:p>
    <w:p w14:paraId="52F20384" w14:textId="77777777" w:rsidR="00814993" w:rsidRPr="006554F6" w:rsidRDefault="002D0A2F" w:rsidP="009E654B">
      <w:pPr>
        <w:spacing w:after="240" w:line="276" w:lineRule="auto"/>
        <w:ind w:right="49"/>
        <w:rPr>
          <w:rFonts w:cstheme="minorHAnsi"/>
          <w:bCs/>
          <w:iCs/>
          <w:color w:val="auto"/>
          <w:szCs w:val="22"/>
          <w:lang w:val="es-CL"/>
        </w:rPr>
      </w:pPr>
      <w:r w:rsidRPr="006554F6">
        <w:rPr>
          <w:rFonts w:cstheme="minorHAnsi"/>
          <w:bCs/>
          <w:iCs/>
          <w:color w:val="auto"/>
          <w:szCs w:val="22"/>
          <w:lang w:val="es-CL"/>
        </w:rPr>
        <w:t xml:space="preserve">Las preguntas deberán formularse a través del Sistema www.mercadopublico.cl. La DCCP pondrá las referidas preguntas y sus respuestas en conocimiento de todos los interesados, a través de su publicación en www.mercadopublico.cl, sin indicar </w:t>
      </w:r>
      <w:r w:rsidR="001F1C34" w:rsidRPr="006554F6">
        <w:rPr>
          <w:rFonts w:cstheme="minorHAnsi"/>
          <w:bCs/>
          <w:iCs/>
          <w:color w:val="auto"/>
          <w:szCs w:val="22"/>
          <w:lang w:val="es-CL"/>
        </w:rPr>
        <w:t xml:space="preserve">al </w:t>
      </w:r>
      <w:r w:rsidRPr="006554F6">
        <w:rPr>
          <w:rFonts w:cstheme="minorHAnsi"/>
          <w:bCs/>
          <w:iCs/>
          <w:color w:val="auto"/>
          <w:szCs w:val="22"/>
          <w:lang w:val="es-CL"/>
        </w:rPr>
        <w:t>autor de las preguntas, dentro del plazo señalado en la referida cláusula 3.</w:t>
      </w:r>
    </w:p>
    <w:p w14:paraId="297DB4FA" w14:textId="77777777" w:rsidR="002D0A2F" w:rsidRPr="006554F6" w:rsidRDefault="002D0A2F" w:rsidP="009E654B">
      <w:pPr>
        <w:pStyle w:val="Ttulo2"/>
        <w:numPr>
          <w:ilvl w:val="1"/>
          <w:numId w:val="5"/>
        </w:numPr>
        <w:spacing w:line="276" w:lineRule="auto"/>
        <w:ind w:right="49"/>
        <w:rPr>
          <w:rFonts w:cstheme="minorHAnsi"/>
          <w:i w:val="0"/>
          <w:szCs w:val="22"/>
        </w:rPr>
      </w:pPr>
      <w:r w:rsidRPr="006554F6">
        <w:rPr>
          <w:rFonts w:cstheme="minorHAnsi"/>
          <w:i w:val="0"/>
          <w:szCs w:val="22"/>
        </w:rPr>
        <w:t>Modificaciones a las bases</w:t>
      </w:r>
    </w:p>
    <w:p w14:paraId="56949304" w14:textId="77777777" w:rsidR="002D0A2F" w:rsidRPr="006554F6" w:rsidRDefault="002D0A2F" w:rsidP="009E654B">
      <w:pPr>
        <w:spacing w:line="276" w:lineRule="auto"/>
        <w:ind w:right="49"/>
        <w:rPr>
          <w:rFonts w:cstheme="minorHAnsi"/>
          <w:bCs/>
          <w:iCs/>
          <w:color w:val="auto"/>
          <w:szCs w:val="22"/>
          <w:lang w:val="es-CL"/>
        </w:rPr>
      </w:pPr>
    </w:p>
    <w:p w14:paraId="1CD8E323" w14:textId="77777777" w:rsidR="008F1509" w:rsidRPr="006554F6" w:rsidRDefault="008F1509" w:rsidP="009E654B">
      <w:pPr>
        <w:spacing w:line="276" w:lineRule="auto"/>
        <w:ind w:right="49"/>
        <w:rPr>
          <w:rFonts w:cstheme="minorHAnsi"/>
          <w:bCs/>
          <w:iCs/>
          <w:color w:val="auto"/>
          <w:szCs w:val="22"/>
          <w:lang w:val="es-CL"/>
        </w:rPr>
      </w:pPr>
      <w:r w:rsidRPr="006554F6">
        <w:rPr>
          <w:rFonts w:cstheme="minorHAnsi"/>
          <w:bCs/>
          <w:iCs/>
          <w:color w:val="auto"/>
          <w:szCs w:val="22"/>
          <w:lang w:val="es-CL"/>
        </w:rPr>
        <w:t xml:space="preserve">La DCCP podrá modificar las bases y sus Anexos, ya sea por iniciativa propia o en atención a una aclaración solicitada por alguno de los oferentes, durante el proceso de la propuesta, hasta antes del vencimiento del plazo para presentar ofertas.  </w:t>
      </w:r>
    </w:p>
    <w:p w14:paraId="478E71A8" w14:textId="77777777" w:rsidR="008F1509" w:rsidRPr="006554F6" w:rsidRDefault="008F1509" w:rsidP="009E654B">
      <w:pPr>
        <w:spacing w:line="276" w:lineRule="auto"/>
        <w:ind w:right="49"/>
        <w:rPr>
          <w:rFonts w:cstheme="minorHAnsi"/>
          <w:bCs/>
          <w:iCs/>
          <w:color w:val="auto"/>
          <w:szCs w:val="22"/>
          <w:lang w:val="es-CL"/>
        </w:rPr>
      </w:pPr>
    </w:p>
    <w:p w14:paraId="3EAB1FDC" w14:textId="705C86F9" w:rsidR="008F1509" w:rsidRPr="006554F6" w:rsidRDefault="008F1509" w:rsidP="009E654B">
      <w:pPr>
        <w:spacing w:after="240" w:line="276" w:lineRule="auto"/>
        <w:ind w:right="49"/>
        <w:rPr>
          <w:rFonts w:cstheme="minorHAnsi"/>
          <w:bCs/>
          <w:iCs/>
          <w:color w:val="auto"/>
          <w:szCs w:val="22"/>
          <w:lang w:val="es-CL"/>
        </w:rPr>
      </w:pPr>
      <w:r w:rsidRPr="006554F6">
        <w:rPr>
          <w:rFonts w:cstheme="minorHAnsi"/>
          <w:bCs/>
          <w:iCs/>
          <w:color w:val="auto"/>
          <w:szCs w:val="22"/>
          <w:lang w:val="es-CL"/>
        </w:rPr>
        <w:t>Las modificaciones que se lleven a cabo serán informadas a través del sitio web www.mercadopublico.cl. Estas modificaciones formarán parte integral de las bases y estarán vigentes desde la total tramitación del acto administrativo que las apruebe.</w:t>
      </w:r>
    </w:p>
    <w:p w14:paraId="45F20EFE" w14:textId="77777777" w:rsidR="008F1509" w:rsidRPr="006554F6" w:rsidRDefault="008F1509" w:rsidP="009E654B">
      <w:pPr>
        <w:spacing w:after="240" w:line="276" w:lineRule="auto"/>
        <w:ind w:right="49"/>
        <w:rPr>
          <w:rFonts w:cstheme="minorHAnsi"/>
          <w:bCs/>
          <w:iCs/>
          <w:color w:val="auto"/>
          <w:szCs w:val="22"/>
          <w:lang w:val="es-CL"/>
        </w:rPr>
      </w:pPr>
      <w:r w:rsidRPr="006554F6">
        <w:rPr>
          <w:rFonts w:cstheme="minorHAnsi"/>
          <w:bCs/>
          <w:iCs/>
          <w:color w:val="auto"/>
          <w:szCs w:val="22"/>
          <w:lang w:val="es-CL"/>
        </w:rPr>
        <w:t xml:space="preserve">Junto con aprobar la modificación, se establecerá un nuevo plazo prudencial para el cierre o recepción de las propuestas, a fin de que los potenciales oferentes puedan adecuar sus ofertas. </w:t>
      </w:r>
    </w:p>
    <w:p w14:paraId="7235F878" w14:textId="77777777" w:rsidR="008F1509" w:rsidRPr="006554F6" w:rsidRDefault="008F1509" w:rsidP="009E654B">
      <w:pPr>
        <w:spacing w:after="240" w:line="276" w:lineRule="auto"/>
        <w:ind w:right="49"/>
        <w:rPr>
          <w:rFonts w:cstheme="minorHAnsi"/>
          <w:bCs/>
          <w:iCs/>
          <w:color w:val="auto"/>
          <w:szCs w:val="22"/>
          <w:lang w:val="es-CL"/>
        </w:rPr>
      </w:pPr>
      <w:r w:rsidRPr="006554F6">
        <w:rPr>
          <w:rFonts w:cstheme="minorHAnsi"/>
          <w:bCs/>
          <w:iCs/>
          <w:color w:val="auto"/>
          <w:szCs w:val="22"/>
          <w:lang w:val="es-CL"/>
        </w:rPr>
        <w:t xml:space="preserve">Asimismo, dependiendo de la complejidad y alcance de las modificaciones, esta Dirección podrá fijar una nueva instancia de preguntas y respuestas. Podrá también, en complemento de lo anterior, adjuntar un nuevo video informativo, en la fecha y horario que oportunamente se informe en el sitio </w:t>
      </w:r>
      <w:hyperlink r:id="rId24" w:history="1">
        <w:r w:rsidRPr="006554F6">
          <w:rPr>
            <w:rFonts w:cstheme="minorHAnsi"/>
            <w:bCs/>
            <w:iCs/>
            <w:color w:val="auto"/>
            <w:szCs w:val="22"/>
            <w:lang w:val="es-CL"/>
          </w:rPr>
          <w:t>www.mercadopublico.cl</w:t>
        </w:r>
      </w:hyperlink>
      <w:r w:rsidRPr="006554F6">
        <w:rPr>
          <w:rFonts w:cstheme="minorHAnsi"/>
          <w:bCs/>
          <w:iCs/>
          <w:color w:val="auto"/>
          <w:szCs w:val="22"/>
          <w:lang w:val="es-CL"/>
        </w:rPr>
        <w:t>, bajo el ID de la licitación.</w:t>
      </w:r>
    </w:p>
    <w:p w14:paraId="16E4DBCC" w14:textId="77777777" w:rsidR="002D0A2F" w:rsidRPr="006554F6" w:rsidRDefault="002D0A2F" w:rsidP="009E654B">
      <w:pPr>
        <w:pStyle w:val="Ttulo1"/>
        <w:spacing w:line="276" w:lineRule="auto"/>
        <w:ind w:right="49"/>
        <w:rPr>
          <w:rFonts w:cstheme="minorHAnsi"/>
          <w:i w:val="0"/>
          <w:szCs w:val="22"/>
        </w:rPr>
      </w:pPr>
      <w:r w:rsidRPr="006554F6">
        <w:rPr>
          <w:rFonts w:cstheme="minorHAnsi"/>
          <w:i w:val="0"/>
          <w:szCs w:val="22"/>
        </w:rPr>
        <w:t xml:space="preserve"> Requisitos Mínimos para Participar de la Oferta</w:t>
      </w:r>
    </w:p>
    <w:p w14:paraId="41CAFF14" w14:textId="23A88792" w:rsidR="00A2688B" w:rsidRPr="006554F6" w:rsidRDefault="00A2688B" w:rsidP="00A2688B">
      <w:pPr>
        <w:pStyle w:val="Prrafodelista"/>
      </w:pPr>
    </w:p>
    <w:p w14:paraId="1365B5B2" w14:textId="77777777" w:rsidR="00A2688B" w:rsidRPr="006554F6" w:rsidRDefault="00A2688B" w:rsidP="00A2688B">
      <w:pPr>
        <w:pStyle w:val="Prrafodelista"/>
      </w:pPr>
    </w:p>
    <w:p w14:paraId="0B9A3AB6" w14:textId="38A8E0F6" w:rsidR="006053F6" w:rsidRPr="006554F6" w:rsidRDefault="001E3B8C" w:rsidP="004F092F">
      <w:pPr>
        <w:pStyle w:val="Prrafodelista"/>
        <w:numPr>
          <w:ilvl w:val="0"/>
          <w:numId w:val="56"/>
        </w:numPr>
      </w:pPr>
      <w:r w:rsidRPr="006554F6">
        <w:t>No haber sido condenado por prácticas antisindicales, infracción a los derechos fundamentales del trabajador o por delitos concursales establecidos en el Código Penal dentro de los dos últimos años anteriores a la fecha de presentación de la oferta, de conformidad con lo dispuesto en el artículo 4</w:t>
      </w:r>
      <w:r w:rsidR="000412CC" w:rsidRPr="006554F6">
        <w:t>°</w:t>
      </w:r>
      <w:r w:rsidRPr="006554F6">
        <w:t xml:space="preserve"> de la </w:t>
      </w:r>
      <w:r w:rsidR="000412CC" w:rsidRPr="006554F6">
        <w:t>ley N° 19.886</w:t>
      </w:r>
      <w:r w:rsidR="3833E235" w:rsidRPr="006554F6">
        <w:t xml:space="preserve">. </w:t>
      </w:r>
    </w:p>
    <w:p w14:paraId="72A82BE5" w14:textId="77777777" w:rsidR="00A2688B" w:rsidRPr="006554F6" w:rsidRDefault="00A2688B" w:rsidP="00A2688B">
      <w:pPr>
        <w:pStyle w:val="Prrafodelista"/>
      </w:pPr>
    </w:p>
    <w:p w14:paraId="4F2DA0C7" w14:textId="3FF83658" w:rsidR="00C20C7B" w:rsidRPr="006554F6" w:rsidRDefault="000412CC" w:rsidP="004F092F">
      <w:pPr>
        <w:pStyle w:val="Prrafodelista"/>
        <w:numPr>
          <w:ilvl w:val="0"/>
          <w:numId w:val="56"/>
        </w:numPr>
      </w:pPr>
      <w:r w:rsidRPr="006554F6">
        <w:t>N</w:t>
      </w:r>
      <w:r w:rsidR="006053F6" w:rsidRPr="006554F6">
        <w:t>o</w:t>
      </w:r>
      <w:r w:rsidRPr="006554F6">
        <w:t xml:space="preserve"> </w:t>
      </w:r>
      <w:r w:rsidR="001E3B8C" w:rsidRPr="006554F6">
        <w:t xml:space="preserve">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N° 211, de 1973, que fija normas para la defensa de la libre competencia, hasta por el plazo de cinco años contado desde que la sentencia definitiva quede ejecutoriada. </w:t>
      </w:r>
    </w:p>
    <w:p w14:paraId="15D13533" w14:textId="77777777" w:rsidR="00A2688B" w:rsidRPr="006554F6" w:rsidRDefault="00A2688B" w:rsidP="00A2688B">
      <w:pPr>
        <w:pStyle w:val="Prrafodelista"/>
      </w:pPr>
    </w:p>
    <w:p w14:paraId="34F10592" w14:textId="55441BDA" w:rsidR="00C20C7B" w:rsidRPr="006554F6" w:rsidRDefault="007D7B76" w:rsidP="004F092F">
      <w:pPr>
        <w:pStyle w:val="Prrafodelista"/>
        <w:numPr>
          <w:ilvl w:val="0"/>
          <w:numId w:val="56"/>
        </w:numPr>
      </w:pPr>
      <w:r w:rsidRPr="006554F6">
        <w:t>No ser funcionari</w:t>
      </w:r>
      <w:r w:rsidR="00D54C40" w:rsidRPr="006554F6">
        <w:t>o</w:t>
      </w:r>
      <w:r w:rsidRPr="006554F6">
        <w:t xml:space="preserve"> directivo de</w:t>
      </w:r>
      <w:r w:rsidR="00D54C40" w:rsidRPr="006554F6">
        <w:t xml:space="preserve"> la Dirección ChileCompra ni de la respectiva entidad compradora;</w:t>
      </w:r>
      <w:r w:rsidRPr="006554F6">
        <w:t xml:space="preserve"> </w:t>
      </w:r>
      <w:r w:rsidR="00D54C40" w:rsidRPr="006554F6">
        <w:t>o una persona</w:t>
      </w:r>
      <w:r w:rsidRPr="006554F6">
        <w:t xml:space="preserve"> unida</w:t>
      </w:r>
      <w:r w:rsidR="00D54C40" w:rsidRPr="006554F6">
        <w:t xml:space="preserve"> a aquél </w:t>
      </w:r>
      <w:r w:rsidRPr="006554F6">
        <w:t>por</w:t>
      </w:r>
      <w:r w:rsidR="00D54C40" w:rsidRPr="006554F6">
        <w:t xml:space="preserve"> </w:t>
      </w:r>
      <w:r w:rsidRPr="006554F6">
        <w:t>los vínculos de parentesco descritos en la letra b)</w:t>
      </w:r>
      <w:r w:rsidR="00D54C40" w:rsidRPr="006554F6">
        <w:t xml:space="preserve"> </w:t>
      </w:r>
      <w:r w:rsidRPr="006554F6">
        <w:t>del artículo 54 de la ley N° 18.575</w:t>
      </w:r>
      <w:r w:rsidR="00D54C40" w:rsidRPr="006554F6">
        <w:t>; o una</w:t>
      </w:r>
      <w:r w:rsidRPr="006554F6">
        <w:t xml:space="preserve"> sociedad de personas de las que</w:t>
      </w:r>
      <w:r w:rsidR="00D54C40" w:rsidRPr="006554F6">
        <w:t xml:space="preserve"> </w:t>
      </w:r>
      <w:r w:rsidRPr="006554F6">
        <w:t>aquél o ésta formen parte</w:t>
      </w:r>
      <w:r w:rsidR="00D54C40" w:rsidRPr="006554F6">
        <w:t>;</w:t>
      </w:r>
      <w:r w:rsidRPr="006554F6">
        <w:t xml:space="preserve"> </w:t>
      </w:r>
      <w:r w:rsidR="00D54C40" w:rsidRPr="006554F6">
        <w:t xml:space="preserve">o una </w:t>
      </w:r>
      <w:r w:rsidRPr="006554F6">
        <w:t>sociedad</w:t>
      </w:r>
      <w:r w:rsidR="00D54C40" w:rsidRPr="006554F6">
        <w:t xml:space="preserve"> </w:t>
      </w:r>
      <w:r w:rsidRPr="006554F6">
        <w:t>comandita por acciones o anónima cerrada en que</w:t>
      </w:r>
      <w:r w:rsidR="00D54C40" w:rsidRPr="006554F6">
        <w:t xml:space="preserve"> </w:t>
      </w:r>
      <w:r w:rsidRPr="006554F6">
        <w:t>aquéll</w:t>
      </w:r>
      <w:r w:rsidR="00D54C40" w:rsidRPr="006554F6">
        <w:t>a</w:t>
      </w:r>
      <w:r w:rsidRPr="006554F6">
        <w:t xml:space="preserve"> o ésta sea accionista</w:t>
      </w:r>
      <w:r w:rsidR="00D54C40" w:rsidRPr="006554F6">
        <w:t xml:space="preserve">; o una sociedad </w:t>
      </w:r>
      <w:r w:rsidRPr="006554F6">
        <w:t>anónima abierta en que aquél o ésta sean dueños de</w:t>
      </w:r>
      <w:r w:rsidR="00D54C40" w:rsidRPr="006554F6">
        <w:t xml:space="preserve"> </w:t>
      </w:r>
      <w:r w:rsidRPr="006554F6">
        <w:t>acciones que representen el 10% o más del capital</w:t>
      </w:r>
      <w:r w:rsidR="00D54C40" w:rsidRPr="006554F6">
        <w:t>; o un</w:t>
      </w:r>
      <w:r w:rsidRPr="006554F6">
        <w:t xml:space="preserve"> gerente, administrador, representante o director de cualquiera de las sociedades antedichas. </w:t>
      </w:r>
    </w:p>
    <w:p w14:paraId="30ED662B" w14:textId="77777777" w:rsidR="00A2688B" w:rsidRPr="006554F6" w:rsidRDefault="00A2688B" w:rsidP="00A2688B">
      <w:pPr>
        <w:pStyle w:val="Prrafodelista"/>
      </w:pPr>
    </w:p>
    <w:p w14:paraId="41FB66EE" w14:textId="58D13C21" w:rsidR="00D54C40" w:rsidRPr="006554F6" w:rsidRDefault="00D54C40" w:rsidP="004F092F">
      <w:pPr>
        <w:pStyle w:val="Prrafodelista"/>
        <w:numPr>
          <w:ilvl w:val="0"/>
          <w:numId w:val="56"/>
        </w:numPr>
      </w:pPr>
      <w:r w:rsidRPr="006554F6">
        <w:t>Tratándose exclusivamente de</w:t>
      </w:r>
      <w:r w:rsidR="00C20C7B" w:rsidRPr="006554F6">
        <w:t xml:space="preserve"> una</w:t>
      </w:r>
      <w:r w:rsidRPr="006554F6">
        <w:t xml:space="preserve"> persona jurídica, no </w:t>
      </w:r>
      <w:r w:rsidR="00C20C7B" w:rsidRPr="006554F6">
        <w:t>haber</w:t>
      </w:r>
      <w:r w:rsidRPr="006554F6">
        <w:t xml:space="preserve"> sido condenad</w:t>
      </w:r>
      <w:r w:rsidR="00C20C7B" w:rsidRPr="006554F6">
        <w:t>a</w:t>
      </w:r>
      <w:r w:rsidRPr="006554F6">
        <w:t xml:space="preserve"> conforme a la ley N° 20.393</w:t>
      </w:r>
      <w:r w:rsidR="00C20C7B" w:rsidRPr="006554F6">
        <w:t xml:space="preserve"> </w:t>
      </w:r>
      <w:r w:rsidRPr="006554F6">
        <w:t xml:space="preserve">a la pena de prohibición de celebrar actos y contratos con el Estado, mientras esta pena esté vigente. </w:t>
      </w:r>
    </w:p>
    <w:p w14:paraId="64A89B97" w14:textId="77777777" w:rsidR="00D54C40" w:rsidRPr="006554F6" w:rsidRDefault="00D54C40" w:rsidP="00D54C40">
      <w:pPr>
        <w:pStyle w:val="Prrafodelista"/>
        <w:rPr>
          <w:rFonts w:cstheme="minorHAnsi"/>
          <w:szCs w:val="22"/>
          <w:lang w:bidi="ar-SA"/>
        </w:rPr>
      </w:pPr>
    </w:p>
    <w:p w14:paraId="24A368DC" w14:textId="38F2029D" w:rsidR="00934B37" w:rsidRPr="006554F6" w:rsidRDefault="0058046C" w:rsidP="00934B37">
      <w:pPr>
        <w:spacing w:line="276" w:lineRule="auto"/>
        <w:ind w:right="49"/>
        <w:rPr>
          <w:rFonts w:cstheme="minorHAnsi"/>
          <w:color w:val="auto"/>
          <w:szCs w:val="22"/>
          <w:lang w:val="es-CL"/>
        </w:rPr>
      </w:pPr>
      <w:r w:rsidRPr="006554F6">
        <w:rPr>
          <w:rFonts w:cstheme="minorBidi"/>
          <w:color w:val="auto"/>
          <w:lang w:val="es-CL"/>
        </w:rPr>
        <w:t>Respecto a</w:t>
      </w:r>
      <w:r w:rsidR="00934B37" w:rsidRPr="006554F6">
        <w:rPr>
          <w:rFonts w:cstheme="minorBidi"/>
          <w:color w:val="auto"/>
          <w:lang w:val="es-CL"/>
        </w:rPr>
        <w:t xml:space="preserve"> los requisitos establecidos en las letras a), b) y c), los oferentes que participen de esta licitación deberán contestar obligatoriamente </w:t>
      </w:r>
      <w:r w:rsidR="00934B37" w:rsidRPr="006554F6">
        <w:rPr>
          <w:rFonts w:cstheme="minorBidi"/>
          <w:b/>
          <w:color w:val="auto"/>
          <w:lang w:val="es-CL"/>
        </w:rPr>
        <w:t>“S</w:t>
      </w:r>
      <w:r w:rsidR="00B61728" w:rsidRPr="006554F6">
        <w:rPr>
          <w:rFonts w:cstheme="minorBidi"/>
          <w:b/>
          <w:color w:val="auto"/>
          <w:lang w:val="es-CL"/>
        </w:rPr>
        <w:t>í</w:t>
      </w:r>
      <w:r w:rsidR="00934B37" w:rsidRPr="006554F6">
        <w:rPr>
          <w:rFonts w:cstheme="minorBidi"/>
          <w:b/>
          <w:color w:val="auto"/>
          <w:lang w:val="es-CL"/>
        </w:rPr>
        <w:t>”</w:t>
      </w:r>
      <w:r w:rsidR="00934B37" w:rsidRPr="006554F6">
        <w:rPr>
          <w:rFonts w:cstheme="minorBidi"/>
          <w:color w:val="auto"/>
          <w:lang w:val="es-CL"/>
        </w:rPr>
        <w:t xml:space="preserve"> o </w:t>
      </w:r>
      <w:r w:rsidR="00934B37" w:rsidRPr="006554F6">
        <w:rPr>
          <w:rFonts w:cstheme="minorBidi"/>
          <w:b/>
          <w:color w:val="auto"/>
          <w:lang w:val="es-CL"/>
        </w:rPr>
        <w:t>“No”</w:t>
      </w:r>
      <w:r w:rsidR="00934B37" w:rsidRPr="006554F6">
        <w:rPr>
          <w:rFonts w:cstheme="minorBidi"/>
          <w:color w:val="auto"/>
          <w:lang w:val="es-CL"/>
        </w:rPr>
        <w:t xml:space="preserve"> a la pregunta contenida en el formulario disponible en la sección “Garantías Generales” de la plataforma electrónica de Convenio Marco “Mis Condiciones Comerciales para Convenio Marco</w:t>
      </w:r>
      <w:r w:rsidRPr="006554F6">
        <w:rPr>
          <w:rFonts w:cstheme="minorBidi"/>
          <w:color w:val="auto"/>
          <w:lang w:val="es-CL"/>
        </w:rPr>
        <w:t>”</w:t>
      </w:r>
      <w:r w:rsidR="00B61728" w:rsidRPr="006554F6">
        <w:rPr>
          <w:rFonts w:cstheme="minorBidi"/>
          <w:color w:val="auto"/>
          <w:lang w:val="es-CL"/>
        </w:rPr>
        <w:t>,</w:t>
      </w:r>
      <w:r w:rsidRPr="006554F6">
        <w:rPr>
          <w:rFonts w:cstheme="minorBidi"/>
          <w:color w:val="auto"/>
          <w:lang w:val="es-CL"/>
        </w:rPr>
        <w:t xml:space="preserve"> cuyas respuestas</w:t>
      </w:r>
      <w:r w:rsidR="00934B37" w:rsidRPr="006554F6">
        <w:t xml:space="preserve"> serán consideradas declaraciones bajo juramento realizadas por el oferente o el representante de </w:t>
      </w:r>
      <w:r w:rsidR="00B61728" w:rsidRPr="006554F6">
        <w:t>é</w:t>
      </w:r>
      <w:r w:rsidR="00934B37" w:rsidRPr="006554F6">
        <w:t>ste, según sea el caso</w:t>
      </w:r>
      <w:r w:rsidR="00934B37" w:rsidRPr="006554F6">
        <w:rPr>
          <w:rFonts w:cstheme="minorBidi"/>
          <w:color w:val="auto"/>
          <w:lang w:val="es-CL"/>
        </w:rPr>
        <w:t xml:space="preserve">. Ello, sin perjuicio de las facultades de la Dirección ChileCompra de verificar esta información, en cualquier momento, a través de los medios oficiales disponibles. </w:t>
      </w:r>
      <w:r w:rsidR="00934B37" w:rsidRPr="006554F6">
        <w:rPr>
          <w:rFonts w:cstheme="minorBidi"/>
          <w:b/>
          <w:color w:val="auto"/>
          <w:lang w:val="es-CL"/>
        </w:rPr>
        <w:t>En caso de que la respuesta ingresada sea “SI”, la oferta será declarada inadmisible, siendo descartada de la evaluación</w:t>
      </w:r>
      <w:r w:rsidR="00934B37" w:rsidRPr="006554F6">
        <w:rPr>
          <w:rFonts w:cstheme="minorBidi"/>
          <w:color w:val="auto"/>
          <w:lang w:val="es-CL"/>
        </w:rPr>
        <w:t xml:space="preserve">. </w:t>
      </w:r>
    </w:p>
    <w:p w14:paraId="449C8589" w14:textId="77777777" w:rsidR="00934B37" w:rsidRPr="006554F6" w:rsidRDefault="00934B37" w:rsidP="00934B37">
      <w:pPr>
        <w:spacing w:line="276" w:lineRule="auto"/>
        <w:ind w:right="49"/>
        <w:rPr>
          <w:rFonts w:cstheme="minorHAnsi"/>
          <w:color w:val="auto"/>
          <w:szCs w:val="22"/>
          <w:lang w:val="es-CL"/>
        </w:rPr>
      </w:pPr>
    </w:p>
    <w:p w14:paraId="250EDA3C" w14:textId="2BFA83BC" w:rsidR="00934B37" w:rsidRPr="006554F6" w:rsidRDefault="00934B37" w:rsidP="00934B37">
      <w:pPr>
        <w:spacing w:line="276" w:lineRule="auto"/>
        <w:ind w:right="49"/>
        <w:rPr>
          <w:rFonts w:cstheme="minorHAnsi"/>
          <w:color w:val="auto"/>
          <w:szCs w:val="22"/>
          <w:lang w:val="es-CL"/>
        </w:rPr>
      </w:pPr>
      <w:r w:rsidRPr="006554F6">
        <w:rPr>
          <w:rFonts w:cstheme="minorHAnsi"/>
          <w:szCs w:val="22"/>
          <w:lang w:bidi="ar-SA"/>
        </w:rPr>
        <w:t>Tratándose del requisito establecido en la letra d), l</w:t>
      </w:r>
      <w:r w:rsidR="00D54C40" w:rsidRPr="006554F6">
        <w:rPr>
          <w:rFonts w:cstheme="minorHAnsi"/>
          <w:szCs w:val="22"/>
          <w:lang w:bidi="ar-SA"/>
        </w:rPr>
        <w:t>a Dirección ChileCompra verificará esta información a través del registro que lleva para tal efecto, de conformidad con lo dispuesto en la indicada ley N° 20.393. En caso de que el proponente oferte bajo la figura de Unión Temporal de Proveedores (UTP), la Dirección ChileCompra verificar</w:t>
      </w:r>
      <w:r w:rsidRPr="006554F6">
        <w:rPr>
          <w:rFonts w:cstheme="minorHAnsi"/>
          <w:szCs w:val="22"/>
          <w:lang w:bidi="ar-SA"/>
        </w:rPr>
        <w:t>á</w:t>
      </w:r>
      <w:r w:rsidR="00D54C40" w:rsidRPr="006554F6">
        <w:rPr>
          <w:rFonts w:cstheme="minorHAnsi"/>
          <w:szCs w:val="22"/>
          <w:lang w:bidi="ar-SA"/>
        </w:rPr>
        <w:t xml:space="preserve"> la información a través de dicho registro para cada uno de los integrantes de la UTP. </w:t>
      </w:r>
    </w:p>
    <w:p w14:paraId="35A9E572" w14:textId="6C533066" w:rsidR="593A5997" w:rsidRPr="006554F6" w:rsidRDefault="593A5997" w:rsidP="593A5997">
      <w:pPr>
        <w:rPr>
          <w:rFonts w:cstheme="minorBidi"/>
          <w:lang w:bidi="ar-SA"/>
        </w:rPr>
      </w:pPr>
    </w:p>
    <w:p w14:paraId="0E5A47E5" w14:textId="1212BA10" w:rsidR="66FC4537" w:rsidRPr="006554F6" w:rsidRDefault="66FC4537" w:rsidP="009C1830">
      <w:pPr>
        <w:ind w:right="-2"/>
        <w:rPr>
          <w:rFonts w:ascii="Calibri" w:eastAsia="Calibri" w:hAnsi="Calibri" w:cs="Calibri"/>
          <w:b/>
          <w:bCs/>
          <w:color w:val="000000" w:themeColor="text1"/>
          <w:szCs w:val="22"/>
          <w:u w:val="single"/>
        </w:rPr>
      </w:pPr>
      <w:r w:rsidRPr="006554F6">
        <w:rPr>
          <w:rFonts w:ascii="Calibri" w:eastAsia="Calibri" w:hAnsi="Calibri" w:cs="Calibri"/>
          <w:b/>
          <w:bCs/>
          <w:color w:val="000000" w:themeColor="text1"/>
          <w:szCs w:val="22"/>
          <w:u w:val="single"/>
        </w:rPr>
        <w:t>Unión Temporal de Proveedores (UTP):</w:t>
      </w:r>
    </w:p>
    <w:p w14:paraId="7378B6F9" w14:textId="77777777" w:rsidR="00335A57" w:rsidRPr="006554F6" w:rsidRDefault="00335A57" w:rsidP="009C1830">
      <w:pPr>
        <w:ind w:right="-2"/>
      </w:pPr>
    </w:p>
    <w:p w14:paraId="4082FFC4" w14:textId="71D3C0A1" w:rsidR="66FC4537" w:rsidRPr="006554F6" w:rsidRDefault="66FC4537" w:rsidP="009C1830">
      <w:pPr>
        <w:ind w:right="-2"/>
      </w:pPr>
      <w:r w:rsidRPr="006554F6">
        <w:rPr>
          <w:rFonts w:ascii="Calibri" w:eastAsia="Calibri" w:hAnsi="Calibri" w:cs="Calibri"/>
          <w:color w:val="000000" w:themeColor="text1"/>
          <w:szCs w:val="22"/>
        </w:rPr>
        <w:t xml:space="preserve">Los oferentes deberán contestar obligatoria y específicamente </w:t>
      </w:r>
      <w:r w:rsidRPr="006554F6">
        <w:rPr>
          <w:rFonts w:ascii="Calibri" w:eastAsia="Calibri" w:hAnsi="Calibri" w:cs="Calibri"/>
          <w:b/>
          <w:bCs/>
          <w:color w:val="000000" w:themeColor="text1"/>
          <w:szCs w:val="22"/>
        </w:rPr>
        <w:t>“Sí”</w:t>
      </w:r>
      <w:r w:rsidRPr="006554F6">
        <w:rPr>
          <w:rFonts w:ascii="Calibri" w:eastAsia="Calibri" w:hAnsi="Calibri" w:cs="Calibri"/>
          <w:color w:val="000000" w:themeColor="text1"/>
          <w:szCs w:val="22"/>
        </w:rPr>
        <w:t xml:space="preserve"> o </w:t>
      </w:r>
      <w:r w:rsidRPr="006554F6">
        <w:rPr>
          <w:rFonts w:ascii="Calibri" w:eastAsia="Calibri" w:hAnsi="Calibri" w:cs="Calibri"/>
          <w:b/>
          <w:bCs/>
          <w:color w:val="000000" w:themeColor="text1"/>
          <w:szCs w:val="22"/>
        </w:rPr>
        <w:t>“No”</w:t>
      </w:r>
      <w:r w:rsidRPr="006554F6">
        <w:rPr>
          <w:rFonts w:ascii="Calibri" w:eastAsia="Calibri" w:hAnsi="Calibri" w:cs="Calibri"/>
          <w:color w:val="000000" w:themeColor="text1"/>
          <w:szCs w:val="22"/>
        </w:rPr>
        <w:t xml:space="preserve"> a la siguiente pregunta disponible en la plataforma electrónica de Convenio Marco “Mis Condiciones Comerciales para Convenio Marco”: </w:t>
      </w:r>
      <w:r w:rsidRPr="006554F6">
        <w:rPr>
          <w:rFonts w:ascii="Calibri" w:eastAsia="Calibri" w:hAnsi="Calibri" w:cs="Calibri"/>
          <w:b/>
          <w:bCs/>
          <w:i/>
          <w:iCs/>
          <w:color w:val="000000" w:themeColor="text1"/>
          <w:szCs w:val="22"/>
        </w:rPr>
        <w:t xml:space="preserve">“¿La oferta es presentada por una Unión Temporal de Proveedores?”. </w:t>
      </w:r>
    </w:p>
    <w:p w14:paraId="777AC2F8" w14:textId="5F89B50B" w:rsidR="66FC4537" w:rsidRPr="006554F6" w:rsidRDefault="66FC4537" w:rsidP="009C1830">
      <w:pPr>
        <w:ind w:right="-2"/>
      </w:pPr>
      <w:r w:rsidRPr="006554F6">
        <w:rPr>
          <w:rFonts w:ascii="Calibri" w:eastAsia="Calibri" w:hAnsi="Calibri" w:cs="Calibri"/>
          <w:b/>
          <w:bCs/>
          <w:i/>
          <w:iCs/>
          <w:color w:val="000000" w:themeColor="text1"/>
          <w:szCs w:val="22"/>
        </w:rPr>
        <w:t xml:space="preserve"> </w:t>
      </w:r>
    </w:p>
    <w:p w14:paraId="015B405C" w14:textId="1D187351" w:rsidR="66FC4537" w:rsidRPr="006554F6" w:rsidRDefault="66FC4537" w:rsidP="00CB37B3">
      <w:pPr>
        <w:ind w:right="0"/>
        <w:jc w:val="left"/>
        <w:rPr>
          <w:rFonts w:ascii="Segoe UI" w:hAnsi="Segoe UI" w:cs="Segoe UI"/>
          <w:color w:val="auto"/>
          <w:sz w:val="21"/>
          <w:szCs w:val="21"/>
          <w:lang w:val="es-CL" w:eastAsia="es-CL" w:bidi="ar-SA"/>
        </w:rPr>
      </w:pPr>
      <w:r w:rsidRPr="006554F6">
        <w:rPr>
          <w:rFonts w:ascii="Calibri" w:eastAsia="Calibri" w:hAnsi="Calibri" w:cs="Calibri"/>
          <w:color w:val="000000" w:themeColor="text1"/>
        </w:rPr>
        <w:t xml:space="preserve">Cuando la respuesta a esta pregunta sea </w:t>
      </w:r>
      <w:r w:rsidRPr="006554F6">
        <w:rPr>
          <w:rFonts w:ascii="Calibri" w:eastAsia="Calibri" w:hAnsi="Calibri" w:cs="Calibri"/>
          <w:b/>
          <w:color w:val="000000" w:themeColor="text1"/>
        </w:rPr>
        <w:t>“NO”,</w:t>
      </w:r>
      <w:r w:rsidRPr="006554F6">
        <w:rPr>
          <w:rFonts w:ascii="Calibri" w:eastAsia="Calibri" w:hAnsi="Calibri" w:cs="Calibri"/>
          <w:color w:val="000000" w:themeColor="text1"/>
        </w:rPr>
        <w:t xml:space="preserve"> los </w:t>
      </w:r>
      <w:r w:rsidRPr="006554F6">
        <w:rPr>
          <w:rFonts w:eastAsia="Calibri" w:cstheme="minorHAnsi"/>
          <w:color w:val="000000" w:themeColor="text1"/>
          <w:szCs w:val="22"/>
        </w:rPr>
        <w:t>anexos N°</w:t>
      </w:r>
      <w:r w:rsidR="403EFCFC" w:rsidRPr="006554F6">
        <w:rPr>
          <w:rFonts w:eastAsia="Calibri" w:cstheme="minorHAnsi"/>
          <w:color w:val="000000" w:themeColor="text1"/>
          <w:szCs w:val="22"/>
        </w:rPr>
        <w:t>2</w:t>
      </w:r>
      <w:r w:rsidRPr="006554F6">
        <w:rPr>
          <w:rFonts w:eastAsia="Calibri" w:cstheme="minorHAnsi"/>
          <w:color w:val="000000" w:themeColor="text1"/>
          <w:szCs w:val="22"/>
        </w:rPr>
        <w:t xml:space="preserve"> y </w:t>
      </w:r>
      <w:r w:rsidR="00013CD7" w:rsidRPr="006554F6">
        <w:rPr>
          <w:rFonts w:eastAsia="Calibri" w:cstheme="minorHAnsi"/>
          <w:color w:val="000000" w:themeColor="text1"/>
          <w:szCs w:val="22"/>
        </w:rPr>
        <w:t>N°</w:t>
      </w:r>
      <w:r w:rsidR="403EFCFC" w:rsidRPr="006554F6">
        <w:rPr>
          <w:rFonts w:eastAsia="Calibri" w:cstheme="minorHAnsi"/>
          <w:color w:val="000000" w:themeColor="text1"/>
          <w:szCs w:val="22"/>
        </w:rPr>
        <w:t>4</w:t>
      </w:r>
      <w:r w:rsidRPr="006554F6">
        <w:rPr>
          <w:rFonts w:eastAsia="Calibri" w:cstheme="minorHAnsi"/>
          <w:color w:val="000000" w:themeColor="text1"/>
          <w:szCs w:val="22"/>
        </w:rPr>
        <w:t xml:space="preserve"> </w:t>
      </w:r>
      <w:r w:rsidRPr="006554F6">
        <w:rPr>
          <w:rFonts w:eastAsia="Calibri" w:cstheme="minorHAnsi"/>
          <w:color w:val="auto"/>
          <w:szCs w:val="22"/>
          <w:lang w:val="es-CL" w:eastAsia="es-CL" w:bidi="ar-SA"/>
        </w:rPr>
        <w:t xml:space="preserve">no </w:t>
      </w:r>
      <w:r w:rsidR="578EE6B0" w:rsidRPr="006554F6">
        <w:rPr>
          <w:rFonts w:eastAsia="Calibri" w:cstheme="minorHAnsi"/>
          <w:color w:val="auto"/>
          <w:szCs w:val="22"/>
          <w:lang w:val="es-CL" w:eastAsia="es-CL" w:bidi="ar-SA"/>
        </w:rPr>
        <w:t xml:space="preserve">deberán </w:t>
      </w:r>
      <w:r w:rsidR="00CB37B3" w:rsidRPr="006554F6">
        <w:rPr>
          <w:rFonts w:cstheme="minorHAnsi"/>
          <w:color w:val="auto"/>
          <w:szCs w:val="22"/>
          <w:lang w:val="es-CL" w:eastAsia="es-CL" w:bidi="ar-SA"/>
        </w:rPr>
        <w:t>ser presentados</w:t>
      </w:r>
      <w:r w:rsidR="578EE6B0" w:rsidRPr="006554F6">
        <w:rPr>
          <w:rFonts w:eastAsia="Calibri" w:cstheme="minorHAnsi"/>
          <w:color w:val="auto"/>
          <w:szCs w:val="22"/>
          <w:lang w:val="es-CL" w:eastAsia="es-CL" w:bidi="ar-SA"/>
        </w:rPr>
        <w:t>.</w:t>
      </w:r>
    </w:p>
    <w:p w14:paraId="10835DA4" w14:textId="366ABE51" w:rsidR="66FC4537" w:rsidRPr="006554F6" w:rsidRDefault="66FC4537" w:rsidP="009C1830">
      <w:pPr>
        <w:ind w:right="-2"/>
      </w:pPr>
      <w:r w:rsidRPr="006554F6">
        <w:rPr>
          <w:rFonts w:ascii="Calibri" w:eastAsia="Calibri" w:hAnsi="Calibri" w:cs="Calibri"/>
          <w:color w:val="000000" w:themeColor="text1"/>
          <w:szCs w:val="22"/>
        </w:rPr>
        <w:t xml:space="preserve"> </w:t>
      </w:r>
    </w:p>
    <w:p w14:paraId="55FB4228" w14:textId="6DB943F9" w:rsidR="66FC4537" w:rsidRPr="006554F6" w:rsidRDefault="66FC4537" w:rsidP="009C1830">
      <w:pPr>
        <w:ind w:right="-2"/>
      </w:pPr>
      <w:r w:rsidRPr="006554F6">
        <w:rPr>
          <w:rFonts w:ascii="Calibri" w:eastAsia="Calibri" w:hAnsi="Calibri" w:cs="Calibri"/>
          <w:color w:val="000000" w:themeColor="text1"/>
          <w:szCs w:val="22"/>
        </w:rPr>
        <w:t xml:space="preserve">Cuando la respuesta a esta pregunta sea </w:t>
      </w:r>
      <w:r w:rsidRPr="006554F6">
        <w:rPr>
          <w:rFonts w:ascii="Calibri" w:eastAsia="Calibri" w:hAnsi="Calibri" w:cs="Calibri"/>
          <w:b/>
          <w:bCs/>
          <w:color w:val="000000" w:themeColor="text1"/>
          <w:szCs w:val="22"/>
        </w:rPr>
        <w:t>“SI”</w:t>
      </w:r>
      <w:r w:rsidRPr="006554F6">
        <w:rPr>
          <w:rFonts w:ascii="Calibri" w:eastAsia="Calibri" w:hAnsi="Calibri" w:cs="Calibri"/>
          <w:color w:val="000000" w:themeColor="text1"/>
          <w:szCs w:val="22"/>
        </w:rPr>
        <w:t xml:space="preserve">, esto es, tratándose exclusivamente de propuestas realizadas por Uniones Temporales de Proveedores (UTP), se deberá presentar obligatoriamente la siguiente documentación en su totalidad, en caso contrario, ésta no será sujeta a aclaración y la oferta será declarada </w:t>
      </w:r>
      <w:r w:rsidRPr="006554F6">
        <w:rPr>
          <w:rFonts w:ascii="Calibri" w:eastAsia="Calibri" w:hAnsi="Calibri" w:cs="Calibri"/>
          <w:b/>
          <w:bCs/>
          <w:color w:val="000000" w:themeColor="text1"/>
          <w:szCs w:val="22"/>
          <w:u w:val="single"/>
        </w:rPr>
        <w:t>inadmisible</w:t>
      </w:r>
      <w:r w:rsidRPr="006554F6">
        <w:rPr>
          <w:rFonts w:ascii="Calibri" w:eastAsia="Calibri" w:hAnsi="Calibri" w:cs="Calibri"/>
          <w:color w:val="000000" w:themeColor="text1"/>
          <w:szCs w:val="22"/>
        </w:rPr>
        <w:t xml:space="preserve">: </w:t>
      </w:r>
    </w:p>
    <w:p w14:paraId="26021E70" w14:textId="4FF19411" w:rsidR="66FC4537" w:rsidRPr="006554F6" w:rsidRDefault="66FC4537" w:rsidP="009C1830">
      <w:pPr>
        <w:ind w:right="-2"/>
      </w:pPr>
      <w:r w:rsidRPr="006554F6">
        <w:rPr>
          <w:rFonts w:ascii="Calibri" w:eastAsia="Calibri" w:hAnsi="Calibri" w:cs="Calibri"/>
          <w:color w:val="000000" w:themeColor="text1"/>
        </w:rPr>
        <w:t xml:space="preserve"> </w:t>
      </w:r>
    </w:p>
    <w:p w14:paraId="2EAEA73E" w14:textId="2A316433" w:rsidR="66FC4537" w:rsidRPr="006554F6" w:rsidRDefault="66FC4537" w:rsidP="009C1830">
      <w:pPr>
        <w:ind w:right="-2"/>
        <w:rPr>
          <w:rFonts w:eastAsiaTheme="minorEastAsia" w:cstheme="minorBidi"/>
          <w:b/>
          <w:color w:val="000000" w:themeColor="text1"/>
        </w:rPr>
      </w:pPr>
      <w:r w:rsidRPr="006554F6">
        <w:rPr>
          <w:rFonts w:ascii="Calibri" w:eastAsia="Calibri" w:hAnsi="Calibri" w:cs="Calibri"/>
          <w:b/>
        </w:rPr>
        <w:lastRenderedPageBreak/>
        <w:t xml:space="preserve">Anexo N°2: Declaración jurada sin conflictos de interés (UTP): </w:t>
      </w:r>
      <w:r w:rsidRPr="006554F6">
        <w:rPr>
          <w:rFonts w:ascii="Calibri" w:eastAsia="Calibri" w:hAnsi="Calibri" w:cs="Calibri"/>
        </w:rPr>
        <w:t>debe ser entregado por cada integrante UTP, con salvedad del apoderado UTP quien realiza la declaración a través del BackOffice del Proveedor.</w:t>
      </w:r>
    </w:p>
    <w:p w14:paraId="26FB2A95" w14:textId="5D1B3188" w:rsidR="66FC4537" w:rsidRPr="006554F6" w:rsidRDefault="66FC4537" w:rsidP="009C1830">
      <w:pPr>
        <w:ind w:right="-2"/>
      </w:pPr>
      <w:r w:rsidRPr="006554F6">
        <w:rPr>
          <w:rFonts w:ascii="Calibri" w:eastAsia="Calibri" w:hAnsi="Calibri" w:cs="Calibri"/>
          <w:color w:val="000000" w:themeColor="text1"/>
        </w:rPr>
        <w:t xml:space="preserve"> </w:t>
      </w:r>
    </w:p>
    <w:p w14:paraId="409203A1" w14:textId="3E364D68" w:rsidR="5ADFCF23" w:rsidRPr="006554F6" w:rsidRDefault="5ADFCF23" w:rsidP="009C1830">
      <w:pPr>
        <w:spacing w:line="276" w:lineRule="auto"/>
        <w:ind w:right="-2"/>
        <w:rPr>
          <w:rFonts w:eastAsiaTheme="minorEastAsia" w:cstheme="minorBidi"/>
          <w:b/>
          <w:bCs/>
          <w:color w:val="000000" w:themeColor="text1"/>
        </w:rPr>
      </w:pPr>
      <w:r w:rsidRPr="006554F6">
        <w:rPr>
          <w:rFonts w:ascii="Calibri" w:eastAsia="Calibri" w:hAnsi="Calibri" w:cs="Calibri"/>
          <w:b/>
          <w:bCs/>
        </w:rPr>
        <w:t xml:space="preserve">Anexo N°4: Declaración prácticas antisindicales (UTP): </w:t>
      </w:r>
      <w:r w:rsidRPr="006554F6">
        <w:rPr>
          <w:rFonts w:ascii="Calibri" w:eastAsia="Calibri" w:hAnsi="Calibri" w:cs="Calibri"/>
        </w:rPr>
        <w:t>debe ser entregado por cada integrante UTP, con salvedad del apoderado UTP quien realiza la declaración a través del BackOffice del Proveedor.</w:t>
      </w:r>
    </w:p>
    <w:p w14:paraId="2E52F725" w14:textId="7440185D" w:rsidR="247ABEE8" w:rsidRPr="006554F6" w:rsidRDefault="247ABEE8" w:rsidP="009C1830">
      <w:pPr>
        <w:ind w:right="-2"/>
        <w:rPr>
          <w:rFonts w:ascii="Calibri" w:eastAsia="Calibri" w:hAnsi="Calibri" w:cs="Calibri"/>
          <w:color w:val="000000" w:themeColor="text1"/>
        </w:rPr>
      </w:pPr>
    </w:p>
    <w:p w14:paraId="792CCA2E" w14:textId="51A81C58" w:rsidR="66FC4537" w:rsidRPr="006554F6" w:rsidRDefault="66FC4537" w:rsidP="009C1830">
      <w:pPr>
        <w:ind w:right="-2"/>
      </w:pPr>
      <w:r w:rsidRPr="006554F6">
        <w:rPr>
          <w:rFonts w:ascii="Calibri" w:eastAsia="Calibri" w:hAnsi="Calibri" w:cs="Calibri"/>
          <w:color w:val="000000" w:themeColor="text1"/>
          <w:szCs w:val="22"/>
        </w:rPr>
        <w:t xml:space="preserve">Todos los Anexos deben ser firmados </w:t>
      </w:r>
      <w:r w:rsidRPr="006554F6">
        <w:rPr>
          <w:rFonts w:ascii="Calibri" w:eastAsia="Calibri" w:hAnsi="Calibri" w:cs="Calibri"/>
          <w:color w:val="000000" w:themeColor="text1"/>
          <w:szCs w:val="22"/>
          <w:lang w:val="es"/>
        </w:rPr>
        <w:t>por la persona natural respectiva y/o</w:t>
      </w:r>
      <w:r w:rsidRPr="006554F6">
        <w:rPr>
          <w:rFonts w:ascii="Calibri" w:eastAsia="Calibri" w:hAnsi="Calibri" w:cs="Calibri"/>
          <w:color w:val="000000" w:themeColor="text1"/>
          <w:szCs w:val="22"/>
        </w:rPr>
        <w:t xml:space="preserve"> por el representante legal de la persona jurídica según corresponda.</w:t>
      </w:r>
    </w:p>
    <w:p w14:paraId="20175540" w14:textId="4D5F6039" w:rsidR="66FC4537" w:rsidRPr="006554F6" w:rsidRDefault="66FC4537" w:rsidP="009C1830">
      <w:pPr>
        <w:ind w:right="-2"/>
      </w:pPr>
      <w:r w:rsidRPr="006554F6">
        <w:rPr>
          <w:rFonts w:ascii="Calibri" w:eastAsia="Calibri" w:hAnsi="Calibri" w:cs="Calibri"/>
          <w:color w:val="000000" w:themeColor="text1"/>
          <w:szCs w:val="22"/>
        </w:rPr>
        <w:t xml:space="preserve"> </w:t>
      </w:r>
    </w:p>
    <w:p w14:paraId="6C6EDC26" w14:textId="07C09CF3" w:rsidR="66FC4537" w:rsidRPr="006554F6" w:rsidRDefault="66FC4537" w:rsidP="009C1830">
      <w:pPr>
        <w:ind w:right="-2"/>
      </w:pPr>
      <w:r w:rsidRPr="006554F6">
        <w:rPr>
          <w:rFonts w:ascii="Calibri" w:eastAsia="Calibri" w:hAnsi="Calibri" w:cs="Calibri"/>
          <w:color w:val="000000" w:themeColor="text1"/>
          <w:szCs w:val="22"/>
        </w:rPr>
        <w:t xml:space="preserve">Las ofertas presentadas por una Unión Temporal de Proveedores (UTP) deberán contar con un apoderado. </w:t>
      </w:r>
    </w:p>
    <w:p w14:paraId="7D7AE586" w14:textId="3B2E0C6A" w:rsidR="66FC4537" w:rsidRPr="006554F6" w:rsidRDefault="66FC4537" w:rsidP="009C1830">
      <w:pPr>
        <w:ind w:right="-2"/>
      </w:pPr>
      <w:r w:rsidRPr="006554F6">
        <w:rPr>
          <w:rFonts w:ascii="Calibri" w:eastAsia="Calibri" w:hAnsi="Calibri" w:cs="Calibri"/>
          <w:color w:val="000000" w:themeColor="text1"/>
          <w:szCs w:val="22"/>
        </w:rPr>
        <w:t xml:space="preserve"> </w:t>
      </w:r>
    </w:p>
    <w:p w14:paraId="6ED055DE" w14:textId="5C86E528" w:rsidR="66FC4537" w:rsidRPr="006554F6" w:rsidRDefault="66FC4537" w:rsidP="009C1830">
      <w:pPr>
        <w:ind w:right="-2"/>
      </w:pPr>
      <w:r w:rsidRPr="006554F6">
        <w:rPr>
          <w:rFonts w:ascii="Calibri" w:eastAsia="Calibri" w:hAnsi="Calibri" w:cs="Calibri"/>
          <w:color w:val="000000" w:themeColor="text1"/>
        </w:rPr>
        <w:t xml:space="preserve">En caso de que los antecedentes administrativos solicitados en esta sección no sean entregados y/o completados en forma correcta y oportuna, se desestimará la propuesta, no será evaluada y será declarada </w:t>
      </w:r>
      <w:r w:rsidRPr="006554F6">
        <w:rPr>
          <w:rFonts w:ascii="Calibri" w:eastAsia="Calibri" w:hAnsi="Calibri" w:cs="Calibri"/>
          <w:b/>
          <w:color w:val="000000" w:themeColor="text1"/>
          <w:u w:val="single"/>
        </w:rPr>
        <w:t>inadmisible</w:t>
      </w:r>
      <w:r w:rsidRPr="006554F6">
        <w:rPr>
          <w:rFonts w:ascii="Calibri" w:eastAsia="Calibri" w:hAnsi="Calibri" w:cs="Calibri"/>
          <w:color w:val="000000" w:themeColor="text1"/>
        </w:rPr>
        <w:t>.</w:t>
      </w:r>
    </w:p>
    <w:p w14:paraId="298C7F6F" w14:textId="2E3C5148" w:rsidR="593A5997" w:rsidRPr="006554F6" w:rsidRDefault="593A5997" w:rsidP="009C1830">
      <w:pPr>
        <w:ind w:right="-2"/>
        <w:rPr>
          <w:rFonts w:cstheme="minorBidi"/>
          <w:lang w:bidi="ar-SA"/>
        </w:rPr>
      </w:pPr>
    </w:p>
    <w:p w14:paraId="2A2ABF49" w14:textId="7974FD12" w:rsidR="002D0A2F" w:rsidRPr="006554F6" w:rsidRDefault="002D0A2F" w:rsidP="009E654B">
      <w:pPr>
        <w:pStyle w:val="Ttulo1"/>
        <w:spacing w:line="276" w:lineRule="auto"/>
        <w:ind w:right="49"/>
        <w:rPr>
          <w:szCs w:val="22"/>
          <w:lang w:val="es-CL"/>
        </w:rPr>
      </w:pPr>
      <w:r w:rsidRPr="006554F6">
        <w:rPr>
          <w:szCs w:val="22"/>
          <w:lang w:val="es-CL"/>
        </w:rPr>
        <w:t xml:space="preserve">Instrucciones para la Presentación de Ofertas </w:t>
      </w:r>
    </w:p>
    <w:p w14:paraId="44F92258" w14:textId="77777777" w:rsidR="00593D55" w:rsidRPr="006554F6" w:rsidRDefault="00593D55" w:rsidP="009E654B">
      <w:pPr>
        <w:spacing w:line="276" w:lineRule="auto"/>
        <w:ind w:right="49"/>
        <w:rPr>
          <w:rFonts w:cstheme="minorHAnsi"/>
          <w:color w:val="auto"/>
          <w:szCs w:val="22"/>
          <w:lang w:val="es-CL"/>
        </w:rPr>
      </w:pPr>
    </w:p>
    <w:p w14:paraId="24A7671B" w14:textId="77777777" w:rsidR="00D57EEB" w:rsidRPr="006554F6" w:rsidRDefault="00593D55" w:rsidP="009E654B">
      <w:pPr>
        <w:spacing w:line="276" w:lineRule="auto"/>
        <w:ind w:right="49"/>
        <w:rPr>
          <w:rStyle w:val="Hipervnculo"/>
          <w:rFonts w:cstheme="minorHAnsi"/>
          <w:color w:val="auto"/>
          <w:szCs w:val="22"/>
          <w:u w:val="none"/>
          <w:lang w:val="es-CL" w:bidi="ar-SA"/>
        </w:rPr>
      </w:pPr>
      <w:r w:rsidRPr="006554F6">
        <w:rPr>
          <w:rFonts w:cstheme="minorHAnsi"/>
          <w:color w:val="auto"/>
          <w:szCs w:val="22"/>
          <w:lang w:val="es-CL" w:bidi="ar-SA"/>
        </w:rPr>
        <w:t xml:space="preserve">Las ofertas de esta licitación deben ser presentadas a través del sistema de información </w:t>
      </w:r>
      <w:hyperlink r:id="rId25" w:history="1">
        <w:r w:rsidRPr="006554F6">
          <w:rPr>
            <w:rStyle w:val="Hipervnculo"/>
            <w:rFonts w:cstheme="minorHAnsi"/>
            <w:color w:val="auto"/>
            <w:szCs w:val="22"/>
            <w:u w:val="none"/>
            <w:lang w:val="es-CL" w:bidi="ar-SA"/>
          </w:rPr>
          <w:t>www.mercadopublico.cl</w:t>
        </w:r>
      </w:hyperlink>
    </w:p>
    <w:p w14:paraId="5C26AF90" w14:textId="77777777" w:rsidR="00593D55" w:rsidRPr="006554F6" w:rsidRDefault="00331F98" w:rsidP="00CB2732">
      <w:pPr>
        <w:pStyle w:val="Ttulo2"/>
        <w:numPr>
          <w:ilvl w:val="1"/>
          <w:numId w:val="8"/>
        </w:numPr>
        <w:spacing w:line="276" w:lineRule="auto"/>
        <w:ind w:right="49"/>
        <w:rPr>
          <w:rFonts w:cstheme="minorHAnsi"/>
          <w:i w:val="0"/>
          <w:szCs w:val="22"/>
        </w:rPr>
      </w:pPr>
      <w:r w:rsidRPr="006554F6">
        <w:rPr>
          <w:rFonts w:cstheme="minorHAnsi"/>
          <w:i w:val="0"/>
          <w:szCs w:val="22"/>
        </w:rPr>
        <w:t xml:space="preserve">Anexos </w:t>
      </w:r>
      <w:r w:rsidR="00593D55" w:rsidRPr="006554F6">
        <w:rPr>
          <w:rFonts w:cstheme="minorHAnsi"/>
          <w:i w:val="0"/>
          <w:szCs w:val="22"/>
        </w:rPr>
        <w:t>Administrativos.</w:t>
      </w:r>
    </w:p>
    <w:p w14:paraId="532A17EE" w14:textId="77777777" w:rsidR="00593D55" w:rsidRPr="006554F6" w:rsidRDefault="00593D55" w:rsidP="009E654B">
      <w:pPr>
        <w:spacing w:line="276" w:lineRule="auto"/>
        <w:ind w:right="49"/>
        <w:rPr>
          <w:rFonts w:cstheme="minorHAnsi"/>
          <w:color w:val="auto"/>
          <w:szCs w:val="22"/>
          <w:lang w:val="es-CL" w:bidi="ar-SA"/>
        </w:rPr>
      </w:pPr>
    </w:p>
    <w:p w14:paraId="1F86547B" w14:textId="317AFDBE" w:rsidR="00973A51" w:rsidRPr="006554F6" w:rsidRDefault="00934B37" w:rsidP="009D025C">
      <w:pPr>
        <w:spacing w:line="276" w:lineRule="auto"/>
        <w:ind w:right="49"/>
        <w:rPr>
          <w:rFonts w:cstheme="minorHAnsi"/>
          <w:color w:val="auto"/>
          <w:szCs w:val="22"/>
        </w:rPr>
      </w:pPr>
      <w:r w:rsidRPr="006554F6">
        <w:rPr>
          <w:rFonts w:cstheme="minorHAnsi"/>
          <w:color w:val="auto"/>
          <w:szCs w:val="22"/>
          <w:lang w:val="es-CL"/>
        </w:rPr>
        <w:t>Todos</w:t>
      </w:r>
      <w:r w:rsidRPr="006554F6">
        <w:rPr>
          <w:rFonts w:cstheme="minorHAnsi"/>
          <w:color w:val="auto"/>
          <w:szCs w:val="22"/>
        </w:rPr>
        <w:t xml:space="preserve"> los oferentes deberán contestar obligatoriamente “Sí” o “No” a la siguiente pregunta: </w:t>
      </w:r>
      <w:r w:rsidRPr="006554F6">
        <w:rPr>
          <w:rFonts w:cstheme="minorHAnsi"/>
          <w:b/>
          <w:bCs/>
          <w:color w:val="auto"/>
          <w:szCs w:val="22"/>
        </w:rPr>
        <w:t>“¿Yo o mi representada registra saldos insolutos de remuneraciones o cotizaciones de seguridad social con los actuales trabajadores o con trabajadores contratados en los últimos 2 años?</w:t>
      </w:r>
      <w:r w:rsidRPr="006554F6">
        <w:rPr>
          <w:rFonts w:cstheme="minorHAnsi"/>
          <w:color w:val="auto"/>
          <w:szCs w:val="22"/>
        </w:rPr>
        <w:t>”, la que se encuentra en la sección “Garantías Generales” a través de la plataforma electrónica de Convenio Marco “Mis Condiciones Comerciales para Convenio Marco”.</w:t>
      </w:r>
    </w:p>
    <w:p w14:paraId="63636BC6" w14:textId="50DB6D0E" w:rsidR="5087E546" w:rsidRPr="006554F6" w:rsidRDefault="5087E546" w:rsidP="009D025C">
      <w:pPr>
        <w:spacing w:line="276" w:lineRule="auto"/>
        <w:ind w:right="49"/>
        <w:rPr>
          <w:rFonts w:cstheme="minorBidi"/>
          <w:color w:val="auto"/>
        </w:rPr>
      </w:pPr>
    </w:p>
    <w:p w14:paraId="228B89CC" w14:textId="50DB6D0E" w:rsidR="28F4A97F" w:rsidRPr="006554F6" w:rsidRDefault="28F4A97F" w:rsidP="009D025C">
      <w:pPr>
        <w:ind w:right="49"/>
        <w:rPr>
          <w:rFonts w:ascii="Calibri" w:eastAsia="Calibri" w:hAnsi="Calibri" w:cs="Calibri"/>
          <w:b/>
          <w:bCs/>
          <w:color w:val="000000" w:themeColor="text1"/>
          <w:u w:val="single"/>
        </w:rPr>
      </w:pPr>
      <w:r w:rsidRPr="006554F6">
        <w:rPr>
          <w:rFonts w:ascii="Calibri" w:eastAsia="Calibri" w:hAnsi="Calibri" w:cs="Calibri"/>
          <w:b/>
          <w:bCs/>
          <w:color w:val="000000" w:themeColor="text1"/>
          <w:u w:val="single"/>
        </w:rPr>
        <w:t>Unión Temporal de Proveedores (UTP):</w:t>
      </w:r>
    </w:p>
    <w:p w14:paraId="722C0DFA" w14:textId="50DB6D0E" w:rsidR="45C896BA" w:rsidRPr="006554F6" w:rsidRDefault="45C896BA" w:rsidP="009D025C">
      <w:pPr>
        <w:ind w:right="49"/>
      </w:pPr>
    </w:p>
    <w:p w14:paraId="56F499C6" w14:textId="50DB6D0E" w:rsidR="00067056" w:rsidRPr="006554F6" w:rsidRDefault="28F4A97F" w:rsidP="009D025C">
      <w:pPr>
        <w:ind w:right="49"/>
        <w:rPr>
          <w:rFonts w:eastAsia="Calibri"/>
        </w:rPr>
      </w:pPr>
      <w:r w:rsidRPr="006554F6">
        <w:rPr>
          <w:rFonts w:ascii="Calibri" w:eastAsia="Calibri" w:hAnsi="Calibri" w:cs="Calibri"/>
          <w:color w:val="000000" w:themeColor="text1"/>
        </w:rPr>
        <w:t xml:space="preserve">Los oferentes deberán contestar obligatoria y específicamente </w:t>
      </w:r>
      <w:r w:rsidRPr="006554F6">
        <w:rPr>
          <w:rFonts w:ascii="Calibri" w:eastAsia="Calibri" w:hAnsi="Calibri" w:cs="Calibri"/>
          <w:b/>
          <w:bCs/>
          <w:color w:val="000000" w:themeColor="text1"/>
        </w:rPr>
        <w:t>“Sí”</w:t>
      </w:r>
      <w:r w:rsidRPr="006554F6">
        <w:rPr>
          <w:rFonts w:ascii="Calibri" w:eastAsia="Calibri" w:hAnsi="Calibri" w:cs="Calibri"/>
          <w:color w:val="000000" w:themeColor="text1"/>
        </w:rPr>
        <w:t xml:space="preserve"> o </w:t>
      </w:r>
      <w:r w:rsidRPr="006554F6">
        <w:rPr>
          <w:rFonts w:ascii="Calibri" w:eastAsia="Calibri" w:hAnsi="Calibri" w:cs="Calibri"/>
          <w:b/>
          <w:bCs/>
          <w:color w:val="000000" w:themeColor="text1"/>
        </w:rPr>
        <w:t>“No”</w:t>
      </w:r>
      <w:r w:rsidRPr="006554F6">
        <w:rPr>
          <w:rFonts w:ascii="Calibri" w:eastAsia="Calibri" w:hAnsi="Calibri" w:cs="Calibri"/>
          <w:color w:val="000000" w:themeColor="text1"/>
        </w:rPr>
        <w:t xml:space="preserve"> a la siguiente pregunta disponible en la plataforma electrónica de Convenio Marco “Mis Condiciones Comerciales para Convenio Marco”: </w:t>
      </w:r>
      <w:r w:rsidRPr="006554F6">
        <w:rPr>
          <w:rFonts w:ascii="Calibri" w:eastAsia="Calibri" w:hAnsi="Calibri" w:cs="Calibri"/>
          <w:b/>
          <w:bCs/>
          <w:i/>
          <w:iCs/>
          <w:color w:val="000000" w:themeColor="text1"/>
        </w:rPr>
        <w:t>“¿La oferta es presentada por una Unión Temporal de Proveedores?”.</w:t>
      </w:r>
    </w:p>
    <w:p w14:paraId="21A2127A" w14:textId="770EF62B" w:rsidR="00B13C3D" w:rsidRPr="006554F6" w:rsidRDefault="00B13C3D" w:rsidP="009D025C">
      <w:pPr>
        <w:ind w:right="49"/>
        <w:rPr>
          <w:rFonts w:ascii="Calibri" w:eastAsia="Calibri" w:hAnsi="Calibri" w:cs="Calibri"/>
          <w:b/>
          <w:bCs/>
          <w:i/>
          <w:iCs/>
          <w:color w:val="000000" w:themeColor="text1"/>
        </w:rPr>
      </w:pPr>
    </w:p>
    <w:p w14:paraId="5558D77E" w14:textId="0172B46B" w:rsidR="1585F76A" w:rsidRPr="006554F6" w:rsidRDefault="1585F76A" w:rsidP="00CB37B3">
      <w:pPr>
        <w:ind w:right="0"/>
        <w:jc w:val="left"/>
        <w:rPr>
          <w:rFonts w:cstheme="minorHAnsi"/>
          <w:color w:val="auto"/>
          <w:szCs w:val="22"/>
          <w:lang w:val="es-CL" w:eastAsia="es-CL" w:bidi="ar-SA"/>
        </w:rPr>
      </w:pPr>
      <w:r w:rsidRPr="006554F6">
        <w:rPr>
          <w:rFonts w:ascii="Calibri" w:eastAsia="Calibri" w:hAnsi="Calibri" w:cs="Calibri"/>
          <w:color w:val="000000" w:themeColor="text1"/>
        </w:rPr>
        <w:t xml:space="preserve">Cuando la respuesta a esta pregunta sea </w:t>
      </w:r>
      <w:r w:rsidRPr="006554F6">
        <w:rPr>
          <w:rFonts w:ascii="Calibri" w:eastAsia="Calibri" w:hAnsi="Calibri" w:cs="Calibri"/>
          <w:b/>
          <w:bCs/>
          <w:color w:val="000000" w:themeColor="text1"/>
        </w:rPr>
        <w:t>“NO</w:t>
      </w:r>
      <w:r w:rsidRPr="006554F6">
        <w:rPr>
          <w:rFonts w:eastAsia="Calibri" w:cstheme="minorHAnsi"/>
          <w:b/>
          <w:bCs/>
          <w:color w:val="000000" w:themeColor="text1"/>
          <w:szCs w:val="22"/>
        </w:rPr>
        <w:t>”,</w:t>
      </w:r>
      <w:r w:rsidRPr="006554F6">
        <w:rPr>
          <w:rFonts w:eastAsia="Calibri" w:cstheme="minorHAnsi"/>
          <w:color w:val="000000" w:themeColor="text1"/>
          <w:szCs w:val="22"/>
        </w:rPr>
        <w:t xml:space="preserve"> los anexos N°</w:t>
      </w:r>
      <w:r w:rsidR="069E469B" w:rsidRPr="006554F6">
        <w:rPr>
          <w:rFonts w:eastAsia="Calibri" w:cstheme="minorHAnsi"/>
          <w:color w:val="000000" w:themeColor="text1"/>
          <w:szCs w:val="22"/>
        </w:rPr>
        <w:t>1</w:t>
      </w:r>
      <w:r w:rsidR="2AED3650" w:rsidRPr="006554F6">
        <w:rPr>
          <w:rFonts w:eastAsia="Calibri" w:cstheme="minorHAnsi"/>
          <w:color w:val="000000" w:themeColor="text1"/>
          <w:szCs w:val="22"/>
        </w:rPr>
        <w:t xml:space="preserve"> y </w:t>
      </w:r>
      <w:r w:rsidR="00013CD7" w:rsidRPr="006554F6">
        <w:rPr>
          <w:rFonts w:eastAsia="Calibri" w:cstheme="minorHAnsi"/>
          <w:color w:val="000000" w:themeColor="text1"/>
          <w:szCs w:val="22"/>
        </w:rPr>
        <w:t>N°</w:t>
      </w:r>
      <w:r w:rsidRPr="006554F6">
        <w:rPr>
          <w:rFonts w:eastAsia="Calibri" w:cstheme="minorHAnsi"/>
          <w:color w:val="000000" w:themeColor="text1"/>
          <w:szCs w:val="22"/>
        </w:rPr>
        <w:t xml:space="preserve">3 </w:t>
      </w:r>
      <w:r w:rsidRPr="006554F6">
        <w:rPr>
          <w:rFonts w:eastAsia="Calibri" w:cstheme="minorHAnsi"/>
          <w:color w:val="auto"/>
          <w:szCs w:val="22"/>
          <w:lang w:val="es-CL" w:eastAsia="es-CL" w:bidi="ar-SA"/>
        </w:rPr>
        <w:t xml:space="preserve">no </w:t>
      </w:r>
      <w:r w:rsidR="7D635347" w:rsidRPr="006554F6">
        <w:rPr>
          <w:rFonts w:eastAsia="Calibri" w:cstheme="minorHAnsi"/>
          <w:color w:val="auto"/>
          <w:szCs w:val="22"/>
          <w:lang w:val="es-CL" w:eastAsia="es-CL" w:bidi="ar-SA"/>
        </w:rPr>
        <w:t xml:space="preserve">deberán </w:t>
      </w:r>
      <w:r w:rsidR="00CB37B3" w:rsidRPr="006554F6">
        <w:rPr>
          <w:rFonts w:cstheme="minorHAnsi"/>
          <w:color w:val="auto"/>
          <w:szCs w:val="22"/>
          <w:lang w:val="es-CL" w:eastAsia="es-CL" w:bidi="ar-SA"/>
        </w:rPr>
        <w:t>ser presentados</w:t>
      </w:r>
      <w:r w:rsidR="7D635347" w:rsidRPr="006554F6">
        <w:rPr>
          <w:rFonts w:eastAsia="Calibri" w:cstheme="minorHAnsi"/>
          <w:color w:val="000000" w:themeColor="text1"/>
          <w:szCs w:val="22"/>
        </w:rPr>
        <w:t xml:space="preserve">. </w:t>
      </w:r>
    </w:p>
    <w:p w14:paraId="3B164394" w14:textId="0218890E" w:rsidR="0139DACF" w:rsidRPr="006554F6" w:rsidRDefault="0139DACF" w:rsidP="009D025C">
      <w:pPr>
        <w:ind w:right="49"/>
        <w:rPr>
          <w:rFonts w:ascii="Calibri" w:eastAsia="Calibri" w:hAnsi="Calibri" w:cs="Calibri"/>
          <w:b/>
          <w:bCs/>
          <w:i/>
          <w:iCs/>
          <w:color w:val="000000" w:themeColor="text1"/>
        </w:rPr>
      </w:pPr>
    </w:p>
    <w:p w14:paraId="13D22FC4" w14:textId="1C66F3BF" w:rsidR="28F4A97F" w:rsidRPr="006554F6" w:rsidRDefault="28F4A97F" w:rsidP="009D025C">
      <w:pPr>
        <w:ind w:right="49"/>
      </w:pPr>
      <w:r w:rsidRPr="006554F6">
        <w:rPr>
          <w:rFonts w:ascii="Calibri" w:eastAsia="Calibri" w:hAnsi="Calibri" w:cs="Calibri"/>
          <w:color w:val="000000" w:themeColor="text1"/>
        </w:rPr>
        <w:t xml:space="preserve">Cuando la respuesta a esta pregunta sea </w:t>
      </w:r>
      <w:r w:rsidRPr="006554F6">
        <w:rPr>
          <w:rFonts w:ascii="Calibri" w:eastAsia="Calibri" w:hAnsi="Calibri" w:cs="Calibri"/>
          <w:b/>
          <w:bCs/>
          <w:color w:val="000000" w:themeColor="text1"/>
        </w:rPr>
        <w:t>“SI”</w:t>
      </w:r>
      <w:r w:rsidRPr="006554F6">
        <w:rPr>
          <w:rFonts w:ascii="Calibri" w:eastAsia="Calibri" w:hAnsi="Calibri" w:cs="Calibri"/>
          <w:color w:val="000000" w:themeColor="text1"/>
        </w:rPr>
        <w:t xml:space="preserve">, esto es, tratándose exclusivamente de propuestas realizadas por Uniones Temporales de Proveedores (UTP), se deberá presentar obligatoriamente la siguiente documentación en su totalidad, en caso contrario, ésta no será sujeta a aclaración y la oferta será declarada </w:t>
      </w:r>
      <w:r w:rsidRPr="006554F6">
        <w:rPr>
          <w:rFonts w:ascii="Calibri" w:eastAsia="Calibri" w:hAnsi="Calibri" w:cs="Calibri"/>
          <w:b/>
          <w:bCs/>
          <w:color w:val="000000" w:themeColor="text1"/>
          <w:u w:val="single"/>
        </w:rPr>
        <w:t>inadmisible</w:t>
      </w:r>
      <w:r w:rsidRPr="006554F6">
        <w:rPr>
          <w:rFonts w:ascii="Calibri" w:eastAsia="Calibri" w:hAnsi="Calibri" w:cs="Calibri"/>
          <w:color w:val="000000" w:themeColor="text1"/>
        </w:rPr>
        <w:t>:</w:t>
      </w:r>
    </w:p>
    <w:p w14:paraId="0A32D738" w14:textId="0E6C8A3A" w:rsidR="007872A4" w:rsidRPr="006554F6" w:rsidRDefault="007872A4" w:rsidP="009D025C">
      <w:pPr>
        <w:ind w:right="49"/>
        <w:rPr>
          <w:rFonts w:ascii="Calibri" w:eastAsia="Calibri" w:hAnsi="Calibri" w:cs="Calibri"/>
          <w:b/>
          <w:bCs/>
          <w:i/>
          <w:iCs/>
          <w:color w:val="000000" w:themeColor="text1"/>
        </w:rPr>
      </w:pPr>
    </w:p>
    <w:p w14:paraId="37A1B10E" w14:textId="4EA89739" w:rsidR="79330AEE" w:rsidRPr="006554F6" w:rsidRDefault="79330AEE" w:rsidP="009D025C">
      <w:pPr>
        <w:ind w:right="49"/>
        <w:rPr>
          <w:rFonts w:ascii="Calibri" w:eastAsia="Calibri" w:hAnsi="Calibri" w:cs="Calibri"/>
          <w:b/>
          <w:bCs/>
          <w:i/>
          <w:iCs/>
          <w:color w:val="000000" w:themeColor="text1"/>
        </w:rPr>
      </w:pPr>
    </w:p>
    <w:p w14:paraId="710F8B09" w14:textId="0A1E124B" w:rsidR="24C66D3C" w:rsidRPr="006554F6" w:rsidRDefault="24C66D3C" w:rsidP="009D025C">
      <w:pPr>
        <w:ind w:right="49"/>
        <w:rPr>
          <w:rFonts w:eastAsiaTheme="minorEastAsia" w:cstheme="minorBidi"/>
          <w:b/>
          <w:bCs/>
          <w:color w:val="000000" w:themeColor="text1"/>
        </w:rPr>
      </w:pPr>
      <w:r w:rsidRPr="006554F6">
        <w:rPr>
          <w:rFonts w:ascii="Calibri" w:eastAsia="Calibri" w:hAnsi="Calibri" w:cs="Calibri"/>
          <w:b/>
          <w:bCs/>
        </w:rPr>
        <w:t xml:space="preserve">Anexo N°1: Declaración jurada sin deudas previsionales (UTP): </w:t>
      </w:r>
      <w:r w:rsidRPr="006554F6">
        <w:rPr>
          <w:rFonts w:ascii="Calibri" w:eastAsia="Calibri" w:hAnsi="Calibri" w:cs="Calibri"/>
        </w:rPr>
        <w:t>debe ser entregado por cada integrante UTP, con salvedad del apoderado UTP quien realiza la declaración a través del BackOffice del Proveedor.</w:t>
      </w:r>
    </w:p>
    <w:p w14:paraId="5B2E0797" w14:textId="23D1EEC9" w:rsidR="79330AEE" w:rsidRPr="006554F6" w:rsidRDefault="79330AEE" w:rsidP="009D025C">
      <w:pPr>
        <w:ind w:right="49"/>
        <w:rPr>
          <w:rFonts w:ascii="Calibri" w:eastAsia="Calibri" w:hAnsi="Calibri" w:cs="Calibri"/>
          <w:b/>
          <w:bCs/>
          <w:i/>
          <w:iCs/>
          <w:color w:val="000000" w:themeColor="text1"/>
        </w:rPr>
      </w:pPr>
    </w:p>
    <w:p w14:paraId="4E6219CF" w14:textId="0995F12D" w:rsidR="28F4A97F" w:rsidRPr="006554F6" w:rsidRDefault="28F4A97F" w:rsidP="009D025C">
      <w:pPr>
        <w:spacing w:line="276" w:lineRule="auto"/>
        <w:ind w:right="49"/>
        <w:rPr>
          <w:rFonts w:eastAsiaTheme="minorEastAsia" w:cstheme="minorBidi"/>
          <w:b/>
          <w:bCs/>
          <w:color w:val="000000" w:themeColor="text1"/>
        </w:rPr>
      </w:pPr>
      <w:r w:rsidRPr="006554F6">
        <w:rPr>
          <w:rFonts w:ascii="Calibri" w:eastAsia="Calibri" w:hAnsi="Calibri" w:cs="Calibri"/>
          <w:b/>
          <w:bCs/>
        </w:rPr>
        <w:t xml:space="preserve">Anexo N°3: Declaración para UTP: </w:t>
      </w:r>
      <w:r w:rsidRPr="006554F6">
        <w:rPr>
          <w:rFonts w:ascii="Calibri" w:eastAsia="Calibri" w:hAnsi="Calibri" w:cs="Calibri"/>
        </w:rPr>
        <w:t>Debe ser completado exclusivamente por apoderado UTP y adjuntado a la oferta de la UTP.</w:t>
      </w:r>
    </w:p>
    <w:p w14:paraId="42925271" w14:textId="025C4AF2" w:rsidR="000D1210" w:rsidRPr="006554F6" w:rsidRDefault="000D1210" w:rsidP="009D025C">
      <w:pPr>
        <w:ind w:right="49"/>
        <w:rPr>
          <w:rFonts w:ascii="Calibri" w:eastAsia="Calibri" w:hAnsi="Calibri" w:cs="Calibri"/>
          <w:b/>
          <w:i/>
          <w:color w:val="000000" w:themeColor="text1"/>
        </w:rPr>
      </w:pPr>
    </w:p>
    <w:p w14:paraId="12BD2C0B" w14:textId="26A37BD9" w:rsidR="001B6ED1" w:rsidRPr="006554F6" w:rsidRDefault="001B6ED1" w:rsidP="009D025C">
      <w:pPr>
        <w:spacing w:line="276" w:lineRule="auto"/>
        <w:ind w:right="49"/>
        <w:rPr>
          <w:rFonts w:ascii="Calibri" w:eastAsia="Calibri" w:hAnsi="Calibri" w:cs="Calibri"/>
        </w:rPr>
      </w:pPr>
    </w:p>
    <w:p w14:paraId="67435330" w14:textId="51A81C58" w:rsidR="3861352A" w:rsidRPr="006554F6" w:rsidRDefault="3861352A" w:rsidP="009D025C">
      <w:pPr>
        <w:ind w:right="49"/>
      </w:pPr>
      <w:r w:rsidRPr="006554F6">
        <w:rPr>
          <w:rFonts w:ascii="Calibri" w:eastAsia="Calibri" w:hAnsi="Calibri" w:cs="Calibri"/>
          <w:color w:val="000000" w:themeColor="text1"/>
        </w:rPr>
        <w:t xml:space="preserve">Todos los Anexos deben ser firmados </w:t>
      </w:r>
      <w:r w:rsidRPr="006554F6">
        <w:rPr>
          <w:rFonts w:ascii="Calibri" w:eastAsia="Calibri" w:hAnsi="Calibri" w:cs="Calibri"/>
          <w:color w:val="000000" w:themeColor="text1"/>
          <w:lang w:val="es"/>
        </w:rPr>
        <w:t>por la persona natural respectiva y/o</w:t>
      </w:r>
      <w:r w:rsidRPr="006554F6">
        <w:rPr>
          <w:rFonts w:ascii="Calibri" w:eastAsia="Calibri" w:hAnsi="Calibri" w:cs="Calibri"/>
          <w:color w:val="000000" w:themeColor="text1"/>
        </w:rPr>
        <w:t xml:space="preserve"> por el representante legal de la persona jurídica según corresponda.</w:t>
      </w:r>
    </w:p>
    <w:p w14:paraId="35D3C11B" w14:textId="4D5F6039" w:rsidR="3861352A" w:rsidRPr="006554F6" w:rsidRDefault="3861352A" w:rsidP="009D025C">
      <w:pPr>
        <w:ind w:right="49"/>
      </w:pPr>
      <w:r w:rsidRPr="006554F6">
        <w:rPr>
          <w:rFonts w:ascii="Calibri" w:eastAsia="Calibri" w:hAnsi="Calibri" w:cs="Calibri"/>
          <w:color w:val="000000" w:themeColor="text1"/>
        </w:rPr>
        <w:lastRenderedPageBreak/>
        <w:t xml:space="preserve"> </w:t>
      </w:r>
    </w:p>
    <w:p w14:paraId="2C3FE3A5" w14:textId="07C09CF3" w:rsidR="3861352A" w:rsidRPr="006554F6" w:rsidRDefault="3861352A" w:rsidP="009D025C">
      <w:pPr>
        <w:ind w:right="49"/>
      </w:pPr>
      <w:r w:rsidRPr="006554F6">
        <w:rPr>
          <w:rFonts w:ascii="Calibri" w:eastAsia="Calibri" w:hAnsi="Calibri" w:cs="Calibri"/>
          <w:color w:val="000000" w:themeColor="text1"/>
        </w:rPr>
        <w:t xml:space="preserve">Las ofertas presentadas por una Unión Temporal de Proveedores (UTP) deberán contar con un apoderado. </w:t>
      </w:r>
    </w:p>
    <w:p w14:paraId="1311CEDF" w14:textId="3B2E0C6A" w:rsidR="3861352A" w:rsidRPr="006554F6" w:rsidRDefault="3861352A" w:rsidP="009D025C">
      <w:pPr>
        <w:ind w:right="49"/>
      </w:pPr>
      <w:r w:rsidRPr="006554F6">
        <w:rPr>
          <w:rFonts w:ascii="Calibri" w:eastAsia="Calibri" w:hAnsi="Calibri" w:cs="Calibri"/>
          <w:color w:val="000000" w:themeColor="text1"/>
        </w:rPr>
        <w:t xml:space="preserve"> </w:t>
      </w:r>
    </w:p>
    <w:p w14:paraId="43D2EADA" w14:textId="5C86E528" w:rsidR="3861352A" w:rsidRPr="006554F6" w:rsidRDefault="3861352A" w:rsidP="009D025C">
      <w:pPr>
        <w:ind w:right="49"/>
      </w:pPr>
      <w:r w:rsidRPr="006554F6">
        <w:rPr>
          <w:rFonts w:ascii="Calibri" w:eastAsia="Calibri" w:hAnsi="Calibri" w:cs="Calibri"/>
          <w:color w:val="000000" w:themeColor="text1"/>
        </w:rPr>
        <w:t xml:space="preserve">En caso de que los antecedentes administrativos solicitados en esta sección no sean entregados y/o completados en forma correcta y oportuna, se desestimará la propuesta, no será evaluada y será declarada </w:t>
      </w:r>
      <w:r w:rsidRPr="006554F6">
        <w:rPr>
          <w:rFonts w:ascii="Calibri" w:eastAsia="Calibri" w:hAnsi="Calibri" w:cs="Calibri"/>
          <w:b/>
          <w:bCs/>
          <w:color w:val="000000" w:themeColor="text1"/>
          <w:u w:val="single"/>
        </w:rPr>
        <w:t>inadmisible</w:t>
      </w:r>
      <w:r w:rsidRPr="006554F6">
        <w:rPr>
          <w:rFonts w:ascii="Calibri" w:eastAsia="Calibri" w:hAnsi="Calibri" w:cs="Calibri"/>
          <w:color w:val="000000" w:themeColor="text1"/>
        </w:rPr>
        <w:t>.</w:t>
      </w:r>
    </w:p>
    <w:p w14:paraId="24D5E572" w14:textId="19A9CD06" w:rsidR="353DD3E2" w:rsidRPr="006554F6" w:rsidRDefault="353DD3E2" w:rsidP="009D025C">
      <w:pPr>
        <w:spacing w:line="276" w:lineRule="auto"/>
        <w:ind w:right="49"/>
        <w:rPr>
          <w:rFonts w:ascii="Calibri" w:eastAsia="Calibri" w:hAnsi="Calibri" w:cs="Calibri"/>
        </w:rPr>
      </w:pPr>
    </w:p>
    <w:p w14:paraId="6976D692" w14:textId="366EC39D" w:rsidR="006A182B" w:rsidRPr="006554F6" w:rsidRDefault="00A67441" w:rsidP="009E654B">
      <w:pPr>
        <w:spacing w:line="276" w:lineRule="auto"/>
        <w:ind w:right="49"/>
        <w:rPr>
          <w:rFonts w:cstheme="minorHAnsi"/>
          <w:b/>
          <w:color w:val="auto"/>
          <w:szCs w:val="22"/>
          <w:u w:val="single"/>
        </w:rPr>
      </w:pPr>
      <w:r w:rsidRPr="006554F6">
        <w:rPr>
          <w:rFonts w:cstheme="minorHAnsi"/>
          <w:b/>
          <w:color w:val="auto"/>
          <w:szCs w:val="22"/>
          <w:u w:val="single"/>
        </w:rPr>
        <w:t>T</w:t>
      </w:r>
      <w:r w:rsidR="00CF7595" w:rsidRPr="006554F6">
        <w:rPr>
          <w:rFonts w:cstheme="minorHAnsi"/>
          <w:b/>
          <w:color w:val="auto"/>
          <w:szCs w:val="22"/>
          <w:u w:val="single"/>
        </w:rPr>
        <w:t xml:space="preserve">odos los oferentes </w:t>
      </w:r>
      <w:r w:rsidRPr="006554F6">
        <w:rPr>
          <w:rFonts w:cstheme="minorHAnsi"/>
          <w:b/>
          <w:color w:val="auto"/>
          <w:szCs w:val="22"/>
          <w:u w:val="single"/>
        </w:rPr>
        <w:t xml:space="preserve">deben </w:t>
      </w:r>
      <w:r w:rsidR="00CF7595" w:rsidRPr="006554F6">
        <w:rPr>
          <w:rFonts w:cstheme="minorHAnsi"/>
          <w:b/>
          <w:color w:val="auto"/>
          <w:szCs w:val="22"/>
          <w:u w:val="single"/>
        </w:rPr>
        <w:t>d</w:t>
      </w:r>
      <w:r w:rsidR="006A182B" w:rsidRPr="006554F6">
        <w:rPr>
          <w:rFonts w:cstheme="minorHAnsi"/>
          <w:b/>
          <w:color w:val="auto"/>
          <w:szCs w:val="22"/>
          <w:u w:val="single"/>
        </w:rPr>
        <w:t xml:space="preserve">eclarar en </w:t>
      </w:r>
      <w:r w:rsidRPr="006554F6">
        <w:rPr>
          <w:rFonts w:cstheme="minorHAnsi"/>
          <w:b/>
          <w:color w:val="auto"/>
          <w:szCs w:val="22"/>
          <w:u w:val="single"/>
        </w:rPr>
        <w:t xml:space="preserve">la sección “Mis </w:t>
      </w:r>
      <w:r w:rsidR="006A182B" w:rsidRPr="006554F6">
        <w:rPr>
          <w:rFonts w:cstheme="minorHAnsi"/>
          <w:b/>
          <w:color w:val="auto"/>
          <w:szCs w:val="22"/>
          <w:u w:val="single"/>
        </w:rPr>
        <w:t>Condiciones Comerciales</w:t>
      </w:r>
      <w:r w:rsidRPr="006554F6">
        <w:rPr>
          <w:rFonts w:cstheme="minorHAnsi"/>
          <w:b/>
          <w:color w:val="auto"/>
          <w:szCs w:val="22"/>
          <w:u w:val="single"/>
        </w:rPr>
        <w:t>”</w:t>
      </w:r>
      <w:r w:rsidR="006A182B" w:rsidRPr="006554F6">
        <w:rPr>
          <w:rFonts w:cstheme="minorHAnsi"/>
          <w:b/>
          <w:color w:val="auto"/>
          <w:szCs w:val="22"/>
          <w:u w:val="single"/>
        </w:rPr>
        <w:t xml:space="preserve"> (Formulario de Convenio Marco) - Paso 1 “Condiciones Generales”</w:t>
      </w:r>
      <w:r w:rsidRPr="006554F6">
        <w:rPr>
          <w:rFonts w:cstheme="minorHAnsi"/>
          <w:b/>
          <w:color w:val="auto"/>
          <w:szCs w:val="22"/>
          <w:u w:val="single"/>
        </w:rPr>
        <w:t>, lo siguiente</w:t>
      </w:r>
      <w:r w:rsidR="006A182B" w:rsidRPr="006554F6">
        <w:rPr>
          <w:rFonts w:cstheme="minorHAnsi"/>
          <w:b/>
          <w:color w:val="auto"/>
          <w:szCs w:val="22"/>
          <w:u w:val="single"/>
        </w:rPr>
        <w:t>:</w:t>
      </w:r>
    </w:p>
    <w:p w14:paraId="0F128C7A" w14:textId="77777777" w:rsidR="006A182B" w:rsidRPr="006554F6" w:rsidRDefault="006A182B" w:rsidP="009E654B">
      <w:pPr>
        <w:spacing w:line="276" w:lineRule="auto"/>
        <w:ind w:right="49"/>
        <w:rPr>
          <w:rFonts w:cstheme="minorHAnsi"/>
          <w:color w:val="FF0000"/>
          <w:szCs w:val="22"/>
        </w:rPr>
      </w:pPr>
    </w:p>
    <w:p w14:paraId="55A3CFA1" w14:textId="77777777" w:rsidR="006A182B" w:rsidRPr="006554F6" w:rsidRDefault="006A182B" w:rsidP="009E654B">
      <w:pPr>
        <w:spacing w:line="276" w:lineRule="auto"/>
        <w:ind w:right="49"/>
        <w:rPr>
          <w:rFonts w:cstheme="minorHAnsi"/>
          <w:color w:val="auto"/>
          <w:szCs w:val="22"/>
          <w:u w:val="single"/>
        </w:rPr>
      </w:pPr>
      <w:r w:rsidRPr="006554F6">
        <w:rPr>
          <w:rFonts w:cstheme="minorHAnsi"/>
          <w:b/>
          <w:color w:val="auto"/>
          <w:szCs w:val="22"/>
          <w:u w:val="single"/>
        </w:rPr>
        <w:t>Sección “Garantías Generales”</w:t>
      </w:r>
      <w:r w:rsidRPr="006554F6">
        <w:rPr>
          <w:rFonts w:cstheme="minorHAnsi"/>
          <w:color w:val="auto"/>
          <w:szCs w:val="22"/>
          <w:u w:val="single"/>
        </w:rPr>
        <w:t>:</w:t>
      </w:r>
    </w:p>
    <w:p w14:paraId="08612CE2" w14:textId="77777777" w:rsidR="006A182B" w:rsidRPr="006554F6" w:rsidRDefault="006A182B" w:rsidP="009E654B">
      <w:pPr>
        <w:spacing w:line="276" w:lineRule="auto"/>
        <w:ind w:right="49"/>
        <w:rPr>
          <w:rFonts w:cstheme="minorHAnsi"/>
          <w:color w:val="auto"/>
          <w:szCs w:val="22"/>
          <w:lang w:val="es-CL"/>
        </w:rPr>
      </w:pPr>
    </w:p>
    <w:p w14:paraId="130381F7" w14:textId="77777777" w:rsidR="0002248C" w:rsidRPr="006554F6" w:rsidRDefault="0002248C" w:rsidP="00CB2732">
      <w:pPr>
        <w:pStyle w:val="Prrafodelista"/>
        <w:numPr>
          <w:ilvl w:val="0"/>
          <w:numId w:val="10"/>
        </w:numPr>
        <w:spacing w:line="276" w:lineRule="auto"/>
        <w:ind w:right="49"/>
        <w:rPr>
          <w:rFonts w:cstheme="minorHAnsi"/>
          <w:b/>
          <w:color w:val="auto"/>
          <w:szCs w:val="22"/>
          <w:lang w:val="es-CL"/>
        </w:rPr>
      </w:pPr>
      <w:r w:rsidRPr="006554F6">
        <w:rPr>
          <w:rFonts w:cstheme="minorHAnsi"/>
          <w:b/>
          <w:color w:val="auto"/>
          <w:szCs w:val="22"/>
          <w:lang w:val="es-CL"/>
        </w:rPr>
        <w:t>Rut del oferente</w:t>
      </w:r>
    </w:p>
    <w:p w14:paraId="089DAC7D" w14:textId="77777777" w:rsidR="0002248C" w:rsidRPr="006554F6" w:rsidRDefault="0002248C" w:rsidP="00CB2732">
      <w:pPr>
        <w:pStyle w:val="Prrafodelista"/>
        <w:numPr>
          <w:ilvl w:val="0"/>
          <w:numId w:val="10"/>
        </w:numPr>
        <w:spacing w:line="276" w:lineRule="auto"/>
        <w:ind w:right="49"/>
        <w:rPr>
          <w:rFonts w:cstheme="minorHAnsi"/>
          <w:b/>
          <w:color w:val="auto"/>
          <w:szCs w:val="22"/>
          <w:lang w:val="es-CL"/>
        </w:rPr>
      </w:pPr>
      <w:r w:rsidRPr="006554F6">
        <w:rPr>
          <w:rFonts w:cstheme="minorHAnsi"/>
          <w:b/>
          <w:color w:val="auto"/>
          <w:szCs w:val="22"/>
          <w:lang w:val="es-CL"/>
        </w:rPr>
        <w:t>Razón Social del oferente</w:t>
      </w:r>
    </w:p>
    <w:p w14:paraId="23EEDD07" w14:textId="77777777" w:rsidR="006A182B" w:rsidRPr="006554F6" w:rsidRDefault="00E73E8E" w:rsidP="00CB2732">
      <w:pPr>
        <w:pStyle w:val="Prrafodelista"/>
        <w:numPr>
          <w:ilvl w:val="0"/>
          <w:numId w:val="10"/>
        </w:numPr>
        <w:spacing w:line="276" w:lineRule="auto"/>
        <w:ind w:right="49"/>
        <w:rPr>
          <w:rFonts w:cstheme="minorHAnsi"/>
          <w:b/>
          <w:color w:val="auto"/>
          <w:szCs w:val="22"/>
          <w:lang w:val="es-CL"/>
        </w:rPr>
      </w:pPr>
      <w:r w:rsidRPr="006554F6">
        <w:rPr>
          <w:rFonts w:cstheme="minorHAnsi"/>
          <w:b/>
          <w:color w:val="auto"/>
          <w:szCs w:val="22"/>
          <w:lang w:val="es-CL"/>
        </w:rPr>
        <w:t>Nombre del representante legal</w:t>
      </w:r>
    </w:p>
    <w:p w14:paraId="1DA21010" w14:textId="77777777" w:rsidR="00E73E8E" w:rsidRPr="006554F6" w:rsidRDefault="00E73E8E" w:rsidP="00CB2732">
      <w:pPr>
        <w:pStyle w:val="Prrafodelista"/>
        <w:numPr>
          <w:ilvl w:val="0"/>
          <w:numId w:val="10"/>
        </w:numPr>
        <w:spacing w:line="276" w:lineRule="auto"/>
        <w:ind w:right="49"/>
        <w:rPr>
          <w:rFonts w:cstheme="minorHAnsi"/>
          <w:b/>
          <w:color w:val="auto"/>
          <w:szCs w:val="22"/>
          <w:lang w:val="es-CL"/>
        </w:rPr>
      </w:pPr>
      <w:r w:rsidRPr="006554F6">
        <w:rPr>
          <w:rFonts w:cstheme="minorHAnsi"/>
          <w:b/>
          <w:color w:val="auto"/>
          <w:szCs w:val="22"/>
          <w:lang w:val="es-CL"/>
        </w:rPr>
        <w:t>Correo electrónico del representante legal</w:t>
      </w:r>
    </w:p>
    <w:p w14:paraId="6D4F0A54" w14:textId="77777777" w:rsidR="00E73E8E" w:rsidRPr="006554F6" w:rsidRDefault="00E73E8E" w:rsidP="00CB2732">
      <w:pPr>
        <w:pStyle w:val="Prrafodelista"/>
        <w:numPr>
          <w:ilvl w:val="0"/>
          <w:numId w:val="10"/>
        </w:numPr>
        <w:spacing w:line="276" w:lineRule="auto"/>
        <w:ind w:right="49"/>
        <w:rPr>
          <w:rFonts w:cstheme="minorHAnsi"/>
          <w:b/>
          <w:color w:val="auto"/>
          <w:szCs w:val="22"/>
          <w:lang w:val="es-CL"/>
        </w:rPr>
      </w:pPr>
      <w:r w:rsidRPr="006554F6">
        <w:rPr>
          <w:rFonts w:cstheme="minorHAnsi"/>
          <w:b/>
          <w:color w:val="auto"/>
          <w:szCs w:val="22"/>
          <w:lang w:val="es-CL"/>
        </w:rPr>
        <w:t>Número telefónico del representante legal</w:t>
      </w:r>
    </w:p>
    <w:p w14:paraId="0C4C3487" w14:textId="77777777" w:rsidR="00E73E8E" w:rsidRPr="006554F6" w:rsidRDefault="00E73E8E" w:rsidP="00CB2732">
      <w:pPr>
        <w:pStyle w:val="Prrafodelista"/>
        <w:numPr>
          <w:ilvl w:val="0"/>
          <w:numId w:val="10"/>
        </w:numPr>
        <w:spacing w:line="276" w:lineRule="auto"/>
        <w:ind w:right="49"/>
        <w:rPr>
          <w:rFonts w:cstheme="minorHAnsi"/>
          <w:b/>
          <w:color w:val="auto"/>
          <w:szCs w:val="22"/>
          <w:lang w:val="es-CL"/>
        </w:rPr>
      </w:pPr>
      <w:r w:rsidRPr="006554F6">
        <w:rPr>
          <w:rFonts w:cstheme="minorHAnsi"/>
          <w:b/>
          <w:color w:val="auto"/>
          <w:szCs w:val="22"/>
          <w:lang w:val="es-CL"/>
        </w:rPr>
        <w:t xml:space="preserve">Nombre del coordinador </w:t>
      </w:r>
    </w:p>
    <w:p w14:paraId="6287C3D5" w14:textId="77777777" w:rsidR="00E73E8E" w:rsidRPr="006554F6" w:rsidRDefault="00E73E8E" w:rsidP="00CB2732">
      <w:pPr>
        <w:pStyle w:val="Prrafodelista"/>
        <w:numPr>
          <w:ilvl w:val="0"/>
          <w:numId w:val="10"/>
        </w:numPr>
        <w:spacing w:line="276" w:lineRule="auto"/>
        <w:ind w:right="49"/>
        <w:rPr>
          <w:rFonts w:cstheme="minorHAnsi"/>
          <w:b/>
          <w:color w:val="auto"/>
          <w:szCs w:val="22"/>
          <w:lang w:val="es-CL"/>
        </w:rPr>
      </w:pPr>
      <w:r w:rsidRPr="006554F6">
        <w:rPr>
          <w:rFonts w:cstheme="minorHAnsi"/>
          <w:b/>
          <w:color w:val="auto"/>
          <w:szCs w:val="22"/>
          <w:lang w:val="es-CL"/>
        </w:rPr>
        <w:t>Correo electrónico del coordinador</w:t>
      </w:r>
    </w:p>
    <w:p w14:paraId="0D70A357" w14:textId="77777777" w:rsidR="00E73E8E" w:rsidRPr="006554F6" w:rsidRDefault="00E73E8E" w:rsidP="00CB2732">
      <w:pPr>
        <w:pStyle w:val="Prrafodelista"/>
        <w:numPr>
          <w:ilvl w:val="0"/>
          <w:numId w:val="10"/>
        </w:numPr>
        <w:spacing w:line="276" w:lineRule="auto"/>
        <w:ind w:right="49"/>
        <w:rPr>
          <w:rFonts w:cstheme="minorHAnsi"/>
          <w:b/>
          <w:color w:val="auto"/>
          <w:szCs w:val="22"/>
          <w:lang w:val="es-CL"/>
        </w:rPr>
      </w:pPr>
      <w:r w:rsidRPr="006554F6">
        <w:rPr>
          <w:rFonts w:cstheme="minorHAnsi"/>
          <w:b/>
          <w:color w:val="auto"/>
          <w:szCs w:val="22"/>
          <w:lang w:val="es-CL"/>
        </w:rPr>
        <w:t>Número telefónico del coordinador</w:t>
      </w:r>
    </w:p>
    <w:p w14:paraId="40CE4C79" w14:textId="77777777" w:rsidR="00E73E8E" w:rsidRPr="006554F6" w:rsidRDefault="0002248C" w:rsidP="00CB2732">
      <w:pPr>
        <w:pStyle w:val="Prrafodelista"/>
        <w:numPr>
          <w:ilvl w:val="0"/>
          <w:numId w:val="10"/>
        </w:numPr>
        <w:spacing w:line="276" w:lineRule="auto"/>
        <w:ind w:right="49"/>
        <w:rPr>
          <w:rFonts w:cstheme="minorHAnsi"/>
          <w:b/>
          <w:color w:val="auto"/>
          <w:szCs w:val="22"/>
          <w:lang w:val="es-CL"/>
        </w:rPr>
      </w:pPr>
      <w:r w:rsidRPr="006554F6">
        <w:rPr>
          <w:rFonts w:cstheme="minorHAnsi"/>
          <w:b/>
          <w:color w:val="auto"/>
          <w:szCs w:val="22"/>
          <w:lang w:val="es-CL"/>
        </w:rPr>
        <w:t>Región de origen</w:t>
      </w:r>
    </w:p>
    <w:p w14:paraId="455888F6" w14:textId="77777777" w:rsidR="0002248C" w:rsidRPr="006554F6" w:rsidRDefault="0002248C" w:rsidP="00CB2732">
      <w:pPr>
        <w:pStyle w:val="Prrafodelista"/>
        <w:numPr>
          <w:ilvl w:val="0"/>
          <w:numId w:val="10"/>
        </w:numPr>
        <w:spacing w:line="276" w:lineRule="auto"/>
        <w:ind w:right="49"/>
        <w:rPr>
          <w:rFonts w:cstheme="minorHAnsi"/>
          <w:b/>
          <w:color w:val="auto"/>
          <w:szCs w:val="22"/>
          <w:lang w:val="es-CL"/>
        </w:rPr>
      </w:pPr>
      <w:r w:rsidRPr="006554F6">
        <w:rPr>
          <w:rFonts w:cstheme="minorHAnsi"/>
          <w:b/>
          <w:color w:val="auto"/>
          <w:szCs w:val="22"/>
          <w:lang w:val="es-CL"/>
        </w:rPr>
        <w:t>Comuna de origen</w:t>
      </w:r>
    </w:p>
    <w:p w14:paraId="0FDA400E" w14:textId="43319FF1" w:rsidR="00A92162" w:rsidRPr="006554F6" w:rsidRDefault="0076127D" w:rsidP="00CB2732">
      <w:pPr>
        <w:pStyle w:val="Prrafodelista"/>
        <w:numPr>
          <w:ilvl w:val="0"/>
          <w:numId w:val="10"/>
        </w:numPr>
        <w:spacing w:line="276" w:lineRule="auto"/>
        <w:ind w:right="49"/>
        <w:rPr>
          <w:rFonts w:cstheme="minorHAnsi"/>
          <w:b/>
          <w:color w:val="auto"/>
          <w:szCs w:val="22"/>
          <w:lang w:val="es-CL"/>
        </w:rPr>
      </w:pPr>
      <w:r w:rsidRPr="006554F6">
        <w:rPr>
          <w:rFonts w:cstheme="minorHAnsi"/>
          <w:b/>
          <w:color w:val="auto"/>
          <w:szCs w:val="22"/>
          <w:lang w:val="es-CL"/>
        </w:rPr>
        <w:t>Indicar si a</w:t>
      </w:r>
      <w:r w:rsidR="00A92162" w:rsidRPr="006554F6">
        <w:rPr>
          <w:rFonts w:cstheme="minorHAnsi"/>
          <w:b/>
          <w:color w:val="auto"/>
          <w:szCs w:val="22"/>
          <w:lang w:val="es-CL"/>
        </w:rPr>
        <w:t xml:space="preserve">cepta que el </w:t>
      </w:r>
      <w:r w:rsidR="00DA4CE2" w:rsidRPr="006554F6">
        <w:rPr>
          <w:rFonts w:cstheme="minorHAnsi"/>
          <w:b/>
          <w:color w:val="auto"/>
          <w:szCs w:val="22"/>
          <w:lang w:val="es-CL"/>
        </w:rPr>
        <w:t>c</w:t>
      </w:r>
      <w:r w:rsidR="00A92162" w:rsidRPr="006554F6">
        <w:rPr>
          <w:rFonts w:cstheme="minorHAnsi"/>
          <w:b/>
          <w:color w:val="auto"/>
          <w:szCs w:val="22"/>
          <w:lang w:val="es-CL"/>
        </w:rPr>
        <w:t xml:space="preserve">orreo electrónico del coordinador sea </w:t>
      </w:r>
      <w:r w:rsidR="00DA4CE2" w:rsidRPr="006554F6">
        <w:rPr>
          <w:rFonts w:cstheme="minorHAnsi"/>
          <w:b/>
          <w:color w:val="auto"/>
          <w:szCs w:val="22"/>
          <w:lang w:val="es-CL"/>
        </w:rPr>
        <w:t>el medio para recibir notificaciones</w:t>
      </w:r>
    </w:p>
    <w:p w14:paraId="233371B2" w14:textId="77777777" w:rsidR="003C20C8" w:rsidRPr="006554F6" w:rsidRDefault="003C20C8" w:rsidP="009E654B">
      <w:pPr>
        <w:pStyle w:val="Ttulo2"/>
        <w:numPr>
          <w:ilvl w:val="0"/>
          <w:numId w:val="0"/>
        </w:numPr>
        <w:spacing w:line="276" w:lineRule="auto"/>
        <w:ind w:left="720" w:right="49"/>
        <w:rPr>
          <w:rFonts w:cstheme="minorHAnsi"/>
          <w:i w:val="0"/>
          <w:szCs w:val="22"/>
        </w:rPr>
      </w:pPr>
      <w:r w:rsidRPr="006554F6">
        <w:rPr>
          <w:rFonts w:cstheme="minorHAnsi"/>
          <w:i w:val="0"/>
          <w:szCs w:val="22"/>
        </w:rPr>
        <w:t>6.2 Anexos Técnicos.</w:t>
      </w:r>
    </w:p>
    <w:p w14:paraId="079D8A84" w14:textId="77777777" w:rsidR="003C20C8" w:rsidRPr="006554F6" w:rsidRDefault="003C20C8" w:rsidP="009E654B">
      <w:pPr>
        <w:spacing w:line="276" w:lineRule="auto"/>
        <w:ind w:right="49"/>
        <w:rPr>
          <w:rFonts w:cstheme="minorHAnsi"/>
          <w:color w:val="FF0000"/>
          <w:szCs w:val="22"/>
          <w:lang w:val="es-CL"/>
        </w:rPr>
      </w:pPr>
    </w:p>
    <w:p w14:paraId="41D79D0E" w14:textId="77777777" w:rsidR="001D3B93" w:rsidRPr="006554F6" w:rsidRDefault="003C20C8" w:rsidP="009E654B">
      <w:pPr>
        <w:spacing w:line="276" w:lineRule="auto"/>
        <w:ind w:right="49"/>
        <w:rPr>
          <w:rFonts w:cstheme="minorHAnsi"/>
          <w:color w:val="auto"/>
          <w:szCs w:val="22"/>
          <w:lang w:val="es-CL"/>
        </w:rPr>
      </w:pPr>
      <w:r w:rsidRPr="006554F6">
        <w:rPr>
          <w:rFonts w:cstheme="minorHAnsi"/>
          <w:color w:val="auto"/>
          <w:szCs w:val="22"/>
          <w:lang w:val="es-CL"/>
        </w:rPr>
        <w:t>Todos los proveedores que participen de esta licitación deberán</w:t>
      </w:r>
      <w:r w:rsidR="001D3B93" w:rsidRPr="006554F6">
        <w:rPr>
          <w:rFonts w:cstheme="minorHAnsi"/>
          <w:color w:val="auto"/>
          <w:szCs w:val="22"/>
          <w:lang w:val="es-CL"/>
        </w:rPr>
        <w:t xml:space="preserve"> </w:t>
      </w:r>
      <w:r w:rsidR="001D3B93" w:rsidRPr="006554F6">
        <w:rPr>
          <w:rFonts w:cstheme="minorHAnsi"/>
          <w:b/>
          <w:color w:val="auto"/>
          <w:szCs w:val="22"/>
          <w:lang w:val="es-CL"/>
        </w:rPr>
        <w:t>adjuntar</w:t>
      </w:r>
      <w:r w:rsidR="001D3B93" w:rsidRPr="006554F6">
        <w:rPr>
          <w:rFonts w:cstheme="minorHAnsi"/>
          <w:color w:val="auto"/>
          <w:szCs w:val="22"/>
          <w:lang w:val="es-CL"/>
        </w:rPr>
        <w:t xml:space="preserve"> </w:t>
      </w:r>
      <w:r w:rsidR="00AE646B" w:rsidRPr="006554F6">
        <w:rPr>
          <w:rFonts w:cstheme="minorHAnsi"/>
          <w:color w:val="auto"/>
          <w:szCs w:val="22"/>
          <w:lang w:val="es-CL"/>
        </w:rPr>
        <w:t xml:space="preserve">obligatoriamente </w:t>
      </w:r>
      <w:r w:rsidR="001D3B93" w:rsidRPr="006554F6">
        <w:rPr>
          <w:rFonts w:cstheme="minorHAnsi"/>
          <w:color w:val="auto"/>
          <w:szCs w:val="22"/>
          <w:lang w:val="es-CL"/>
        </w:rPr>
        <w:t>a su oferta:</w:t>
      </w:r>
    </w:p>
    <w:p w14:paraId="07B0F748" w14:textId="77777777" w:rsidR="001D3B93" w:rsidRPr="006554F6" w:rsidRDefault="001D3B93" w:rsidP="009E654B">
      <w:pPr>
        <w:spacing w:line="276" w:lineRule="auto"/>
        <w:ind w:right="49"/>
        <w:rPr>
          <w:rFonts w:cstheme="minorHAnsi"/>
          <w:color w:val="auto"/>
          <w:szCs w:val="22"/>
          <w:lang w:val="es-CL"/>
        </w:rPr>
      </w:pPr>
    </w:p>
    <w:p w14:paraId="744BA28E" w14:textId="77777777" w:rsidR="00BB4F7B" w:rsidRPr="006554F6" w:rsidRDefault="00BB4F7B" w:rsidP="004F092F">
      <w:pPr>
        <w:pStyle w:val="Prrafodelista"/>
        <w:numPr>
          <w:ilvl w:val="0"/>
          <w:numId w:val="51"/>
        </w:numPr>
        <w:spacing w:line="276" w:lineRule="auto"/>
        <w:ind w:left="0" w:right="0" w:firstLine="0"/>
        <w:rPr>
          <w:rFonts w:cstheme="minorHAnsi"/>
          <w:color w:val="auto"/>
          <w:szCs w:val="22"/>
          <w:lang w:val="es-CL"/>
        </w:rPr>
      </w:pPr>
      <w:r w:rsidRPr="006554F6">
        <w:rPr>
          <w:rFonts w:cstheme="minorHAnsi"/>
          <w:b/>
          <w:color w:val="auto"/>
          <w:szCs w:val="22"/>
          <w:lang w:val="es-CL"/>
        </w:rPr>
        <w:t xml:space="preserve">Anexo N° 5, Carta del Fabricante, </w:t>
      </w:r>
      <w:r w:rsidRPr="006554F6">
        <w:rPr>
          <w:rFonts w:cstheme="minorHAnsi"/>
          <w:color w:val="auto"/>
          <w:szCs w:val="22"/>
          <w:lang w:val="es-CL"/>
        </w:rPr>
        <w:t xml:space="preserve">indicando si el oferente es fabricante (OEM: Fabricante de equipamiento original) y/o representante del fabricante OEM. La información declarada en este anexo será empleada para identificar al fabricante OEM y al oferente. </w:t>
      </w:r>
      <w:r w:rsidRPr="006554F6">
        <w:rPr>
          <w:rFonts w:cstheme="minorHAnsi"/>
          <w:b/>
          <w:bCs/>
          <w:color w:val="auto"/>
          <w:szCs w:val="22"/>
          <w:lang w:val="es-CL"/>
        </w:rPr>
        <w:t>Esta carta deberá ser firmada por el representante del fabricante y del oferente ante notario o con firma electrónica avanzada</w:t>
      </w:r>
      <w:r w:rsidRPr="006554F6">
        <w:rPr>
          <w:rFonts w:cstheme="minorHAnsi"/>
          <w:color w:val="auto"/>
          <w:szCs w:val="22"/>
          <w:lang w:val="es-CL"/>
        </w:rPr>
        <w:t>.</w:t>
      </w:r>
    </w:p>
    <w:p w14:paraId="14A81FFE" w14:textId="77777777" w:rsidR="00BB4F7B" w:rsidRPr="006554F6" w:rsidRDefault="00BB4F7B" w:rsidP="00BB4F7B">
      <w:pPr>
        <w:spacing w:line="276" w:lineRule="auto"/>
        <w:ind w:right="0"/>
        <w:rPr>
          <w:rFonts w:cstheme="minorHAnsi"/>
          <w:color w:val="auto"/>
          <w:szCs w:val="22"/>
          <w:lang w:val="es-CL"/>
        </w:rPr>
      </w:pPr>
    </w:p>
    <w:p w14:paraId="10E0173D" w14:textId="77777777" w:rsidR="00BB4F7B" w:rsidRPr="006554F6" w:rsidRDefault="00BB4F7B" w:rsidP="00BB4F7B">
      <w:pPr>
        <w:spacing w:line="276" w:lineRule="auto"/>
        <w:ind w:right="0"/>
        <w:rPr>
          <w:rFonts w:cstheme="minorHAnsi"/>
          <w:color w:val="auto"/>
          <w:szCs w:val="22"/>
          <w:lang w:val="es-CL"/>
        </w:rPr>
      </w:pPr>
      <w:r w:rsidRPr="006554F6">
        <w:rPr>
          <w:rFonts w:cstheme="minorHAnsi"/>
          <w:color w:val="auto"/>
          <w:szCs w:val="22"/>
          <w:lang w:val="es-CL"/>
        </w:rPr>
        <w:t>En la eventualidad de que un proveedor presente computadoras de múltiples fabricantes, debe entregar una carta por cada fabricante distinto.</w:t>
      </w:r>
    </w:p>
    <w:p w14:paraId="7FE828F7" w14:textId="77777777" w:rsidR="00BB4F7B" w:rsidRPr="006554F6" w:rsidRDefault="00BB4F7B" w:rsidP="00BB4F7B">
      <w:pPr>
        <w:spacing w:line="276" w:lineRule="auto"/>
        <w:ind w:right="0"/>
        <w:rPr>
          <w:rFonts w:cstheme="minorHAnsi"/>
          <w:color w:val="auto"/>
          <w:szCs w:val="22"/>
          <w:lang w:val="es-CL"/>
        </w:rPr>
      </w:pPr>
    </w:p>
    <w:p w14:paraId="08789993" w14:textId="77777777" w:rsidR="00BB4F7B" w:rsidRPr="006554F6" w:rsidRDefault="00BB4F7B" w:rsidP="00BB4F7B">
      <w:pPr>
        <w:spacing w:line="276" w:lineRule="auto"/>
        <w:ind w:right="0"/>
        <w:rPr>
          <w:rFonts w:cstheme="minorHAnsi"/>
          <w:color w:val="auto"/>
          <w:szCs w:val="22"/>
          <w:lang w:val="es-CL"/>
        </w:rPr>
      </w:pPr>
      <w:r w:rsidRPr="006554F6">
        <w:rPr>
          <w:rFonts w:cstheme="minorHAnsi"/>
          <w:color w:val="auto"/>
          <w:szCs w:val="22"/>
          <w:lang w:val="es-CL"/>
        </w:rPr>
        <w:t xml:space="preserve">En caso de que este anexo no sea presentado, la oferta no será evaluada, siendo desestimada del proceso y declarada como inadmisible. </w:t>
      </w:r>
    </w:p>
    <w:p w14:paraId="15A84A09" w14:textId="77777777" w:rsidR="00BB4F7B" w:rsidRPr="006554F6" w:rsidRDefault="00BB4F7B" w:rsidP="00BB4F7B">
      <w:pPr>
        <w:spacing w:line="276" w:lineRule="auto"/>
        <w:ind w:right="0"/>
        <w:rPr>
          <w:rFonts w:cstheme="minorHAnsi"/>
          <w:color w:val="auto"/>
          <w:szCs w:val="22"/>
          <w:lang w:val="es-CL"/>
        </w:rPr>
      </w:pPr>
    </w:p>
    <w:p w14:paraId="742D067F" w14:textId="77777777" w:rsidR="00BB4F7B" w:rsidRPr="006554F6" w:rsidRDefault="00BB4F7B" w:rsidP="00BB4F7B">
      <w:pPr>
        <w:spacing w:line="276" w:lineRule="auto"/>
        <w:ind w:right="0"/>
        <w:rPr>
          <w:rFonts w:cstheme="minorHAnsi"/>
          <w:color w:val="auto"/>
          <w:szCs w:val="22"/>
          <w:lang w:val="es-CL"/>
        </w:rPr>
      </w:pPr>
      <w:r w:rsidRPr="006554F6">
        <w:rPr>
          <w:rFonts w:cstheme="minorHAnsi"/>
          <w:color w:val="auto"/>
          <w:szCs w:val="22"/>
          <w:lang w:val="es-CL"/>
        </w:rPr>
        <w:t xml:space="preserve">Aquellos equipos declarados en el </w:t>
      </w:r>
      <w:r w:rsidRPr="006554F6">
        <w:rPr>
          <w:rFonts w:cstheme="minorHAnsi"/>
          <w:b/>
          <w:bCs/>
          <w:color w:val="auto"/>
          <w:szCs w:val="22"/>
          <w:lang w:val="es-CL"/>
        </w:rPr>
        <w:t>anexo N°6</w:t>
      </w:r>
      <w:r w:rsidRPr="006554F6">
        <w:rPr>
          <w:rFonts w:cstheme="minorHAnsi"/>
          <w:color w:val="auto"/>
          <w:szCs w:val="22"/>
          <w:lang w:val="es-CL"/>
        </w:rPr>
        <w:t xml:space="preserve"> que no cuenten con la o las cartas del Fabricante asociada al producto ofertado no serán considerados para el proceso de evaluación.</w:t>
      </w:r>
    </w:p>
    <w:p w14:paraId="7E5F1E0F" w14:textId="77777777" w:rsidR="00BB4F7B" w:rsidRPr="006554F6" w:rsidRDefault="00BB4F7B" w:rsidP="00BB4F7B">
      <w:pPr>
        <w:spacing w:line="276" w:lineRule="auto"/>
        <w:ind w:right="0"/>
        <w:rPr>
          <w:rFonts w:cstheme="minorHAnsi"/>
          <w:color w:val="auto"/>
          <w:szCs w:val="22"/>
          <w:lang w:val="es-CL"/>
        </w:rPr>
      </w:pPr>
    </w:p>
    <w:p w14:paraId="22112342" w14:textId="77777777" w:rsidR="00BB4F7B" w:rsidRPr="006554F6" w:rsidRDefault="00BB4F7B" w:rsidP="00BB4F7B">
      <w:pPr>
        <w:spacing w:line="276" w:lineRule="auto"/>
        <w:ind w:right="0"/>
        <w:rPr>
          <w:rFonts w:cstheme="minorHAnsi"/>
          <w:color w:val="auto"/>
          <w:szCs w:val="22"/>
          <w:lang w:val="es-CL"/>
        </w:rPr>
      </w:pPr>
      <w:r w:rsidRPr="006554F6">
        <w:rPr>
          <w:rFonts w:cstheme="minorHAnsi"/>
          <w:color w:val="auto"/>
          <w:szCs w:val="22"/>
          <w:lang w:val="es-CL"/>
        </w:rPr>
        <w:t>-</w:t>
      </w:r>
      <w:r w:rsidRPr="006554F6">
        <w:rPr>
          <w:rFonts w:cstheme="minorHAnsi"/>
          <w:color w:val="auto"/>
          <w:szCs w:val="22"/>
          <w:lang w:val="es-CL"/>
        </w:rPr>
        <w:tab/>
      </w:r>
      <w:r w:rsidRPr="006554F6">
        <w:rPr>
          <w:rFonts w:cstheme="minorHAnsi"/>
          <w:b/>
          <w:color w:val="auto"/>
          <w:szCs w:val="22"/>
          <w:lang w:val="es-CL"/>
        </w:rPr>
        <w:t>Anexo N° 6,</w:t>
      </w:r>
      <w:r w:rsidRPr="006554F6">
        <w:rPr>
          <w:rFonts w:cstheme="minorHAnsi"/>
          <w:color w:val="auto"/>
          <w:szCs w:val="22"/>
          <w:lang w:val="es-CL"/>
        </w:rPr>
        <w:t xml:space="preserve"> </w:t>
      </w:r>
      <w:r w:rsidRPr="006554F6">
        <w:rPr>
          <w:rFonts w:cstheme="minorHAnsi"/>
          <w:b/>
          <w:color w:val="auto"/>
          <w:szCs w:val="22"/>
          <w:lang w:val="es-CL"/>
        </w:rPr>
        <w:t>Descripción técnica de las computadoras</w:t>
      </w:r>
      <w:r w:rsidRPr="006554F6">
        <w:rPr>
          <w:rFonts w:cstheme="minorHAnsi"/>
          <w:color w:val="auto"/>
          <w:szCs w:val="22"/>
          <w:lang w:val="es-CL"/>
        </w:rPr>
        <w:t xml:space="preserve">. El oferente deberá adjuntar el archivo en formato Excel que contenga la planilla representada en el </w:t>
      </w:r>
      <w:r w:rsidRPr="006554F6">
        <w:rPr>
          <w:rFonts w:cstheme="minorHAnsi"/>
          <w:b/>
          <w:bCs/>
          <w:color w:val="auto"/>
          <w:szCs w:val="22"/>
          <w:lang w:val="es-CL"/>
        </w:rPr>
        <w:t>anexo N°6</w:t>
      </w:r>
      <w:r w:rsidRPr="006554F6">
        <w:rPr>
          <w:rFonts w:cstheme="minorHAnsi"/>
          <w:color w:val="auto"/>
          <w:szCs w:val="22"/>
          <w:lang w:val="es-CL"/>
        </w:rPr>
        <w:t>, en la cual se detallan los requisitos mínimos que deberán cumplir los equipos para ser considerados para la evaluación (solo se debe adjuntar un archivo por oferta). Esta planilla en formato Excel estará a disposición de todos los oferentes como archivo adjunto en la ficha de la licitación y no podrá ser editada, salvo para completar los campos solicitados.</w:t>
      </w:r>
    </w:p>
    <w:p w14:paraId="06824D8F" w14:textId="77777777" w:rsidR="00BB4F7B" w:rsidRPr="006554F6" w:rsidRDefault="00BB4F7B" w:rsidP="00BB4F7B">
      <w:pPr>
        <w:spacing w:line="276" w:lineRule="auto"/>
        <w:ind w:right="0"/>
        <w:rPr>
          <w:rFonts w:cstheme="minorHAnsi"/>
          <w:color w:val="auto"/>
          <w:szCs w:val="22"/>
          <w:lang w:val="es-CL"/>
        </w:rPr>
      </w:pPr>
    </w:p>
    <w:p w14:paraId="4FE60B5D" w14:textId="77777777" w:rsidR="00BB4F7B" w:rsidRPr="006554F6" w:rsidRDefault="00BB4F7B" w:rsidP="00BB4F7B">
      <w:pPr>
        <w:spacing w:line="276" w:lineRule="auto"/>
        <w:ind w:right="0"/>
        <w:rPr>
          <w:rFonts w:cstheme="minorHAnsi"/>
          <w:color w:val="auto"/>
          <w:szCs w:val="22"/>
          <w:lang w:val="es-CL"/>
        </w:rPr>
      </w:pPr>
      <w:r w:rsidRPr="006554F6">
        <w:rPr>
          <w:rFonts w:cstheme="minorHAnsi"/>
          <w:color w:val="auto"/>
          <w:szCs w:val="22"/>
          <w:lang w:val="es-CL"/>
        </w:rPr>
        <w:t xml:space="preserve">Cabe señalar que en el referido </w:t>
      </w:r>
      <w:r w:rsidRPr="006554F6">
        <w:rPr>
          <w:rFonts w:cstheme="minorHAnsi"/>
          <w:b/>
          <w:bCs/>
          <w:color w:val="auto"/>
          <w:szCs w:val="22"/>
          <w:lang w:val="es-CL"/>
        </w:rPr>
        <w:t>anexo N°6</w:t>
      </w:r>
      <w:r w:rsidRPr="006554F6">
        <w:rPr>
          <w:rFonts w:cstheme="minorHAnsi"/>
          <w:color w:val="auto"/>
          <w:szCs w:val="22"/>
          <w:lang w:val="es-CL"/>
        </w:rPr>
        <w:t xml:space="preserve"> se indican, para cada computadora, los requisitos técnicos mínimos. En caso de que el oferente no complete en forma inteligible alguno de los campos obligatorios o no cumpla con el mínimo técnico ahí indicado, su oferta para la ficha de producto asociada a esa computadora no será considerada.</w:t>
      </w:r>
    </w:p>
    <w:p w14:paraId="02014332" w14:textId="77777777" w:rsidR="005B336D" w:rsidRPr="006554F6" w:rsidRDefault="005B336D" w:rsidP="009E654B">
      <w:pPr>
        <w:spacing w:line="276" w:lineRule="auto"/>
        <w:ind w:right="49"/>
        <w:rPr>
          <w:rFonts w:cstheme="minorHAnsi"/>
          <w:color w:val="FF0000"/>
          <w:szCs w:val="22"/>
          <w:lang w:val="es-CL"/>
        </w:rPr>
      </w:pPr>
    </w:p>
    <w:p w14:paraId="057B966E" w14:textId="073C3CE7" w:rsidR="005B336D" w:rsidRPr="006554F6" w:rsidRDefault="00B82F57" w:rsidP="009E654B">
      <w:pPr>
        <w:spacing w:line="276" w:lineRule="auto"/>
        <w:ind w:right="49"/>
        <w:rPr>
          <w:rFonts w:cstheme="minorHAnsi"/>
          <w:b/>
          <w:color w:val="auto"/>
          <w:szCs w:val="22"/>
          <w:u w:val="single"/>
        </w:rPr>
      </w:pPr>
      <w:r w:rsidRPr="006554F6">
        <w:rPr>
          <w:rFonts w:cstheme="minorHAnsi"/>
          <w:b/>
          <w:color w:val="auto"/>
          <w:szCs w:val="22"/>
          <w:u w:val="single"/>
        </w:rPr>
        <w:t>Todos los oferentes deberán d</w:t>
      </w:r>
      <w:r w:rsidR="005B336D" w:rsidRPr="006554F6">
        <w:rPr>
          <w:rFonts w:cstheme="minorHAnsi"/>
          <w:b/>
          <w:color w:val="auto"/>
          <w:szCs w:val="22"/>
          <w:u w:val="single"/>
        </w:rPr>
        <w:t>eclarar en</w:t>
      </w:r>
      <w:r w:rsidRPr="006554F6">
        <w:rPr>
          <w:rFonts w:cstheme="minorHAnsi"/>
          <w:b/>
          <w:color w:val="auto"/>
          <w:szCs w:val="22"/>
          <w:u w:val="single"/>
        </w:rPr>
        <w:t xml:space="preserve"> la sección “Mis</w:t>
      </w:r>
      <w:r w:rsidR="005B336D" w:rsidRPr="006554F6">
        <w:rPr>
          <w:rFonts w:cstheme="minorHAnsi"/>
          <w:b/>
          <w:color w:val="auto"/>
          <w:szCs w:val="22"/>
          <w:u w:val="single"/>
        </w:rPr>
        <w:t xml:space="preserve"> Condiciones Comerciales</w:t>
      </w:r>
      <w:r w:rsidRPr="006554F6">
        <w:rPr>
          <w:rFonts w:cstheme="minorHAnsi"/>
          <w:b/>
          <w:color w:val="auto"/>
          <w:szCs w:val="22"/>
          <w:u w:val="single"/>
        </w:rPr>
        <w:t>”</w:t>
      </w:r>
      <w:r w:rsidR="005B336D" w:rsidRPr="006554F6">
        <w:rPr>
          <w:rFonts w:cstheme="minorHAnsi"/>
          <w:b/>
          <w:color w:val="auto"/>
          <w:szCs w:val="22"/>
          <w:u w:val="single"/>
        </w:rPr>
        <w:t xml:space="preserve"> (Formulario de Convenio Marco) - Paso 1 “Condiciones Generales”</w:t>
      </w:r>
      <w:r w:rsidRPr="006554F6">
        <w:rPr>
          <w:rFonts w:cstheme="minorHAnsi"/>
          <w:b/>
          <w:color w:val="auto"/>
          <w:szCs w:val="22"/>
          <w:u w:val="single"/>
        </w:rPr>
        <w:t>, lo siguiente</w:t>
      </w:r>
      <w:r w:rsidR="005B336D" w:rsidRPr="006554F6">
        <w:rPr>
          <w:rFonts w:cstheme="minorHAnsi"/>
          <w:b/>
          <w:color w:val="auto"/>
          <w:szCs w:val="22"/>
          <w:u w:val="single"/>
        </w:rPr>
        <w:t>:</w:t>
      </w:r>
    </w:p>
    <w:p w14:paraId="7146B574" w14:textId="77777777" w:rsidR="005B336D" w:rsidRPr="006554F6" w:rsidRDefault="005B336D" w:rsidP="009E654B">
      <w:pPr>
        <w:spacing w:line="276" w:lineRule="auto"/>
        <w:ind w:right="49"/>
        <w:rPr>
          <w:rFonts w:cstheme="minorHAnsi"/>
          <w:color w:val="FF0000"/>
          <w:szCs w:val="22"/>
        </w:rPr>
      </w:pPr>
    </w:p>
    <w:p w14:paraId="40AC1C84" w14:textId="77777777" w:rsidR="005B336D" w:rsidRPr="006554F6" w:rsidRDefault="005B336D" w:rsidP="009E654B">
      <w:pPr>
        <w:spacing w:line="276" w:lineRule="auto"/>
        <w:ind w:right="49"/>
        <w:rPr>
          <w:rFonts w:cstheme="minorHAnsi"/>
          <w:color w:val="auto"/>
          <w:szCs w:val="22"/>
          <w:u w:val="single"/>
        </w:rPr>
      </w:pPr>
      <w:r w:rsidRPr="006554F6">
        <w:rPr>
          <w:rFonts w:cstheme="minorHAnsi"/>
          <w:b/>
          <w:color w:val="auto"/>
          <w:szCs w:val="22"/>
          <w:u w:val="single"/>
        </w:rPr>
        <w:t>Sección “Garantías Generales”</w:t>
      </w:r>
      <w:r w:rsidRPr="006554F6">
        <w:rPr>
          <w:rFonts w:cstheme="minorHAnsi"/>
          <w:color w:val="auto"/>
          <w:szCs w:val="22"/>
          <w:u w:val="single"/>
        </w:rPr>
        <w:t>:</w:t>
      </w:r>
    </w:p>
    <w:p w14:paraId="25CEC88D" w14:textId="77777777" w:rsidR="005B336D" w:rsidRPr="006554F6" w:rsidRDefault="005B336D" w:rsidP="009E654B">
      <w:pPr>
        <w:spacing w:line="276" w:lineRule="auto"/>
        <w:ind w:right="49"/>
        <w:rPr>
          <w:rFonts w:cstheme="minorHAnsi"/>
          <w:color w:val="auto"/>
          <w:szCs w:val="22"/>
          <w:lang w:val="es-CL"/>
        </w:rPr>
      </w:pPr>
    </w:p>
    <w:p w14:paraId="3AEB1AA5" w14:textId="77777777" w:rsidR="002746FD" w:rsidRPr="006554F6" w:rsidRDefault="002746FD" w:rsidP="004F092F">
      <w:pPr>
        <w:pStyle w:val="Prrafodelista"/>
        <w:numPr>
          <w:ilvl w:val="0"/>
          <w:numId w:val="51"/>
        </w:numPr>
        <w:rPr>
          <w:rFonts w:cstheme="minorHAnsi"/>
          <w:b/>
          <w:color w:val="auto"/>
          <w:szCs w:val="22"/>
          <w:lang w:val="es-CL"/>
        </w:rPr>
      </w:pPr>
      <w:r w:rsidRPr="006554F6">
        <w:rPr>
          <w:rFonts w:cstheme="minorHAnsi"/>
          <w:b/>
          <w:color w:val="auto"/>
          <w:szCs w:val="22"/>
          <w:lang w:val="es-CL"/>
        </w:rPr>
        <w:t>Cantidad de equipos que el oferente vendió cada uno de los 3 últimos años fiscales a cualquier tipo de cliente.</w:t>
      </w:r>
    </w:p>
    <w:p w14:paraId="57DF5891" w14:textId="77777777" w:rsidR="002746FD" w:rsidRPr="006554F6" w:rsidRDefault="002746FD" w:rsidP="009E654B">
      <w:pPr>
        <w:spacing w:line="276" w:lineRule="auto"/>
        <w:ind w:right="49"/>
        <w:rPr>
          <w:rFonts w:cstheme="minorHAnsi"/>
          <w:b/>
          <w:color w:val="auto"/>
          <w:szCs w:val="22"/>
          <w:u w:val="single"/>
          <w:lang w:val="es-CL"/>
        </w:rPr>
      </w:pPr>
    </w:p>
    <w:p w14:paraId="09DC1A9A" w14:textId="7E95E782" w:rsidR="003074AE" w:rsidRPr="006554F6" w:rsidRDefault="003074AE" w:rsidP="009E654B">
      <w:pPr>
        <w:spacing w:line="276" w:lineRule="auto"/>
        <w:ind w:right="49"/>
        <w:rPr>
          <w:rFonts w:cstheme="minorHAnsi"/>
          <w:color w:val="auto"/>
          <w:szCs w:val="22"/>
          <w:u w:val="single"/>
          <w:lang w:val="es-CL"/>
        </w:rPr>
      </w:pPr>
      <w:r w:rsidRPr="006554F6">
        <w:rPr>
          <w:rFonts w:cstheme="minorHAnsi"/>
          <w:b/>
          <w:color w:val="auto"/>
          <w:szCs w:val="22"/>
          <w:u w:val="single"/>
          <w:lang w:val="es-CL"/>
        </w:rPr>
        <w:t>Sección “Condiciones Regionales para los Productos”</w:t>
      </w:r>
      <w:r w:rsidRPr="006554F6">
        <w:rPr>
          <w:rFonts w:cstheme="minorHAnsi"/>
          <w:color w:val="auto"/>
          <w:szCs w:val="22"/>
          <w:u w:val="single"/>
          <w:lang w:val="es-CL"/>
        </w:rPr>
        <w:t>:</w:t>
      </w:r>
    </w:p>
    <w:p w14:paraId="5BF5427C" w14:textId="77777777" w:rsidR="00F54B83" w:rsidRPr="006554F6" w:rsidRDefault="00F54B83" w:rsidP="009E654B">
      <w:pPr>
        <w:spacing w:line="276" w:lineRule="auto"/>
        <w:ind w:right="49"/>
        <w:rPr>
          <w:rFonts w:cstheme="minorHAnsi"/>
          <w:color w:val="auto"/>
          <w:szCs w:val="22"/>
          <w:lang w:val="es-CL"/>
        </w:rPr>
      </w:pPr>
    </w:p>
    <w:p w14:paraId="583FD9CD" w14:textId="77777777" w:rsidR="00100F40" w:rsidRPr="006554F6" w:rsidRDefault="00100F40" w:rsidP="004F092F">
      <w:pPr>
        <w:pStyle w:val="Prrafodelista"/>
        <w:numPr>
          <w:ilvl w:val="0"/>
          <w:numId w:val="51"/>
        </w:numPr>
        <w:spacing w:line="276" w:lineRule="auto"/>
        <w:ind w:right="0"/>
        <w:rPr>
          <w:rFonts w:cstheme="minorHAnsi"/>
          <w:color w:val="auto"/>
          <w:szCs w:val="22"/>
          <w:lang w:val="es-CL"/>
        </w:rPr>
      </w:pPr>
      <w:r w:rsidRPr="006554F6">
        <w:rPr>
          <w:b/>
          <w:color w:val="auto"/>
          <w:szCs w:val="22"/>
          <w:lang w:val="es-CL"/>
        </w:rPr>
        <w:t>Regiones para el despacho de su oferta:</w:t>
      </w:r>
      <w:r w:rsidRPr="006554F6">
        <w:rPr>
          <w:color w:val="auto"/>
          <w:szCs w:val="22"/>
          <w:lang w:val="es-CL"/>
        </w:rPr>
        <w:t xml:space="preserve"> </w:t>
      </w:r>
      <w:r w:rsidRPr="006554F6">
        <w:rPr>
          <w:rFonts w:cstheme="minorHAnsi"/>
          <w:color w:val="auto"/>
          <w:szCs w:val="22"/>
          <w:lang w:val="es-CL"/>
        </w:rPr>
        <w:t xml:space="preserve">El proponente deberá indicar en la sección “condiciones regionales” del formulario, que despachará a todas las regiones del país, ya sea que lo haga por sí o a través de terceros y completar toda la información requerida para la región. </w:t>
      </w:r>
      <w:r w:rsidRPr="006554F6">
        <w:rPr>
          <w:rFonts w:cstheme="minorHAnsi"/>
          <w:b/>
          <w:color w:val="auto"/>
          <w:szCs w:val="22"/>
          <w:u w:val="single"/>
          <w:lang w:val="es-CL"/>
        </w:rPr>
        <w:t>Aquellas ofertas que no declaren despacho en todas las regiones serán declaradas inadmisibles y no será evaluadas.</w:t>
      </w:r>
    </w:p>
    <w:p w14:paraId="249376D3" w14:textId="77777777" w:rsidR="00100F40" w:rsidRPr="006554F6" w:rsidRDefault="00100F40" w:rsidP="00100F40">
      <w:pPr>
        <w:pStyle w:val="Prrafodelista"/>
        <w:spacing w:line="276" w:lineRule="auto"/>
        <w:ind w:right="0"/>
        <w:rPr>
          <w:rFonts w:cstheme="minorHAnsi"/>
          <w:color w:val="auto"/>
          <w:szCs w:val="22"/>
          <w:lang w:val="es-CL"/>
        </w:rPr>
      </w:pPr>
    </w:p>
    <w:p w14:paraId="48423EF7" w14:textId="77777777" w:rsidR="00100F40" w:rsidRPr="006554F6" w:rsidRDefault="00100F40" w:rsidP="004F092F">
      <w:pPr>
        <w:pStyle w:val="Prrafodelista"/>
        <w:numPr>
          <w:ilvl w:val="0"/>
          <w:numId w:val="51"/>
        </w:numPr>
        <w:rPr>
          <w:rFonts w:cstheme="minorHAnsi"/>
          <w:color w:val="auto"/>
          <w:szCs w:val="22"/>
          <w:lang w:val="es-CL"/>
        </w:rPr>
      </w:pPr>
      <w:r w:rsidRPr="006554F6">
        <w:rPr>
          <w:rFonts w:cstheme="minorHAnsi"/>
          <w:b/>
          <w:color w:val="auto"/>
          <w:szCs w:val="22"/>
          <w:lang w:val="es-CL"/>
        </w:rPr>
        <w:t>Nombre de la persona de contacto para la región, correo electrónico de contacto y número de teléfono de contacto</w:t>
      </w:r>
      <w:r w:rsidRPr="006554F6">
        <w:rPr>
          <w:rFonts w:cstheme="minorHAnsi"/>
          <w:color w:val="auto"/>
          <w:szCs w:val="22"/>
          <w:lang w:val="es-CL"/>
        </w:rPr>
        <w:t>.</w:t>
      </w:r>
    </w:p>
    <w:p w14:paraId="1DD7E174" w14:textId="77777777" w:rsidR="001668DA" w:rsidRPr="006554F6" w:rsidRDefault="001668DA" w:rsidP="009E654B">
      <w:pPr>
        <w:pStyle w:val="Prrafodelista"/>
        <w:spacing w:line="276" w:lineRule="auto"/>
        <w:ind w:right="49"/>
        <w:rPr>
          <w:rFonts w:cstheme="minorHAnsi"/>
          <w:b/>
          <w:color w:val="FF0000"/>
          <w:szCs w:val="22"/>
          <w:shd w:val="clear" w:color="auto" w:fill="FFFFFF"/>
          <w:lang w:val="es-CL"/>
        </w:rPr>
      </w:pPr>
    </w:p>
    <w:p w14:paraId="7DF0D6E3" w14:textId="77777777" w:rsidR="003C20C8" w:rsidRPr="006554F6" w:rsidRDefault="003C20C8" w:rsidP="009E654B">
      <w:pPr>
        <w:pStyle w:val="Ttulo2"/>
        <w:numPr>
          <w:ilvl w:val="0"/>
          <w:numId w:val="0"/>
        </w:numPr>
        <w:spacing w:line="276" w:lineRule="auto"/>
        <w:ind w:left="720" w:right="49"/>
        <w:rPr>
          <w:rFonts w:cstheme="minorHAnsi"/>
          <w:i w:val="0"/>
          <w:szCs w:val="22"/>
        </w:rPr>
      </w:pPr>
      <w:r w:rsidRPr="006554F6">
        <w:rPr>
          <w:rFonts w:cstheme="minorHAnsi"/>
          <w:i w:val="0"/>
          <w:szCs w:val="22"/>
        </w:rPr>
        <w:t>6.3 Anexos Económicos.</w:t>
      </w:r>
    </w:p>
    <w:p w14:paraId="1B70B8B4" w14:textId="77777777" w:rsidR="003C20C8" w:rsidRPr="006554F6" w:rsidRDefault="003C20C8" w:rsidP="009E654B">
      <w:pPr>
        <w:spacing w:line="276" w:lineRule="auto"/>
        <w:ind w:right="49"/>
        <w:rPr>
          <w:rFonts w:cstheme="minorHAnsi"/>
          <w:color w:val="FF0000"/>
          <w:szCs w:val="22"/>
          <w:lang w:val="es-CL"/>
        </w:rPr>
      </w:pPr>
    </w:p>
    <w:p w14:paraId="4E6A9D24" w14:textId="316FFD28" w:rsidR="003C20C8" w:rsidRPr="006554F6" w:rsidRDefault="005D0994" w:rsidP="009E654B">
      <w:pPr>
        <w:spacing w:line="276" w:lineRule="auto"/>
        <w:ind w:right="49"/>
        <w:rPr>
          <w:rFonts w:cstheme="minorHAnsi"/>
          <w:color w:val="auto"/>
          <w:szCs w:val="22"/>
          <w:lang w:val="es-CL"/>
        </w:rPr>
      </w:pPr>
      <w:r w:rsidRPr="006554F6">
        <w:rPr>
          <w:rFonts w:cstheme="minorHAnsi"/>
          <w:color w:val="auto"/>
          <w:szCs w:val="22"/>
          <w:lang w:val="es-CL"/>
        </w:rPr>
        <w:t>La oferta económica del proponente deberá ser incorporada</w:t>
      </w:r>
      <w:r w:rsidR="003C20C8" w:rsidRPr="006554F6">
        <w:rPr>
          <w:rFonts w:cstheme="minorHAnsi"/>
          <w:color w:val="auto"/>
          <w:szCs w:val="22"/>
          <w:lang w:val="es-CL"/>
        </w:rPr>
        <w:t xml:space="preserve"> a través de la Plataforma Electrónica de Convenio Marco</w:t>
      </w:r>
      <w:r w:rsidR="00803762" w:rsidRPr="006554F6">
        <w:rPr>
          <w:rFonts w:cstheme="minorHAnsi"/>
          <w:color w:val="auto"/>
          <w:szCs w:val="22"/>
          <w:lang w:val="es-CL"/>
        </w:rPr>
        <w:t>,</w:t>
      </w:r>
      <w:r w:rsidR="00BC79FD" w:rsidRPr="006554F6">
        <w:rPr>
          <w:rFonts w:cstheme="minorHAnsi"/>
          <w:color w:val="auto"/>
          <w:szCs w:val="22"/>
          <w:lang w:val="es-CL"/>
        </w:rPr>
        <w:t xml:space="preserve"> botón “Mis Condiciones Comerciales”</w:t>
      </w:r>
      <w:r w:rsidR="00803762" w:rsidRPr="006554F6">
        <w:rPr>
          <w:rFonts w:cstheme="minorHAnsi"/>
          <w:color w:val="auto"/>
          <w:szCs w:val="22"/>
          <w:lang w:val="es-CL"/>
        </w:rPr>
        <w:t>,</w:t>
      </w:r>
      <w:r w:rsidR="003C20C8" w:rsidRPr="006554F6">
        <w:rPr>
          <w:rFonts w:cstheme="minorHAnsi"/>
          <w:color w:val="auto"/>
          <w:szCs w:val="22"/>
          <w:lang w:val="es-CL"/>
        </w:rPr>
        <w:t xml:space="preserve"> disponible en el Sistema de In</w:t>
      </w:r>
      <w:r w:rsidRPr="006554F6">
        <w:rPr>
          <w:rFonts w:cstheme="minorHAnsi"/>
          <w:color w:val="auto"/>
          <w:szCs w:val="22"/>
          <w:lang w:val="es-CL"/>
        </w:rPr>
        <w:t xml:space="preserve">formación </w:t>
      </w:r>
      <w:hyperlink r:id="rId26" w:history="1">
        <w:r w:rsidRPr="006554F6">
          <w:rPr>
            <w:rStyle w:val="Hipervnculo"/>
            <w:rFonts w:cstheme="minorHAnsi"/>
            <w:color w:val="auto"/>
            <w:szCs w:val="22"/>
            <w:u w:val="none"/>
            <w:lang w:val="es-CL"/>
          </w:rPr>
          <w:t>www.mercadopublico.cl</w:t>
        </w:r>
      </w:hyperlink>
      <w:r w:rsidRPr="006554F6">
        <w:rPr>
          <w:rFonts w:cstheme="minorHAnsi"/>
          <w:color w:val="auto"/>
          <w:szCs w:val="22"/>
          <w:lang w:val="es-CL"/>
        </w:rPr>
        <w:t xml:space="preserve">, utilizando para ello las fichas de </w:t>
      </w:r>
      <w:r w:rsidR="00A2065D" w:rsidRPr="006554F6">
        <w:rPr>
          <w:rFonts w:cstheme="minorHAnsi"/>
          <w:color w:val="auto"/>
          <w:szCs w:val="22"/>
          <w:lang w:val="es-CL"/>
        </w:rPr>
        <w:t>producto</w:t>
      </w:r>
      <w:r w:rsidR="008E2F05" w:rsidRPr="006554F6">
        <w:rPr>
          <w:rFonts w:cstheme="minorHAnsi"/>
          <w:color w:val="auto"/>
          <w:szCs w:val="22"/>
          <w:lang w:val="es-CL"/>
        </w:rPr>
        <w:t xml:space="preserve"> </w:t>
      </w:r>
      <w:r w:rsidRPr="006554F6">
        <w:rPr>
          <w:rFonts w:cstheme="minorHAnsi"/>
          <w:color w:val="auto"/>
          <w:szCs w:val="22"/>
          <w:lang w:val="es-CL"/>
        </w:rPr>
        <w:t xml:space="preserve">previamente creadas </w:t>
      </w:r>
      <w:r w:rsidR="00C7479C" w:rsidRPr="006554F6">
        <w:rPr>
          <w:rFonts w:cstheme="minorHAnsi"/>
          <w:color w:val="auto"/>
          <w:szCs w:val="22"/>
          <w:lang w:val="es-CL"/>
        </w:rPr>
        <w:t xml:space="preserve">por la DCCP </w:t>
      </w:r>
      <w:r w:rsidRPr="006554F6">
        <w:rPr>
          <w:rFonts w:cstheme="minorHAnsi"/>
          <w:color w:val="auto"/>
          <w:szCs w:val="22"/>
          <w:lang w:val="es-CL"/>
        </w:rPr>
        <w:t>para esta licitación</w:t>
      </w:r>
      <w:r w:rsidR="002F3D7F" w:rsidRPr="006554F6">
        <w:rPr>
          <w:rFonts w:cstheme="minorHAnsi"/>
          <w:color w:val="auto"/>
          <w:szCs w:val="22"/>
          <w:lang w:val="es-CL"/>
        </w:rPr>
        <w:t>.</w:t>
      </w:r>
    </w:p>
    <w:p w14:paraId="14019652" w14:textId="7DFF5396" w:rsidR="008D46B1" w:rsidRPr="006554F6" w:rsidRDefault="008D46B1" w:rsidP="009E654B">
      <w:pPr>
        <w:spacing w:line="276" w:lineRule="auto"/>
        <w:ind w:right="49"/>
        <w:rPr>
          <w:rFonts w:cstheme="minorHAnsi"/>
          <w:color w:val="auto"/>
          <w:szCs w:val="22"/>
          <w:lang w:val="es-CL"/>
        </w:rPr>
      </w:pPr>
    </w:p>
    <w:p w14:paraId="0EBA17FA" w14:textId="77777777" w:rsidR="00845AFF" w:rsidRPr="006554F6" w:rsidRDefault="00845AFF" w:rsidP="00845AFF">
      <w:pPr>
        <w:spacing w:line="276" w:lineRule="auto"/>
        <w:ind w:right="0"/>
        <w:rPr>
          <w:rFonts w:cstheme="minorHAnsi"/>
          <w:color w:val="auto"/>
          <w:szCs w:val="22"/>
          <w:lang w:val="es-CL"/>
        </w:rPr>
      </w:pPr>
      <w:r w:rsidRPr="006554F6">
        <w:rPr>
          <w:rFonts w:cstheme="minorHAnsi"/>
          <w:color w:val="auto"/>
          <w:szCs w:val="22"/>
        </w:rPr>
        <w:t xml:space="preserve">Para la correcta valoración de los equipos el oferente deberá considerar </w:t>
      </w:r>
      <w:r w:rsidRPr="006554F6">
        <w:rPr>
          <w:color w:val="auto"/>
          <w:szCs w:val="22"/>
          <w:lang w:val="es-CL"/>
        </w:rPr>
        <w:t>adquisiciones por 10 o más computadoras, por orden de compra. Excepcionalmente, también se podrán recibir órdenes de compra por menos de 10 equipos, pero el adjudicatario tendrá la facultad de aceptar o rechazar la orden de compra.</w:t>
      </w:r>
    </w:p>
    <w:p w14:paraId="143687FF" w14:textId="77777777" w:rsidR="00845AFF" w:rsidRPr="006554F6" w:rsidRDefault="00845AFF" w:rsidP="00845AFF">
      <w:pPr>
        <w:spacing w:line="276" w:lineRule="auto"/>
        <w:ind w:right="0"/>
        <w:rPr>
          <w:rFonts w:cstheme="minorHAnsi"/>
          <w:color w:val="FF0000"/>
          <w:szCs w:val="22"/>
        </w:rPr>
      </w:pPr>
    </w:p>
    <w:p w14:paraId="0B0C01A1" w14:textId="77777777" w:rsidR="00845AFF" w:rsidRPr="006554F6" w:rsidRDefault="00845AFF" w:rsidP="00845AFF">
      <w:pPr>
        <w:spacing w:line="276" w:lineRule="auto"/>
        <w:ind w:right="0"/>
        <w:rPr>
          <w:rFonts w:cstheme="minorHAnsi"/>
          <w:color w:val="auto"/>
          <w:szCs w:val="22"/>
        </w:rPr>
      </w:pPr>
      <w:r w:rsidRPr="006554F6">
        <w:rPr>
          <w:rFonts w:cstheme="minorHAnsi"/>
          <w:color w:val="auto"/>
          <w:szCs w:val="22"/>
        </w:rPr>
        <w:t xml:space="preserve">Las computadoras ofertadas deben circunscribirse a las especificaciones técnicas indicadas en la planilla representada en el </w:t>
      </w:r>
      <w:r w:rsidRPr="006554F6">
        <w:rPr>
          <w:rFonts w:cstheme="minorHAnsi"/>
          <w:b/>
          <w:bCs/>
          <w:color w:val="auto"/>
          <w:szCs w:val="22"/>
        </w:rPr>
        <w:t>anexo Nº6</w:t>
      </w:r>
      <w:r w:rsidRPr="006554F6">
        <w:rPr>
          <w:rFonts w:cstheme="minorHAnsi"/>
          <w:color w:val="auto"/>
          <w:szCs w:val="22"/>
        </w:rPr>
        <w:t>, que estará disponible junto a la publicación de la licitación.</w:t>
      </w:r>
    </w:p>
    <w:p w14:paraId="66A7359C" w14:textId="77777777" w:rsidR="00845AFF" w:rsidRPr="006554F6" w:rsidRDefault="00845AFF" w:rsidP="00845AFF">
      <w:pPr>
        <w:spacing w:line="276" w:lineRule="auto"/>
        <w:ind w:right="0"/>
        <w:rPr>
          <w:rFonts w:cstheme="minorHAnsi"/>
          <w:color w:val="auto"/>
          <w:szCs w:val="22"/>
        </w:rPr>
      </w:pPr>
    </w:p>
    <w:p w14:paraId="37C07D63" w14:textId="77777777" w:rsidR="00845AFF" w:rsidRPr="006554F6" w:rsidRDefault="00845AFF" w:rsidP="00845AFF">
      <w:pPr>
        <w:spacing w:line="276" w:lineRule="auto"/>
        <w:ind w:right="0"/>
        <w:rPr>
          <w:rFonts w:cstheme="minorHAnsi"/>
          <w:color w:val="auto"/>
          <w:szCs w:val="22"/>
        </w:rPr>
      </w:pPr>
      <w:r w:rsidRPr="006554F6">
        <w:rPr>
          <w:rFonts w:cstheme="minorHAnsi"/>
          <w:color w:val="auto"/>
          <w:szCs w:val="22"/>
        </w:rPr>
        <w:t>Se recuerda que los productos ofertados deben tener un precio igual o inferior a los precios definidos por la DCCP para cada producto.</w:t>
      </w:r>
    </w:p>
    <w:p w14:paraId="776766D3" w14:textId="77777777" w:rsidR="008D46B1" w:rsidRPr="006554F6" w:rsidRDefault="008D46B1" w:rsidP="009E654B">
      <w:pPr>
        <w:spacing w:line="276" w:lineRule="auto"/>
        <w:ind w:right="49"/>
        <w:rPr>
          <w:rFonts w:cstheme="minorHAnsi"/>
          <w:color w:val="auto"/>
          <w:szCs w:val="22"/>
          <w:lang w:val="es-CL"/>
        </w:rPr>
      </w:pPr>
    </w:p>
    <w:p w14:paraId="1913E42D" w14:textId="0B485CD5" w:rsidR="00BC79FD" w:rsidRPr="006554F6" w:rsidRDefault="00BC79FD" w:rsidP="009E654B">
      <w:pPr>
        <w:pStyle w:val="Ttulo2"/>
        <w:numPr>
          <w:ilvl w:val="0"/>
          <w:numId w:val="0"/>
        </w:numPr>
        <w:spacing w:line="276" w:lineRule="auto"/>
        <w:ind w:left="720" w:right="49"/>
        <w:rPr>
          <w:rFonts w:cstheme="minorHAnsi"/>
          <w:i w:val="0"/>
          <w:szCs w:val="22"/>
        </w:rPr>
      </w:pPr>
      <w:r w:rsidRPr="006554F6">
        <w:rPr>
          <w:rFonts w:cstheme="minorHAnsi"/>
          <w:i w:val="0"/>
          <w:szCs w:val="22"/>
        </w:rPr>
        <w:t>6.</w:t>
      </w:r>
      <w:r w:rsidR="008B023E" w:rsidRPr="006554F6">
        <w:rPr>
          <w:rFonts w:cstheme="minorHAnsi"/>
          <w:i w:val="0"/>
          <w:szCs w:val="22"/>
        </w:rPr>
        <w:t>4</w:t>
      </w:r>
      <w:r w:rsidR="00CD6695" w:rsidRPr="006554F6">
        <w:rPr>
          <w:rFonts w:cstheme="minorHAnsi"/>
          <w:i w:val="0"/>
          <w:szCs w:val="22"/>
        </w:rPr>
        <w:t xml:space="preserve"> </w:t>
      </w:r>
      <w:r w:rsidRPr="006554F6">
        <w:rPr>
          <w:rFonts w:cstheme="minorHAnsi"/>
          <w:i w:val="0"/>
          <w:szCs w:val="22"/>
        </w:rPr>
        <w:t>Observaciones.</w:t>
      </w:r>
    </w:p>
    <w:p w14:paraId="2B254839" w14:textId="77777777" w:rsidR="002D0A2F" w:rsidRPr="006554F6" w:rsidRDefault="002D0A2F" w:rsidP="009E654B">
      <w:pPr>
        <w:pStyle w:val="Sinespaciado"/>
        <w:spacing w:line="276" w:lineRule="auto"/>
        <w:ind w:right="49"/>
        <w:rPr>
          <w:rFonts w:cstheme="minorHAnsi"/>
          <w:b/>
          <w:color w:val="auto"/>
          <w:szCs w:val="22"/>
        </w:rPr>
      </w:pPr>
    </w:p>
    <w:p w14:paraId="50507D2F" w14:textId="0D500990" w:rsidR="005E67DF" w:rsidRPr="006554F6" w:rsidRDefault="002D0A2F" w:rsidP="009E654B">
      <w:pPr>
        <w:spacing w:after="240" w:line="276" w:lineRule="auto"/>
        <w:ind w:right="49"/>
        <w:rPr>
          <w:rFonts w:cstheme="minorHAnsi"/>
          <w:bCs/>
          <w:color w:val="auto"/>
          <w:szCs w:val="22"/>
          <w:lang w:val="es-CL"/>
        </w:rPr>
      </w:pPr>
      <w:r w:rsidRPr="006554F6">
        <w:rPr>
          <w:rFonts w:cstheme="minorHAnsi"/>
          <w:bCs/>
          <w:color w:val="auto"/>
          <w:szCs w:val="22"/>
          <w:lang w:val="es-CL"/>
        </w:rPr>
        <w:t xml:space="preserve">Las únicas ofertas válidas serán las presentadas a través del portal electrónico de compras públicas www.mercadopublico.cl, </w:t>
      </w:r>
      <w:r w:rsidRPr="006554F6">
        <w:rPr>
          <w:rFonts w:cstheme="minorHAnsi"/>
          <w:bCs/>
          <w:color w:val="auto"/>
          <w:szCs w:val="22"/>
          <w:u w:val="single"/>
          <w:lang w:val="es-CL"/>
        </w:rPr>
        <w:t>en la forma en que se solicita en las presentes bases</w:t>
      </w:r>
      <w:r w:rsidRPr="006554F6">
        <w:rPr>
          <w:rFonts w:cstheme="minorHAnsi"/>
          <w:bCs/>
          <w:color w:val="auto"/>
          <w:szCs w:val="22"/>
          <w:lang w:val="es-CL"/>
        </w:rPr>
        <w:t xml:space="preserve">, documento que detalla </w:t>
      </w:r>
      <w:r w:rsidRPr="006554F6">
        <w:rPr>
          <w:rFonts w:cstheme="minorHAnsi"/>
          <w:color w:val="auto"/>
          <w:szCs w:val="22"/>
        </w:rPr>
        <w:t xml:space="preserve">cada una de las etapas </w:t>
      </w:r>
      <w:r w:rsidR="00EE1ED3" w:rsidRPr="006554F6">
        <w:rPr>
          <w:rFonts w:cstheme="minorHAnsi"/>
          <w:color w:val="auto"/>
          <w:szCs w:val="22"/>
        </w:rPr>
        <w:t>e instrucciones</w:t>
      </w:r>
      <w:r w:rsidRPr="006554F6">
        <w:rPr>
          <w:rFonts w:cstheme="minorHAnsi"/>
          <w:color w:val="auto"/>
          <w:szCs w:val="22"/>
        </w:rPr>
        <w:t xml:space="preserve"> necesarias para una correcta presentación de la oferta, el que quedará disponible para los oferentes</w:t>
      </w:r>
      <w:r w:rsidRPr="006554F6">
        <w:rPr>
          <w:rFonts w:cstheme="minorHAnsi"/>
          <w:bCs/>
          <w:color w:val="auto"/>
          <w:szCs w:val="22"/>
          <w:lang w:val="es-CL"/>
        </w:rPr>
        <w:t xml:space="preserve"> en el ID de la licitación en </w:t>
      </w:r>
      <w:hyperlink r:id="rId27" w:history="1">
        <w:r w:rsidR="005E67DF" w:rsidRPr="006554F6">
          <w:rPr>
            <w:rFonts w:cstheme="minorHAnsi"/>
            <w:color w:val="auto"/>
            <w:szCs w:val="22"/>
          </w:rPr>
          <w:t>www.mercadopublico.cl</w:t>
        </w:r>
      </w:hyperlink>
      <w:r w:rsidRPr="006554F6">
        <w:rPr>
          <w:rFonts w:cstheme="minorHAnsi"/>
          <w:color w:val="auto"/>
          <w:szCs w:val="22"/>
        </w:rPr>
        <w:t>.</w:t>
      </w:r>
      <w:r w:rsidR="006743E5" w:rsidRPr="006554F6">
        <w:rPr>
          <w:rFonts w:cstheme="minorHAnsi"/>
          <w:color w:val="auto"/>
          <w:szCs w:val="22"/>
        </w:rPr>
        <w:t xml:space="preserve"> Cualquier </w:t>
      </w:r>
      <w:r w:rsidR="006743E5" w:rsidRPr="006554F6">
        <w:rPr>
          <w:rFonts w:cstheme="minorHAnsi"/>
          <w:color w:val="auto"/>
          <w:szCs w:val="22"/>
        </w:rPr>
        <w:lastRenderedPageBreak/>
        <w:t>otro documento que adjunte y que no haya sido solicitado por la DCCP en la oferta por la DCCP no será considerado.</w:t>
      </w:r>
    </w:p>
    <w:p w14:paraId="3ADF630B" w14:textId="77777777" w:rsidR="002D0A2F" w:rsidRPr="006554F6" w:rsidRDefault="002D0A2F" w:rsidP="009E654B">
      <w:pPr>
        <w:spacing w:after="240" w:line="276" w:lineRule="auto"/>
        <w:ind w:right="49"/>
        <w:rPr>
          <w:rFonts w:cstheme="minorHAnsi"/>
          <w:bCs/>
          <w:color w:val="auto"/>
          <w:szCs w:val="22"/>
          <w:u w:val="single"/>
          <w:lang w:val="es-CL"/>
        </w:rPr>
      </w:pPr>
      <w:r w:rsidRPr="006554F6">
        <w:rPr>
          <w:rFonts w:cstheme="minorHAnsi"/>
          <w:bCs/>
          <w:color w:val="auto"/>
          <w:szCs w:val="22"/>
          <w:lang w:val="es-CL"/>
        </w:rPr>
        <w:t>No se aceptarán ofertas que se presenten por un medio distinto al establecido en estas Bases. Será responsabilidad de los oferentes adoptar las precauciones necesarias para ingresar oportuna y adecuadamente sus ofertas.</w:t>
      </w:r>
    </w:p>
    <w:p w14:paraId="26E77736" w14:textId="77777777" w:rsidR="005E67DF" w:rsidRPr="006554F6" w:rsidRDefault="002D0A2F" w:rsidP="009E654B">
      <w:pPr>
        <w:spacing w:after="240" w:line="276" w:lineRule="auto"/>
        <w:ind w:right="49"/>
        <w:rPr>
          <w:rFonts w:cstheme="minorHAnsi"/>
          <w:bCs/>
          <w:color w:val="auto"/>
          <w:szCs w:val="22"/>
          <w:lang w:val="es-CL"/>
        </w:rPr>
      </w:pPr>
      <w:r w:rsidRPr="006554F6">
        <w:rPr>
          <w:rFonts w:cstheme="minorHAnsi"/>
          <w:bCs/>
          <w:color w:val="auto"/>
          <w:szCs w:val="22"/>
          <w:lang w:val="es-CL"/>
        </w:rPr>
        <w:t xml:space="preserve">Los oferentes deben constatar que el envío de su oferta a través del portal electrónico de compras públicas haya sido realizado con éxito, incluyendo el previo ingreso de todos los formularios y Anexos requeridos completados </w:t>
      </w:r>
      <w:r w:rsidR="002C18A4" w:rsidRPr="006554F6">
        <w:rPr>
          <w:rFonts w:cstheme="minorHAnsi"/>
          <w:bCs/>
          <w:color w:val="auto"/>
          <w:szCs w:val="22"/>
          <w:lang w:val="es-CL"/>
        </w:rPr>
        <w:t>de acuerdo con</w:t>
      </w:r>
      <w:r w:rsidRPr="006554F6">
        <w:rPr>
          <w:rFonts w:cstheme="minorHAnsi"/>
          <w:bCs/>
          <w:color w:val="auto"/>
          <w:szCs w:val="22"/>
          <w:lang w:val="es-CL"/>
        </w:rPr>
        <w:t xml:space="preserve"> lo establecido en las presentes bases. Siempre se debe verificar que los archivos que se ingresen contengan efectivamente los Anexos solicitados.</w:t>
      </w:r>
    </w:p>
    <w:p w14:paraId="18D520C5" w14:textId="4E7D26D8" w:rsidR="002D0A2F" w:rsidRPr="006554F6" w:rsidRDefault="002D0A2F" w:rsidP="009E654B">
      <w:pPr>
        <w:spacing w:after="240" w:line="276" w:lineRule="auto"/>
        <w:ind w:right="49"/>
        <w:rPr>
          <w:rFonts w:cstheme="minorHAnsi"/>
          <w:bCs/>
          <w:color w:val="auto"/>
          <w:szCs w:val="22"/>
          <w:lang w:val="es-CL"/>
        </w:rPr>
      </w:pPr>
      <w:r w:rsidRPr="006554F6">
        <w:rPr>
          <w:rFonts w:cstheme="minorHAnsi"/>
          <w:bCs/>
          <w:color w:val="auto"/>
          <w:szCs w:val="22"/>
          <w:lang w:val="es-CL"/>
        </w:rPr>
        <w:t xml:space="preserve">Asimismo, se debe comprobar siempre, después de que se finalice la última etapa de ingreso de la oferta, que se produzca el despliegue automático del “Comprobante de Envío de Oferta” </w:t>
      </w:r>
      <w:r w:rsidR="008452F9" w:rsidRPr="006554F6">
        <w:rPr>
          <w:rFonts w:cstheme="minorHAnsi"/>
          <w:bCs/>
          <w:color w:val="auto"/>
          <w:szCs w:val="22"/>
          <w:lang w:val="es-CL"/>
        </w:rPr>
        <w:t>que entrega</w:t>
      </w:r>
      <w:r w:rsidRPr="006554F6">
        <w:rPr>
          <w:rFonts w:cstheme="minorHAnsi"/>
          <w:bCs/>
          <w:color w:val="auto"/>
          <w:szCs w:val="22"/>
          <w:lang w:val="es-CL"/>
        </w:rPr>
        <w:t xml:space="preserve"> el </w:t>
      </w:r>
      <w:r w:rsidR="00CB2A32" w:rsidRPr="006554F6">
        <w:rPr>
          <w:rFonts w:cstheme="minorHAnsi"/>
          <w:bCs/>
          <w:color w:val="auto"/>
          <w:szCs w:val="22"/>
          <w:lang w:val="es-CL"/>
        </w:rPr>
        <w:t>s</w:t>
      </w:r>
      <w:r w:rsidRPr="006554F6">
        <w:rPr>
          <w:rFonts w:cstheme="minorHAnsi"/>
          <w:bCs/>
          <w:color w:val="auto"/>
          <w:szCs w:val="22"/>
          <w:lang w:val="es-CL"/>
        </w:rPr>
        <w:t xml:space="preserve">istema, el cual puede ser impreso </w:t>
      </w:r>
      <w:r w:rsidR="000D723C" w:rsidRPr="006554F6">
        <w:rPr>
          <w:rFonts w:cstheme="minorHAnsi"/>
          <w:bCs/>
          <w:color w:val="auto"/>
          <w:szCs w:val="22"/>
          <w:lang w:val="es-CL"/>
        </w:rPr>
        <w:t xml:space="preserve">o grabado </w:t>
      </w:r>
      <w:r w:rsidRPr="006554F6">
        <w:rPr>
          <w:rFonts w:cstheme="minorHAnsi"/>
          <w:bCs/>
          <w:color w:val="auto"/>
          <w:szCs w:val="22"/>
          <w:lang w:val="es-CL"/>
        </w:rPr>
        <w:t xml:space="preserve">por el proponente para su resguardo. En dicho </w:t>
      </w:r>
      <w:r w:rsidR="00CB2A32" w:rsidRPr="006554F6">
        <w:rPr>
          <w:rFonts w:cstheme="minorHAnsi"/>
          <w:bCs/>
          <w:color w:val="auto"/>
          <w:szCs w:val="22"/>
          <w:lang w:val="es-CL"/>
        </w:rPr>
        <w:t>c</w:t>
      </w:r>
      <w:r w:rsidRPr="006554F6">
        <w:rPr>
          <w:rFonts w:cstheme="minorHAnsi"/>
          <w:bCs/>
          <w:color w:val="auto"/>
          <w:szCs w:val="22"/>
          <w:lang w:val="es-CL"/>
        </w:rPr>
        <w:t xml:space="preserve">omprobante será posible visualizar los Anexos adjuntos, cuyo contenido es de responsabilidad </w:t>
      </w:r>
      <w:r w:rsidR="004407A1" w:rsidRPr="006554F6">
        <w:rPr>
          <w:rFonts w:cstheme="minorHAnsi"/>
          <w:bCs/>
          <w:color w:val="auto"/>
          <w:szCs w:val="22"/>
          <w:lang w:val="es-CL"/>
        </w:rPr>
        <w:t xml:space="preserve">exclusiva </w:t>
      </w:r>
      <w:r w:rsidRPr="006554F6">
        <w:rPr>
          <w:rFonts w:cstheme="minorHAnsi"/>
          <w:bCs/>
          <w:color w:val="auto"/>
          <w:szCs w:val="22"/>
          <w:lang w:val="es-CL"/>
        </w:rPr>
        <w:t xml:space="preserve">del oferente. </w:t>
      </w:r>
      <w:r w:rsidR="00312163" w:rsidRPr="006554F6">
        <w:rPr>
          <w:rFonts w:cstheme="minorHAnsi"/>
          <w:color w:val="auto"/>
          <w:szCs w:val="22"/>
        </w:rPr>
        <w:t xml:space="preserve">Se le recuerda al oferente que </w:t>
      </w:r>
      <w:r w:rsidR="00990000" w:rsidRPr="006554F6">
        <w:rPr>
          <w:rFonts w:cstheme="minorHAnsi"/>
          <w:color w:val="auto"/>
          <w:szCs w:val="22"/>
        </w:rPr>
        <w:t>v</w:t>
      </w:r>
      <w:r w:rsidR="00312163" w:rsidRPr="006554F6">
        <w:rPr>
          <w:rFonts w:cstheme="minorHAnsi"/>
          <w:color w:val="auto"/>
          <w:szCs w:val="22"/>
        </w:rPr>
        <w:t>erifi</w:t>
      </w:r>
      <w:r w:rsidR="00990000" w:rsidRPr="006554F6">
        <w:rPr>
          <w:rFonts w:cstheme="minorHAnsi"/>
          <w:color w:val="auto"/>
          <w:szCs w:val="22"/>
        </w:rPr>
        <w:t>que</w:t>
      </w:r>
      <w:r w:rsidR="00312163" w:rsidRPr="006554F6">
        <w:rPr>
          <w:rFonts w:cstheme="minorHAnsi"/>
          <w:color w:val="auto"/>
          <w:szCs w:val="22"/>
        </w:rPr>
        <w:t xml:space="preserve"> que el Comprobante que emite la aplicación se encuentre adjunto como Anexo en su oferta.</w:t>
      </w:r>
    </w:p>
    <w:p w14:paraId="4356EA5A" w14:textId="5B6BF7DF" w:rsidR="005E67DF" w:rsidRPr="006554F6" w:rsidRDefault="005E67DF" w:rsidP="009E654B">
      <w:pPr>
        <w:spacing w:after="240" w:line="276" w:lineRule="auto"/>
        <w:ind w:right="49"/>
        <w:rPr>
          <w:rFonts w:cstheme="minorHAnsi"/>
          <w:bCs/>
          <w:color w:val="auto"/>
          <w:szCs w:val="22"/>
        </w:rPr>
      </w:pPr>
      <w:r w:rsidRPr="006554F6">
        <w:rPr>
          <w:rFonts w:cstheme="minorHAnsi"/>
          <w:bCs/>
          <w:color w:val="auto"/>
          <w:szCs w:val="22"/>
          <w:lang w:val="es-CL"/>
        </w:rPr>
        <w:t xml:space="preserve">La obtención del Comprobante de envío de la Oferta, previamente mencionado, </w:t>
      </w:r>
      <w:r w:rsidR="00367588" w:rsidRPr="006554F6">
        <w:rPr>
          <w:rFonts w:cstheme="minorHAnsi"/>
          <w:bCs/>
          <w:color w:val="auto"/>
          <w:szCs w:val="22"/>
          <w:lang w:val="es-CL"/>
        </w:rPr>
        <w:t>NO es el último paso que debe realizar el oferente para haber completado su proceso de oferta</w:t>
      </w:r>
      <w:r w:rsidR="001451D5" w:rsidRPr="006554F6">
        <w:rPr>
          <w:rFonts w:cstheme="minorHAnsi"/>
          <w:bCs/>
          <w:color w:val="auto"/>
          <w:szCs w:val="22"/>
          <w:lang w:val="es-CL"/>
        </w:rPr>
        <w:t>. A</w:t>
      </w:r>
      <w:r w:rsidR="00367588" w:rsidRPr="006554F6">
        <w:rPr>
          <w:rFonts w:cstheme="minorHAnsi"/>
          <w:bCs/>
          <w:color w:val="auto"/>
          <w:szCs w:val="22"/>
          <w:lang w:val="es-CL"/>
        </w:rPr>
        <w:t xml:space="preserve"> continuación, debe presionar</w:t>
      </w:r>
      <w:r w:rsidR="001451D5" w:rsidRPr="006554F6">
        <w:rPr>
          <w:rFonts w:cstheme="minorHAnsi"/>
          <w:bCs/>
          <w:color w:val="auto"/>
          <w:szCs w:val="22"/>
          <w:lang w:val="es-CL"/>
        </w:rPr>
        <w:t>, además,</w:t>
      </w:r>
      <w:r w:rsidR="00367588" w:rsidRPr="006554F6">
        <w:rPr>
          <w:rFonts w:cstheme="minorHAnsi"/>
          <w:bCs/>
          <w:color w:val="auto"/>
          <w:szCs w:val="22"/>
          <w:lang w:val="es-CL"/>
        </w:rPr>
        <w:t xml:space="preserve"> el botón de envío de oferta.</w:t>
      </w:r>
    </w:p>
    <w:p w14:paraId="78694ECA" w14:textId="7259B4D4" w:rsidR="002D0A2F" w:rsidRPr="006554F6" w:rsidRDefault="002D0A2F" w:rsidP="009E654B">
      <w:pPr>
        <w:spacing w:after="240" w:line="276" w:lineRule="auto"/>
        <w:ind w:right="49"/>
        <w:rPr>
          <w:rFonts w:cstheme="minorHAnsi"/>
          <w:bCs/>
          <w:color w:val="auto"/>
          <w:szCs w:val="22"/>
          <w:lang w:val="es-CL"/>
        </w:rPr>
      </w:pPr>
      <w:r w:rsidRPr="006554F6">
        <w:rPr>
          <w:rFonts w:cstheme="minorHAnsi"/>
          <w:bCs/>
          <w:color w:val="auto"/>
          <w:szCs w:val="22"/>
          <w:lang w:val="es-CL"/>
        </w:rPr>
        <w:t>El hecho de que el oferente haya obtenido el “Comprobante de Envío de Oferta</w:t>
      </w:r>
      <w:r w:rsidR="000244F8" w:rsidRPr="006554F6">
        <w:rPr>
          <w:rFonts w:cstheme="minorHAnsi"/>
          <w:bCs/>
          <w:color w:val="auto"/>
          <w:szCs w:val="22"/>
          <w:lang w:val="es-CL"/>
        </w:rPr>
        <w:t>”,</w:t>
      </w:r>
      <w:r w:rsidRPr="006554F6">
        <w:rPr>
          <w:rFonts w:cstheme="minorHAnsi"/>
          <w:bCs/>
          <w:color w:val="auto"/>
          <w:szCs w:val="22"/>
          <w:lang w:val="es-CL"/>
        </w:rPr>
        <w:t xml:space="preserve"> únicamente acreditará el envío de </w:t>
      </w:r>
      <w:r w:rsidR="0097678C" w:rsidRPr="006554F6">
        <w:rPr>
          <w:rFonts w:cstheme="minorHAnsi"/>
          <w:bCs/>
          <w:color w:val="auto"/>
          <w:szCs w:val="22"/>
          <w:lang w:val="es-CL"/>
        </w:rPr>
        <w:t>é</w:t>
      </w:r>
      <w:r w:rsidR="002C18A4" w:rsidRPr="006554F6">
        <w:rPr>
          <w:rFonts w:cstheme="minorHAnsi"/>
          <w:bCs/>
          <w:color w:val="auto"/>
          <w:szCs w:val="22"/>
          <w:lang w:val="es-CL"/>
        </w:rPr>
        <w:t>sta</w:t>
      </w:r>
      <w:r w:rsidRPr="006554F6">
        <w:rPr>
          <w:rFonts w:cstheme="minorHAnsi"/>
          <w:bCs/>
          <w:color w:val="auto"/>
          <w:szCs w:val="22"/>
          <w:lang w:val="es-CL"/>
        </w:rPr>
        <w:t xml:space="preserve"> a través del Sistema, pero en ningún caso certificará la integridad o la completitud de </w:t>
      </w:r>
      <w:r w:rsidR="0097678C" w:rsidRPr="006554F6">
        <w:rPr>
          <w:rFonts w:cstheme="minorHAnsi"/>
          <w:bCs/>
          <w:color w:val="auto"/>
          <w:szCs w:val="22"/>
          <w:lang w:val="es-CL"/>
        </w:rPr>
        <w:t>la propuesta</w:t>
      </w:r>
      <w:r w:rsidR="00367588" w:rsidRPr="006554F6">
        <w:rPr>
          <w:rFonts w:cstheme="minorHAnsi"/>
          <w:bCs/>
          <w:color w:val="auto"/>
          <w:szCs w:val="22"/>
          <w:lang w:val="es-CL"/>
        </w:rPr>
        <w:t>, lo cual será parte de la evaluación respectiva</w:t>
      </w:r>
      <w:r w:rsidR="00312163" w:rsidRPr="006554F6">
        <w:rPr>
          <w:rFonts w:cstheme="minorHAnsi"/>
          <w:bCs/>
          <w:color w:val="auto"/>
          <w:szCs w:val="22"/>
          <w:lang w:val="es-CL"/>
        </w:rPr>
        <w:t>.</w:t>
      </w:r>
    </w:p>
    <w:p w14:paraId="7B00A240" w14:textId="071F5B13" w:rsidR="00367588" w:rsidRPr="006554F6" w:rsidRDefault="00367588" w:rsidP="009E654B">
      <w:pPr>
        <w:spacing w:after="240" w:line="276" w:lineRule="auto"/>
        <w:ind w:right="49"/>
        <w:rPr>
          <w:rFonts w:cstheme="minorHAnsi"/>
          <w:bCs/>
          <w:color w:val="auto"/>
          <w:szCs w:val="22"/>
          <w:lang w:val="es-CL"/>
        </w:rPr>
      </w:pPr>
      <w:r w:rsidRPr="006554F6">
        <w:rPr>
          <w:rFonts w:cstheme="minorHAnsi"/>
          <w:bCs/>
          <w:color w:val="auto"/>
          <w:szCs w:val="22"/>
          <w:lang w:val="es-CL"/>
        </w:rPr>
        <w:t xml:space="preserve">Para las evaluaciones, tanto económica como técnica, sólo se considerarán válidas aquellas ofertas ingresadas a través de la plataforma electrónica de Convenio Marco. </w:t>
      </w:r>
    </w:p>
    <w:p w14:paraId="359143FE" w14:textId="77777777" w:rsidR="002D0A2F" w:rsidRPr="006554F6" w:rsidRDefault="002D0A2F" w:rsidP="009E654B">
      <w:pPr>
        <w:pStyle w:val="Ttulo1"/>
        <w:spacing w:line="276" w:lineRule="auto"/>
        <w:ind w:right="49"/>
        <w:rPr>
          <w:rFonts w:cstheme="minorHAnsi"/>
          <w:szCs w:val="22"/>
          <w:lang w:val="es-CL"/>
        </w:rPr>
      </w:pPr>
      <w:r w:rsidRPr="006554F6">
        <w:rPr>
          <w:rFonts w:cstheme="minorHAnsi"/>
          <w:szCs w:val="22"/>
          <w:lang w:val="es-CL"/>
        </w:rPr>
        <w:t xml:space="preserve">Antecedentes legales para poder ser contratado </w:t>
      </w:r>
    </w:p>
    <w:p w14:paraId="7CCD5D2A" w14:textId="77777777" w:rsidR="007279BA" w:rsidRPr="006554F6" w:rsidRDefault="007279BA" w:rsidP="009E654B">
      <w:pPr>
        <w:spacing w:line="276" w:lineRule="auto"/>
        <w:ind w:right="49"/>
        <w:rPr>
          <w:rFonts w:cstheme="minorHAnsi"/>
          <w:color w:val="FF0000"/>
          <w:szCs w:val="22"/>
          <w:lang w:val="es-C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4678"/>
        <w:gridCol w:w="1814"/>
      </w:tblGrid>
      <w:tr w:rsidR="00507650" w:rsidRPr="006554F6" w14:paraId="52D99BC6" w14:textId="77777777" w:rsidTr="00A2022C">
        <w:tc>
          <w:tcPr>
            <w:tcW w:w="2439" w:type="dxa"/>
            <w:vMerge w:val="restart"/>
          </w:tcPr>
          <w:p w14:paraId="545DF7E4" w14:textId="77777777" w:rsidR="002D0A2F" w:rsidRPr="006554F6" w:rsidRDefault="002D0A2F" w:rsidP="009E654B">
            <w:pPr>
              <w:autoSpaceDE w:val="0"/>
              <w:autoSpaceDN w:val="0"/>
              <w:adjustRightInd w:val="0"/>
              <w:spacing w:line="276" w:lineRule="auto"/>
              <w:ind w:right="49"/>
              <w:rPr>
                <w:rFonts w:eastAsia="Calibri" w:cstheme="minorHAnsi"/>
                <w:b/>
                <w:bCs/>
                <w:i/>
                <w:iCs/>
                <w:color w:val="auto"/>
                <w:szCs w:val="22"/>
              </w:rPr>
            </w:pPr>
            <w:r w:rsidRPr="006554F6">
              <w:rPr>
                <w:rFonts w:eastAsia="Calibri" w:cstheme="minorHAnsi"/>
                <w:b/>
                <w:bCs/>
                <w:color w:val="auto"/>
                <w:szCs w:val="22"/>
              </w:rPr>
              <w:t>Si el oferente es Persona Natural</w:t>
            </w:r>
          </w:p>
          <w:p w14:paraId="33FBB9C0" w14:textId="77777777" w:rsidR="002D0A2F" w:rsidRPr="006554F6" w:rsidRDefault="002D0A2F" w:rsidP="009E654B">
            <w:pPr>
              <w:autoSpaceDE w:val="0"/>
              <w:autoSpaceDN w:val="0"/>
              <w:adjustRightInd w:val="0"/>
              <w:spacing w:line="276" w:lineRule="auto"/>
              <w:ind w:right="49"/>
              <w:rPr>
                <w:rFonts w:eastAsia="Calibri" w:cstheme="minorHAnsi"/>
                <w:b/>
                <w:bCs/>
                <w:i/>
                <w:iCs/>
                <w:color w:val="auto"/>
                <w:szCs w:val="22"/>
              </w:rPr>
            </w:pPr>
          </w:p>
        </w:tc>
        <w:tc>
          <w:tcPr>
            <w:tcW w:w="6492" w:type="dxa"/>
            <w:gridSpan w:val="2"/>
            <w:tcBorders>
              <w:bottom w:val="single" w:sz="4" w:space="0" w:color="auto"/>
            </w:tcBorders>
          </w:tcPr>
          <w:p w14:paraId="03624C4B" w14:textId="77777777" w:rsidR="002D0A2F" w:rsidRPr="006554F6" w:rsidRDefault="0034242B" w:rsidP="009E654B">
            <w:pPr>
              <w:autoSpaceDE w:val="0"/>
              <w:autoSpaceDN w:val="0"/>
              <w:adjustRightInd w:val="0"/>
              <w:spacing w:line="276" w:lineRule="auto"/>
              <w:ind w:right="49"/>
              <w:rPr>
                <w:rFonts w:eastAsia="Calibri" w:cstheme="minorHAnsi"/>
                <w:bCs/>
                <w:color w:val="auto"/>
                <w:szCs w:val="22"/>
              </w:rPr>
            </w:pPr>
            <w:r w:rsidRPr="006554F6">
              <w:rPr>
                <w:rFonts w:eastAsia="Calibri" w:cstheme="minorHAnsi"/>
                <w:bCs/>
                <w:color w:val="auto"/>
                <w:szCs w:val="22"/>
              </w:rPr>
              <w:t>Inscripción (</w:t>
            </w:r>
            <w:r w:rsidR="002D0A2F" w:rsidRPr="006554F6">
              <w:rPr>
                <w:rFonts w:eastAsia="Calibri" w:cstheme="minorHAnsi"/>
                <w:bCs/>
                <w:color w:val="auto"/>
                <w:szCs w:val="22"/>
              </w:rPr>
              <w:t xml:space="preserve">en estado </w:t>
            </w:r>
            <w:r w:rsidR="005A232D" w:rsidRPr="006554F6">
              <w:rPr>
                <w:rFonts w:eastAsia="Calibri" w:cstheme="minorHAnsi"/>
                <w:bCs/>
                <w:color w:val="auto"/>
                <w:szCs w:val="22"/>
              </w:rPr>
              <w:t>hábil)</w:t>
            </w:r>
            <w:r w:rsidR="002D0A2F" w:rsidRPr="006554F6">
              <w:rPr>
                <w:rFonts w:eastAsia="Calibri" w:cstheme="minorHAnsi"/>
                <w:bCs/>
                <w:color w:val="auto"/>
                <w:szCs w:val="22"/>
              </w:rPr>
              <w:t xml:space="preserve"> en </w:t>
            </w:r>
            <w:r w:rsidR="00026062" w:rsidRPr="006554F6">
              <w:rPr>
                <w:rFonts w:eastAsia="Calibri" w:cstheme="minorHAnsi"/>
                <w:bCs/>
                <w:color w:val="auto"/>
                <w:szCs w:val="22"/>
              </w:rPr>
              <w:t xml:space="preserve">el Registro de </w:t>
            </w:r>
            <w:r w:rsidR="002D0A2F" w:rsidRPr="006554F6">
              <w:rPr>
                <w:rFonts w:eastAsia="Calibri" w:cstheme="minorHAnsi"/>
                <w:bCs/>
                <w:color w:val="auto"/>
                <w:szCs w:val="22"/>
              </w:rPr>
              <w:t>Proveedores.</w:t>
            </w:r>
          </w:p>
          <w:p w14:paraId="5B11BF02" w14:textId="35E09288" w:rsidR="007279BA" w:rsidRPr="006554F6" w:rsidRDefault="007279BA" w:rsidP="009E654B">
            <w:pPr>
              <w:autoSpaceDE w:val="0"/>
              <w:autoSpaceDN w:val="0"/>
              <w:adjustRightInd w:val="0"/>
              <w:spacing w:line="276" w:lineRule="auto"/>
              <w:ind w:right="49"/>
              <w:rPr>
                <w:rFonts w:eastAsia="Calibri" w:cstheme="minorHAnsi"/>
                <w:bCs/>
                <w:i/>
                <w:iCs/>
                <w:color w:val="auto"/>
                <w:szCs w:val="22"/>
              </w:rPr>
            </w:pPr>
          </w:p>
        </w:tc>
      </w:tr>
      <w:tr w:rsidR="00507650" w:rsidRPr="006554F6" w14:paraId="239FC86E" w14:textId="77777777" w:rsidTr="00151A6D">
        <w:trPr>
          <w:trHeight w:val="70"/>
        </w:trPr>
        <w:tc>
          <w:tcPr>
            <w:tcW w:w="2439" w:type="dxa"/>
            <w:vMerge/>
            <w:tcBorders>
              <w:right w:val="single" w:sz="4" w:space="0" w:color="auto"/>
            </w:tcBorders>
          </w:tcPr>
          <w:p w14:paraId="4F4EBCAD" w14:textId="77777777" w:rsidR="002D0A2F" w:rsidRPr="006554F6" w:rsidRDefault="002D0A2F" w:rsidP="009E654B">
            <w:pPr>
              <w:autoSpaceDE w:val="0"/>
              <w:autoSpaceDN w:val="0"/>
              <w:adjustRightInd w:val="0"/>
              <w:spacing w:line="276" w:lineRule="auto"/>
              <w:ind w:right="49"/>
              <w:rPr>
                <w:rFonts w:eastAsia="Calibri" w:cstheme="minorHAnsi"/>
                <w:b/>
                <w:bCs/>
                <w:i/>
                <w:iCs/>
                <w:color w:val="auto"/>
                <w:szCs w:val="22"/>
              </w:rPr>
            </w:pPr>
          </w:p>
        </w:tc>
        <w:tc>
          <w:tcPr>
            <w:tcW w:w="4678" w:type="dxa"/>
            <w:tcBorders>
              <w:top w:val="single" w:sz="4" w:space="0" w:color="auto"/>
              <w:left w:val="single" w:sz="4" w:space="0" w:color="auto"/>
              <w:bottom w:val="single" w:sz="4" w:space="0" w:color="auto"/>
              <w:right w:val="single" w:sz="4" w:space="0" w:color="auto"/>
            </w:tcBorders>
          </w:tcPr>
          <w:p w14:paraId="1AA92233" w14:textId="77777777" w:rsidR="002D0A2F" w:rsidRPr="006554F6" w:rsidRDefault="002D0A2F" w:rsidP="009E654B">
            <w:pPr>
              <w:autoSpaceDE w:val="0"/>
              <w:autoSpaceDN w:val="0"/>
              <w:adjustRightInd w:val="0"/>
              <w:spacing w:line="276" w:lineRule="auto"/>
              <w:ind w:right="49"/>
              <w:rPr>
                <w:rFonts w:eastAsia="Calibri" w:cstheme="minorHAnsi"/>
                <w:color w:val="auto"/>
                <w:szCs w:val="22"/>
              </w:rPr>
            </w:pPr>
            <w:r w:rsidRPr="006554F6">
              <w:rPr>
                <w:rFonts w:eastAsia="Calibri" w:cstheme="minorHAnsi"/>
                <w:color w:val="auto"/>
                <w:szCs w:val="22"/>
              </w:rPr>
              <w:t>Fotocopia de su cédula de identidad.</w:t>
            </w:r>
          </w:p>
        </w:tc>
        <w:tc>
          <w:tcPr>
            <w:tcW w:w="1814" w:type="dxa"/>
            <w:tcBorders>
              <w:top w:val="single" w:sz="4" w:space="0" w:color="auto"/>
              <w:left w:val="single" w:sz="4" w:space="0" w:color="auto"/>
              <w:bottom w:val="single" w:sz="4" w:space="0" w:color="auto"/>
              <w:right w:val="single" w:sz="4" w:space="0" w:color="auto"/>
            </w:tcBorders>
          </w:tcPr>
          <w:p w14:paraId="65450E6B" w14:textId="77777777" w:rsidR="003E7ECF" w:rsidRPr="006554F6" w:rsidRDefault="003E7ECF" w:rsidP="009E654B">
            <w:pPr>
              <w:autoSpaceDE w:val="0"/>
              <w:autoSpaceDN w:val="0"/>
              <w:adjustRightInd w:val="0"/>
              <w:spacing w:line="276" w:lineRule="auto"/>
              <w:ind w:right="49"/>
              <w:jc w:val="left"/>
              <w:rPr>
                <w:rFonts w:eastAsia="Calibri" w:cstheme="minorHAnsi"/>
                <w:color w:val="auto"/>
                <w:szCs w:val="22"/>
              </w:rPr>
            </w:pPr>
            <w:r w:rsidRPr="006554F6">
              <w:rPr>
                <w:rFonts w:eastAsia="Calibri" w:cstheme="minorHAnsi"/>
                <w:color w:val="auto"/>
                <w:szCs w:val="22"/>
              </w:rPr>
              <w:t>Acreditar en el Registro de Proveedores</w:t>
            </w:r>
          </w:p>
          <w:p w14:paraId="6591C0D6" w14:textId="77777777" w:rsidR="002D0A2F" w:rsidRPr="006554F6" w:rsidRDefault="002D0A2F" w:rsidP="009E654B">
            <w:pPr>
              <w:autoSpaceDE w:val="0"/>
              <w:autoSpaceDN w:val="0"/>
              <w:adjustRightInd w:val="0"/>
              <w:spacing w:line="276" w:lineRule="auto"/>
              <w:ind w:right="49"/>
              <w:jc w:val="left"/>
              <w:rPr>
                <w:rFonts w:eastAsia="Calibri" w:cstheme="minorHAnsi"/>
                <w:color w:val="FF0000"/>
                <w:szCs w:val="22"/>
              </w:rPr>
            </w:pPr>
          </w:p>
        </w:tc>
      </w:tr>
      <w:tr w:rsidR="00507650" w:rsidRPr="006554F6" w14:paraId="79C3AF92" w14:textId="77777777" w:rsidTr="00A2022C">
        <w:tc>
          <w:tcPr>
            <w:tcW w:w="2439" w:type="dxa"/>
            <w:vMerge w:val="restart"/>
            <w:tcBorders>
              <w:right w:val="single" w:sz="4" w:space="0" w:color="auto"/>
            </w:tcBorders>
          </w:tcPr>
          <w:p w14:paraId="43D8F303" w14:textId="77777777" w:rsidR="002D0A2F" w:rsidRPr="006554F6" w:rsidRDefault="002D0A2F" w:rsidP="009E654B">
            <w:pPr>
              <w:autoSpaceDE w:val="0"/>
              <w:autoSpaceDN w:val="0"/>
              <w:adjustRightInd w:val="0"/>
              <w:spacing w:line="276" w:lineRule="auto"/>
              <w:ind w:right="49"/>
              <w:jc w:val="left"/>
              <w:rPr>
                <w:rFonts w:eastAsia="Calibri" w:cstheme="minorHAnsi"/>
                <w:b/>
                <w:bCs/>
                <w:color w:val="auto"/>
                <w:szCs w:val="22"/>
              </w:rPr>
            </w:pPr>
            <w:r w:rsidRPr="006554F6">
              <w:rPr>
                <w:rFonts w:eastAsia="Calibri" w:cstheme="minorHAnsi"/>
                <w:b/>
                <w:bCs/>
                <w:color w:val="auto"/>
                <w:szCs w:val="22"/>
              </w:rPr>
              <w:t xml:space="preserve">Si el oferente no es Persona Natural </w:t>
            </w:r>
          </w:p>
          <w:p w14:paraId="74EF85C4" w14:textId="77777777" w:rsidR="006972D9" w:rsidRPr="006554F6" w:rsidRDefault="006972D9" w:rsidP="009E654B">
            <w:pPr>
              <w:autoSpaceDE w:val="0"/>
              <w:autoSpaceDN w:val="0"/>
              <w:adjustRightInd w:val="0"/>
              <w:spacing w:line="276" w:lineRule="auto"/>
              <w:ind w:right="49"/>
              <w:jc w:val="left"/>
              <w:rPr>
                <w:rFonts w:eastAsia="Calibri" w:cstheme="minorHAnsi"/>
                <w:b/>
                <w:bCs/>
                <w:color w:val="auto"/>
                <w:szCs w:val="22"/>
              </w:rPr>
            </w:pPr>
          </w:p>
          <w:p w14:paraId="23EB9B94" w14:textId="77777777" w:rsidR="006972D9" w:rsidRPr="006554F6" w:rsidRDefault="006972D9" w:rsidP="009E654B">
            <w:pPr>
              <w:autoSpaceDE w:val="0"/>
              <w:autoSpaceDN w:val="0"/>
              <w:adjustRightInd w:val="0"/>
              <w:spacing w:line="276" w:lineRule="auto"/>
              <w:ind w:right="49"/>
              <w:jc w:val="left"/>
              <w:rPr>
                <w:rFonts w:eastAsia="Calibri" w:cstheme="minorHAnsi"/>
                <w:b/>
                <w:bCs/>
                <w:color w:val="auto"/>
                <w:szCs w:val="22"/>
              </w:rPr>
            </w:pPr>
          </w:p>
          <w:p w14:paraId="20BC3B7C" w14:textId="77777777" w:rsidR="006972D9" w:rsidRPr="006554F6" w:rsidRDefault="006972D9" w:rsidP="009E654B">
            <w:pPr>
              <w:autoSpaceDE w:val="0"/>
              <w:autoSpaceDN w:val="0"/>
              <w:adjustRightInd w:val="0"/>
              <w:spacing w:line="276" w:lineRule="auto"/>
              <w:ind w:right="49"/>
              <w:jc w:val="left"/>
              <w:rPr>
                <w:rFonts w:eastAsia="Calibri" w:cstheme="minorHAnsi"/>
                <w:b/>
                <w:bCs/>
                <w:color w:val="auto"/>
                <w:szCs w:val="22"/>
              </w:rPr>
            </w:pPr>
          </w:p>
          <w:p w14:paraId="7042B8CB" w14:textId="77777777" w:rsidR="006972D9" w:rsidRPr="006554F6" w:rsidRDefault="006972D9" w:rsidP="009E654B">
            <w:pPr>
              <w:autoSpaceDE w:val="0"/>
              <w:autoSpaceDN w:val="0"/>
              <w:adjustRightInd w:val="0"/>
              <w:spacing w:line="276" w:lineRule="auto"/>
              <w:ind w:right="49"/>
              <w:jc w:val="left"/>
              <w:rPr>
                <w:rFonts w:eastAsia="Calibri" w:cstheme="minorHAnsi"/>
                <w:b/>
                <w:bCs/>
                <w:color w:val="auto"/>
                <w:szCs w:val="22"/>
              </w:rPr>
            </w:pPr>
          </w:p>
          <w:p w14:paraId="4AB83F27" w14:textId="77777777" w:rsidR="006972D9" w:rsidRPr="006554F6" w:rsidRDefault="006972D9" w:rsidP="009E654B">
            <w:pPr>
              <w:autoSpaceDE w:val="0"/>
              <w:autoSpaceDN w:val="0"/>
              <w:adjustRightInd w:val="0"/>
              <w:spacing w:line="276" w:lineRule="auto"/>
              <w:ind w:right="49"/>
              <w:jc w:val="left"/>
              <w:rPr>
                <w:rFonts w:eastAsia="Calibri" w:cstheme="minorHAnsi"/>
                <w:b/>
                <w:bCs/>
                <w:color w:val="auto"/>
                <w:szCs w:val="22"/>
              </w:rPr>
            </w:pPr>
          </w:p>
          <w:p w14:paraId="195B9B4E" w14:textId="77777777" w:rsidR="006972D9" w:rsidRPr="006554F6" w:rsidRDefault="006972D9" w:rsidP="009E654B">
            <w:pPr>
              <w:autoSpaceDE w:val="0"/>
              <w:autoSpaceDN w:val="0"/>
              <w:adjustRightInd w:val="0"/>
              <w:spacing w:line="276" w:lineRule="auto"/>
              <w:ind w:right="49"/>
              <w:jc w:val="left"/>
              <w:rPr>
                <w:rFonts w:eastAsia="Calibri" w:cstheme="minorHAnsi"/>
                <w:b/>
                <w:bCs/>
                <w:color w:val="auto"/>
                <w:szCs w:val="22"/>
              </w:rPr>
            </w:pPr>
          </w:p>
          <w:p w14:paraId="6A61B488" w14:textId="77777777" w:rsidR="006972D9" w:rsidRPr="006554F6" w:rsidRDefault="006972D9" w:rsidP="009E654B">
            <w:pPr>
              <w:autoSpaceDE w:val="0"/>
              <w:autoSpaceDN w:val="0"/>
              <w:adjustRightInd w:val="0"/>
              <w:spacing w:line="276" w:lineRule="auto"/>
              <w:ind w:right="49"/>
              <w:jc w:val="left"/>
              <w:rPr>
                <w:rFonts w:eastAsia="Calibri" w:cstheme="minorHAnsi"/>
                <w:b/>
                <w:bCs/>
                <w:color w:val="auto"/>
                <w:szCs w:val="22"/>
              </w:rPr>
            </w:pPr>
          </w:p>
          <w:p w14:paraId="4157C443" w14:textId="77777777" w:rsidR="006972D9" w:rsidRPr="006554F6" w:rsidRDefault="006972D9" w:rsidP="009E654B">
            <w:pPr>
              <w:autoSpaceDE w:val="0"/>
              <w:autoSpaceDN w:val="0"/>
              <w:adjustRightInd w:val="0"/>
              <w:spacing w:line="276" w:lineRule="auto"/>
              <w:ind w:right="49"/>
              <w:jc w:val="left"/>
              <w:rPr>
                <w:rFonts w:eastAsia="Calibri" w:cstheme="minorHAnsi"/>
                <w:b/>
                <w:bCs/>
                <w:color w:val="auto"/>
                <w:szCs w:val="22"/>
              </w:rPr>
            </w:pPr>
          </w:p>
          <w:p w14:paraId="5F1105AC" w14:textId="77777777" w:rsidR="006972D9" w:rsidRPr="006554F6" w:rsidRDefault="006972D9" w:rsidP="009E654B">
            <w:pPr>
              <w:autoSpaceDE w:val="0"/>
              <w:autoSpaceDN w:val="0"/>
              <w:adjustRightInd w:val="0"/>
              <w:spacing w:line="276" w:lineRule="auto"/>
              <w:ind w:right="49"/>
              <w:jc w:val="left"/>
              <w:rPr>
                <w:rFonts w:eastAsia="Calibri" w:cstheme="minorHAnsi"/>
                <w:b/>
                <w:bCs/>
                <w:color w:val="auto"/>
                <w:szCs w:val="22"/>
              </w:rPr>
            </w:pPr>
          </w:p>
          <w:p w14:paraId="2B136E54" w14:textId="77777777" w:rsidR="006972D9" w:rsidRPr="006554F6" w:rsidRDefault="006972D9" w:rsidP="009E654B">
            <w:pPr>
              <w:autoSpaceDE w:val="0"/>
              <w:autoSpaceDN w:val="0"/>
              <w:adjustRightInd w:val="0"/>
              <w:spacing w:line="276" w:lineRule="auto"/>
              <w:ind w:right="49"/>
              <w:jc w:val="left"/>
              <w:rPr>
                <w:rFonts w:eastAsia="Calibri" w:cstheme="minorHAnsi"/>
                <w:b/>
                <w:bCs/>
                <w:color w:val="auto"/>
                <w:szCs w:val="22"/>
              </w:rPr>
            </w:pPr>
          </w:p>
          <w:p w14:paraId="237C5400" w14:textId="77777777" w:rsidR="006972D9" w:rsidRPr="006554F6" w:rsidRDefault="006972D9" w:rsidP="009E654B">
            <w:pPr>
              <w:autoSpaceDE w:val="0"/>
              <w:autoSpaceDN w:val="0"/>
              <w:adjustRightInd w:val="0"/>
              <w:spacing w:line="276" w:lineRule="auto"/>
              <w:ind w:right="49"/>
              <w:jc w:val="left"/>
              <w:rPr>
                <w:rFonts w:eastAsia="Calibri" w:cstheme="minorHAnsi"/>
                <w:b/>
                <w:bCs/>
                <w:color w:val="auto"/>
                <w:szCs w:val="22"/>
              </w:rPr>
            </w:pPr>
          </w:p>
          <w:p w14:paraId="73AF426A" w14:textId="77777777" w:rsidR="006972D9" w:rsidRPr="006554F6" w:rsidRDefault="006972D9" w:rsidP="009E654B">
            <w:pPr>
              <w:autoSpaceDE w:val="0"/>
              <w:autoSpaceDN w:val="0"/>
              <w:adjustRightInd w:val="0"/>
              <w:spacing w:line="276" w:lineRule="auto"/>
              <w:ind w:right="49"/>
              <w:jc w:val="left"/>
              <w:rPr>
                <w:rFonts w:eastAsia="Calibri" w:cstheme="minorHAnsi"/>
                <w:b/>
                <w:bCs/>
                <w:color w:val="auto"/>
                <w:szCs w:val="22"/>
              </w:rPr>
            </w:pPr>
          </w:p>
          <w:p w14:paraId="2593C21D" w14:textId="77777777" w:rsidR="006972D9" w:rsidRPr="006554F6" w:rsidRDefault="006972D9" w:rsidP="009E654B">
            <w:pPr>
              <w:autoSpaceDE w:val="0"/>
              <w:autoSpaceDN w:val="0"/>
              <w:adjustRightInd w:val="0"/>
              <w:spacing w:line="276" w:lineRule="auto"/>
              <w:ind w:right="49"/>
              <w:jc w:val="left"/>
              <w:rPr>
                <w:rFonts w:eastAsia="Calibri" w:cstheme="minorHAnsi"/>
                <w:b/>
                <w:bCs/>
                <w:color w:val="auto"/>
                <w:szCs w:val="22"/>
              </w:rPr>
            </w:pPr>
          </w:p>
          <w:p w14:paraId="308A91B3" w14:textId="77777777" w:rsidR="006972D9" w:rsidRPr="006554F6" w:rsidRDefault="006972D9" w:rsidP="009E654B">
            <w:pPr>
              <w:autoSpaceDE w:val="0"/>
              <w:autoSpaceDN w:val="0"/>
              <w:adjustRightInd w:val="0"/>
              <w:spacing w:line="276" w:lineRule="auto"/>
              <w:ind w:right="49"/>
              <w:jc w:val="left"/>
              <w:rPr>
                <w:rFonts w:eastAsia="Calibri" w:cstheme="minorHAnsi"/>
                <w:b/>
                <w:bCs/>
                <w:color w:val="auto"/>
                <w:szCs w:val="22"/>
              </w:rPr>
            </w:pPr>
          </w:p>
          <w:p w14:paraId="4F045E96" w14:textId="77777777" w:rsidR="006972D9" w:rsidRPr="006554F6" w:rsidRDefault="006972D9" w:rsidP="009E654B">
            <w:pPr>
              <w:autoSpaceDE w:val="0"/>
              <w:autoSpaceDN w:val="0"/>
              <w:adjustRightInd w:val="0"/>
              <w:spacing w:line="276" w:lineRule="auto"/>
              <w:ind w:right="49"/>
              <w:jc w:val="left"/>
              <w:rPr>
                <w:rFonts w:eastAsia="Calibri" w:cstheme="minorHAnsi"/>
                <w:b/>
                <w:bCs/>
                <w:color w:val="auto"/>
                <w:szCs w:val="22"/>
              </w:rPr>
            </w:pPr>
          </w:p>
          <w:p w14:paraId="75AD832B" w14:textId="77777777" w:rsidR="006972D9" w:rsidRPr="006554F6" w:rsidRDefault="006972D9" w:rsidP="009E654B">
            <w:pPr>
              <w:autoSpaceDE w:val="0"/>
              <w:autoSpaceDN w:val="0"/>
              <w:adjustRightInd w:val="0"/>
              <w:spacing w:line="276" w:lineRule="auto"/>
              <w:ind w:right="49"/>
              <w:jc w:val="left"/>
              <w:rPr>
                <w:rFonts w:eastAsia="Calibri" w:cstheme="minorHAnsi"/>
                <w:b/>
                <w:bCs/>
                <w:color w:val="auto"/>
                <w:szCs w:val="22"/>
              </w:rPr>
            </w:pPr>
          </w:p>
          <w:p w14:paraId="1C8E114B" w14:textId="77777777" w:rsidR="006972D9" w:rsidRPr="006554F6" w:rsidRDefault="006972D9" w:rsidP="009E654B">
            <w:pPr>
              <w:autoSpaceDE w:val="0"/>
              <w:autoSpaceDN w:val="0"/>
              <w:adjustRightInd w:val="0"/>
              <w:spacing w:line="276" w:lineRule="auto"/>
              <w:ind w:right="49"/>
              <w:jc w:val="left"/>
              <w:rPr>
                <w:rFonts w:eastAsia="Calibri" w:cstheme="minorHAnsi"/>
                <w:b/>
                <w:bCs/>
                <w:color w:val="auto"/>
                <w:szCs w:val="22"/>
              </w:rPr>
            </w:pPr>
          </w:p>
          <w:p w14:paraId="113A29B7" w14:textId="77777777" w:rsidR="006972D9" w:rsidRPr="006554F6" w:rsidRDefault="006972D9" w:rsidP="009E654B">
            <w:pPr>
              <w:autoSpaceDE w:val="0"/>
              <w:autoSpaceDN w:val="0"/>
              <w:adjustRightInd w:val="0"/>
              <w:spacing w:line="276" w:lineRule="auto"/>
              <w:ind w:right="49"/>
              <w:jc w:val="left"/>
              <w:rPr>
                <w:rFonts w:eastAsia="Calibri" w:cstheme="minorHAnsi"/>
                <w:b/>
                <w:bCs/>
                <w:color w:val="auto"/>
                <w:szCs w:val="22"/>
              </w:rPr>
            </w:pPr>
          </w:p>
          <w:p w14:paraId="08B27F23" w14:textId="77777777" w:rsidR="006972D9" w:rsidRPr="006554F6" w:rsidRDefault="006972D9" w:rsidP="009E654B">
            <w:pPr>
              <w:autoSpaceDE w:val="0"/>
              <w:autoSpaceDN w:val="0"/>
              <w:adjustRightInd w:val="0"/>
              <w:spacing w:line="276" w:lineRule="auto"/>
              <w:ind w:right="49"/>
              <w:jc w:val="left"/>
              <w:rPr>
                <w:rFonts w:eastAsia="Calibri" w:cstheme="minorHAnsi"/>
                <w:b/>
                <w:bCs/>
                <w:color w:val="auto"/>
                <w:szCs w:val="22"/>
              </w:rPr>
            </w:pPr>
          </w:p>
        </w:tc>
        <w:tc>
          <w:tcPr>
            <w:tcW w:w="6492" w:type="dxa"/>
            <w:gridSpan w:val="2"/>
            <w:tcBorders>
              <w:top w:val="single" w:sz="4" w:space="0" w:color="auto"/>
              <w:left w:val="single" w:sz="4" w:space="0" w:color="auto"/>
              <w:bottom w:val="single" w:sz="4" w:space="0" w:color="auto"/>
              <w:right w:val="single" w:sz="4" w:space="0" w:color="auto"/>
            </w:tcBorders>
          </w:tcPr>
          <w:p w14:paraId="6DF8500F" w14:textId="77777777" w:rsidR="002D0A2F" w:rsidRPr="006554F6" w:rsidRDefault="0022711D" w:rsidP="009E654B">
            <w:pPr>
              <w:autoSpaceDE w:val="0"/>
              <w:autoSpaceDN w:val="0"/>
              <w:adjustRightInd w:val="0"/>
              <w:spacing w:line="276" w:lineRule="auto"/>
              <w:ind w:right="49"/>
              <w:rPr>
                <w:rFonts w:eastAsia="Calibri" w:cstheme="minorHAnsi"/>
                <w:bCs/>
                <w:color w:val="auto"/>
                <w:szCs w:val="22"/>
              </w:rPr>
            </w:pPr>
            <w:r w:rsidRPr="006554F6">
              <w:rPr>
                <w:rFonts w:eastAsia="Calibri" w:cstheme="minorHAnsi"/>
                <w:bCs/>
                <w:color w:val="auto"/>
                <w:szCs w:val="22"/>
              </w:rPr>
              <w:lastRenderedPageBreak/>
              <w:t>Inscripción (</w:t>
            </w:r>
            <w:r w:rsidR="002D0A2F" w:rsidRPr="006554F6">
              <w:rPr>
                <w:rFonts w:eastAsia="Calibri" w:cstheme="minorHAnsi"/>
                <w:bCs/>
                <w:color w:val="auto"/>
                <w:szCs w:val="22"/>
              </w:rPr>
              <w:t xml:space="preserve">en estado hábil) en </w:t>
            </w:r>
            <w:r w:rsidR="00336553" w:rsidRPr="006554F6">
              <w:rPr>
                <w:rFonts w:eastAsia="Calibri" w:cstheme="minorHAnsi"/>
                <w:bCs/>
                <w:color w:val="auto"/>
                <w:szCs w:val="22"/>
              </w:rPr>
              <w:t xml:space="preserve">el Registro de </w:t>
            </w:r>
            <w:r w:rsidR="002D0A2F" w:rsidRPr="006554F6">
              <w:rPr>
                <w:rFonts w:eastAsia="Calibri" w:cstheme="minorHAnsi"/>
                <w:bCs/>
                <w:color w:val="auto"/>
                <w:szCs w:val="22"/>
              </w:rPr>
              <w:t>Proveedores.</w:t>
            </w:r>
          </w:p>
          <w:p w14:paraId="42C424C7" w14:textId="6D158766" w:rsidR="007279BA" w:rsidRPr="006554F6" w:rsidRDefault="007279BA" w:rsidP="009E654B">
            <w:pPr>
              <w:autoSpaceDE w:val="0"/>
              <w:autoSpaceDN w:val="0"/>
              <w:adjustRightInd w:val="0"/>
              <w:spacing w:line="276" w:lineRule="auto"/>
              <w:ind w:right="49"/>
              <w:rPr>
                <w:rFonts w:eastAsia="Calibri" w:cstheme="minorHAnsi"/>
                <w:bCs/>
                <w:color w:val="auto"/>
                <w:szCs w:val="22"/>
              </w:rPr>
            </w:pPr>
          </w:p>
        </w:tc>
      </w:tr>
      <w:tr w:rsidR="00507650" w:rsidRPr="006554F6" w14:paraId="08A1EED4" w14:textId="77777777" w:rsidTr="00A2022C">
        <w:tc>
          <w:tcPr>
            <w:tcW w:w="2439" w:type="dxa"/>
            <w:vMerge/>
          </w:tcPr>
          <w:p w14:paraId="6333669A" w14:textId="77777777" w:rsidR="002D0A2F" w:rsidRPr="006554F6" w:rsidRDefault="002D0A2F" w:rsidP="009E654B">
            <w:pPr>
              <w:autoSpaceDE w:val="0"/>
              <w:autoSpaceDN w:val="0"/>
              <w:adjustRightInd w:val="0"/>
              <w:spacing w:line="276" w:lineRule="auto"/>
              <w:ind w:right="49"/>
              <w:jc w:val="left"/>
              <w:rPr>
                <w:rFonts w:eastAsia="Calibri" w:cstheme="minorHAnsi"/>
                <w:b/>
                <w:bCs/>
                <w:color w:val="FF0000"/>
                <w:szCs w:val="22"/>
              </w:rPr>
            </w:pPr>
          </w:p>
        </w:tc>
        <w:tc>
          <w:tcPr>
            <w:tcW w:w="4678" w:type="dxa"/>
            <w:tcBorders>
              <w:top w:val="single" w:sz="4" w:space="0" w:color="auto"/>
              <w:right w:val="single" w:sz="4" w:space="0" w:color="auto"/>
            </w:tcBorders>
          </w:tcPr>
          <w:p w14:paraId="59139A7B" w14:textId="77777777" w:rsidR="007279BA" w:rsidRPr="006554F6" w:rsidRDefault="007279BA" w:rsidP="009E654B">
            <w:pPr>
              <w:autoSpaceDE w:val="0"/>
              <w:autoSpaceDN w:val="0"/>
              <w:adjustRightInd w:val="0"/>
              <w:spacing w:line="276" w:lineRule="auto"/>
              <w:ind w:right="49"/>
              <w:rPr>
                <w:rFonts w:eastAsia="Calibri" w:cstheme="minorHAnsi"/>
                <w:color w:val="auto"/>
                <w:szCs w:val="22"/>
              </w:rPr>
            </w:pPr>
          </w:p>
          <w:p w14:paraId="0BDD24C4" w14:textId="0C5CA431" w:rsidR="002D0A2F" w:rsidRPr="006554F6" w:rsidRDefault="002D0A2F" w:rsidP="009E654B">
            <w:pPr>
              <w:autoSpaceDE w:val="0"/>
              <w:autoSpaceDN w:val="0"/>
              <w:adjustRightInd w:val="0"/>
              <w:spacing w:line="276" w:lineRule="auto"/>
              <w:ind w:right="49"/>
              <w:rPr>
                <w:rFonts w:eastAsia="Calibri" w:cstheme="minorHAnsi"/>
                <w:color w:val="auto"/>
                <w:szCs w:val="22"/>
              </w:rPr>
            </w:pPr>
            <w:r w:rsidRPr="006554F6">
              <w:rPr>
                <w:rFonts w:eastAsia="Calibri" w:cstheme="minorHAnsi"/>
                <w:color w:val="auto"/>
                <w:szCs w:val="22"/>
              </w:rPr>
              <w:t xml:space="preserve">Certificado </w:t>
            </w:r>
            <w:r w:rsidR="0022711D" w:rsidRPr="006554F6">
              <w:rPr>
                <w:rFonts w:eastAsia="Calibri" w:cstheme="minorHAnsi"/>
                <w:color w:val="auto"/>
                <w:szCs w:val="22"/>
              </w:rPr>
              <w:t>de Vigencia</w:t>
            </w:r>
            <w:r w:rsidRPr="006554F6">
              <w:rPr>
                <w:rFonts w:eastAsia="Calibri" w:cstheme="minorHAnsi"/>
                <w:color w:val="auto"/>
                <w:szCs w:val="22"/>
              </w:rPr>
              <w:t xml:space="preserve"> del poder del representante legal, con una antigüedad no superior a 60 días corridos, contados desde la fecha de notificación de la adjudicación, otorgado por el Conservador de Bienes Raíces correspondiente o</w:t>
            </w:r>
            <w:r w:rsidR="00F44CB7" w:rsidRPr="006554F6">
              <w:rPr>
                <w:rFonts w:eastAsia="Calibri" w:cstheme="minorHAnsi"/>
                <w:color w:val="auto"/>
                <w:szCs w:val="22"/>
              </w:rPr>
              <w:t>,</w:t>
            </w:r>
            <w:r w:rsidRPr="006554F6">
              <w:rPr>
                <w:rFonts w:eastAsia="Calibri" w:cstheme="minorHAnsi"/>
                <w:color w:val="auto"/>
                <w:szCs w:val="22"/>
              </w:rPr>
              <w:t xml:space="preserve"> en los casos </w:t>
            </w:r>
            <w:r w:rsidR="00DD7416" w:rsidRPr="006554F6">
              <w:rPr>
                <w:rFonts w:eastAsia="Calibri" w:cstheme="minorHAnsi"/>
                <w:color w:val="auto"/>
                <w:szCs w:val="22"/>
              </w:rPr>
              <w:t xml:space="preserve">en </w:t>
            </w:r>
            <w:r w:rsidRPr="006554F6">
              <w:rPr>
                <w:rFonts w:eastAsia="Calibri" w:cstheme="minorHAnsi"/>
                <w:color w:val="auto"/>
                <w:szCs w:val="22"/>
              </w:rPr>
              <w:t>que resulte procedente, cualquier otro antecedente que acredite la vigencia del poder del representante legal del oferente, a la época de presentación de la oferta.</w:t>
            </w:r>
          </w:p>
          <w:p w14:paraId="45F417CF" w14:textId="6A2440F7" w:rsidR="007279BA" w:rsidRPr="006554F6" w:rsidRDefault="007279BA" w:rsidP="009E654B">
            <w:pPr>
              <w:autoSpaceDE w:val="0"/>
              <w:autoSpaceDN w:val="0"/>
              <w:adjustRightInd w:val="0"/>
              <w:spacing w:line="276" w:lineRule="auto"/>
              <w:ind w:right="49"/>
              <w:rPr>
                <w:rFonts w:eastAsia="Calibri" w:cstheme="minorHAnsi"/>
                <w:color w:val="auto"/>
                <w:szCs w:val="22"/>
              </w:rPr>
            </w:pPr>
          </w:p>
        </w:tc>
        <w:tc>
          <w:tcPr>
            <w:tcW w:w="1814" w:type="dxa"/>
            <w:vMerge w:val="restart"/>
            <w:tcBorders>
              <w:top w:val="single" w:sz="4" w:space="0" w:color="auto"/>
              <w:left w:val="single" w:sz="4" w:space="0" w:color="auto"/>
            </w:tcBorders>
            <w:vAlign w:val="center"/>
          </w:tcPr>
          <w:p w14:paraId="06EB36CC" w14:textId="5D8A7E18" w:rsidR="002D0A2F" w:rsidRPr="006554F6" w:rsidRDefault="002D0A2F" w:rsidP="009E654B">
            <w:pPr>
              <w:autoSpaceDE w:val="0"/>
              <w:autoSpaceDN w:val="0"/>
              <w:adjustRightInd w:val="0"/>
              <w:spacing w:line="276" w:lineRule="auto"/>
              <w:ind w:right="49"/>
              <w:jc w:val="left"/>
              <w:rPr>
                <w:rFonts w:eastAsia="Calibri" w:cstheme="minorHAnsi"/>
                <w:color w:val="auto"/>
                <w:szCs w:val="22"/>
              </w:rPr>
            </w:pPr>
            <w:r w:rsidRPr="006554F6">
              <w:rPr>
                <w:rFonts w:eastAsia="Calibri" w:cstheme="minorHAnsi"/>
                <w:color w:val="auto"/>
                <w:szCs w:val="22"/>
              </w:rPr>
              <w:lastRenderedPageBreak/>
              <w:t xml:space="preserve">Acreditar en </w:t>
            </w:r>
            <w:r w:rsidR="00026062" w:rsidRPr="006554F6">
              <w:rPr>
                <w:rFonts w:eastAsia="Calibri" w:cstheme="minorHAnsi"/>
                <w:color w:val="auto"/>
                <w:szCs w:val="22"/>
              </w:rPr>
              <w:t>el Registro de</w:t>
            </w:r>
            <w:r w:rsidR="00336553" w:rsidRPr="006554F6">
              <w:rPr>
                <w:rFonts w:eastAsia="Calibri" w:cstheme="minorHAnsi"/>
                <w:color w:val="auto"/>
                <w:szCs w:val="22"/>
              </w:rPr>
              <w:t xml:space="preserve"> P</w:t>
            </w:r>
            <w:r w:rsidRPr="006554F6">
              <w:rPr>
                <w:rFonts w:eastAsia="Calibri" w:cstheme="minorHAnsi"/>
                <w:color w:val="auto"/>
                <w:szCs w:val="22"/>
              </w:rPr>
              <w:t>roveedores</w:t>
            </w:r>
          </w:p>
        </w:tc>
      </w:tr>
      <w:tr w:rsidR="00507650" w:rsidRPr="006554F6" w14:paraId="7F0EA7A8" w14:textId="77777777" w:rsidTr="00FC4F58">
        <w:tc>
          <w:tcPr>
            <w:tcW w:w="2439" w:type="dxa"/>
            <w:vMerge/>
          </w:tcPr>
          <w:p w14:paraId="4753EFC4" w14:textId="77777777" w:rsidR="002D0A2F" w:rsidRPr="006554F6" w:rsidRDefault="002D0A2F" w:rsidP="009E654B">
            <w:pPr>
              <w:autoSpaceDE w:val="0"/>
              <w:autoSpaceDN w:val="0"/>
              <w:adjustRightInd w:val="0"/>
              <w:spacing w:line="276" w:lineRule="auto"/>
              <w:ind w:right="49"/>
              <w:jc w:val="left"/>
              <w:rPr>
                <w:rFonts w:eastAsia="Calibri" w:cstheme="minorHAnsi"/>
                <w:b/>
                <w:bCs/>
                <w:color w:val="FF0000"/>
                <w:szCs w:val="22"/>
              </w:rPr>
            </w:pPr>
          </w:p>
        </w:tc>
        <w:tc>
          <w:tcPr>
            <w:tcW w:w="4678" w:type="dxa"/>
          </w:tcPr>
          <w:p w14:paraId="6E4FF450" w14:textId="77777777" w:rsidR="007279BA" w:rsidRPr="006554F6" w:rsidRDefault="007279BA" w:rsidP="009E654B">
            <w:pPr>
              <w:autoSpaceDE w:val="0"/>
              <w:autoSpaceDN w:val="0"/>
              <w:adjustRightInd w:val="0"/>
              <w:spacing w:line="276" w:lineRule="auto"/>
              <w:ind w:right="49"/>
              <w:rPr>
                <w:rFonts w:eastAsia="Calibri" w:cstheme="minorHAnsi"/>
                <w:color w:val="auto"/>
                <w:szCs w:val="22"/>
              </w:rPr>
            </w:pPr>
          </w:p>
          <w:p w14:paraId="287E5166" w14:textId="25B20905" w:rsidR="007279BA" w:rsidRPr="006554F6" w:rsidRDefault="002D0A2F" w:rsidP="009E654B">
            <w:pPr>
              <w:autoSpaceDE w:val="0"/>
              <w:autoSpaceDN w:val="0"/>
              <w:adjustRightInd w:val="0"/>
              <w:spacing w:line="276" w:lineRule="auto"/>
              <w:ind w:right="49"/>
              <w:rPr>
                <w:rFonts w:eastAsia="Calibri" w:cstheme="minorHAnsi"/>
                <w:color w:val="auto"/>
                <w:szCs w:val="22"/>
              </w:rPr>
            </w:pPr>
            <w:r w:rsidRPr="006554F6">
              <w:rPr>
                <w:rFonts w:eastAsia="Calibri" w:cstheme="minorHAnsi"/>
                <w:color w:val="auto"/>
                <w:szCs w:val="22"/>
              </w:rPr>
              <w:t>Certificado de Vigencia de la Sociedad con una antigüedad no superior a 60 días corridos, contados desde la fecha de notificación de la adjudicación o</w:t>
            </w:r>
            <w:r w:rsidR="00C5490D" w:rsidRPr="006554F6">
              <w:rPr>
                <w:rFonts w:eastAsia="Calibri" w:cstheme="minorHAnsi"/>
                <w:color w:val="auto"/>
                <w:szCs w:val="22"/>
              </w:rPr>
              <w:t>, en los casos en que resulte</w:t>
            </w:r>
            <w:r w:rsidRPr="006554F6">
              <w:rPr>
                <w:rFonts w:eastAsia="Calibri" w:cstheme="minorHAnsi"/>
                <w:color w:val="auto"/>
                <w:szCs w:val="22"/>
              </w:rPr>
              <w:t xml:space="preserve"> </w:t>
            </w:r>
            <w:r w:rsidR="00C5490D" w:rsidRPr="006554F6">
              <w:rPr>
                <w:rFonts w:eastAsia="Calibri" w:cstheme="minorHAnsi"/>
                <w:color w:val="auto"/>
                <w:szCs w:val="22"/>
              </w:rPr>
              <w:t xml:space="preserve">procedente, </w:t>
            </w:r>
            <w:r w:rsidRPr="006554F6">
              <w:rPr>
                <w:rFonts w:eastAsia="Calibri" w:cstheme="minorHAnsi"/>
                <w:color w:val="auto"/>
                <w:szCs w:val="22"/>
              </w:rPr>
              <w:t>cualquier otro antecedente que acredite la existencia jurídica del oferente.</w:t>
            </w:r>
          </w:p>
          <w:p w14:paraId="3A10BAFE" w14:textId="2EE26243" w:rsidR="009A421D" w:rsidRPr="006554F6" w:rsidRDefault="009A421D" w:rsidP="009E654B">
            <w:pPr>
              <w:autoSpaceDE w:val="0"/>
              <w:autoSpaceDN w:val="0"/>
              <w:adjustRightInd w:val="0"/>
              <w:spacing w:line="276" w:lineRule="auto"/>
              <w:ind w:right="49"/>
              <w:rPr>
                <w:rFonts w:eastAsia="Calibri" w:cstheme="minorHAnsi"/>
                <w:color w:val="auto"/>
                <w:szCs w:val="22"/>
              </w:rPr>
            </w:pPr>
          </w:p>
          <w:p w14:paraId="7A22073E" w14:textId="72A28518" w:rsidR="007279BA" w:rsidRPr="006554F6" w:rsidRDefault="009A421D" w:rsidP="009E654B">
            <w:pPr>
              <w:autoSpaceDE w:val="0"/>
              <w:autoSpaceDN w:val="0"/>
              <w:adjustRightInd w:val="0"/>
              <w:spacing w:line="276" w:lineRule="auto"/>
              <w:ind w:right="49"/>
              <w:rPr>
                <w:rFonts w:eastAsia="Calibri" w:cstheme="minorHAnsi"/>
                <w:color w:val="auto"/>
                <w:szCs w:val="22"/>
              </w:rPr>
            </w:pPr>
            <w:r w:rsidRPr="006554F6">
              <w:rPr>
                <w:szCs w:val="22"/>
              </w:rPr>
              <w:t>El apoderado de la Unión Temporal de Proveedores deberá tener poder suficiente lo cual deberá constar en los documentos legales que se presenten y que respaldan la constitución de dicha figura, de acuerdo con el artículo 67 bis del reglamento.</w:t>
            </w:r>
          </w:p>
        </w:tc>
        <w:tc>
          <w:tcPr>
            <w:tcW w:w="1814" w:type="dxa"/>
            <w:vMerge/>
          </w:tcPr>
          <w:p w14:paraId="067CDBF3" w14:textId="77777777" w:rsidR="002D0A2F" w:rsidRPr="006554F6" w:rsidRDefault="002D0A2F" w:rsidP="009E654B">
            <w:pPr>
              <w:autoSpaceDE w:val="0"/>
              <w:autoSpaceDN w:val="0"/>
              <w:adjustRightInd w:val="0"/>
              <w:spacing w:line="276" w:lineRule="auto"/>
              <w:ind w:right="49"/>
              <w:jc w:val="left"/>
              <w:rPr>
                <w:rFonts w:eastAsia="Calibri" w:cstheme="minorHAnsi"/>
                <w:color w:val="FF0000"/>
                <w:szCs w:val="22"/>
              </w:rPr>
            </w:pPr>
          </w:p>
        </w:tc>
      </w:tr>
    </w:tbl>
    <w:p w14:paraId="6A328D9D" w14:textId="20678AEA" w:rsidR="007279BA" w:rsidRPr="006554F6" w:rsidRDefault="007279BA" w:rsidP="009E654B">
      <w:pPr>
        <w:spacing w:line="276" w:lineRule="auto"/>
        <w:ind w:right="49"/>
        <w:rPr>
          <w:rFonts w:cstheme="minorHAnsi"/>
          <w:b/>
          <w:color w:val="FF0000"/>
          <w:szCs w:val="22"/>
          <w:lang w:val="es-CL"/>
        </w:rPr>
      </w:pPr>
    </w:p>
    <w:p w14:paraId="0A723668" w14:textId="77777777" w:rsidR="002D0A2F" w:rsidRPr="006554F6" w:rsidRDefault="002D0A2F" w:rsidP="009E654B">
      <w:pPr>
        <w:spacing w:line="276" w:lineRule="auto"/>
        <w:ind w:right="49"/>
        <w:rPr>
          <w:rFonts w:cstheme="minorHAnsi"/>
          <w:b/>
          <w:color w:val="auto"/>
          <w:szCs w:val="22"/>
          <w:lang w:val="es-CL"/>
        </w:rPr>
      </w:pPr>
      <w:r w:rsidRPr="006554F6">
        <w:rPr>
          <w:rFonts w:cstheme="minorHAnsi"/>
          <w:b/>
          <w:color w:val="auto"/>
          <w:szCs w:val="22"/>
          <w:lang w:val="es-CL"/>
        </w:rPr>
        <w:t>Observaciones</w:t>
      </w:r>
    </w:p>
    <w:p w14:paraId="4A99110C" w14:textId="77777777" w:rsidR="007279BA" w:rsidRPr="006554F6" w:rsidRDefault="007279BA" w:rsidP="009E654B">
      <w:pPr>
        <w:spacing w:line="276" w:lineRule="auto"/>
        <w:ind w:right="49"/>
        <w:rPr>
          <w:rFonts w:cstheme="minorHAnsi"/>
          <w:color w:val="auto"/>
          <w:szCs w:val="22"/>
          <w:lang w:val="es-CL"/>
        </w:rPr>
      </w:pPr>
    </w:p>
    <w:p w14:paraId="3AC8AC23" w14:textId="77777777" w:rsidR="009A421D" w:rsidRPr="006554F6" w:rsidRDefault="009A421D" w:rsidP="009E654B">
      <w:pPr>
        <w:spacing w:after="240" w:line="276" w:lineRule="auto"/>
        <w:ind w:right="49"/>
        <w:rPr>
          <w:szCs w:val="22"/>
        </w:rPr>
      </w:pPr>
      <w:r w:rsidRPr="006554F6">
        <w:rPr>
          <w:szCs w:val="22"/>
        </w:rPr>
        <w:t xml:space="preserve">Los antecedentes legales para poder ser contratado, sólo se requerirán respecto del (los) adjudicatario(s) y deberán estar disponibles en el Registro de Proveedores. No se aceptará la entrega de dichos antecedentes mediante la modalidad de soporte papel u otro medio magnético de almacenamiento. </w:t>
      </w:r>
    </w:p>
    <w:p w14:paraId="4342D816" w14:textId="48EE26E1" w:rsidR="009A421D" w:rsidRPr="006554F6" w:rsidRDefault="009A421D" w:rsidP="009E654B">
      <w:pPr>
        <w:spacing w:after="240" w:line="276" w:lineRule="auto"/>
        <w:ind w:right="49"/>
        <w:rPr>
          <w:szCs w:val="22"/>
        </w:rPr>
      </w:pPr>
      <w:r w:rsidRPr="006554F6">
        <w:rPr>
          <w:szCs w:val="22"/>
        </w:rPr>
        <w:t xml:space="preserve">Lo señalado en el párrafo precedente, no resultará aplicable a la garantía de fiel cumplimiento de contrato, la cual deberá ser entregada de forma electrónica, de acuerdo con lo establecido en la </w:t>
      </w:r>
      <w:r w:rsidRPr="006554F6">
        <w:rPr>
          <w:b/>
          <w:bCs/>
          <w:szCs w:val="22"/>
        </w:rPr>
        <w:t>Ley N° 19.799</w:t>
      </w:r>
      <w:r w:rsidRPr="006554F6">
        <w:rPr>
          <w:szCs w:val="22"/>
        </w:rPr>
        <w:t xml:space="preserve"> o físicamente en las dependencias de la Dirección de Compras, ubicadas en Monjitas 392, piso 10, dentro de los </w:t>
      </w:r>
      <w:r w:rsidRPr="006554F6">
        <w:rPr>
          <w:b/>
          <w:bCs/>
          <w:szCs w:val="22"/>
        </w:rPr>
        <w:t>20 días hábiles</w:t>
      </w:r>
      <w:r w:rsidRPr="006554F6">
        <w:rPr>
          <w:szCs w:val="22"/>
        </w:rPr>
        <w:t xml:space="preserve"> contados desde la notificación de la resolución de adjudicación totalmente tramitada de acuerdo con lo establecido en el </w:t>
      </w:r>
      <w:r w:rsidRPr="006554F6">
        <w:rPr>
          <w:b/>
          <w:bCs/>
          <w:szCs w:val="22"/>
        </w:rPr>
        <w:t>artículo 68 del reglamento de la ley 19.886</w:t>
      </w:r>
      <w:r w:rsidRPr="006554F6">
        <w:rPr>
          <w:szCs w:val="22"/>
        </w:rPr>
        <w:t>.</w:t>
      </w:r>
    </w:p>
    <w:p w14:paraId="05848274" w14:textId="3FAB198E" w:rsidR="008E2240" w:rsidRPr="006554F6" w:rsidRDefault="009A421D" w:rsidP="009E654B">
      <w:pPr>
        <w:spacing w:after="240" w:line="276" w:lineRule="auto"/>
        <w:ind w:right="49"/>
        <w:rPr>
          <w:rFonts w:cstheme="minorHAnsi"/>
          <w:bCs/>
          <w:iCs/>
          <w:color w:val="auto"/>
          <w:szCs w:val="22"/>
        </w:rPr>
      </w:pPr>
      <w:r w:rsidRPr="006554F6">
        <w:rPr>
          <w:szCs w:val="22"/>
        </w:rPr>
        <w:t xml:space="preserve">Los contratos tipo contenidos en las presentes bases de licitación de Convenio Marco se entenderán perfeccionados una vez notificada, a través del Sistema de Información, la adjudicación respectiva. Si el respectivo proveedor no entrega la totalidad de los antecedentes requeridos para ser contratado, dentro del plazo fatal de </w:t>
      </w:r>
      <w:r w:rsidRPr="006554F6">
        <w:rPr>
          <w:b/>
          <w:bCs/>
          <w:szCs w:val="22"/>
        </w:rPr>
        <w:t>20 días hábiles</w:t>
      </w:r>
      <w:r w:rsidRPr="006554F6">
        <w:rPr>
          <w:szCs w:val="22"/>
        </w:rPr>
        <w:t>, contados desde la notificación de la resolución de adjudicación, dicho proveedor no será habilitado en la tienda electrónica de Convenio Marco en cuanto tal omisión constituirá una causal de término del respectivo contrato, suscrito en los términos expresados en el párrafo anterior.</w:t>
      </w:r>
    </w:p>
    <w:p w14:paraId="1242BCF0" w14:textId="670F26C0" w:rsidR="002D0A2F" w:rsidRPr="006554F6" w:rsidRDefault="00B56AC1" w:rsidP="009E654B">
      <w:pPr>
        <w:spacing w:after="240" w:line="276" w:lineRule="auto"/>
        <w:ind w:right="49"/>
        <w:rPr>
          <w:rFonts w:cstheme="minorHAnsi"/>
          <w:bCs/>
          <w:iCs/>
          <w:color w:val="auto"/>
          <w:szCs w:val="22"/>
          <w:u w:val="single"/>
          <w:lang w:val="es-CL"/>
        </w:rPr>
      </w:pPr>
      <w:r w:rsidRPr="006554F6">
        <w:rPr>
          <w:rFonts w:cstheme="minorHAnsi"/>
          <w:bCs/>
          <w:iCs/>
          <w:color w:val="auto"/>
          <w:szCs w:val="22"/>
          <w:u w:val="single"/>
          <w:lang w:val="es-CL"/>
        </w:rPr>
        <w:t>Observaciones</w:t>
      </w:r>
      <w:r w:rsidR="002D0A2F" w:rsidRPr="006554F6">
        <w:rPr>
          <w:rFonts w:cstheme="minorHAnsi"/>
          <w:bCs/>
          <w:iCs/>
          <w:color w:val="auto"/>
          <w:szCs w:val="22"/>
          <w:u w:val="single"/>
          <w:lang w:val="es-CL"/>
        </w:rPr>
        <w:t xml:space="preserve"> Inscripción en</w:t>
      </w:r>
      <w:r w:rsidR="00043CF8" w:rsidRPr="006554F6">
        <w:rPr>
          <w:rFonts w:cstheme="minorHAnsi"/>
          <w:bCs/>
          <w:iCs/>
          <w:color w:val="auto"/>
          <w:szCs w:val="22"/>
          <w:u w:val="single"/>
          <w:lang w:val="es-CL"/>
        </w:rPr>
        <w:t xml:space="preserve"> el Registro Electrónico Oficial de Contratistas de la Administración</w:t>
      </w:r>
      <w:r w:rsidR="002D0A2F" w:rsidRPr="006554F6">
        <w:rPr>
          <w:rFonts w:cstheme="minorHAnsi"/>
          <w:bCs/>
          <w:iCs/>
          <w:color w:val="auto"/>
          <w:szCs w:val="22"/>
          <w:u w:val="single"/>
          <w:lang w:val="es-CL"/>
        </w:rPr>
        <w:t>:</w:t>
      </w:r>
    </w:p>
    <w:p w14:paraId="59015730" w14:textId="42A58D1E" w:rsidR="007279BA" w:rsidRPr="006554F6" w:rsidRDefault="00A83904" w:rsidP="009E654B">
      <w:pPr>
        <w:spacing w:after="240" w:line="276" w:lineRule="auto"/>
        <w:ind w:right="49"/>
        <w:rPr>
          <w:rFonts w:cstheme="minorHAnsi"/>
          <w:bCs/>
          <w:iCs/>
          <w:color w:val="auto"/>
          <w:szCs w:val="22"/>
          <w:lang w:val="es-CL"/>
        </w:rPr>
      </w:pPr>
      <w:r w:rsidRPr="006554F6">
        <w:rPr>
          <w:rFonts w:cstheme="minorHAnsi"/>
          <w:bCs/>
          <w:iCs/>
          <w:color w:val="auto"/>
          <w:szCs w:val="22"/>
          <w:lang w:val="es-CL"/>
        </w:rPr>
        <w:t>En caso de que</w:t>
      </w:r>
      <w:r w:rsidR="002D0A2F" w:rsidRPr="006554F6">
        <w:rPr>
          <w:rFonts w:cstheme="minorHAnsi"/>
          <w:bCs/>
          <w:iCs/>
          <w:color w:val="auto"/>
          <w:szCs w:val="22"/>
          <w:lang w:val="es-CL"/>
        </w:rPr>
        <w:t xml:space="preserve"> el adjudicatario no se encuentre inscrito en el Registro Electrónico Oficial de Contratistas de la Administración, </w:t>
      </w:r>
      <w:r w:rsidR="00043CF8" w:rsidRPr="006554F6">
        <w:rPr>
          <w:rFonts w:cstheme="minorHAnsi"/>
          <w:bCs/>
          <w:iCs/>
          <w:color w:val="auto"/>
          <w:szCs w:val="22"/>
          <w:lang w:val="es-CL"/>
        </w:rPr>
        <w:t>en adelante</w:t>
      </w:r>
      <w:r w:rsidR="000B43F7" w:rsidRPr="006554F6">
        <w:rPr>
          <w:rFonts w:cstheme="minorHAnsi"/>
          <w:bCs/>
          <w:iCs/>
          <w:color w:val="auto"/>
          <w:szCs w:val="22"/>
          <w:lang w:val="es-CL"/>
        </w:rPr>
        <w:t>,</w:t>
      </w:r>
      <w:r w:rsidR="00043CF8" w:rsidRPr="006554F6">
        <w:rPr>
          <w:rFonts w:cstheme="minorHAnsi"/>
          <w:bCs/>
          <w:iCs/>
          <w:color w:val="auto"/>
          <w:szCs w:val="22"/>
          <w:lang w:val="es-CL"/>
        </w:rPr>
        <w:t xml:space="preserve"> el “Registro”</w:t>
      </w:r>
      <w:r w:rsidR="002D0A2F" w:rsidRPr="006554F6">
        <w:rPr>
          <w:rFonts w:cstheme="minorHAnsi"/>
          <w:bCs/>
          <w:iCs/>
          <w:color w:val="auto"/>
          <w:szCs w:val="22"/>
          <w:lang w:val="es-CL"/>
        </w:rPr>
        <w:t xml:space="preserve">, deberán inscribirse dentro del plazo de </w:t>
      </w:r>
      <w:r w:rsidR="0009364F" w:rsidRPr="006554F6">
        <w:rPr>
          <w:rFonts w:cstheme="minorHAnsi"/>
          <w:bCs/>
          <w:iCs/>
          <w:color w:val="auto"/>
          <w:szCs w:val="22"/>
          <w:lang w:val="es-CL"/>
        </w:rPr>
        <w:t>2</w:t>
      </w:r>
      <w:r w:rsidR="002D0A2F" w:rsidRPr="006554F6">
        <w:rPr>
          <w:rFonts w:cstheme="minorHAnsi"/>
          <w:bCs/>
          <w:iCs/>
          <w:color w:val="auto"/>
          <w:szCs w:val="22"/>
          <w:lang w:val="es-CL"/>
        </w:rPr>
        <w:t>0 días hábiles, contados desde la notificación de la resolución de adjudicación.</w:t>
      </w:r>
    </w:p>
    <w:p w14:paraId="1452E8A8" w14:textId="51C6F712" w:rsidR="002D0A2F" w:rsidRPr="006554F6" w:rsidRDefault="002D0A2F" w:rsidP="009E654B">
      <w:pPr>
        <w:spacing w:after="240" w:line="276" w:lineRule="auto"/>
        <w:ind w:right="49"/>
        <w:rPr>
          <w:rFonts w:cstheme="minorHAnsi"/>
          <w:bCs/>
          <w:iCs/>
          <w:color w:val="auto"/>
          <w:szCs w:val="22"/>
        </w:rPr>
      </w:pPr>
      <w:r w:rsidRPr="006554F6">
        <w:rPr>
          <w:rFonts w:cstheme="minorHAnsi"/>
          <w:bCs/>
          <w:iCs/>
          <w:color w:val="auto"/>
          <w:szCs w:val="22"/>
          <w:lang w:val="es-CL"/>
        </w:rPr>
        <w:t xml:space="preserve">Si el respectivo proveedor no se inscribiere en </w:t>
      </w:r>
      <w:r w:rsidR="00043CF8" w:rsidRPr="006554F6">
        <w:rPr>
          <w:rFonts w:cstheme="minorHAnsi"/>
          <w:bCs/>
          <w:iCs/>
          <w:color w:val="auto"/>
          <w:szCs w:val="22"/>
          <w:lang w:val="es-CL"/>
        </w:rPr>
        <w:t xml:space="preserve">el Registro </w:t>
      </w:r>
      <w:r w:rsidRPr="006554F6">
        <w:rPr>
          <w:rFonts w:cstheme="minorHAnsi"/>
          <w:bCs/>
          <w:iCs/>
          <w:color w:val="auto"/>
          <w:szCs w:val="22"/>
          <w:lang w:val="es-CL"/>
        </w:rPr>
        <w:t xml:space="preserve">dentro del plazo indicado, </w:t>
      </w:r>
      <w:r w:rsidRPr="006554F6">
        <w:rPr>
          <w:rFonts w:cstheme="minorHAnsi"/>
          <w:bCs/>
          <w:iCs/>
          <w:color w:val="auto"/>
          <w:szCs w:val="22"/>
        </w:rPr>
        <w:t xml:space="preserve">no será habilitado </w:t>
      </w:r>
      <w:r w:rsidR="00427FAE" w:rsidRPr="006554F6">
        <w:rPr>
          <w:rFonts w:cstheme="minorHAnsi"/>
          <w:bCs/>
          <w:iCs/>
          <w:color w:val="auto"/>
          <w:szCs w:val="22"/>
        </w:rPr>
        <w:t xml:space="preserve">en la </w:t>
      </w:r>
      <w:r w:rsidR="009C7586" w:rsidRPr="006554F6">
        <w:rPr>
          <w:rFonts w:cstheme="minorHAnsi"/>
          <w:bCs/>
          <w:iCs/>
          <w:color w:val="auto"/>
          <w:szCs w:val="22"/>
        </w:rPr>
        <w:t>tienda electrónica</w:t>
      </w:r>
      <w:r w:rsidR="00427FAE" w:rsidRPr="006554F6">
        <w:rPr>
          <w:rFonts w:cstheme="minorHAnsi"/>
          <w:bCs/>
          <w:iCs/>
          <w:color w:val="auto"/>
          <w:szCs w:val="22"/>
        </w:rPr>
        <w:t xml:space="preserve"> que esta Dirección disponga para que los organismos públicos puedan adquirir </w:t>
      </w:r>
      <w:r w:rsidR="00A2065D" w:rsidRPr="006554F6">
        <w:rPr>
          <w:rFonts w:cstheme="minorHAnsi"/>
          <w:bCs/>
          <w:iCs/>
          <w:color w:val="auto"/>
          <w:szCs w:val="22"/>
        </w:rPr>
        <w:t>productos</w:t>
      </w:r>
      <w:r w:rsidRPr="006554F6">
        <w:rPr>
          <w:rFonts w:cstheme="minorHAnsi"/>
          <w:bCs/>
          <w:iCs/>
          <w:color w:val="auto"/>
          <w:szCs w:val="22"/>
        </w:rPr>
        <w:t>, en cuanto tal omisión constituirá una causal de té</w:t>
      </w:r>
      <w:r w:rsidR="008960F4" w:rsidRPr="006554F6">
        <w:rPr>
          <w:rFonts w:cstheme="minorHAnsi"/>
          <w:bCs/>
          <w:iCs/>
          <w:color w:val="auto"/>
          <w:szCs w:val="22"/>
        </w:rPr>
        <w:t>rmino del respectivo contrato.</w:t>
      </w:r>
    </w:p>
    <w:p w14:paraId="4BB435B2" w14:textId="237AAAA0" w:rsidR="00DF738E" w:rsidRPr="006554F6" w:rsidRDefault="002D0A2F" w:rsidP="009E654B">
      <w:pPr>
        <w:spacing w:after="240" w:line="276" w:lineRule="auto"/>
        <w:ind w:right="49"/>
        <w:rPr>
          <w:rFonts w:cstheme="minorHAnsi"/>
          <w:bCs/>
          <w:iCs/>
          <w:color w:val="auto"/>
          <w:szCs w:val="22"/>
          <w:lang w:val="es-CL"/>
        </w:rPr>
      </w:pPr>
      <w:r w:rsidRPr="006554F6">
        <w:rPr>
          <w:rFonts w:cstheme="minorHAnsi"/>
          <w:bCs/>
          <w:iCs/>
          <w:color w:val="auto"/>
          <w:szCs w:val="22"/>
          <w:lang w:val="es-CL"/>
        </w:rPr>
        <w:t xml:space="preserve">Tratándose de los </w:t>
      </w:r>
      <w:r w:rsidR="005A232D" w:rsidRPr="006554F6">
        <w:rPr>
          <w:rFonts w:cstheme="minorHAnsi"/>
          <w:bCs/>
          <w:iCs/>
          <w:color w:val="auto"/>
          <w:szCs w:val="22"/>
          <w:lang w:val="es-CL"/>
        </w:rPr>
        <w:t>adjudicatarios</w:t>
      </w:r>
      <w:r w:rsidRPr="006554F6">
        <w:rPr>
          <w:rFonts w:cstheme="minorHAnsi"/>
          <w:bCs/>
          <w:iCs/>
          <w:color w:val="auto"/>
          <w:szCs w:val="22"/>
          <w:lang w:val="es-CL"/>
        </w:rPr>
        <w:t xml:space="preserve"> UTP, cada proveedor integrante de la unión temporal deberá inscribirse en</w:t>
      </w:r>
      <w:r w:rsidR="002C79D4" w:rsidRPr="006554F6">
        <w:rPr>
          <w:rFonts w:cstheme="minorHAnsi"/>
          <w:bCs/>
          <w:iCs/>
          <w:color w:val="auto"/>
          <w:szCs w:val="22"/>
          <w:lang w:val="es-CL"/>
        </w:rPr>
        <w:t xml:space="preserve"> el Registro de </w:t>
      </w:r>
      <w:r w:rsidR="003C6140" w:rsidRPr="006554F6">
        <w:rPr>
          <w:rFonts w:cstheme="minorHAnsi"/>
          <w:bCs/>
          <w:iCs/>
          <w:color w:val="auto"/>
          <w:szCs w:val="22"/>
          <w:lang w:val="es-CL"/>
        </w:rPr>
        <w:t>P</w:t>
      </w:r>
      <w:r w:rsidRPr="006554F6">
        <w:rPr>
          <w:rFonts w:cstheme="minorHAnsi"/>
          <w:bCs/>
          <w:iCs/>
          <w:color w:val="auto"/>
          <w:szCs w:val="22"/>
          <w:lang w:val="es-CL"/>
        </w:rPr>
        <w:t xml:space="preserve">roveedores, dentro del plazo de </w:t>
      </w:r>
      <w:r w:rsidR="0009364F" w:rsidRPr="006554F6">
        <w:rPr>
          <w:rFonts w:cstheme="minorHAnsi"/>
          <w:bCs/>
          <w:iCs/>
          <w:color w:val="auto"/>
          <w:szCs w:val="22"/>
          <w:lang w:val="es-CL"/>
        </w:rPr>
        <w:t>2</w:t>
      </w:r>
      <w:r w:rsidRPr="006554F6">
        <w:rPr>
          <w:rFonts w:cstheme="minorHAnsi"/>
          <w:bCs/>
          <w:iCs/>
          <w:color w:val="auto"/>
          <w:szCs w:val="22"/>
          <w:lang w:val="es-CL"/>
        </w:rPr>
        <w:t>0 días hábiles, contados desde la notificación de la resolución de adjudicación.</w:t>
      </w:r>
    </w:p>
    <w:p w14:paraId="5B7CBE23" w14:textId="37B97F6A" w:rsidR="005E67DF" w:rsidRPr="006554F6" w:rsidRDefault="005E67DF" w:rsidP="009E654B">
      <w:pPr>
        <w:pStyle w:val="Ttulo1"/>
        <w:spacing w:line="276" w:lineRule="auto"/>
        <w:ind w:right="49"/>
        <w:rPr>
          <w:rFonts w:cstheme="minorHAnsi"/>
          <w:i w:val="0"/>
          <w:szCs w:val="22"/>
          <w:lang w:val="es-CL"/>
        </w:rPr>
      </w:pPr>
      <w:r w:rsidRPr="006554F6">
        <w:rPr>
          <w:rFonts w:cstheme="minorHAnsi"/>
          <w:i w:val="0"/>
          <w:szCs w:val="22"/>
          <w:lang w:val="es-CL"/>
        </w:rPr>
        <w:lastRenderedPageBreak/>
        <w:t>Naturaleza y Monto de las Garantías</w:t>
      </w:r>
      <w:r w:rsidR="009A421D" w:rsidRPr="006554F6">
        <w:rPr>
          <w:rFonts w:cstheme="minorHAnsi"/>
          <w:i w:val="0"/>
          <w:szCs w:val="22"/>
          <w:lang w:val="es-CL"/>
        </w:rPr>
        <w:t xml:space="preserve"> </w:t>
      </w:r>
    </w:p>
    <w:p w14:paraId="5B9721B3" w14:textId="1D1F98A5" w:rsidR="005E67DF" w:rsidRPr="006554F6" w:rsidRDefault="005E67DF" w:rsidP="00CB2732">
      <w:pPr>
        <w:pStyle w:val="Prrafodelista"/>
        <w:keepNext/>
        <w:keepLines/>
        <w:numPr>
          <w:ilvl w:val="1"/>
          <w:numId w:val="7"/>
        </w:numPr>
        <w:spacing w:before="240" w:line="276" w:lineRule="auto"/>
        <w:ind w:right="49"/>
        <w:outlineLvl w:val="0"/>
        <w:rPr>
          <w:rFonts w:eastAsiaTheme="majorEastAsia" w:cstheme="minorHAnsi"/>
          <w:b/>
          <w:color w:val="auto"/>
          <w:szCs w:val="22"/>
          <w:lang w:val="es-CL"/>
        </w:rPr>
      </w:pPr>
      <w:r w:rsidRPr="006554F6">
        <w:rPr>
          <w:rFonts w:eastAsiaTheme="majorEastAsia" w:cstheme="minorHAnsi"/>
          <w:b/>
          <w:color w:val="auto"/>
          <w:szCs w:val="22"/>
          <w:lang w:val="es-CL"/>
        </w:rPr>
        <w:t>Garantía de Seriedad de la Oferta</w:t>
      </w:r>
    </w:p>
    <w:p w14:paraId="4FF4B9D3" w14:textId="77777777" w:rsidR="005E67DF" w:rsidRPr="006554F6" w:rsidRDefault="005E67DF" w:rsidP="009E654B">
      <w:pPr>
        <w:spacing w:line="276" w:lineRule="auto"/>
        <w:ind w:right="49"/>
        <w:rPr>
          <w:rFonts w:cstheme="minorHAnsi"/>
          <w:color w:val="auto"/>
          <w:szCs w:val="22"/>
          <w:lang w:val="es-C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088"/>
      </w:tblGrid>
      <w:tr w:rsidR="00507650" w:rsidRPr="006554F6" w14:paraId="56044047" w14:textId="77777777" w:rsidTr="00005FF0">
        <w:trPr>
          <w:trHeight w:val="481"/>
        </w:trPr>
        <w:tc>
          <w:tcPr>
            <w:tcW w:w="1843" w:type="dxa"/>
          </w:tcPr>
          <w:p w14:paraId="7A89BFC5" w14:textId="77777777" w:rsidR="005E67DF" w:rsidRPr="006554F6" w:rsidRDefault="005E67DF" w:rsidP="009E654B">
            <w:pPr>
              <w:spacing w:line="276" w:lineRule="auto"/>
              <w:ind w:right="49"/>
              <w:jc w:val="left"/>
              <w:rPr>
                <w:rFonts w:cstheme="minorHAnsi"/>
                <w:b/>
                <w:bCs/>
                <w:color w:val="auto"/>
                <w:szCs w:val="22"/>
                <w:lang w:val="es-CL"/>
              </w:rPr>
            </w:pPr>
            <w:r w:rsidRPr="006554F6">
              <w:rPr>
                <w:rFonts w:cstheme="minorHAnsi"/>
                <w:b/>
                <w:bCs/>
                <w:color w:val="auto"/>
                <w:szCs w:val="22"/>
                <w:lang w:val="es-CL"/>
              </w:rPr>
              <w:t>Tipo de Documento</w:t>
            </w:r>
          </w:p>
        </w:tc>
        <w:tc>
          <w:tcPr>
            <w:tcW w:w="7088" w:type="dxa"/>
          </w:tcPr>
          <w:p w14:paraId="118EECE5" w14:textId="77777777" w:rsidR="005E67DF" w:rsidRPr="006554F6" w:rsidRDefault="005E67DF" w:rsidP="009E654B">
            <w:pPr>
              <w:spacing w:line="276" w:lineRule="auto"/>
              <w:ind w:right="49"/>
              <w:rPr>
                <w:rFonts w:cstheme="minorHAnsi"/>
                <w:color w:val="auto"/>
                <w:szCs w:val="22"/>
                <w:lang w:val="es-CL"/>
              </w:rPr>
            </w:pPr>
            <w:r w:rsidRPr="006554F6">
              <w:rPr>
                <w:rFonts w:cstheme="minorHAnsi"/>
                <w:color w:val="auto"/>
                <w:szCs w:val="22"/>
                <w:lang w:val="es-CL"/>
              </w:rPr>
              <w:t xml:space="preserve">Para garantizar la seriedad de su propuesta, los oferentes deberán entregar cualquier tipo de instrumento de garantía que asegure el cobro de la misma de manera rápida y eficaz, pagadera a la vista y con el carácter de irrevocable. </w:t>
            </w:r>
          </w:p>
          <w:p w14:paraId="3322B847" w14:textId="77777777" w:rsidR="005E67DF" w:rsidRPr="006554F6" w:rsidRDefault="005E67DF" w:rsidP="009E654B">
            <w:pPr>
              <w:spacing w:line="276" w:lineRule="auto"/>
              <w:ind w:right="49"/>
              <w:rPr>
                <w:rFonts w:cstheme="minorHAnsi"/>
                <w:color w:val="auto"/>
                <w:szCs w:val="22"/>
                <w:lang w:val="es-CL"/>
              </w:rPr>
            </w:pPr>
            <w:r w:rsidRPr="006554F6">
              <w:rPr>
                <w:rFonts w:cstheme="minorHAnsi"/>
                <w:color w:val="auto"/>
                <w:szCs w:val="22"/>
                <w:lang w:val="es-CL"/>
              </w:rPr>
              <w:t xml:space="preserve">Los oferentes que presenten más de una oferta deberán entregar una garantía por cada una de ellas. </w:t>
            </w:r>
          </w:p>
        </w:tc>
      </w:tr>
      <w:tr w:rsidR="00507650" w:rsidRPr="006554F6" w14:paraId="67BA2DF9" w14:textId="77777777" w:rsidTr="00005FF0">
        <w:trPr>
          <w:trHeight w:val="307"/>
        </w:trPr>
        <w:tc>
          <w:tcPr>
            <w:tcW w:w="1843" w:type="dxa"/>
          </w:tcPr>
          <w:p w14:paraId="7C22BE61" w14:textId="77777777" w:rsidR="005E67DF" w:rsidRPr="006554F6" w:rsidRDefault="005E67DF" w:rsidP="009E654B">
            <w:pPr>
              <w:spacing w:line="276" w:lineRule="auto"/>
              <w:ind w:right="49"/>
              <w:jc w:val="left"/>
              <w:rPr>
                <w:rFonts w:cstheme="minorHAnsi"/>
                <w:b/>
                <w:bCs/>
                <w:color w:val="auto"/>
                <w:szCs w:val="22"/>
                <w:lang w:val="es-CL"/>
              </w:rPr>
            </w:pPr>
            <w:r w:rsidRPr="006554F6">
              <w:rPr>
                <w:rFonts w:cstheme="minorHAnsi"/>
                <w:b/>
                <w:bCs/>
                <w:color w:val="auto"/>
                <w:szCs w:val="22"/>
                <w:lang w:val="es-CL"/>
              </w:rPr>
              <w:t>Beneficiario</w:t>
            </w:r>
          </w:p>
        </w:tc>
        <w:tc>
          <w:tcPr>
            <w:tcW w:w="7088" w:type="dxa"/>
          </w:tcPr>
          <w:p w14:paraId="5BEE803B" w14:textId="77777777" w:rsidR="005E67DF" w:rsidRPr="006554F6" w:rsidRDefault="005E67DF" w:rsidP="009E654B">
            <w:pPr>
              <w:spacing w:line="276" w:lineRule="auto"/>
              <w:ind w:right="49"/>
              <w:rPr>
                <w:rFonts w:cstheme="minorHAnsi"/>
                <w:b/>
                <w:bCs/>
                <w:color w:val="auto"/>
                <w:szCs w:val="22"/>
                <w:lang w:val="es-CL"/>
              </w:rPr>
            </w:pPr>
            <w:r w:rsidRPr="006554F6">
              <w:rPr>
                <w:rFonts w:cstheme="minorHAnsi"/>
                <w:color w:val="auto"/>
                <w:szCs w:val="22"/>
                <w:lang w:val="es-CL"/>
              </w:rPr>
              <w:t>Dirección de Compras y Contratación Pública.</w:t>
            </w:r>
            <w:r w:rsidR="0050477C" w:rsidRPr="006554F6">
              <w:rPr>
                <w:rFonts w:cstheme="minorHAnsi"/>
                <w:color w:val="auto"/>
                <w:szCs w:val="22"/>
              </w:rPr>
              <w:t xml:space="preserve"> </w:t>
            </w:r>
            <w:r w:rsidR="0050477C" w:rsidRPr="006554F6">
              <w:rPr>
                <w:rFonts w:cstheme="minorHAnsi"/>
                <w:color w:val="auto"/>
                <w:szCs w:val="22"/>
                <w:lang w:val="es-CL"/>
              </w:rPr>
              <w:t>Rut. N° 60.808.000-7.</w:t>
            </w:r>
          </w:p>
        </w:tc>
      </w:tr>
      <w:tr w:rsidR="00507650" w:rsidRPr="006554F6" w14:paraId="6131E4D1" w14:textId="77777777" w:rsidTr="00005FF0">
        <w:tc>
          <w:tcPr>
            <w:tcW w:w="1843" w:type="dxa"/>
          </w:tcPr>
          <w:p w14:paraId="6C82A1CA" w14:textId="77777777" w:rsidR="005E67DF" w:rsidRPr="006554F6" w:rsidRDefault="005E67DF" w:rsidP="009E654B">
            <w:pPr>
              <w:spacing w:line="276" w:lineRule="auto"/>
              <w:ind w:right="49"/>
              <w:jc w:val="left"/>
              <w:rPr>
                <w:rFonts w:cstheme="minorHAnsi"/>
                <w:b/>
                <w:bCs/>
                <w:color w:val="auto"/>
                <w:szCs w:val="22"/>
                <w:lang w:val="es-CL"/>
              </w:rPr>
            </w:pPr>
            <w:r w:rsidRPr="006554F6">
              <w:rPr>
                <w:rFonts w:cstheme="minorHAnsi"/>
                <w:b/>
                <w:bCs/>
                <w:color w:val="auto"/>
                <w:szCs w:val="22"/>
                <w:lang w:val="es-CL"/>
              </w:rPr>
              <w:t>Fecha de Vencimiento</w:t>
            </w:r>
          </w:p>
          <w:p w14:paraId="6A85B7A5" w14:textId="77777777" w:rsidR="00FC4405" w:rsidRPr="006554F6" w:rsidRDefault="00FC4405" w:rsidP="009E654B">
            <w:pPr>
              <w:spacing w:line="276" w:lineRule="auto"/>
              <w:ind w:right="49"/>
              <w:jc w:val="left"/>
              <w:rPr>
                <w:rFonts w:cstheme="minorHAnsi"/>
                <w:b/>
                <w:bCs/>
                <w:color w:val="auto"/>
                <w:szCs w:val="22"/>
                <w:lang w:val="es-CL"/>
              </w:rPr>
            </w:pPr>
          </w:p>
          <w:p w14:paraId="26E3191F" w14:textId="77777777" w:rsidR="00FC4405" w:rsidRPr="006554F6" w:rsidRDefault="00FC4405" w:rsidP="009E654B">
            <w:pPr>
              <w:spacing w:line="276" w:lineRule="auto"/>
              <w:ind w:right="49"/>
              <w:jc w:val="left"/>
              <w:rPr>
                <w:rFonts w:cstheme="minorHAnsi"/>
                <w:b/>
                <w:bCs/>
                <w:color w:val="auto"/>
                <w:szCs w:val="22"/>
                <w:lang w:val="es-CL"/>
              </w:rPr>
            </w:pPr>
          </w:p>
        </w:tc>
        <w:tc>
          <w:tcPr>
            <w:tcW w:w="7088" w:type="dxa"/>
          </w:tcPr>
          <w:p w14:paraId="71478E7A" w14:textId="77777777" w:rsidR="005E67DF" w:rsidRPr="006554F6" w:rsidRDefault="005E67DF" w:rsidP="009E654B">
            <w:pPr>
              <w:spacing w:line="276" w:lineRule="auto"/>
              <w:ind w:right="49"/>
              <w:rPr>
                <w:rFonts w:cstheme="minorHAnsi"/>
                <w:bCs/>
                <w:color w:val="auto"/>
                <w:szCs w:val="22"/>
                <w:lang w:val="es-CL"/>
              </w:rPr>
            </w:pPr>
            <w:r w:rsidRPr="006554F6">
              <w:rPr>
                <w:rFonts w:cstheme="minorHAnsi"/>
                <w:color w:val="auto"/>
                <w:szCs w:val="22"/>
                <w:lang w:val="es-CL"/>
              </w:rPr>
              <w:t xml:space="preserve">Su vigencia </w:t>
            </w:r>
            <w:r w:rsidR="00127E95" w:rsidRPr="006554F6">
              <w:rPr>
                <w:rFonts w:cstheme="minorHAnsi"/>
                <w:color w:val="auto"/>
                <w:szCs w:val="22"/>
              </w:rPr>
              <w:t xml:space="preserve">deberá superar en </w:t>
            </w:r>
            <w:r w:rsidR="00FE7441" w:rsidRPr="006554F6">
              <w:rPr>
                <w:rFonts w:cstheme="minorHAnsi"/>
                <w:color w:val="auto"/>
                <w:szCs w:val="22"/>
              </w:rPr>
              <w:t>6</w:t>
            </w:r>
            <w:r w:rsidR="00127E95" w:rsidRPr="006554F6">
              <w:rPr>
                <w:rFonts w:cstheme="minorHAnsi"/>
                <w:color w:val="auto"/>
                <w:szCs w:val="22"/>
              </w:rPr>
              <w:t>0 días hábiles administrativos la fecha de adjudicación</w:t>
            </w:r>
            <w:r w:rsidRPr="006554F6">
              <w:rPr>
                <w:rFonts w:cstheme="minorHAnsi"/>
                <w:color w:val="auto"/>
                <w:szCs w:val="22"/>
                <w:lang w:val="es-CL"/>
              </w:rPr>
              <w:t xml:space="preserve"> </w:t>
            </w:r>
            <w:r w:rsidR="00427FAE" w:rsidRPr="006554F6">
              <w:rPr>
                <w:rFonts w:cstheme="minorHAnsi"/>
                <w:color w:val="auto"/>
                <w:szCs w:val="22"/>
                <w:lang w:val="es-CL"/>
              </w:rPr>
              <w:t>que se publique en el Sistema de Información</w:t>
            </w:r>
            <w:r w:rsidRPr="006554F6">
              <w:rPr>
                <w:rFonts w:cstheme="minorHAnsi"/>
                <w:color w:val="auto"/>
                <w:szCs w:val="22"/>
                <w:lang w:val="es-CL"/>
              </w:rPr>
              <w:t xml:space="preserve">. </w:t>
            </w:r>
            <w:r w:rsidR="00375AD9" w:rsidRPr="006554F6">
              <w:rPr>
                <w:rFonts w:cstheme="minorHAnsi"/>
                <w:color w:val="auto"/>
                <w:szCs w:val="22"/>
                <w:lang w:val="es-CL"/>
              </w:rPr>
              <w:t>En caso de que</w:t>
            </w:r>
            <w:r w:rsidRPr="006554F6">
              <w:rPr>
                <w:rFonts w:cstheme="minorHAnsi"/>
                <w:color w:val="auto"/>
                <w:szCs w:val="22"/>
                <w:lang w:val="es-CL"/>
              </w:rPr>
              <w:t xml:space="preserve"> el proceso de adjudicación experimente demoras, la DCCP podrá solicitar a los oferentes la renovación o prórroga de sus respectivas garantías de seriedad de las ofertas, por el plazo que les indique.</w:t>
            </w:r>
          </w:p>
        </w:tc>
      </w:tr>
      <w:tr w:rsidR="00507650" w:rsidRPr="006554F6" w14:paraId="65C1FF23" w14:textId="77777777" w:rsidTr="00005FF0">
        <w:tc>
          <w:tcPr>
            <w:tcW w:w="1843" w:type="dxa"/>
          </w:tcPr>
          <w:p w14:paraId="52240190" w14:textId="77777777" w:rsidR="005E67DF" w:rsidRPr="006554F6" w:rsidRDefault="005E67DF" w:rsidP="009E654B">
            <w:pPr>
              <w:spacing w:line="276" w:lineRule="auto"/>
              <w:ind w:right="49"/>
              <w:jc w:val="left"/>
              <w:rPr>
                <w:rFonts w:cstheme="minorHAnsi"/>
                <w:b/>
                <w:bCs/>
                <w:color w:val="auto"/>
                <w:szCs w:val="22"/>
                <w:lang w:val="es-CL"/>
              </w:rPr>
            </w:pPr>
            <w:r w:rsidRPr="006554F6">
              <w:rPr>
                <w:rFonts w:cstheme="minorHAnsi"/>
                <w:b/>
                <w:bCs/>
                <w:color w:val="auto"/>
                <w:szCs w:val="22"/>
                <w:lang w:val="es-CL"/>
              </w:rPr>
              <w:t xml:space="preserve">Monto Garantía </w:t>
            </w:r>
          </w:p>
        </w:tc>
        <w:tc>
          <w:tcPr>
            <w:tcW w:w="7088" w:type="dxa"/>
          </w:tcPr>
          <w:p w14:paraId="4A5CD0C5" w14:textId="42EA028E" w:rsidR="005E67DF" w:rsidRPr="006554F6" w:rsidRDefault="00375AD9" w:rsidP="009E654B">
            <w:pPr>
              <w:spacing w:line="276" w:lineRule="auto"/>
              <w:ind w:right="49"/>
              <w:rPr>
                <w:rFonts w:cstheme="minorHAnsi"/>
                <w:color w:val="auto"/>
                <w:szCs w:val="22"/>
                <w:lang w:val="es-CL"/>
              </w:rPr>
            </w:pPr>
            <w:r w:rsidRPr="006554F6">
              <w:rPr>
                <w:rFonts w:cstheme="minorHAnsi"/>
                <w:color w:val="auto"/>
                <w:szCs w:val="22"/>
                <w:lang w:val="es-CL"/>
              </w:rPr>
              <w:t>$</w:t>
            </w:r>
            <w:r w:rsidR="009A421D" w:rsidRPr="006554F6">
              <w:rPr>
                <w:rFonts w:cstheme="minorHAnsi"/>
                <w:color w:val="auto"/>
                <w:szCs w:val="22"/>
                <w:lang w:val="es-CL"/>
              </w:rPr>
              <w:t xml:space="preserve"> </w:t>
            </w:r>
            <w:r w:rsidR="00A65B35" w:rsidRPr="006554F6">
              <w:rPr>
                <w:rFonts w:cstheme="minorHAnsi"/>
                <w:color w:val="auto"/>
                <w:szCs w:val="22"/>
                <w:lang w:val="es-CL"/>
              </w:rPr>
              <w:t>5.000.000.-</w:t>
            </w:r>
            <w:r w:rsidR="005E67DF" w:rsidRPr="006554F6">
              <w:rPr>
                <w:rFonts w:cstheme="minorHAnsi"/>
                <w:color w:val="auto"/>
                <w:szCs w:val="22"/>
                <w:lang w:val="es-CL"/>
              </w:rPr>
              <w:t xml:space="preserve"> pesos chilenos (CLP)</w:t>
            </w:r>
          </w:p>
        </w:tc>
      </w:tr>
      <w:tr w:rsidR="005E67DF" w:rsidRPr="006554F6" w14:paraId="665589D6" w14:textId="77777777" w:rsidTr="00005FF0">
        <w:tc>
          <w:tcPr>
            <w:tcW w:w="1843" w:type="dxa"/>
          </w:tcPr>
          <w:p w14:paraId="5E65DF4B" w14:textId="77777777" w:rsidR="005E67DF" w:rsidRPr="006554F6" w:rsidRDefault="005E67DF" w:rsidP="009E654B">
            <w:pPr>
              <w:spacing w:line="276" w:lineRule="auto"/>
              <w:ind w:right="49"/>
              <w:jc w:val="left"/>
              <w:rPr>
                <w:rFonts w:cstheme="minorHAnsi"/>
                <w:b/>
                <w:bCs/>
                <w:color w:val="auto"/>
                <w:szCs w:val="22"/>
                <w:lang w:val="es-CL"/>
              </w:rPr>
            </w:pPr>
            <w:r w:rsidRPr="006554F6">
              <w:rPr>
                <w:rFonts w:cstheme="minorHAnsi"/>
                <w:b/>
                <w:bCs/>
                <w:color w:val="auto"/>
                <w:szCs w:val="22"/>
                <w:lang w:val="es-CL"/>
              </w:rPr>
              <w:t>Glosa</w:t>
            </w:r>
          </w:p>
          <w:p w14:paraId="05342A93" w14:textId="77777777" w:rsidR="00151A6D" w:rsidRPr="006554F6" w:rsidRDefault="00151A6D" w:rsidP="009E654B">
            <w:pPr>
              <w:spacing w:line="276" w:lineRule="auto"/>
              <w:ind w:right="49"/>
              <w:jc w:val="left"/>
              <w:rPr>
                <w:rFonts w:cstheme="minorHAnsi"/>
                <w:b/>
                <w:bCs/>
                <w:color w:val="auto"/>
                <w:szCs w:val="22"/>
                <w:lang w:val="es-CL"/>
              </w:rPr>
            </w:pPr>
          </w:p>
          <w:p w14:paraId="3D51F336" w14:textId="77777777" w:rsidR="00151A6D" w:rsidRPr="006554F6" w:rsidRDefault="00151A6D" w:rsidP="009E654B">
            <w:pPr>
              <w:spacing w:line="276" w:lineRule="auto"/>
              <w:ind w:right="49"/>
              <w:jc w:val="left"/>
              <w:rPr>
                <w:rFonts w:cstheme="minorHAnsi"/>
                <w:b/>
                <w:bCs/>
                <w:color w:val="auto"/>
                <w:szCs w:val="22"/>
                <w:lang w:val="es-CL"/>
              </w:rPr>
            </w:pPr>
          </w:p>
          <w:p w14:paraId="0BEC4619" w14:textId="77777777" w:rsidR="00151A6D" w:rsidRPr="006554F6" w:rsidRDefault="00151A6D" w:rsidP="009E654B">
            <w:pPr>
              <w:spacing w:line="276" w:lineRule="auto"/>
              <w:ind w:right="49"/>
              <w:jc w:val="left"/>
              <w:rPr>
                <w:rFonts w:cstheme="minorHAnsi"/>
                <w:b/>
                <w:bCs/>
                <w:color w:val="auto"/>
                <w:szCs w:val="22"/>
                <w:lang w:val="es-CL"/>
              </w:rPr>
            </w:pPr>
          </w:p>
        </w:tc>
        <w:tc>
          <w:tcPr>
            <w:tcW w:w="7088" w:type="dxa"/>
          </w:tcPr>
          <w:p w14:paraId="0249DAA4" w14:textId="32C18467" w:rsidR="005E67DF" w:rsidRPr="006554F6" w:rsidRDefault="0050477C" w:rsidP="009E654B">
            <w:pPr>
              <w:spacing w:line="276" w:lineRule="auto"/>
              <w:ind w:right="49"/>
              <w:rPr>
                <w:rFonts w:cstheme="minorHAnsi"/>
                <w:color w:val="auto"/>
                <w:szCs w:val="22"/>
                <w:lang w:val="es-CL"/>
              </w:rPr>
            </w:pPr>
            <w:r w:rsidRPr="006554F6">
              <w:rPr>
                <w:rFonts w:cstheme="minorHAnsi"/>
                <w:color w:val="auto"/>
                <w:szCs w:val="22"/>
                <w:lang w:val="es-CL"/>
              </w:rPr>
              <w:t>En los casos que el formato del instrumento de garantía lo permita deberá indicar en su texto lo siguiente</w:t>
            </w:r>
            <w:r w:rsidR="005E67DF" w:rsidRPr="006554F6">
              <w:rPr>
                <w:rFonts w:cstheme="minorHAnsi"/>
                <w:color w:val="auto"/>
                <w:szCs w:val="22"/>
                <w:lang w:val="es-CL"/>
              </w:rPr>
              <w:t xml:space="preserve">: “Garantía de seriedad de la oferta en la licitación pública para el Convenio Marco para </w:t>
            </w:r>
            <w:r w:rsidR="00823C46" w:rsidRPr="006554F6">
              <w:rPr>
                <w:rFonts w:cstheme="minorHAnsi"/>
                <w:color w:val="auto"/>
                <w:szCs w:val="22"/>
                <w:lang w:val="es-CL"/>
              </w:rPr>
              <w:t>la compra</w:t>
            </w:r>
            <w:r w:rsidR="00F5492F" w:rsidRPr="006554F6">
              <w:rPr>
                <w:rFonts w:cstheme="minorHAnsi"/>
                <w:bCs/>
                <w:color w:val="auto"/>
                <w:szCs w:val="22"/>
              </w:rPr>
              <w:t xml:space="preserve"> de </w:t>
            </w:r>
            <w:r w:rsidR="00C4408E" w:rsidRPr="006554F6">
              <w:rPr>
                <w:rFonts w:cstheme="minorHAnsi"/>
                <w:bCs/>
                <w:color w:val="auto"/>
                <w:szCs w:val="22"/>
              </w:rPr>
              <w:t>Laptop, Desktop y All in One</w:t>
            </w:r>
            <w:r w:rsidR="005E67DF" w:rsidRPr="006554F6">
              <w:rPr>
                <w:rFonts w:cstheme="minorHAnsi"/>
                <w:color w:val="auto"/>
                <w:szCs w:val="22"/>
                <w:lang w:val="es-CL"/>
              </w:rPr>
              <w:t>”.</w:t>
            </w:r>
          </w:p>
        </w:tc>
      </w:tr>
    </w:tbl>
    <w:p w14:paraId="5E5EAD60" w14:textId="77777777" w:rsidR="00013D5F" w:rsidRPr="006554F6" w:rsidRDefault="00013D5F" w:rsidP="009E654B">
      <w:pPr>
        <w:spacing w:line="276" w:lineRule="auto"/>
        <w:ind w:right="49"/>
        <w:rPr>
          <w:rFonts w:cstheme="minorHAnsi"/>
          <w:color w:val="auto"/>
          <w:szCs w:val="22"/>
        </w:rPr>
      </w:pPr>
    </w:p>
    <w:p w14:paraId="712E2E96" w14:textId="77777777" w:rsidR="005E67DF" w:rsidRPr="006554F6" w:rsidRDefault="005E67DF" w:rsidP="00CB2732">
      <w:pPr>
        <w:pStyle w:val="Ttulo2"/>
        <w:numPr>
          <w:ilvl w:val="2"/>
          <w:numId w:val="7"/>
        </w:numPr>
        <w:spacing w:line="276" w:lineRule="auto"/>
        <w:ind w:right="49"/>
        <w:rPr>
          <w:szCs w:val="22"/>
          <w:lang w:val="es-CL"/>
        </w:rPr>
      </w:pPr>
      <w:r w:rsidRPr="006554F6">
        <w:rPr>
          <w:szCs w:val="22"/>
          <w:lang w:val="es-CL"/>
        </w:rPr>
        <w:t>Entrega y Descripción de la Garantía:</w:t>
      </w:r>
    </w:p>
    <w:p w14:paraId="13BE3438" w14:textId="77777777" w:rsidR="006617EE" w:rsidRPr="006554F6" w:rsidRDefault="006617EE" w:rsidP="009E654B">
      <w:pPr>
        <w:spacing w:line="276" w:lineRule="auto"/>
        <w:ind w:right="49"/>
        <w:rPr>
          <w:rFonts w:cs="Calibri"/>
          <w:bCs/>
          <w:color w:val="auto"/>
          <w:szCs w:val="22"/>
          <w:lang w:eastAsia="es-CL"/>
        </w:rPr>
      </w:pPr>
    </w:p>
    <w:p w14:paraId="02E60869" w14:textId="77777777" w:rsidR="006617EE" w:rsidRPr="006554F6" w:rsidRDefault="006617EE" w:rsidP="009E654B">
      <w:pPr>
        <w:spacing w:line="276" w:lineRule="auto"/>
        <w:ind w:right="49"/>
        <w:rPr>
          <w:rFonts w:eastAsia="Calibri" w:cstheme="minorHAnsi"/>
          <w:color w:val="auto"/>
          <w:szCs w:val="22"/>
        </w:rPr>
      </w:pPr>
      <w:r w:rsidRPr="006554F6">
        <w:rPr>
          <w:rFonts w:eastAsia="Calibri" w:cstheme="minorHAnsi"/>
          <w:color w:val="auto"/>
          <w:szCs w:val="22"/>
        </w:rPr>
        <w:t xml:space="preserve">Esta garantía podrá otorgarse mediante uno o varios instrumentos financieros de la misma naturaleza que en conjunto representen el monto o porcentaje a caucionar y entregarse de forma electrónica, de acuerdo a lo establecido en la Ley N° 19.799 o físicamente, en la Oficina de Partes de esta Dirección, o bien enviarse por correo certificado a Monjitas 392, piso 10, Santiago. El plazo para la recepción de este documento se extenderá hasta antes de la fecha y hora de cierre de presentación de las ofertas. El horario de atención a los oferentes, para estos efectos, será de </w:t>
      </w:r>
      <w:r w:rsidRPr="006554F6">
        <w:rPr>
          <w:rFonts w:eastAsia="Calibri" w:cstheme="minorHAnsi"/>
          <w:b/>
          <w:color w:val="auto"/>
          <w:szCs w:val="22"/>
        </w:rPr>
        <w:t>lunes a jueves de 09:00 a 16:00 horas y viernes de 09:00 a 14:00 horas</w:t>
      </w:r>
      <w:r w:rsidRPr="006554F6">
        <w:rPr>
          <w:rFonts w:eastAsia="Calibri" w:cstheme="minorHAnsi"/>
          <w:color w:val="auto"/>
          <w:szCs w:val="22"/>
        </w:rPr>
        <w:t>. En los casos en que se otorgue de manera electrónica, deberá ajustarse a la ley N° 19.799 sobre Documentos electrónicos, firma electrónica y servicios de certificación de dicha firma.</w:t>
      </w:r>
    </w:p>
    <w:p w14:paraId="4DDD633C" w14:textId="2184FE07" w:rsidR="00013D5F" w:rsidRPr="006554F6" w:rsidRDefault="00013D5F" w:rsidP="009E654B">
      <w:pPr>
        <w:spacing w:line="276" w:lineRule="auto"/>
        <w:ind w:right="49"/>
        <w:rPr>
          <w:rFonts w:cstheme="minorHAnsi"/>
          <w:bCs/>
          <w:iCs/>
          <w:color w:val="FF0000"/>
          <w:szCs w:val="22"/>
        </w:rPr>
      </w:pPr>
    </w:p>
    <w:p w14:paraId="001B55D9" w14:textId="77777777" w:rsidR="00F2387D" w:rsidRPr="006554F6" w:rsidRDefault="00F2387D" w:rsidP="00F2387D">
      <w:pPr>
        <w:ind w:right="0"/>
        <w:rPr>
          <w:rFonts w:eastAsia="Calibri" w:cstheme="minorHAnsi"/>
          <w:color w:val="auto"/>
          <w:szCs w:val="22"/>
        </w:rPr>
      </w:pPr>
      <w:r w:rsidRPr="006554F6">
        <w:rPr>
          <w:rFonts w:eastAsia="Calibri" w:cstheme="minorHAnsi"/>
          <w:color w:val="auto"/>
          <w:szCs w:val="22"/>
        </w:rPr>
        <w:t>Será responsabilidad del oferente mantener vigente la garantía, debiendo reemplazarla si por razones sobrevinientes a su presentación, deja de cubrir la vigencia mínima exigida en esta cláusula, como por ejemplo ampliación de fecha de cierre de la licitación o del proceso de evaluación.</w:t>
      </w:r>
    </w:p>
    <w:p w14:paraId="33B92898" w14:textId="77777777" w:rsidR="00F2387D" w:rsidRPr="006554F6" w:rsidRDefault="00F2387D" w:rsidP="00F2387D">
      <w:pPr>
        <w:spacing w:line="276" w:lineRule="auto"/>
        <w:ind w:right="-232"/>
        <w:rPr>
          <w:rFonts w:eastAsia="Calibri" w:cstheme="minorHAnsi"/>
          <w:color w:val="auto"/>
          <w:szCs w:val="22"/>
        </w:rPr>
      </w:pPr>
    </w:p>
    <w:p w14:paraId="615722FD" w14:textId="77777777" w:rsidR="00F2387D" w:rsidRPr="006554F6" w:rsidRDefault="00F2387D" w:rsidP="00F2387D">
      <w:pPr>
        <w:ind w:right="0"/>
        <w:rPr>
          <w:rFonts w:eastAsia="Calibri" w:cstheme="minorHAnsi"/>
          <w:color w:val="auto"/>
          <w:szCs w:val="22"/>
        </w:rPr>
      </w:pPr>
      <w:r w:rsidRPr="006554F6">
        <w:rPr>
          <w:rFonts w:eastAsia="Calibri" w:cstheme="minorHAnsi"/>
          <w:color w:val="auto"/>
          <w:szCs w:val="22"/>
        </w:rPr>
        <w:t>Si el instrumento que se presente exprese su monto en unidades de fomento (UF), para determinar su equivalente en pesos chilenos (CLP), se considerará el valor de la UF a la fecha en que se realice la apertura de la oferta.</w:t>
      </w:r>
    </w:p>
    <w:p w14:paraId="06121E26" w14:textId="77777777" w:rsidR="00F2387D" w:rsidRPr="006554F6" w:rsidRDefault="00F2387D" w:rsidP="009E654B">
      <w:pPr>
        <w:spacing w:line="276" w:lineRule="auto"/>
        <w:ind w:right="49"/>
        <w:rPr>
          <w:rFonts w:cstheme="minorHAnsi"/>
          <w:bCs/>
          <w:iCs/>
          <w:color w:val="FF0000"/>
          <w:szCs w:val="22"/>
        </w:rPr>
      </w:pPr>
    </w:p>
    <w:p w14:paraId="2191EFC6" w14:textId="77777777" w:rsidR="005E67DF" w:rsidRPr="006554F6" w:rsidRDefault="005E67DF" w:rsidP="00CB2732">
      <w:pPr>
        <w:pStyle w:val="Ttulo2"/>
        <w:numPr>
          <w:ilvl w:val="2"/>
          <w:numId w:val="7"/>
        </w:numPr>
        <w:spacing w:line="276" w:lineRule="auto"/>
        <w:ind w:right="49"/>
        <w:rPr>
          <w:szCs w:val="22"/>
          <w:lang w:val="es-CL"/>
        </w:rPr>
      </w:pPr>
      <w:r w:rsidRPr="006554F6">
        <w:rPr>
          <w:szCs w:val="22"/>
          <w:lang w:val="es-CL"/>
        </w:rPr>
        <w:t>Devolución de la Garantía de Seriedad de la Oferta</w:t>
      </w:r>
    </w:p>
    <w:p w14:paraId="76A8316E" w14:textId="77777777" w:rsidR="00F31928" w:rsidRPr="006554F6" w:rsidRDefault="00F31928" w:rsidP="009E654B">
      <w:pPr>
        <w:spacing w:line="276" w:lineRule="auto"/>
        <w:ind w:right="49"/>
        <w:jc w:val="left"/>
        <w:rPr>
          <w:rFonts w:eastAsia="Calibri" w:cstheme="minorHAnsi"/>
          <w:color w:val="auto"/>
          <w:szCs w:val="22"/>
        </w:rPr>
      </w:pPr>
    </w:p>
    <w:p w14:paraId="2D7D3323" w14:textId="77777777" w:rsidR="005E67DF" w:rsidRPr="006554F6" w:rsidRDefault="005E67DF" w:rsidP="009E654B">
      <w:pPr>
        <w:spacing w:line="276" w:lineRule="auto"/>
        <w:ind w:right="49"/>
        <w:rPr>
          <w:rFonts w:eastAsia="Calibri" w:cstheme="minorHAnsi"/>
          <w:color w:val="auto"/>
          <w:szCs w:val="22"/>
        </w:rPr>
      </w:pPr>
      <w:r w:rsidRPr="006554F6">
        <w:rPr>
          <w:rFonts w:eastAsia="Calibri" w:cstheme="minorHAnsi"/>
          <w:color w:val="auto"/>
          <w:szCs w:val="22"/>
        </w:rPr>
        <w:t xml:space="preserve">La </w:t>
      </w:r>
      <w:r w:rsidR="00F31928" w:rsidRPr="006554F6">
        <w:rPr>
          <w:rFonts w:eastAsia="Calibri" w:cstheme="minorHAnsi"/>
          <w:color w:val="auto"/>
          <w:szCs w:val="22"/>
        </w:rPr>
        <w:t>garantía</w:t>
      </w:r>
      <w:r w:rsidRPr="006554F6">
        <w:rPr>
          <w:rFonts w:eastAsia="Calibri" w:cstheme="minorHAnsi"/>
          <w:color w:val="auto"/>
          <w:szCs w:val="22"/>
        </w:rPr>
        <w:t xml:space="preserve"> de seriedad de </w:t>
      </w:r>
      <w:r w:rsidR="004F6063" w:rsidRPr="006554F6">
        <w:rPr>
          <w:rFonts w:eastAsia="Calibri" w:cstheme="minorHAnsi"/>
          <w:color w:val="auto"/>
          <w:szCs w:val="22"/>
        </w:rPr>
        <w:t>l</w:t>
      </w:r>
      <w:r w:rsidRPr="006554F6">
        <w:rPr>
          <w:rFonts w:eastAsia="Calibri" w:cstheme="minorHAnsi"/>
          <w:color w:val="auto"/>
          <w:szCs w:val="22"/>
        </w:rPr>
        <w:t>a</w:t>
      </w:r>
      <w:r w:rsidR="00F31928" w:rsidRPr="006554F6">
        <w:rPr>
          <w:rFonts w:eastAsia="Calibri" w:cstheme="minorHAnsi"/>
          <w:color w:val="auto"/>
          <w:szCs w:val="22"/>
        </w:rPr>
        <w:t xml:space="preserve"> oferta entregada por los</w:t>
      </w:r>
      <w:r w:rsidRPr="006554F6">
        <w:rPr>
          <w:rFonts w:eastAsia="Calibri" w:cstheme="minorHAnsi"/>
          <w:color w:val="auto"/>
          <w:szCs w:val="22"/>
        </w:rPr>
        <w:t xml:space="preserve"> oferente</w:t>
      </w:r>
      <w:r w:rsidR="00F31928" w:rsidRPr="006554F6">
        <w:rPr>
          <w:rFonts w:eastAsia="Calibri" w:cstheme="minorHAnsi"/>
          <w:color w:val="auto"/>
          <w:szCs w:val="22"/>
        </w:rPr>
        <w:t>s que</w:t>
      </w:r>
      <w:r w:rsidRPr="006554F6">
        <w:rPr>
          <w:rFonts w:eastAsia="Calibri" w:cstheme="minorHAnsi"/>
          <w:color w:val="auto"/>
          <w:szCs w:val="22"/>
        </w:rPr>
        <w:t xml:space="preserve"> haya</w:t>
      </w:r>
      <w:r w:rsidR="00F31928" w:rsidRPr="006554F6">
        <w:rPr>
          <w:rFonts w:eastAsia="Calibri" w:cstheme="minorHAnsi"/>
          <w:color w:val="auto"/>
          <w:szCs w:val="22"/>
        </w:rPr>
        <w:t>n sido adjudicados</w:t>
      </w:r>
      <w:r w:rsidRPr="006554F6">
        <w:rPr>
          <w:rFonts w:eastAsia="Calibri" w:cstheme="minorHAnsi"/>
          <w:color w:val="auto"/>
          <w:szCs w:val="22"/>
        </w:rPr>
        <w:t xml:space="preserve"> se le devolverá contra </w:t>
      </w:r>
      <w:r w:rsidR="004F6063" w:rsidRPr="006554F6">
        <w:rPr>
          <w:rFonts w:eastAsia="Calibri" w:cstheme="minorHAnsi"/>
          <w:color w:val="auto"/>
          <w:szCs w:val="22"/>
        </w:rPr>
        <w:t>l</w:t>
      </w:r>
      <w:r w:rsidRPr="006554F6">
        <w:rPr>
          <w:rFonts w:eastAsia="Calibri" w:cstheme="minorHAnsi"/>
          <w:color w:val="auto"/>
          <w:szCs w:val="22"/>
        </w:rPr>
        <w:t xml:space="preserve">a recepción conforme de </w:t>
      </w:r>
      <w:r w:rsidR="004F6063" w:rsidRPr="006554F6">
        <w:rPr>
          <w:rFonts w:eastAsia="Calibri" w:cstheme="minorHAnsi"/>
          <w:color w:val="auto"/>
          <w:szCs w:val="22"/>
        </w:rPr>
        <w:t>l</w:t>
      </w:r>
      <w:r w:rsidRPr="006554F6">
        <w:rPr>
          <w:rFonts w:eastAsia="Calibri" w:cstheme="minorHAnsi"/>
          <w:color w:val="auto"/>
          <w:szCs w:val="22"/>
        </w:rPr>
        <w:t xml:space="preserve">a </w:t>
      </w:r>
      <w:r w:rsidR="00D33E31" w:rsidRPr="006554F6">
        <w:rPr>
          <w:rFonts w:eastAsia="Calibri" w:cstheme="minorHAnsi"/>
          <w:color w:val="auto"/>
          <w:szCs w:val="22"/>
        </w:rPr>
        <w:t>garantía</w:t>
      </w:r>
      <w:r w:rsidRPr="006554F6">
        <w:rPr>
          <w:rFonts w:eastAsia="Calibri" w:cstheme="minorHAnsi"/>
          <w:color w:val="auto"/>
          <w:szCs w:val="22"/>
        </w:rPr>
        <w:t xml:space="preserve"> de fiel cumplimiento del contrato.</w:t>
      </w:r>
    </w:p>
    <w:p w14:paraId="371F8807" w14:textId="77777777" w:rsidR="005E67DF" w:rsidRPr="006554F6" w:rsidRDefault="005E67DF" w:rsidP="009E654B">
      <w:pPr>
        <w:spacing w:line="276" w:lineRule="auto"/>
        <w:ind w:right="49"/>
        <w:rPr>
          <w:rFonts w:eastAsia="Calibri" w:cstheme="minorHAnsi"/>
          <w:color w:val="auto"/>
          <w:szCs w:val="22"/>
        </w:rPr>
      </w:pPr>
    </w:p>
    <w:p w14:paraId="4FB244DE" w14:textId="19C309BA" w:rsidR="005E67DF" w:rsidRPr="006554F6" w:rsidRDefault="005E67DF" w:rsidP="009E654B">
      <w:pPr>
        <w:spacing w:line="276" w:lineRule="auto"/>
        <w:ind w:right="49"/>
        <w:rPr>
          <w:rFonts w:eastAsia="Calibri" w:cstheme="minorHAnsi"/>
          <w:color w:val="auto"/>
          <w:szCs w:val="22"/>
        </w:rPr>
      </w:pPr>
      <w:r w:rsidRPr="006554F6">
        <w:rPr>
          <w:rFonts w:eastAsia="Calibri" w:cstheme="minorHAnsi"/>
          <w:color w:val="auto"/>
          <w:szCs w:val="22"/>
        </w:rPr>
        <w:t xml:space="preserve">Respecto de los oferentes cuyas ofertas </w:t>
      </w:r>
      <w:r w:rsidR="00BC3FEB" w:rsidRPr="006554F6">
        <w:rPr>
          <w:rFonts w:eastAsia="Calibri" w:cstheme="minorHAnsi"/>
          <w:color w:val="auto"/>
          <w:szCs w:val="22"/>
        </w:rPr>
        <w:t xml:space="preserve">hayan sido declaradas inadmisibles o bien </w:t>
      </w:r>
      <w:r w:rsidRPr="006554F6">
        <w:rPr>
          <w:rFonts w:eastAsia="Calibri" w:cstheme="minorHAnsi"/>
          <w:color w:val="auto"/>
          <w:szCs w:val="22"/>
        </w:rPr>
        <w:t xml:space="preserve">hayan sido desestimadas, esto es, aquellas </w:t>
      </w:r>
      <w:r w:rsidR="004F6063" w:rsidRPr="006554F6">
        <w:rPr>
          <w:rFonts w:eastAsia="Calibri" w:cstheme="minorHAnsi"/>
          <w:color w:val="auto"/>
          <w:szCs w:val="22"/>
        </w:rPr>
        <w:t>que,</w:t>
      </w:r>
      <w:r w:rsidRPr="006554F6">
        <w:rPr>
          <w:rFonts w:eastAsia="Calibri" w:cstheme="minorHAnsi"/>
          <w:color w:val="auto"/>
          <w:szCs w:val="22"/>
        </w:rPr>
        <w:t xml:space="preserve"> siendo evaluadas tanto en su aspecto técnico como económico, no resultaren adjudicadas, </w:t>
      </w:r>
      <w:r w:rsidR="004F6063" w:rsidRPr="006554F6">
        <w:rPr>
          <w:rFonts w:eastAsia="Calibri" w:cstheme="minorHAnsi"/>
          <w:color w:val="auto"/>
          <w:szCs w:val="22"/>
        </w:rPr>
        <w:t>l</w:t>
      </w:r>
      <w:r w:rsidRPr="006554F6">
        <w:rPr>
          <w:rFonts w:eastAsia="Calibri" w:cstheme="minorHAnsi"/>
          <w:color w:val="auto"/>
          <w:szCs w:val="22"/>
        </w:rPr>
        <w:t xml:space="preserve">a </w:t>
      </w:r>
      <w:r w:rsidR="00D33E31" w:rsidRPr="006554F6">
        <w:rPr>
          <w:rFonts w:eastAsia="Calibri" w:cstheme="minorHAnsi"/>
          <w:color w:val="auto"/>
          <w:szCs w:val="22"/>
        </w:rPr>
        <w:t>garantía</w:t>
      </w:r>
      <w:r w:rsidRPr="006554F6">
        <w:rPr>
          <w:rFonts w:eastAsia="Calibri" w:cstheme="minorHAnsi"/>
          <w:color w:val="auto"/>
          <w:szCs w:val="22"/>
        </w:rPr>
        <w:t xml:space="preserve"> de seriedad de </w:t>
      </w:r>
      <w:r w:rsidR="004F6063" w:rsidRPr="006554F6">
        <w:rPr>
          <w:rFonts w:eastAsia="Calibri" w:cstheme="minorHAnsi"/>
          <w:color w:val="auto"/>
          <w:szCs w:val="22"/>
        </w:rPr>
        <w:t>l</w:t>
      </w:r>
      <w:r w:rsidRPr="006554F6">
        <w:rPr>
          <w:rFonts w:eastAsia="Calibri" w:cstheme="minorHAnsi"/>
          <w:color w:val="auto"/>
          <w:szCs w:val="22"/>
        </w:rPr>
        <w:t xml:space="preserve">a oferta se devolverá dentro de los </w:t>
      </w:r>
      <w:r w:rsidR="00106B3F" w:rsidRPr="006554F6">
        <w:rPr>
          <w:rFonts w:eastAsia="Calibri" w:cstheme="minorHAnsi"/>
          <w:b/>
          <w:bCs/>
          <w:color w:val="auto"/>
          <w:szCs w:val="22"/>
        </w:rPr>
        <w:t>1</w:t>
      </w:r>
      <w:r w:rsidRPr="006554F6">
        <w:rPr>
          <w:rFonts w:eastAsia="Calibri" w:cstheme="minorHAnsi"/>
          <w:b/>
          <w:bCs/>
          <w:color w:val="auto"/>
          <w:szCs w:val="22"/>
        </w:rPr>
        <w:t xml:space="preserve">0 </w:t>
      </w:r>
      <w:r w:rsidR="00D33E31" w:rsidRPr="006554F6">
        <w:rPr>
          <w:rFonts w:eastAsia="Calibri" w:cstheme="minorHAnsi"/>
          <w:b/>
          <w:bCs/>
          <w:color w:val="auto"/>
          <w:szCs w:val="22"/>
        </w:rPr>
        <w:t>días</w:t>
      </w:r>
      <w:r w:rsidRPr="006554F6">
        <w:rPr>
          <w:rFonts w:eastAsia="Calibri" w:cstheme="minorHAnsi"/>
          <w:b/>
          <w:bCs/>
          <w:color w:val="auto"/>
          <w:szCs w:val="22"/>
        </w:rPr>
        <w:t xml:space="preserve"> </w:t>
      </w:r>
      <w:r w:rsidR="001F252F" w:rsidRPr="006554F6">
        <w:rPr>
          <w:rFonts w:eastAsia="Calibri" w:cstheme="minorHAnsi"/>
          <w:b/>
          <w:bCs/>
          <w:color w:val="auto"/>
          <w:szCs w:val="22"/>
        </w:rPr>
        <w:lastRenderedPageBreak/>
        <w:t>hábiles</w:t>
      </w:r>
      <w:r w:rsidR="001F252F" w:rsidRPr="006554F6">
        <w:rPr>
          <w:rFonts w:eastAsia="Calibri" w:cstheme="minorHAnsi"/>
          <w:color w:val="auto"/>
          <w:szCs w:val="22"/>
        </w:rPr>
        <w:t xml:space="preserve"> </w:t>
      </w:r>
      <w:r w:rsidRPr="006554F6">
        <w:rPr>
          <w:rFonts w:eastAsia="Calibri" w:cstheme="minorHAnsi"/>
          <w:color w:val="auto"/>
          <w:szCs w:val="22"/>
        </w:rPr>
        <w:t xml:space="preserve">siguientes a </w:t>
      </w:r>
      <w:r w:rsidR="004F6063" w:rsidRPr="006554F6">
        <w:rPr>
          <w:rFonts w:eastAsia="Calibri" w:cstheme="minorHAnsi"/>
          <w:color w:val="auto"/>
          <w:szCs w:val="22"/>
        </w:rPr>
        <w:t>l</w:t>
      </w:r>
      <w:r w:rsidRPr="006554F6">
        <w:rPr>
          <w:rFonts w:eastAsia="Calibri" w:cstheme="minorHAnsi"/>
          <w:color w:val="auto"/>
          <w:szCs w:val="22"/>
        </w:rPr>
        <w:t xml:space="preserve">a publicación de los resultados de la adjudicación en el portal </w:t>
      </w:r>
      <w:hyperlink r:id="rId28" w:history="1">
        <w:r w:rsidRPr="006554F6">
          <w:rPr>
            <w:rFonts w:eastAsia="Calibri" w:cstheme="minorHAnsi"/>
            <w:color w:val="auto"/>
            <w:szCs w:val="22"/>
            <w:u w:val="single"/>
          </w:rPr>
          <w:t>www.mercadopublico.cl</w:t>
        </w:r>
      </w:hyperlink>
      <w:r w:rsidR="00127E10" w:rsidRPr="006554F6">
        <w:rPr>
          <w:rFonts w:eastAsia="Calibri" w:cstheme="minorHAnsi"/>
          <w:color w:val="auto"/>
          <w:szCs w:val="22"/>
          <w:u w:val="single"/>
        </w:rPr>
        <w:t>, en virtud de la cláusula 9.8</w:t>
      </w:r>
      <w:r w:rsidRPr="006554F6">
        <w:rPr>
          <w:rFonts w:eastAsia="Calibri" w:cstheme="minorHAnsi"/>
          <w:color w:val="auto"/>
          <w:szCs w:val="22"/>
        </w:rPr>
        <w:t xml:space="preserve">. </w:t>
      </w:r>
      <w:r w:rsidR="0050477C" w:rsidRPr="006554F6">
        <w:rPr>
          <w:rFonts w:eastAsia="Calibri" w:cstheme="minorHAnsi"/>
          <w:color w:val="auto"/>
          <w:szCs w:val="22"/>
        </w:rPr>
        <w:t>En este último caso, las garantías podrán ser retiradas en las dependencias de la Dirección.</w:t>
      </w:r>
      <w:r w:rsidR="005C0A47" w:rsidRPr="006554F6">
        <w:rPr>
          <w:rFonts w:eastAsia="Calibri" w:cstheme="minorHAnsi"/>
          <w:color w:val="auto"/>
          <w:szCs w:val="22"/>
        </w:rPr>
        <w:t xml:space="preserve"> </w:t>
      </w:r>
    </w:p>
    <w:p w14:paraId="0508C7B4" w14:textId="47E1B144" w:rsidR="00013D5F" w:rsidRPr="006554F6" w:rsidRDefault="00013D5F" w:rsidP="009E654B">
      <w:pPr>
        <w:spacing w:line="276" w:lineRule="auto"/>
        <w:ind w:right="49"/>
        <w:rPr>
          <w:rFonts w:eastAsia="Calibri" w:cstheme="minorHAnsi"/>
          <w:color w:val="auto"/>
          <w:szCs w:val="22"/>
        </w:rPr>
      </w:pPr>
    </w:p>
    <w:p w14:paraId="3CE1E9B5" w14:textId="77777777" w:rsidR="0050477C" w:rsidRPr="006554F6" w:rsidRDefault="0050477C" w:rsidP="009E654B">
      <w:pPr>
        <w:spacing w:line="276" w:lineRule="auto"/>
        <w:ind w:right="49"/>
        <w:rPr>
          <w:rFonts w:eastAsia="Calibri" w:cstheme="minorHAnsi"/>
          <w:b/>
          <w:color w:val="auto"/>
          <w:szCs w:val="22"/>
        </w:rPr>
      </w:pPr>
      <w:r w:rsidRPr="006554F6">
        <w:rPr>
          <w:rFonts w:eastAsia="Calibri" w:cstheme="minorHAnsi"/>
          <w:b/>
          <w:color w:val="auto"/>
          <w:szCs w:val="22"/>
        </w:rPr>
        <w:t>Ejecución de la Garantía</w:t>
      </w:r>
    </w:p>
    <w:p w14:paraId="41CF89C3" w14:textId="77777777" w:rsidR="0050477C" w:rsidRPr="006554F6" w:rsidRDefault="0050477C" w:rsidP="009E654B">
      <w:pPr>
        <w:spacing w:line="276" w:lineRule="auto"/>
        <w:ind w:right="49"/>
        <w:rPr>
          <w:rFonts w:eastAsia="Calibri" w:cstheme="minorHAnsi"/>
          <w:color w:val="auto"/>
          <w:szCs w:val="22"/>
        </w:rPr>
      </w:pPr>
    </w:p>
    <w:p w14:paraId="51E4E2D8" w14:textId="77777777" w:rsidR="0050477C" w:rsidRPr="006554F6" w:rsidRDefault="0050477C" w:rsidP="009E654B">
      <w:pPr>
        <w:spacing w:line="276" w:lineRule="auto"/>
        <w:ind w:right="49"/>
        <w:rPr>
          <w:rFonts w:eastAsia="Calibri" w:cstheme="minorHAnsi"/>
          <w:color w:val="auto"/>
          <w:szCs w:val="22"/>
        </w:rPr>
      </w:pPr>
      <w:r w:rsidRPr="006554F6">
        <w:rPr>
          <w:rFonts w:eastAsia="Calibri" w:cstheme="minorHAnsi"/>
          <w:color w:val="auto"/>
          <w:szCs w:val="22"/>
        </w:rPr>
        <w:t>Esta garantía se otorgará para caucionar la seriedad de las ofertas y de tod</w:t>
      </w:r>
      <w:r w:rsidR="00DC797E" w:rsidRPr="006554F6">
        <w:rPr>
          <w:rFonts w:eastAsia="Calibri" w:cstheme="minorHAnsi"/>
          <w:color w:val="auto"/>
          <w:szCs w:val="22"/>
        </w:rPr>
        <w:t>a</w:t>
      </w:r>
      <w:r w:rsidRPr="006554F6">
        <w:rPr>
          <w:rFonts w:eastAsia="Calibri" w:cstheme="minorHAnsi"/>
          <w:color w:val="auto"/>
          <w:szCs w:val="22"/>
        </w:rPr>
        <w:t xml:space="preserve">s las obligaciones que se imponen al oferente, pudiendo ser ejecutada unilateralmente por </w:t>
      </w:r>
      <w:r w:rsidR="00DC797E" w:rsidRPr="006554F6">
        <w:rPr>
          <w:rFonts w:eastAsia="Calibri" w:cstheme="minorHAnsi"/>
          <w:color w:val="auto"/>
          <w:szCs w:val="22"/>
        </w:rPr>
        <w:t xml:space="preserve">la </w:t>
      </w:r>
      <w:r w:rsidRPr="006554F6">
        <w:rPr>
          <w:rFonts w:eastAsia="Calibri" w:cstheme="minorHAnsi"/>
          <w:color w:val="auto"/>
          <w:szCs w:val="22"/>
        </w:rPr>
        <w:t xml:space="preserve">vía administrativa por la DCCP, en caso de no entrega de los antecedentes requeridos de acuerdo con las presentes bases para ser contratado, desistimiento de la oferta dentro del plazo de vigencia establecido en las presentes bases, así como en caso de presentación de una oferta falsa, manifiestamente errónea o inductiva a error, no entrega de la garantía de fiel cumplimiento de contrato, si correspondiese, entre otras. De igual forma, la no inscripción en </w:t>
      </w:r>
      <w:r w:rsidR="00DC797E" w:rsidRPr="006554F6">
        <w:rPr>
          <w:rFonts w:eastAsia="Calibri" w:cstheme="minorHAnsi"/>
          <w:color w:val="auto"/>
          <w:szCs w:val="22"/>
        </w:rPr>
        <w:t xml:space="preserve">el </w:t>
      </w:r>
      <w:r w:rsidR="00985E2F" w:rsidRPr="006554F6">
        <w:rPr>
          <w:rFonts w:cstheme="minorHAnsi"/>
          <w:bCs/>
          <w:iCs/>
          <w:color w:val="auto"/>
          <w:szCs w:val="22"/>
          <w:lang w:val="es-CL"/>
        </w:rPr>
        <w:t>Registro Electrónico Oficial de Contratistas de la Administración</w:t>
      </w:r>
      <w:r w:rsidR="00985E2F" w:rsidRPr="006554F6">
        <w:rPr>
          <w:rFonts w:eastAsia="Calibri" w:cstheme="minorHAnsi"/>
          <w:color w:val="auto"/>
          <w:szCs w:val="22"/>
        </w:rPr>
        <w:t xml:space="preserve"> </w:t>
      </w:r>
      <w:r w:rsidRPr="006554F6">
        <w:rPr>
          <w:rFonts w:eastAsia="Calibri" w:cstheme="minorHAnsi"/>
          <w:color w:val="auto"/>
          <w:szCs w:val="22"/>
        </w:rPr>
        <w:t xml:space="preserve">dentro de los plazos establecidos en las presentes </w:t>
      </w:r>
      <w:r w:rsidR="000E39C4" w:rsidRPr="006554F6">
        <w:rPr>
          <w:rFonts w:eastAsia="Calibri" w:cstheme="minorHAnsi"/>
          <w:color w:val="auto"/>
          <w:szCs w:val="22"/>
        </w:rPr>
        <w:t>bases</w:t>
      </w:r>
      <w:r w:rsidRPr="006554F6">
        <w:rPr>
          <w:rFonts w:eastAsia="Calibri" w:cstheme="minorHAnsi"/>
          <w:color w:val="auto"/>
          <w:szCs w:val="22"/>
        </w:rPr>
        <w:t xml:space="preserve"> facultará a la DCCP a materializar el cobro de dicha garantía.</w:t>
      </w:r>
    </w:p>
    <w:p w14:paraId="54DF4C9D" w14:textId="7EC32250" w:rsidR="0050477C" w:rsidRPr="006554F6" w:rsidRDefault="0050477C" w:rsidP="009E654B">
      <w:pPr>
        <w:spacing w:line="276" w:lineRule="auto"/>
        <w:ind w:right="49"/>
        <w:rPr>
          <w:rFonts w:eastAsia="Calibri" w:cstheme="minorHAnsi"/>
          <w:color w:val="FF0000"/>
          <w:szCs w:val="22"/>
        </w:rPr>
      </w:pPr>
    </w:p>
    <w:p w14:paraId="1F0847D5" w14:textId="77777777" w:rsidR="007279BA" w:rsidRPr="006554F6" w:rsidRDefault="007279BA" w:rsidP="009E654B">
      <w:pPr>
        <w:spacing w:line="276" w:lineRule="auto"/>
        <w:ind w:right="49"/>
        <w:rPr>
          <w:rFonts w:eastAsia="Calibri" w:cstheme="minorHAnsi"/>
          <w:color w:val="FF0000"/>
          <w:szCs w:val="22"/>
        </w:rPr>
      </w:pPr>
    </w:p>
    <w:p w14:paraId="158AFC34" w14:textId="77777777" w:rsidR="005E67DF" w:rsidRPr="006554F6" w:rsidRDefault="005E67DF" w:rsidP="00CB2732">
      <w:pPr>
        <w:keepNext/>
        <w:keepLines/>
        <w:numPr>
          <w:ilvl w:val="1"/>
          <w:numId w:val="7"/>
        </w:numPr>
        <w:spacing w:line="276" w:lineRule="auto"/>
        <w:ind w:right="49"/>
        <w:outlineLvl w:val="0"/>
        <w:rPr>
          <w:rFonts w:eastAsiaTheme="majorEastAsia" w:cstheme="minorHAnsi"/>
          <w:b/>
          <w:i/>
          <w:iCs/>
          <w:color w:val="auto"/>
          <w:szCs w:val="22"/>
          <w:lang w:val="es-CL"/>
        </w:rPr>
      </w:pPr>
      <w:r w:rsidRPr="006554F6">
        <w:rPr>
          <w:rFonts w:eastAsiaTheme="majorEastAsia" w:cstheme="minorHAnsi"/>
          <w:b/>
          <w:i/>
          <w:iCs/>
          <w:color w:val="auto"/>
          <w:szCs w:val="22"/>
          <w:lang w:val="es-CL"/>
        </w:rPr>
        <w:t>Garantía de Fiel Cumplimiento de Contrato</w:t>
      </w:r>
    </w:p>
    <w:p w14:paraId="0FFA1037" w14:textId="77777777" w:rsidR="005E67DF" w:rsidRPr="006554F6" w:rsidRDefault="005E67DF" w:rsidP="009E654B">
      <w:pPr>
        <w:spacing w:line="276" w:lineRule="auto"/>
        <w:ind w:right="49"/>
        <w:rPr>
          <w:rFonts w:cstheme="minorHAnsi"/>
          <w:color w:val="auto"/>
          <w:szCs w:val="22"/>
          <w:lang w:val="es-CL"/>
        </w:rPr>
      </w:pPr>
    </w:p>
    <w:p w14:paraId="074CBFBD" w14:textId="77777777" w:rsidR="00D33E31" w:rsidRPr="006554F6" w:rsidRDefault="00D33E31" w:rsidP="009E654B">
      <w:pPr>
        <w:spacing w:line="276" w:lineRule="auto"/>
        <w:ind w:right="49"/>
        <w:rPr>
          <w:rFonts w:cstheme="minorHAnsi"/>
          <w:color w:val="auto"/>
          <w:szCs w:val="22"/>
          <w:lang w:val="es-C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088"/>
      </w:tblGrid>
      <w:tr w:rsidR="000E39C4" w:rsidRPr="006554F6" w14:paraId="2ED5D758" w14:textId="77777777" w:rsidTr="00005FF0">
        <w:trPr>
          <w:trHeight w:val="481"/>
        </w:trPr>
        <w:tc>
          <w:tcPr>
            <w:tcW w:w="1843" w:type="dxa"/>
          </w:tcPr>
          <w:p w14:paraId="26645A27" w14:textId="77777777" w:rsidR="000E39C4" w:rsidRPr="006554F6" w:rsidRDefault="000E39C4" w:rsidP="009E654B">
            <w:pPr>
              <w:spacing w:line="276" w:lineRule="auto"/>
              <w:ind w:right="49"/>
              <w:jc w:val="left"/>
              <w:rPr>
                <w:rFonts w:cstheme="minorHAnsi"/>
                <w:b/>
                <w:bCs/>
                <w:color w:val="auto"/>
                <w:szCs w:val="22"/>
                <w:lang w:val="es-CL"/>
              </w:rPr>
            </w:pPr>
            <w:r w:rsidRPr="006554F6">
              <w:rPr>
                <w:rFonts w:cstheme="minorHAnsi"/>
                <w:b/>
                <w:bCs/>
                <w:color w:val="auto"/>
                <w:szCs w:val="22"/>
                <w:lang w:val="es-CL"/>
              </w:rPr>
              <w:t>Tipo de Documento</w:t>
            </w:r>
          </w:p>
        </w:tc>
        <w:tc>
          <w:tcPr>
            <w:tcW w:w="7088" w:type="dxa"/>
          </w:tcPr>
          <w:p w14:paraId="72E34F40" w14:textId="77777777" w:rsidR="000E39C4" w:rsidRPr="006554F6" w:rsidRDefault="000E39C4" w:rsidP="009E654B">
            <w:pPr>
              <w:spacing w:line="276" w:lineRule="auto"/>
              <w:ind w:right="49"/>
              <w:rPr>
                <w:rFonts w:cstheme="minorHAnsi"/>
                <w:color w:val="auto"/>
                <w:szCs w:val="22"/>
                <w:lang w:val="es-CL"/>
              </w:rPr>
            </w:pPr>
            <w:r w:rsidRPr="006554F6">
              <w:rPr>
                <w:rFonts w:cstheme="minorHAnsi"/>
                <w:color w:val="auto"/>
                <w:szCs w:val="22"/>
                <w:lang w:val="es-CL"/>
              </w:rPr>
              <w:t>Cualquier tipo de instrumento de garantía que asegure el cobro de la misma de manera rápida y eficaz, pagadera a la vista y con el carácter de irrevocable. Ejemplos de ellos son: Boleta de garantía, certificado de fianza a la vista y vale vista, entre otros.</w:t>
            </w:r>
          </w:p>
          <w:p w14:paraId="15643639" w14:textId="77777777" w:rsidR="000E39C4" w:rsidRPr="006554F6" w:rsidRDefault="000E39C4" w:rsidP="009E654B">
            <w:pPr>
              <w:spacing w:line="276" w:lineRule="auto"/>
              <w:ind w:right="49"/>
              <w:rPr>
                <w:rFonts w:cstheme="minorHAnsi"/>
                <w:color w:val="auto"/>
                <w:szCs w:val="22"/>
                <w:lang w:val="es-CL"/>
              </w:rPr>
            </w:pPr>
            <w:r w:rsidRPr="006554F6">
              <w:rPr>
                <w:rFonts w:cstheme="minorHAnsi"/>
                <w:color w:val="auto"/>
                <w:szCs w:val="22"/>
                <w:lang w:val="es-CL"/>
              </w:rPr>
              <w:t xml:space="preserve">No se aceptan cheques como instrumento de garantía. </w:t>
            </w:r>
          </w:p>
          <w:p w14:paraId="4080F8CE" w14:textId="77777777" w:rsidR="000E39C4" w:rsidRPr="006554F6" w:rsidRDefault="000E39C4" w:rsidP="009E654B">
            <w:pPr>
              <w:spacing w:line="276" w:lineRule="auto"/>
              <w:ind w:right="49"/>
              <w:rPr>
                <w:rFonts w:cstheme="minorHAnsi"/>
                <w:color w:val="auto"/>
                <w:szCs w:val="22"/>
                <w:lang w:val="es-CL"/>
              </w:rPr>
            </w:pPr>
            <w:r w:rsidRPr="006554F6">
              <w:rPr>
                <w:rFonts w:cstheme="minorHAnsi"/>
                <w:color w:val="auto"/>
                <w:szCs w:val="22"/>
                <w:lang w:val="es-CL"/>
              </w:rPr>
              <w:t>Los oferentes que presenten más de una oferta deberán entregar una garantía por cada una de ellas.</w:t>
            </w:r>
          </w:p>
        </w:tc>
      </w:tr>
      <w:tr w:rsidR="000E39C4" w:rsidRPr="006554F6" w14:paraId="0B805907" w14:textId="77777777" w:rsidTr="00005FF0">
        <w:trPr>
          <w:trHeight w:val="307"/>
        </w:trPr>
        <w:tc>
          <w:tcPr>
            <w:tcW w:w="1843" w:type="dxa"/>
          </w:tcPr>
          <w:p w14:paraId="5CB32302" w14:textId="77777777" w:rsidR="000E39C4" w:rsidRPr="006554F6" w:rsidRDefault="000E39C4" w:rsidP="009E654B">
            <w:pPr>
              <w:spacing w:line="276" w:lineRule="auto"/>
              <w:ind w:right="49"/>
              <w:jc w:val="left"/>
              <w:rPr>
                <w:rFonts w:cstheme="minorHAnsi"/>
                <w:b/>
                <w:bCs/>
                <w:color w:val="auto"/>
                <w:szCs w:val="22"/>
                <w:lang w:val="es-CL"/>
              </w:rPr>
            </w:pPr>
            <w:r w:rsidRPr="006554F6">
              <w:rPr>
                <w:rFonts w:cstheme="minorHAnsi"/>
                <w:b/>
                <w:bCs/>
                <w:color w:val="auto"/>
                <w:szCs w:val="22"/>
                <w:lang w:val="es-CL"/>
              </w:rPr>
              <w:t>Beneficiario</w:t>
            </w:r>
          </w:p>
        </w:tc>
        <w:tc>
          <w:tcPr>
            <w:tcW w:w="7088" w:type="dxa"/>
          </w:tcPr>
          <w:p w14:paraId="5F52EDF9" w14:textId="77777777" w:rsidR="000E39C4" w:rsidRPr="006554F6" w:rsidRDefault="000E39C4" w:rsidP="009E654B">
            <w:pPr>
              <w:spacing w:line="276" w:lineRule="auto"/>
              <w:ind w:right="49"/>
              <w:rPr>
                <w:rFonts w:cstheme="minorHAnsi"/>
                <w:b/>
                <w:bCs/>
                <w:color w:val="auto"/>
                <w:szCs w:val="22"/>
                <w:lang w:val="es-CL"/>
              </w:rPr>
            </w:pPr>
            <w:r w:rsidRPr="006554F6">
              <w:rPr>
                <w:rFonts w:cstheme="minorHAnsi"/>
                <w:color w:val="auto"/>
                <w:szCs w:val="22"/>
                <w:lang w:val="es-CL"/>
              </w:rPr>
              <w:t>Dirección de Compras y Contratación Pública</w:t>
            </w:r>
            <w:r w:rsidRPr="006554F6">
              <w:rPr>
                <w:rFonts w:cstheme="minorHAnsi"/>
                <w:color w:val="auto"/>
                <w:szCs w:val="22"/>
              </w:rPr>
              <w:t xml:space="preserve"> </w:t>
            </w:r>
            <w:r w:rsidRPr="006554F6">
              <w:rPr>
                <w:rFonts w:cstheme="minorHAnsi"/>
                <w:color w:val="auto"/>
                <w:szCs w:val="22"/>
                <w:lang w:val="es-CL"/>
              </w:rPr>
              <w:t>Rut. N° 60.808.000-7.</w:t>
            </w:r>
          </w:p>
        </w:tc>
      </w:tr>
      <w:tr w:rsidR="000E39C4" w:rsidRPr="006554F6" w14:paraId="0858C6E4" w14:textId="77777777" w:rsidTr="00005FF0">
        <w:tc>
          <w:tcPr>
            <w:tcW w:w="1843" w:type="dxa"/>
          </w:tcPr>
          <w:p w14:paraId="55E426C7" w14:textId="77777777" w:rsidR="000E39C4" w:rsidRPr="006554F6" w:rsidRDefault="000E39C4" w:rsidP="009E654B">
            <w:pPr>
              <w:spacing w:line="276" w:lineRule="auto"/>
              <w:ind w:right="49"/>
              <w:jc w:val="left"/>
              <w:rPr>
                <w:rFonts w:cstheme="minorHAnsi"/>
                <w:b/>
                <w:bCs/>
                <w:color w:val="auto"/>
                <w:szCs w:val="22"/>
                <w:lang w:val="es-CL"/>
              </w:rPr>
            </w:pPr>
            <w:r w:rsidRPr="006554F6">
              <w:rPr>
                <w:rFonts w:cstheme="minorHAnsi"/>
                <w:b/>
                <w:bCs/>
                <w:color w:val="auto"/>
                <w:szCs w:val="22"/>
                <w:lang w:val="es-CL"/>
              </w:rPr>
              <w:t>Fecha de Vencimiento</w:t>
            </w:r>
          </w:p>
        </w:tc>
        <w:tc>
          <w:tcPr>
            <w:tcW w:w="7088" w:type="dxa"/>
          </w:tcPr>
          <w:p w14:paraId="2CB073D7" w14:textId="77777777" w:rsidR="000E39C4" w:rsidRPr="006554F6" w:rsidRDefault="000E39C4" w:rsidP="009E654B">
            <w:pPr>
              <w:spacing w:line="276" w:lineRule="auto"/>
              <w:ind w:right="49"/>
              <w:rPr>
                <w:rFonts w:cstheme="minorHAnsi"/>
                <w:bCs/>
                <w:color w:val="auto"/>
                <w:szCs w:val="22"/>
                <w:lang w:val="es-CL"/>
              </w:rPr>
            </w:pPr>
            <w:r w:rsidRPr="006554F6">
              <w:rPr>
                <w:rFonts w:cstheme="minorHAnsi"/>
                <w:color w:val="auto"/>
                <w:szCs w:val="22"/>
                <w:lang w:val="es-CL"/>
              </w:rPr>
              <w:t>60 días hábiles posteriores al término de la vigencia del convenio marco.</w:t>
            </w:r>
          </w:p>
        </w:tc>
      </w:tr>
      <w:tr w:rsidR="000E39C4" w:rsidRPr="006554F6" w14:paraId="76050775" w14:textId="77777777" w:rsidTr="00005FF0">
        <w:tc>
          <w:tcPr>
            <w:tcW w:w="1843" w:type="dxa"/>
          </w:tcPr>
          <w:p w14:paraId="50D2CCC1" w14:textId="77777777" w:rsidR="000E39C4" w:rsidRPr="006554F6" w:rsidRDefault="000E39C4" w:rsidP="009E654B">
            <w:pPr>
              <w:spacing w:line="276" w:lineRule="auto"/>
              <w:ind w:right="49"/>
              <w:jc w:val="left"/>
              <w:rPr>
                <w:rFonts w:cstheme="minorHAnsi"/>
                <w:b/>
                <w:bCs/>
                <w:color w:val="auto"/>
                <w:szCs w:val="22"/>
                <w:lang w:val="es-CL"/>
              </w:rPr>
            </w:pPr>
            <w:r w:rsidRPr="006554F6">
              <w:rPr>
                <w:rFonts w:cstheme="minorHAnsi"/>
                <w:b/>
                <w:bCs/>
                <w:color w:val="auto"/>
                <w:szCs w:val="22"/>
                <w:lang w:val="es-CL"/>
              </w:rPr>
              <w:t xml:space="preserve">Monto Garantía </w:t>
            </w:r>
          </w:p>
        </w:tc>
        <w:tc>
          <w:tcPr>
            <w:tcW w:w="7088" w:type="dxa"/>
          </w:tcPr>
          <w:p w14:paraId="4205DD3B" w14:textId="286AE493" w:rsidR="000E39C4" w:rsidRPr="006554F6" w:rsidRDefault="000E39C4" w:rsidP="009E654B">
            <w:pPr>
              <w:spacing w:line="276" w:lineRule="auto"/>
              <w:ind w:right="49"/>
              <w:rPr>
                <w:rFonts w:cstheme="minorHAnsi"/>
                <w:color w:val="auto"/>
                <w:szCs w:val="22"/>
                <w:lang w:val="es-CL"/>
              </w:rPr>
            </w:pPr>
            <w:r w:rsidRPr="006554F6">
              <w:rPr>
                <w:rFonts w:cstheme="minorHAnsi"/>
                <w:color w:val="auto"/>
                <w:szCs w:val="22"/>
                <w:lang w:val="es-CL"/>
              </w:rPr>
              <w:t>$</w:t>
            </w:r>
            <w:r w:rsidR="00A71C8B" w:rsidRPr="006554F6">
              <w:rPr>
                <w:rFonts w:cstheme="minorHAnsi"/>
                <w:color w:val="auto"/>
                <w:szCs w:val="22"/>
                <w:lang w:val="es-CL"/>
              </w:rPr>
              <w:t xml:space="preserve"> </w:t>
            </w:r>
            <w:r w:rsidR="00BD27E3" w:rsidRPr="006554F6">
              <w:rPr>
                <w:rFonts w:cstheme="minorHAnsi"/>
                <w:color w:val="auto"/>
                <w:szCs w:val="22"/>
                <w:lang w:val="es-CL"/>
              </w:rPr>
              <w:t>10.000.000</w:t>
            </w:r>
            <w:r w:rsidR="00A71C8B" w:rsidRPr="006554F6">
              <w:rPr>
                <w:rFonts w:cstheme="minorHAnsi"/>
                <w:color w:val="auto"/>
                <w:szCs w:val="22"/>
                <w:lang w:val="es-CL"/>
              </w:rPr>
              <w:t xml:space="preserve"> </w:t>
            </w:r>
            <w:r w:rsidRPr="006554F6">
              <w:rPr>
                <w:rFonts w:cstheme="minorHAnsi"/>
                <w:color w:val="auto"/>
                <w:szCs w:val="22"/>
                <w:lang w:val="es-CL"/>
              </w:rPr>
              <w:t>pesos chilenos (CLP)</w:t>
            </w:r>
          </w:p>
        </w:tc>
      </w:tr>
      <w:tr w:rsidR="000E39C4" w:rsidRPr="006554F6" w14:paraId="5BFBB265" w14:textId="77777777" w:rsidTr="00005FF0">
        <w:tc>
          <w:tcPr>
            <w:tcW w:w="1843" w:type="dxa"/>
          </w:tcPr>
          <w:p w14:paraId="39FC0A57" w14:textId="77777777" w:rsidR="000E39C4" w:rsidRPr="006554F6" w:rsidRDefault="000E39C4" w:rsidP="009E654B">
            <w:pPr>
              <w:spacing w:line="276" w:lineRule="auto"/>
              <w:ind w:right="49"/>
              <w:jc w:val="left"/>
              <w:rPr>
                <w:rFonts w:cstheme="minorHAnsi"/>
                <w:b/>
                <w:bCs/>
                <w:color w:val="auto"/>
                <w:szCs w:val="22"/>
                <w:lang w:val="es-CL"/>
              </w:rPr>
            </w:pPr>
            <w:r w:rsidRPr="006554F6">
              <w:rPr>
                <w:rFonts w:cstheme="minorHAnsi"/>
                <w:b/>
                <w:bCs/>
                <w:color w:val="auto"/>
                <w:szCs w:val="22"/>
                <w:lang w:val="es-CL"/>
              </w:rPr>
              <w:t>Glosa</w:t>
            </w:r>
          </w:p>
        </w:tc>
        <w:tc>
          <w:tcPr>
            <w:tcW w:w="7088" w:type="dxa"/>
          </w:tcPr>
          <w:p w14:paraId="152588BF" w14:textId="7ADFB6D4" w:rsidR="000E39C4" w:rsidRPr="006554F6" w:rsidRDefault="000E39C4" w:rsidP="009E654B">
            <w:pPr>
              <w:spacing w:line="276" w:lineRule="auto"/>
              <w:ind w:right="49"/>
              <w:rPr>
                <w:rFonts w:cstheme="minorHAnsi"/>
                <w:color w:val="auto"/>
                <w:szCs w:val="22"/>
                <w:lang w:val="es-CL"/>
              </w:rPr>
            </w:pPr>
            <w:r w:rsidRPr="006554F6">
              <w:rPr>
                <w:rFonts w:cstheme="minorHAnsi"/>
                <w:color w:val="auto"/>
                <w:szCs w:val="22"/>
                <w:lang w:val="es-CL"/>
              </w:rPr>
              <w:t xml:space="preserve">En los casos que el formato lo permita, los instrumentos de garantías deberán indicar en su texto lo siguiente: “Para Garantizar el Fiel y Oportuno Cumplimiento de las obligaciones derivadas del Convenio Marco para la compra de </w:t>
            </w:r>
            <w:r w:rsidR="00B7408B" w:rsidRPr="006554F6">
              <w:rPr>
                <w:rFonts w:cstheme="minorHAnsi"/>
                <w:color w:val="auto"/>
                <w:szCs w:val="22"/>
                <w:lang w:val="es-CL"/>
              </w:rPr>
              <w:t xml:space="preserve">Laptop, Desktop y All in One </w:t>
            </w:r>
            <w:r w:rsidRPr="006554F6">
              <w:rPr>
                <w:rFonts w:cstheme="minorHAnsi"/>
                <w:color w:val="auto"/>
                <w:szCs w:val="22"/>
                <w:lang w:val="es-CL"/>
              </w:rPr>
              <w:t>y el pago de las obligaciones laborales y sociales del adjudicatario”.</w:t>
            </w:r>
          </w:p>
        </w:tc>
      </w:tr>
    </w:tbl>
    <w:p w14:paraId="61F7B092" w14:textId="77777777" w:rsidR="005E67DF" w:rsidRPr="006554F6" w:rsidRDefault="005E67DF" w:rsidP="009E654B">
      <w:pPr>
        <w:spacing w:line="276" w:lineRule="auto"/>
        <w:ind w:right="49"/>
        <w:rPr>
          <w:rFonts w:cstheme="minorHAnsi"/>
          <w:b/>
          <w:bCs/>
          <w:i/>
          <w:iCs/>
          <w:color w:val="auto"/>
          <w:szCs w:val="22"/>
          <w:lang w:val="es-CL"/>
        </w:rPr>
      </w:pPr>
    </w:p>
    <w:p w14:paraId="378C2301" w14:textId="614571F5" w:rsidR="005E67DF" w:rsidRPr="006554F6" w:rsidRDefault="005E67DF" w:rsidP="00CB2732">
      <w:pPr>
        <w:pStyle w:val="Ttulo2"/>
        <w:numPr>
          <w:ilvl w:val="2"/>
          <w:numId w:val="7"/>
        </w:numPr>
        <w:spacing w:line="276" w:lineRule="auto"/>
        <w:ind w:right="49"/>
        <w:rPr>
          <w:szCs w:val="22"/>
          <w:lang w:val="es-CL"/>
        </w:rPr>
      </w:pPr>
      <w:r w:rsidRPr="006554F6">
        <w:rPr>
          <w:szCs w:val="22"/>
          <w:lang w:val="es-CL"/>
        </w:rPr>
        <w:t>Entrega y Descripción de la Garantía:</w:t>
      </w:r>
    </w:p>
    <w:p w14:paraId="1627B781" w14:textId="77777777" w:rsidR="005E67DF" w:rsidRPr="006554F6" w:rsidRDefault="005E67DF" w:rsidP="009E654B">
      <w:pPr>
        <w:spacing w:line="276" w:lineRule="auto"/>
        <w:ind w:right="49"/>
        <w:rPr>
          <w:rFonts w:cstheme="minorHAnsi"/>
          <w:bCs/>
          <w:iCs/>
          <w:color w:val="auto"/>
          <w:szCs w:val="22"/>
          <w:lang w:val="es-CL"/>
        </w:rPr>
      </w:pPr>
    </w:p>
    <w:p w14:paraId="0CB7970C" w14:textId="77777777" w:rsidR="006617EE" w:rsidRPr="006554F6" w:rsidRDefault="006617EE" w:rsidP="009E654B">
      <w:pPr>
        <w:autoSpaceDE w:val="0"/>
        <w:autoSpaceDN w:val="0"/>
        <w:adjustRightInd w:val="0"/>
        <w:spacing w:line="276" w:lineRule="auto"/>
        <w:ind w:right="49"/>
        <w:rPr>
          <w:rFonts w:cs="Calibri"/>
          <w:bCs/>
          <w:color w:val="auto"/>
          <w:szCs w:val="22"/>
          <w:lang w:eastAsia="es-CL"/>
        </w:rPr>
      </w:pPr>
      <w:r w:rsidRPr="006554F6">
        <w:rPr>
          <w:rFonts w:cs="Calibri"/>
          <w:bCs/>
          <w:color w:val="auto"/>
          <w:szCs w:val="22"/>
          <w:lang w:eastAsia="es-CL"/>
        </w:rPr>
        <w:t xml:space="preserve">Esta garantía podrá otorgarse mediante uno o varios instrumentos financieros de la misma naturaleza que en conjunto representen el monto o porcentaje a caucionar y entregarse de forma electrónica, de acuerdo a lo establecido en la </w:t>
      </w:r>
      <w:r w:rsidRPr="006554F6">
        <w:rPr>
          <w:rFonts w:cs="Calibri"/>
          <w:b/>
          <w:color w:val="auto"/>
          <w:szCs w:val="22"/>
          <w:lang w:eastAsia="es-CL"/>
        </w:rPr>
        <w:t>Ley N° 19.799</w:t>
      </w:r>
      <w:r w:rsidRPr="006554F6">
        <w:rPr>
          <w:rFonts w:cs="Calibri"/>
          <w:bCs/>
          <w:color w:val="auto"/>
          <w:szCs w:val="22"/>
          <w:lang w:eastAsia="es-CL"/>
        </w:rPr>
        <w:t xml:space="preserve"> o físicamente, en la Oficina de Partes de esta Dirección, o bien enviarse por correo certificado a Monjitas 392, piso 10, Santiago, dentro de </w:t>
      </w:r>
      <w:r w:rsidRPr="006554F6">
        <w:rPr>
          <w:rFonts w:cs="Calibri"/>
          <w:b/>
          <w:color w:val="auto"/>
          <w:szCs w:val="22"/>
          <w:lang w:eastAsia="es-CL"/>
        </w:rPr>
        <w:t>60 días hábiles</w:t>
      </w:r>
      <w:r w:rsidRPr="006554F6">
        <w:rPr>
          <w:rFonts w:cs="Calibri"/>
          <w:bCs/>
          <w:color w:val="auto"/>
          <w:szCs w:val="22"/>
          <w:lang w:eastAsia="es-CL"/>
        </w:rPr>
        <w:t xml:space="preserve">, contados desde la fecha de notificación de la resolución de adjudicación, de acuerdo a lo establecido en el </w:t>
      </w:r>
      <w:r w:rsidRPr="006554F6">
        <w:rPr>
          <w:rFonts w:cs="Calibri"/>
          <w:b/>
          <w:color w:val="auto"/>
          <w:szCs w:val="22"/>
          <w:lang w:eastAsia="es-CL"/>
        </w:rPr>
        <w:t>artículo 68 del reglamento de la ley 19.886</w:t>
      </w:r>
      <w:r w:rsidRPr="006554F6">
        <w:rPr>
          <w:rFonts w:cs="Calibri"/>
          <w:bCs/>
          <w:color w:val="auto"/>
          <w:szCs w:val="22"/>
          <w:lang w:eastAsia="es-CL"/>
        </w:rPr>
        <w:t xml:space="preserve">. </w:t>
      </w:r>
    </w:p>
    <w:p w14:paraId="7A2A7043" w14:textId="77777777" w:rsidR="00DC797E" w:rsidRPr="006554F6" w:rsidRDefault="00DC797E" w:rsidP="009E654B">
      <w:pPr>
        <w:spacing w:after="240" w:line="276" w:lineRule="auto"/>
        <w:ind w:right="49"/>
        <w:rPr>
          <w:rFonts w:cstheme="minorHAnsi"/>
          <w:bCs/>
          <w:iCs/>
          <w:color w:val="auto"/>
          <w:szCs w:val="22"/>
        </w:rPr>
      </w:pPr>
    </w:p>
    <w:p w14:paraId="4921B06D" w14:textId="77777777" w:rsidR="00BC3FEB" w:rsidRPr="006554F6" w:rsidRDefault="005E67DF" w:rsidP="00CB2732">
      <w:pPr>
        <w:pStyle w:val="Ttulo2"/>
        <w:numPr>
          <w:ilvl w:val="2"/>
          <w:numId w:val="7"/>
        </w:numPr>
        <w:spacing w:line="276" w:lineRule="auto"/>
        <w:ind w:right="49"/>
        <w:rPr>
          <w:szCs w:val="22"/>
          <w:lang w:val="es-CL"/>
        </w:rPr>
      </w:pPr>
      <w:r w:rsidRPr="006554F6">
        <w:rPr>
          <w:szCs w:val="22"/>
          <w:lang w:val="es-CL"/>
        </w:rPr>
        <w:t>Reposición, Forma y Oportunidad de Devolución de la Garantía</w:t>
      </w:r>
    </w:p>
    <w:p w14:paraId="2C7A29A1" w14:textId="77777777" w:rsidR="000E39C4" w:rsidRPr="006554F6" w:rsidRDefault="000E39C4" w:rsidP="009E654B">
      <w:pPr>
        <w:spacing w:after="240" w:line="276" w:lineRule="auto"/>
        <w:ind w:right="49"/>
        <w:rPr>
          <w:rFonts w:eastAsia="Calibri" w:cstheme="minorHAnsi"/>
          <w:color w:val="auto"/>
          <w:szCs w:val="22"/>
        </w:rPr>
      </w:pPr>
    </w:p>
    <w:p w14:paraId="659BCBC5" w14:textId="77777777" w:rsidR="00BE71CE" w:rsidRPr="006554F6" w:rsidRDefault="005E67DF" w:rsidP="009E654B">
      <w:pPr>
        <w:spacing w:after="240" w:line="276" w:lineRule="auto"/>
        <w:ind w:right="49"/>
        <w:rPr>
          <w:rFonts w:eastAsia="Calibri" w:cstheme="minorHAnsi"/>
          <w:color w:val="auto"/>
          <w:szCs w:val="22"/>
        </w:rPr>
      </w:pPr>
      <w:r w:rsidRPr="006554F6">
        <w:rPr>
          <w:rFonts w:eastAsia="Calibri" w:cstheme="minorHAnsi"/>
          <w:color w:val="auto"/>
          <w:szCs w:val="22"/>
        </w:rPr>
        <w:lastRenderedPageBreak/>
        <w:t>En caso de cobro de esta garantía derivado del incumplimiento de cualquiera de las obligaciones que impone el Convenio Marco, el proveedor deberá reponer la garantía por igual monto y por el mismo plazo de</w:t>
      </w:r>
      <w:r w:rsidR="00A67833" w:rsidRPr="006554F6">
        <w:rPr>
          <w:rFonts w:eastAsia="Calibri" w:cstheme="minorHAnsi"/>
          <w:color w:val="auto"/>
          <w:szCs w:val="22"/>
        </w:rPr>
        <w:t xml:space="preserve"> vigencia que la que reemplaza. Mientras el proveedor no reemplace </w:t>
      </w:r>
      <w:r w:rsidR="002A619B" w:rsidRPr="006554F6">
        <w:rPr>
          <w:rFonts w:eastAsia="Calibri" w:cstheme="minorHAnsi"/>
          <w:color w:val="auto"/>
          <w:szCs w:val="22"/>
        </w:rPr>
        <w:t>dicha garantía, el mismo permanecerá suspendido de</w:t>
      </w:r>
      <w:r w:rsidR="00E36EB0" w:rsidRPr="006554F6">
        <w:rPr>
          <w:rFonts w:eastAsia="Calibri" w:cstheme="minorHAnsi"/>
          <w:color w:val="auto"/>
          <w:szCs w:val="22"/>
        </w:rPr>
        <w:t xml:space="preserve"> </w:t>
      </w:r>
      <w:r w:rsidR="002A619B" w:rsidRPr="006554F6">
        <w:rPr>
          <w:rFonts w:eastAsia="Calibri" w:cstheme="minorHAnsi"/>
          <w:color w:val="auto"/>
          <w:szCs w:val="22"/>
        </w:rPr>
        <w:t>l</w:t>
      </w:r>
      <w:r w:rsidR="00E36EB0" w:rsidRPr="006554F6">
        <w:rPr>
          <w:rFonts w:eastAsia="Calibri" w:cstheme="minorHAnsi"/>
          <w:color w:val="auto"/>
          <w:szCs w:val="22"/>
        </w:rPr>
        <w:t>a tienda electrónica</w:t>
      </w:r>
      <w:r w:rsidR="002A619B" w:rsidRPr="006554F6">
        <w:rPr>
          <w:rFonts w:eastAsia="Calibri" w:cstheme="minorHAnsi"/>
          <w:color w:val="auto"/>
          <w:szCs w:val="22"/>
        </w:rPr>
        <w:t xml:space="preserve"> dispuesta por la DCCP. </w:t>
      </w:r>
    </w:p>
    <w:p w14:paraId="24E52CF2" w14:textId="02CB2F6B" w:rsidR="005E67DF" w:rsidRPr="006554F6" w:rsidRDefault="002A619B" w:rsidP="009E654B">
      <w:pPr>
        <w:spacing w:after="240" w:line="276" w:lineRule="auto"/>
        <w:ind w:right="49"/>
        <w:rPr>
          <w:rFonts w:eastAsia="Calibri" w:cstheme="minorHAnsi"/>
          <w:color w:val="auto"/>
          <w:szCs w:val="22"/>
        </w:rPr>
      </w:pPr>
      <w:r w:rsidRPr="006554F6">
        <w:rPr>
          <w:rFonts w:eastAsia="Calibri" w:cstheme="minorHAnsi"/>
          <w:color w:val="auto"/>
          <w:szCs w:val="22"/>
        </w:rPr>
        <w:t xml:space="preserve">En el caso de que el proveedor no reponga dicha garantía </w:t>
      </w:r>
      <w:r w:rsidR="005E67DF" w:rsidRPr="006554F6">
        <w:rPr>
          <w:rFonts w:eastAsia="Calibri" w:cstheme="minorHAnsi"/>
          <w:color w:val="auto"/>
          <w:szCs w:val="22"/>
        </w:rPr>
        <w:t xml:space="preserve">dentro de los </w:t>
      </w:r>
      <w:r w:rsidR="00FE16DD" w:rsidRPr="006554F6">
        <w:rPr>
          <w:rFonts w:eastAsia="Calibri" w:cstheme="minorHAnsi"/>
          <w:b/>
          <w:bCs/>
          <w:color w:val="auto"/>
          <w:szCs w:val="22"/>
        </w:rPr>
        <w:t>5</w:t>
      </w:r>
      <w:r w:rsidR="005E67DF" w:rsidRPr="006554F6">
        <w:rPr>
          <w:rFonts w:eastAsia="Calibri" w:cstheme="minorHAnsi"/>
          <w:b/>
          <w:bCs/>
          <w:color w:val="auto"/>
          <w:szCs w:val="22"/>
        </w:rPr>
        <w:t xml:space="preserve"> días hábiles</w:t>
      </w:r>
      <w:r w:rsidR="005E67DF" w:rsidRPr="006554F6">
        <w:rPr>
          <w:rFonts w:eastAsia="Calibri" w:cstheme="minorHAnsi"/>
          <w:color w:val="auto"/>
          <w:szCs w:val="22"/>
        </w:rPr>
        <w:t xml:space="preserve"> siguientes contados desde</w:t>
      </w:r>
      <w:r w:rsidRPr="006554F6">
        <w:rPr>
          <w:rFonts w:eastAsia="Calibri" w:cstheme="minorHAnsi"/>
          <w:color w:val="auto"/>
          <w:szCs w:val="22"/>
        </w:rPr>
        <w:t xml:space="preserve"> la notificación d</w:t>
      </w:r>
      <w:r w:rsidR="005E67DF" w:rsidRPr="006554F6">
        <w:rPr>
          <w:rFonts w:eastAsia="Calibri" w:cstheme="minorHAnsi"/>
          <w:color w:val="auto"/>
          <w:szCs w:val="22"/>
        </w:rPr>
        <w:t>el cobro de la primera</w:t>
      </w:r>
      <w:r w:rsidRPr="006554F6">
        <w:rPr>
          <w:rFonts w:eastAsia="Calibri" w:cstheme="minorHAnsi"/>
          <w:color w:val="auto"/>
          <w:szCs w:val="22"/>
        </w:rPr>
        <w:t xml:space="preserve">, </w:t>
      </w:r>
      <w:r w:rsidR="005E67DF" w:rsidRPr="006554F6">
        <w:rPr>
          <w:rFonts w:eastAsia="Calibri" w:cstheme="minorHAnsi"/>
          <w:color w:val="auto"/>
          <w:szCs w:val="22"/>
        </w:rPr>
        <w:t>se procederá en conformidad a lo establecido en las presentes bases</w:t>
      </w:r>
      <w:r w:rsidR="00375F11" w:rsidRPr="006554F6">
        <w:rPr>
          <w:rFonts w:eastAsia="Calibri" w:cstheme="minorHAnsi"/>
          <w:color w:val="auto"/>
          <w:szCs w:val="22"/>
        </w:rPr>
        <w:t xml:space="preserve">, </w:t>
      </w:r>
      <w:r w:rsidR="00C24B67" w:rsidRPr="006554F6">
        <w:rPr>
          <w:rFonts w:eastAsia="Calibri" w:cstheme="minorHAnsi"/>
          <w:b/>
          <w:color w:val="auto"/>
          <w:szCs w:val="22"/>
        </w:rPr>
        <w:t>cláusula 10.1</w:t>
      </w:r>
      <w:r w:rsidR="00851787" w:rsidRPr="006554F6">
        <w:rPr>
          <w:rFonts w:eastAsia="Calibri" w:cstheme="minorHAnsi"/>
          <w:b/>
          <w:color w:val="auto"/>
          <w:szCs w:val="22"/>
        </w:rPr>
        <w:t>5.2 IV.</w:t>
      </w:r>
      <w:r w:rsidR="00C24B67" w:rsidRPr="006554F6">
        <w:rPr>
          <w:rFonts w:eastAsia="Calibri" w:cstheme="minorHAnsi"/>
          <w:b/>
          <w:color w:val="auto"/>
          <w:szCs w:val="22"/>
        </w:rPr>
        <w:t xml:space="preserve"> Término Anticipado del Convenio Marco, numeral vi</w:t>
      </w:r>
      <w:r w:rsidR="00375F11" w:rsidRPr="006554F6">
        <w:rPr>
          <w:rFonts w:eastAsia="Calibri" w:cstheme="minorHAnsi"/>
          <w:color w:val="auto"/>
          <w:szCs w:val="22"/>
        </w:rPr>
        <w:t>.</w:t>
      </w:r>
      <w:r w:rsidR="00B4037B" w:rsidRPr="006554F6">
        <w:rPr>
          <w:rFonts w:eastAsia="Calibri" w:cstheme="minorHAnsi"/>
          <w:color w:val="auto"/>
          <w:szCs w:val="22"/>
        </w:rPr>
        <w:t xml:space="preserve"> </w:t>
      </w:r>
      <w:r w:rsidR="00A71C8B" w:rsidRPr="006554F6">
        <w:rPr>
          <w:rFonts w:eastAsia="Calibri" w:cstheme="minorHAnsi"/>
          <w:color w:val="auto"/>
          <w:szCs w:val="22"/>
        </w:rPr>
        <w:t xml:space="preserve"> </w:t>
      </w:r>
      <w:r w:rsidR="00572131" w:rsidRPr="006554F6">
        <w:rPr>
          <w:rFonts w:eastAsia="Calibri" w:cstheme="minorHAnsi"/>
          <w:color w:val="auto"/>
          <w:szCs w:val="22"/>
        </w:rPr>
        <w:t xml:space="preserve"> </w:t>
      </w:r>
    </w:p>
    <w:p w14:paraId="7DF4DAF7" w14:textId="77777777" w:rsidR="005E67DF" w:rsidRPr="006554F6" w:rsidRDefault="005E67DF" w:rsidP="009E654B">
      <w:pPr>
        <w:spacing w:after="240" w:line="276" w:lineRule="auto"/>
        <w:ind w:right="49"/>
        <w:rPr>
          <w:rFonts w:eastAsia="Calibri" w:cstheme="minorHAnsi"/>
          <w:color w:val="auto"/>
          <w:szCs w:val="22"/>
        </w:rPr>
      </w:pPr>
      <w:r w:rsidRPr="006554F6">
        <w:rPr>
          <w:rFonts w:eastAsia="Calibri" w:cstheme="minorHAnsi"/>
          <w:color w:val="auto"/>
          <w:szCs w:val="22"/>
        </w:rPr>
        <w:t xml:space="preserve">Será responsabilidad del contratado mantener vigente la garantía de fiel cumplimiento hasta </w:t>
      </w:r>
      <w:r w:rsidRPr="006554F6">
        <w:rPr>
          <w:rFonts w:eastAsia="Calibri" w:cstheme="minorHAnsi"/>
          <w:b/>
          <w:bCs/>
          <w:color w:val="auto"/>
          <w:szCs w:val="22"/>
        </w:rPr>
        <w:t>60 días hábiles</w:t>
      </w:r>
      <w:r w:rsidRPr="006554F6">
        <w:rPr>
          <w:rFonts w:eastAsia="Calibri" w:cstheme="minorHAnsi"/>
          <w:color w:val="auto"/>
          <w:szCs w:val="22"/>
        </w:rPr>
        <w:t xml:space="preserve"> después de culminado el convenio marco. Mientras se encuentre vigente el convenio marco, las renovaciones de esta garantía serán de exclusiva responsabilidad </w:t>
      </w:r>
      <w:r w:rsidR="00DC1A9E" w:rsidRPr="006554F6">
        <w:rPr>
          <w:rFonts w:eastAsia="Calibri" w:cstheme="minorHAnsi"/>
          <w:color w:val="auto"/>
          <w:szCs w:val="22"/>
        </w:rPr>
        <w:t>del proveedor</w:t>
      </w:r>
      <w:r w:rsidRPr="006554F6">
        <w:rPr>
          <w:rFonts w:eastAsia="Calibri" w:cstheme="minorHAnsi"/>
          <w:color w:val="auto"/>
          <w:szCs w:val="22"/>
        </w:rPr>
        <w:t>.</w:t>
      </w:r>
    </w:p>
    <w:p w14:paraId="35812F31" w14:textId="253A9AAC" w:rsidR="005E67DF" w:rsidRPr="006554F6" w:rsidRDefault="005E67DF" w:rsidP="009E654B">
      <w:pPr>
        <w:spacing w:line="276" w:lineRule="auto"/>
        <w:ind w:right="49"/>
        <w:rPr>
          <w:rFonts w:eastAsia="Calibri" w:cstheme="minorHAnsi"/>
          <w:color w:val="auto"/>
          <w:szCs w:val="22"/>
        </w:rPr>
      </w:pPr>
      <w:r w:rsidRPr="006554F6">
        <w:rPr>
          <w:rFonts w:eastAsia="Calibri" w:cstheme="minorHAnsi"/>
          <w:color w:val="auto"/>
          <w:szCs w:val="22"/>
        </w:rPr>
        <w:t>La devolución de esta garantía será realizada una vez que se haya cumplido la fecha de vencimiento de cada una de ellas,</w:t>
      </w:r>
      <w:r w:rsidRPr="006554F6">
        <w:rPr>
          <w:rFonts w:cstheme="minorHAnsi"/>
          <w:color w:val="auto"/>
          <w:szCs w:val="22"/>
        </w:rPr>
        <w:t xml:space="preserve"> y su retiro será obligación y responsabilidad exclusiva del contratado</w:t>
      </w:r>
      <w:r w:rsidRPr="006554F6">
        <w:rPr>
          <w:rFonts w:eastAsia="Calibri" w:cstheme="minorHAnsi"/>
          <w:color w:val="auto"/>
          <w:szCs w:val="22"/>
        </w:rPr>
        <w:t>.</w:t>
      </w:r>
    </w:p>
    <w:p w14:paraId="544C7EEE" w14:textId="15AE574E" w:rsidR="00B4037B" w:rsidRPr="006554F6" w:rsidRDefault="00B4037B" w:rsidP="009E654B">
      <w:pPr>
        <w:spacing w:line="276" w:lineRule="auto"/>
        <w:ind w:right="49"/>
        <w:rPr>
          <w:rFonts w:eastAsia="Calibri" w:cstheme="minorHAnsi"/>
          <w:color w:val="auto"/>
          <w:szCs w:val="22"/>
        </w:rPr>
      </w:pPr>
    </w:p>
    <w:p w14:paraId="35E75ADC" w14:textId="77777777" w:rsidR="00AE5EE5" w:rsidRPr="006554F6" w:rsidRDefault="002D0A2F" w:rsidP="00AE5EE5">
      <w:pPr>
        <w:pStyle w:val="Ttulo1"/>
        <w:spacing w:line="276" w:lineRule="auto"/>
        <w:ind w:right="49"/>
        <w:rPr>
          <w:szCs w:val="22"/>
        </w:rPr>
      </w:pPr>
      <w:r w:rsidRPr="006554F6">
        <w:rPr>
          <w:szCs w:val="22"/>
        </w:rPr>
        <w:t>Requerimientos técnicos, evaluación y adjudicación de las ofertas</w:t>
      </w:r>
    </w:p>
    <w:p w14:paraId="414538E9" w14:textId="77777777" w:rsidR="007C7FC8" w:rsidRPr="006554F6" w:rsidRDefault="007C7FC8" w:rsidP="009E654B">
      <w:pPr>
        <w:spacing w:line="276" w:lineRule="auto"/>
        <w:ind w:right="49"/>
        <w:rPr>
          <w:rFonts w:cstheme="minorHAnsi"/>
          <w:color w:val="auto"/>
          <w:szCs w:val="22"/>
        </w:rPr>
      </w:pPr>
    </w:p>
    <w:p w14:paraId="32BA391A" w14:textId="77777777" w:rsidR="008935E6" w:rsidRPr="006554F6" w:rsidRDefault="008935E6" w:rsidP="004F092F">
      <w:pPr>
        <w:pStyle w:val="Ttulo2"/>
        <w:numPr>
          <w:ilvl w:val="1"/>
          <w:numId w:val="52"/>
        </w:numPr>
        <w:spacing w:line="276" w:lineRule="auto"/>
        <w:ind w:right="0"/>
        <w:rPr>
          <w:rFonts w:cstheme="minorHAnsi"/>
          <w:i w:val="0"/>
          <w:szCs w:val="22"/>
        </w:rPr>
      </w:pPr>
      <w:r w:rsidRPr="006554F6">
        <w:rPr>
          <w:rFonts w:cstheme="minorHAnsi"/>
          <w:i w:val="0"/>
          <w:szCs w:val="22"/>
        </w:rPr>
        <w:t>Consideraciones Generales sobre la garantía de los productos</w:t>
      </w:r>
    </w:p>
    <w:p w14:paraId="2D2D6048" w14:textId="77777777" w:rsidR="008935E6" w:rsidRPr="006554F6" w:rsidRDefault="008935E6" w:rsidP="008935E6">
      <w:pPr>
        <w:spacing w:line="276" w:lineRule="auto"/>
        <w:rPr>
          <w:rFonts w:cstheme="minorHAnsi"/>
          <w:color w:val="auto"/>
          <w:szCs w:val="22"/>
        </w:rPr>
      </w:pPr>
    </w:p>
    <w:p w14:paraId="40D368B9" w14:textId="77777777" w:rsidR="008935E6" w:rsidRPr="006554F6" w:rsidRDefault="008935E6" w:rsidP="008935E6">
      <w:pPr>
        <w:spacing w:after="240" w:line="276" w:lineRule="auto"/>
        <w:ind w:right="-2"/>
        <w:rPr>
          <w:rFonts w:eastAsia="Calibri" w:cstheme="minorHAnsi"/>
          <w:b/>
          <w:color w:val="auto"/>
          <w:szCs w:val="22"/>
        </w:rPr>
      </w:pPr>
      <w:r w:rsidRPr="006554F6">
        <w:rPr>
          <w:rFonts w:eastAsia="Calibri" w:cstheme="minorHAnsi"/>
          <w:color w:val="auto"/>
          <w:szCs w:val="22"/>
        </w:rPr>
        <w:t>Todos los productos ofertados dentro de las categorías detalladas en el numeral 9.2 de las presentes bases, deberán estar de acuerdo con lo dispuesto en la Ley N° 19.496, que Establece normas sobre protección de los derechos de los consumidores, y normativa relacionada, independientemente de que se trate de distribuidores o del fabricante de dicha marca de productos directamente.</w:t>
      </w:r>
    </w:p>
    <w:p w14:paraId="09654E63" w14:textId="77777777" w:rsidR="008935E6" w:rsidRPr="006554F6" w:rsidRDefault="008935E6" w:rsidP="008935E6">
      <w:pPr>
        <w:spacing w:after="240" w:line="276" w:lineRule="auto"/>
        <w:ind w:right="-234" w:firstLine="708"/>
        <w:rPr>
          <w:rFonts w:eastAsia="Calibri" w:cstheme="minorHAnsi"/>
          <w:b/>
          <w:color w:val="auto"/>
          <w:szCs w:val="22"/>
        </w:rPr>
      </w:pPr>
      <w:r w:rsidRPr="006554F6">
        <w:rPr>
          <w:rFonts w:eastAsia="Calibri" w:cstheme="minorHAnsi"/>
          <w:b/>
          <w:color w:val="auto"/>
          <w:szCs w:val="22"/>
        </w:rPr>
        <w:t>9.1.1 Aspectos Normativos</w:t>
      </w:r>
    </w:p>
    <w:p w14:paraId="0E7CE2E4" w14:textId="77777777" w:rsidR="008935E6" w:rsidRPr="006554F6" w:rsidRDefault="008935E6" w:rsidP="008935E6">
      <w:pPr>
        <w:spacing w:after="240" w:line="276" w:lineRule="auto"/>
        <w:ind w:right="-2"/>
        <w:rPr>
          <w:rFonts w:eastAsia="Calibri" w:cstheme="minorHAnsi"/>
          <w:color w:val="auto"/>
          <w:szCs w:val="22"/>
        </w:rPr>
      </w:pPr>
      <w:r w:rsidRPr="006554F6">
        <w:rPr>
          <w:rFonts w:eastAsia="Calibri" w:cstheme="minorHAnsi"/>
          <w:color w:val="auto"/>
          <w:szCs w:val="22"/>
        </w:rPr>
        <w:t>Se deja expresa constancia que todas las empresas y oferentes adjudicados en este convenio marco, deberán cumplir con la normativa vigente. Se destaca lo dispuesto en la ley N° 20.920, que Establece marco para la gestión de residuos, la responsabilidad extendida del productor y fomento al reciclaje, y lo que establezcan los reglamentos para los productos que se comercialicen a través del presente convenio marco. Asimismo, todos los adjudicatarios en este convenio marco, deberán cumplir con la Ley N° 21.015, que Incentiva la inclusión de personas con discapacidad al mundo laboral.</w:t>
      </w:r>
    </w:p>
    <w:p w14:paraId="6818FDC6" w14:textId="692E9C7D" w:rsidR="008935E6" w:rsidRPr="006554F6" w:rsidRDefault="008935E6" w:rsidP="008935E6">
      <w:pPr>
        <w:spacing w:after="240" w:line="276" w:lineRule="auto"/>
        <w:ind w:right="-2"/>
        <w:rPr>
          <w:rFonts w:eastAsia="Calibri" w:cstheme="minorHAnsi"/>
          <w:color w:val="auto"/>
          <w:szCs w:val="22"/>
        </w:rPr>
      </w:pPr>
      <w:r w:rsidRPr="006554F6">
        <w:rPr>
          <w:rFonts w:eastAsia="Calibri" w:cstheme="minorHAnsi"/>
          <w:color w:val="auto"/>
          <w:szCs w:val="22"/>
        </w:rPr>
        <w:t xml:space="preserve">El incumplimiento de la </w:t>
      </w:r>
      <w:r w:rsidRPr="006554F6">
        <w:rPr>
          <w:rFonts w:eastAsia="Calibri" w:cstheme="minorHAnsi"/>
          <w:b/>
          <w:bCs/>
          <w:color w:val="auto"/>
          <w:szCs w:val="22"/>
        </w:rPr>
        <w:t>cláusula 9.1, y 9.1.1</w:t>
      </w:r>
      <w:r w:rsidRPr="006554F6">
        <w:rPr>
          <w:rFonts w:eastAsia="Calibri" w:cstheme="minorHAnsi"/>
          <w:color w:val="auto"/>
          <w:szCs w:val="22"/>
        </w:rPr>
        <w:t xml:space="preserve"> consecuentemente, derivará en la sanción de término anticipado del convenio para el proveedor (</w:t>
      </w:r>
      <w:r w:rsidRPr="006554F6">
        <w:rPr>
          <w:rFonts w:eastAsia="Calibri" w:cstheme="minorHAnsi"/>
          <w:b/>
          <w:bCs/>
          <w:color w:val="auto"/>
          <w:szCs w:val="22"/>
        </w:rPr>
        <w:t>cláusula 10.1</w:t>
      </w:r>
      <w:r w:rsidR="003E3D75" w:rsidRPr="006554F6">
        <w:rPr>
          <w:rFonts w:eastAsia="Calibri" w:cstheme="minorHAnsi"/>
          <w:b/>
          <w:bCs/>
          <w:color w:val="auto"/>
          <w:szCs w:val="22"/>
        </w:rPr>
        <w:t>5.2</w:t>
      </w:r>
      <w:r w:rsidRPr="006554F6">
        <w:rPr>
          <w:rFonts w:eastAsia="Calibri" w:cstheme="minorHAnsi"/>
          <w:b/>
          <w:bCs/>
          <w:color w:val="auto"/>
          <w:szCs w:val="22"/>
        </w:rPr>
        <w:t xml:space="preserve">, </w:t>
      </w:r>
      <w:r w:rsidR="00F77A10" w:rsidRPr="006554F6">
        <w:rPr>
          <w:rFonts w:eastAsia="Calibri" w:cstheme="minorHAnsi"/>
          <w:b/>
          <w:bCs/>
          <w:color w:val="auto"/>
          <w:szCs w:val="22"/>
        </w:rPr>
        <w:t xml:space="preserve">IV. </w:t>
      </w:r>
      <w:r w:rsidRPr="006554F6">
        <w:rPr>
          <w:rFonts w:eastAsia="Calibri" w:cstheme="minorHAnsi"/>
          <w:color w:val="auto"/>
          <w:szCs w:val="22"/>
        </w:rPr>
        <w:t>de las presentes bases), sin perjuicio de lo relativo al cobro de la garantía de fiel cumplimento.</w:t>
      </w:r>
    </w:p>
    <w:p w14:paraId="37A364C4" w14:textId="087EBD18" w:rsidR="004A471E" w:rsidRPr="006554F6" w:rsidRDefault="004A471E" w:rsidP="009E654B">
      <w:pPr>
        <w:spacing w:after="240" w:line="276" w:lineRule="auto"/>
        <w:ind w:right="49"/>
        <w:rPr>
          <w:rFonts w:eastAsiaTheme="majorEastAsia" w:cstheme="majorBidi"/>
          <w:b/>
          <w:i/>
          <w:color w:val="auto"/>
          <w:szCs w:val="22"/>
        </w:rPr>
      </w:pPr>
    </w:p>
    <w:p w14:paraId="054D3ADB" w14:textId="6CCA7F8A" w:rsidR="002D0A2F" w:rsidRPr="006554F6" w:rsidRDefault="002D0A2F" w:rsidP="004F092F">
      <w:pPr>
        <w:pStyle w:val="Ttulo2"/>
        <w:numPr>
          <w:ilvl w:val="1"/>
          <w:numId w:val="52"/>
        </w:numPr>
        <w:spacing w:line="276" w:lineRule="auto"/>
        <w:ind w:right="0"/>
        <w:rPr>
          <w:rFonts w:cstheme="minorHAnsi"/>
          <w:i w:val="0"/>
          <w:szCs w:val="22"/>
        </w:rPr>
      </w:pPr>
      <w:r w:rsidRPr="006554F6">
        <w:rPr>
          <w:rFonts w:cstheme="minorHAnsi"/>
          <w:i w:val="0"/>
          <w:szCs w:val="22"/>
        </w:rPr>
        <w:t xml:space="preserve">Categorías </w:t>
      </w:r>
      <w:r w:rsidR="008D2D54" w:rsidRPr="006554F6">
        <w:rPr>
          <w:rFonts w:cstheme="minorHAnsi"/>
          <w:i w:val="0"/>
          <w:szCs w:val="22"/>
        </w:rPr>
        <w:t>Licitadas</w:t>
      </w:r>
    </w:p>
    <w:p w14:paraId="7ED79588" w14:textId="77777777" w:rsidR="002D0A2F" w:rsidRPr="006554F6" w:rsidRDefault="002D0A2F" w:rsidP="009E654B">
      <w:pPr>
        <w:spacing w:line="276" w:lineRule="auto"/>
        <w:ind w:right="49"/>
        <w:rPr>
          <w:rFonts w:cstheme="minorHAnsi"/>
          <w:color w:val="auto"/>
          <w:szCs w:val="22"/>
          <w:lang w:val="es-CL"/>
        </w:rPr>
      </w:pPr>
    </w:p>
    <w:p w14:paraId="56D28247" w14:textId="75CC7D3A" w:rsidR="002D0A2F" w:rsidRPr="006554F6" w:rsidRDefault="002D0A2F" w:rsidP="009E654B">
      <w:pPr>
        <w:spacing w:after="240" w:line="276" w:lineRule="auto"/>
        <w:ind w:right="49"/>
        <w:rPr>
          <w:rFonts w:eastAsia="Calibri" w:cstheme="minorHAnsi"/>
          <w:color w:val="auto"/>
          <w:szCs w:val="22"/>
        </w:rPr>
      </w:pPr>
      <w:r w:rsidRPr="006554F6">
        <w:rPr>
          <w:rFonts w:eastAsia="Calibri" w:cstheme="minorHAnsi"/>
          <w:color w:val="auto"/>
          <w:szCs w:val="22"/>
        </w:rPr>
        <w:t xml:space="preserve">La Dirección de Compras y Contratación Pública licitará las siguientes </w:t>
      </w:r>
      <w:r w:rsidR="0022711D" w:rsidRPr="006554F6">
        <w:rPr>
          <w:rFonts w:eastAsia="Calibri" w:cstheme="minorHAnsi"/>
          <w:color w:val="auto"/>
          <w:szCs w:val="22"/>
        </w:rPr>
        <w:t>c</w:t>
      </w:r>
      <w:r w:rsidRPr="006554F6">
        <w:rPr>
          <w:rFonts w:eastAsia="Calibri" w:cstheme="minorHAnsi"/>
          <w:color w:val="auto"/>
          <w:szCs w:val="22"/>
        </w:rPr>
        <w:t>ategorías</w:t>
      </w:r>
      <w:r w:rsidR="0022711D" w:rsidRPr="006554F6">
        <w:rPr>
          <w:rFonts w:eastAsia="Calibri" w:cstheme="minorHAnsi"/>
          <w:color w:val="auto"/>
          <w:szCs w:val="22"/>
        </w:rPr>
        <w:t xml:space="preserve"> y </w:t>
      </w:r>
      <w:r w:rsidR="00A17C7C" w:rsidRPr="006554F6">
        <w:rPr>
          <w:rFonts w:eastAsia="Calibri" w:cstheme="minorHAnsi"/>
          <w:color w:val="auto"/>
          <w:szCs w:val="22"/>
        </w:rPr>
        <w:t>subcategorías</w:t>
      </w:r>
      <w:r w:rsidRPr="006554F6">
        <w:rPr>
          <w:rFonts w:eastAsia="Calibri" w:cstheme="minorHAnsi"/>
          <w:color w:val="auto"/>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36"/>
        <w:gridCol w:w="5094"/>
      </w:tblGrid>
      <w:tr w:rsidR="00F36256" w:rsidRPr="006554F6" w14:paraId="54973379" w14:textId="77777777" w:rsidTr="00AC6099">
        <w:trPr>
          <w:trHeight w:val="300"/>
          <w:jc w:val="center"/>
        </w:trPr>
        <w:tc>
          <w:tcPr>
            <w:tcW w:w="0" w:type="auto"/>
            <w:shd w:val="clear" w:color="auto" w:fill="auto"/>
            <w:noWrap/>
            <w:vAlign w:val="bottom"/>
            <w:hideMark/>
          </w:tcPr>
          <w:p w14:paraId="05ADE4CB" w14:textId="77777777" w:rsidR="00F36256" w:rsidRPr="006554F6" w:rsidRDefault="00F36256" w:rsidP="00AC6099">
            <w:pPr>
              <w:rPr>
                <w:rFonts w:cstheme="minorHAnsi"/>
                <w:color w:val="auto"/>
                <w:lang w:eastAsia="es-CL"/>
              </w:rPr>
            </w:pPr>
            <w:r w:rsidRPr="006554F6">
              <w:rPr>
                <w:rFonts w:cstheme="minorHAnsi"/>
                <w:color w:val="auto"/>
                <w:lang w:eastAsia="es-CL"/>
              </w:rPr>
              <w:t xml:space="preserve">CATEGORÍA </w:t>
            </w:r>
          </w:p>
        </w:tc>
        <w:tc>
          <w:tcPr>
            <w:tcW w:w="0" w:type="auto"/>
            <w:shd w:val="clear" w:color="auto" w:fill="auto"/>
            <w:noWrap/>
            <w:vAlign w:val="bottom"/>
            <w:hideMark/>
          </w:tcPr>
          <w:p w14:paraId="7B2EFC6F" w14:textId="77777777" w:rsidR="00F36256" w:rsidRPr="006554F6" w:rsidRDefault="00F36256" w:rsidP="00AC6099">
            <w:pPr>
              <w:rPr>
                <w:rFonts w:cstheme="minorHAnsi"/>
                <w:color w:val="auto"/>
                <w:lang w:eastAsia="es-CL"/>
              </w:rPr>
            </w:pPr>
            <w:r w:rsidRPr="006554F6">
              <w:rPr>
                <w:rFonts w:cstheme="minorHAnsi"/>
                <w:color w:val="auto"/>
                <w:lang w:eastAsia="es-CL"/>
              </w:rPr>
              <w:t>SUBCATEGORÍA</w:t>
            </w:r>
          </w:p>
        </w:tc>
      </w:tr>
      <w:tr w:rsidR="00F36256" w:rsidRPr="006554F6" w14:paraId="0EB2B383" w14:textId="77777777" w:rsidTr="00AC6099">
        <w:trPr>
          <w:trHeight w:val="300"/>
          <w:jc w:val="center"/>
        </w:trPr>
        <w:tc>
          <w:tcPr>
            <w:tcW w:w="0" w:type="auto"/>
            <w:vMerge w:val="restart"/>
            <w:shd w:val="clear" w:color="auto" w:fill="auto"/>
            <w:noWrap/>
            <w:vAlign w:val="center"/>
            <w:hideMark/>
          </w:tcPr>
          <w:p w14:paraId="479E7A41" w14:textId="77777777" w:rsidR="00F36256" w:rsidRPr="006554F6" w:rsidRDefault="00F36256" w:rsidP="00AC6099">
            <w:pPr>
              <w:rPr>
                <w:rFonts w:cstheme="minorHAnsi"/>
                <w:color w:val="auto"/>
                <w:lang w:eastAsia="es-CL"/>
              </w:rPr>
            </w:pPr>
            <w:r w:rsidRPr="006554F6">
              <w:rPr>
                <w:rFonts w:cstheme="minorHAnsi"/>
                <w:color w:val="auto"/>
                <w:lang w:eastAsia="es-CL"/>
              </w:rPr>
              <w:t>COMPUTADORAS DE ESCRITORIO</w:t>
            </w:r>
          </w:p>
        </w:tc>
        <w:tc>
          <w:tcPr>
            <w:tcW w:w="0" w:type="auto"/>
            <w:shd w:val="clear" w:color="auto" w:fill="auto"/>
            <w:noWrap/>
            <w:vAlign w:val="bottom"/>
            <w:hideMark/>
          </w:tcPr>
          <w:p w14:paraId="25C4EC87" w14:textId="77777777" w:rsidR="00F36256" w:rsidRPr="006554F6" w:rsidRDefault="00F36256" w:rsidP="00AC6099">
            <w:pPr>
              <w:rPr>
                <w:rFonts w:cstheme="minorHAnsi"/>
                <w:color w:val="auto"/>
                <w:lang w:eastAsia="es-CL"/>
              </w:rPr>
            </w:pPr>
            <w:r w:rsidRPr="006554F6">
              <w:rPr>
                <w:rFonts w:cstheme="minorHAnsi"/>
                <w:color w:val="auto"/>
                <w:lang w:eastAsia="es-CL"/>
              </w:rPr>
              <w:t xml:space="preserve">COMPUTADORAS TODO EN UNO (All in </w:t>
            </w:r>
            <w:proofErr w:type="spellStart"/>
            <w:r w:rsidRPr="006554F6">
              <w:rPr>
                <w:rFonts w:cstheme="minorHAnsi"/>
                <w:color w:val="auto"/>
                <w:lang w:eastAsia="es-CL"/>
              </w:rPr>
              <w:t>one</w:t>
            </w:r>
            <w:proofErr w:type="spellEnd"/>
            <w:r w:rsidRPr="006554F6">
              <w:rPr>
                <w:rFonts w:cstheme="minorHAnsi"/>
                <w:color w:val="auto"/>
                <w:lang w:eastAsia="es-CL"/>
              </w:rPr>
              <w:t xml:space="preserve"> - AIO)</w:t>
            </w:r>
          </w:p>
        </w:tc>
      </w:tr>
      <w:tr w:rsidR="00F36256" w:rsidRPr="006554F6" w14:paraId="0847109C" w14:textId="77777777" w:rsidTr="00AC6099">
        <w:trPr>
          <w:trHeight w:val="300"/>
          <w:jc w:val="center"/>
        </w:trPr>
        <w:tc>
          <w:tcPr>
            <w:tcW w:w="0" w:type="auto"/>
            <w:vMerge/>
            <w:shd w:val="clear" w:color="auto" w:fill="auto"/>
            <w:noWrap/>
            <w:vAlign w:val="bottom"/>
            <w:hideMark/>
          </w:tcPr>
          <w:p w14:paraId="789D7277" w14:textId="77777777" w:rsidR="00F36256" w:rsidRPr="006554F6" w:rsidRDefault="00F36256" w:rsidP="00AC6099">
            <w:pPr>
              <w:rPr>
                <w:rFonts w:cstheme="minorHAnsi"/>
                <w:color w:val="auto"/>
                <w:sz w:val="20"/>
                <w:szCs w:val="20"/>
                <w:lang w:eastAsia="es-CL"/>
              </w:rPr>
            </w:pPr>
          </w:p>
        </w:tc>
        <w:tc>
          <w:tcPr>
            <w:tcW w:w="0" w:type="auto"/>
            <w:shd w:val="clear" w:color="auto" w:fill="auto"/>
            <w:noWrap/>
            <w:vAlign w:val="bottom"/>
            <w:hideMark/>
          </w:tcPr>
          <w:p w14:paraId="4B3D432E" w14:textId="77777777" w:rsidR="00F36256" w:rsidRPr="006554F6" w:rsidRDefault="00F36256" w:rsidP="00AC6099">
            <w:pPr>
              <w:rPr>
                <w:rFonts w:cstheme="minorHAnsi"/>
                <w:color w:val="auto"/>
                <w:lang w:eastAsia="es-CL"/>
              </w:rPr>
            </w:pPr>
            <w:r w:rsidRPr="006554F6">
              <w:rPr>
                <w:rFonts w:cstheme="minorHAnsi"/>
                <w:color w:val="auto"/>
                <w:lang w:eastAsia="es-CL"/>
              </w:rPr>
              <w:t>COMPUTADORAS TORRES (Desktop)</w:t>
            </w:r>
          </w:p>
        </w:tc>
      </w:tr>
      <w:tr w:rsidR="00F36256" w:rsidRPr="006554F6" w14:paraId="0DF121FA" w14:textId="77777777" w:rsidTr="00AC6099">
        <w:trPr>
          <w:trHeight w:val="300"/>
          <w:jc w:val="center"/>
        </w:trPr>
        <w:tc>
          <w:tcPr>
            <w:tcW w:w="0" w:type="auto"/>
            <w:shd w:val="clear" w:color="auto" w:fill="auto"/>
            <w:noWrap/>
            <w:vAlign w:val="bottom"/>
            <w:hideMark/>
          </w:tcPr>
          <w:p w14:paraId="2954DC6F" w14:textId="77777777" w:rsidR="00F36256" w:rsidRPr="006554F6" w:rsidRDefault="00F36256" w:rsidP="00AC6099">
            <w:pPr>
              <w:rPr>
                <w:rFonts w:cstheme="minorHAnsi"/>
                <w:color w:val="auto"/>
                <w:lang w:eastAsia="es-CL"/>
              </w:rPr>
            </w:pPr>
            <w:r w:rsidRPr="006554F6">
              <w:rPr>
                <w:rFonts w:cstheme="minorHAnsi"/>
                <w:color w:val="auto"/>
                <w:lang w:eastAsia="es-CL"/>
              </w:rPr>
              <w:t>COMPUTADORAS PORTÁTILES</w:t>
            </w:r>
          </w:p>
        </w:tc>
        <w:tc>
          <w:tcPr>
            <w:tcW w:w="0" w:type="auto"/>
            <w:shd w:val="clear" w:color="auto" w:fill="auto"/>
            <w:noWrap/>
            <w:vAlign w:val="bottom"/>
            <w:hideMark/>
          </w:tcPr>
          <w:p w14:paraId="379944CC" w14:textId="77777777" w:rsidR="00F36256" w:rsidRPr="006554F6" w:rsidRDefault="00F36256" w:rsidP="00AC6099">
            <w:pPr>
              <w:rPr>
                <w:rFonts w:cstheme="minorHAnsi"/>
                <w:color w:val="auto"/>
                <w:lang w:eastAsia="es-CL"/>
              </w:rPr>
            </w:pPr>
            <w:r w:rsidRPr="006554F6">
              <w:rPr>
                <w:rFonts w:cstheme="minorHAnsi"/>
                <w:color w:val="auto"/>
                <w:lang w:eastAsia="es-CL"/>
              </w:rPr>
              <w:t>COMPUTADORAS PORTÁTILES (Laptop)</w:t>
            </w:r>
          </w:p>
        </w:tc>
      </w:tr>
    </w:tbl>
    <w:p w14:paraId="0E21285D" w14:textId="77777777" w:rsidR="000C7FE8" w:rsidRPr="006554F6" w:rsidRDefault="000C7FE8" w:rsidP="009E654B">
      <w:pPr>
        <w:spacing w:line="276" w:lineRule="auto"/>
        <w:ind w:right="49"/>
        <w:rPr>
          <w:rFonts w:cstheme="minorHAnsi"/>
          <w:color w:val="auto"/>
          <w:szCs w:val="22"/>
        </w:rPr>
      </w:pPr>
    </w:p>
    <w:p w14:paraId="61AC59AD" w14:textId="77777777" w:rsidR="001D40D1" w:rsidRPr="006554F6" w:rsidRDefault="00572131" w:rsidP="001D40D1">
      <w:pPr>
        <w:ind w:right="-2"/>
        <w:rPr>
          <w:rFonts w:cstheme="minorHAnsi"/>
          <w:color w:val="auto"/>
        </w:rPr>
      </w:pPr>
      <w:r w:rsidRPr="006554F6">
        <w:rPr>
          <w:rFonts w:cstheme="minorHAnsi"/>
          <w:color w:val="auto"/>
          <w:szCs w:val="22"/>
        </w:rPr>
        <w:lastRenderedPageBreak/>
        <w:t xml:space="preserve"> </w:t>
      </w:r>
      <w:r w:rsidR="001D40D1" w:rsidRPr="006554F6">
        <w:rPr>
          <w:rFonts w:cstheme="minorHAnsi"/>
          <w:color w:val="auto"/>
        </w:rPr>
        <w:t xml:space="preserve">Las fichas de los productos que corresponden a cada subcategoría se clasifican en </w:t>
      </w:r>
      <w:r w:rsidR="001D40D1" w:rsidRPr="006554F6">
        <w:rPr>
          <w:rFonts w:cstheme="minorHAnsi"/>
          <w:b/>
          <w:color w:val="auto"/>
        </w:rPr>
        <w:t>gamas genéricas</w:t>
      </w:r>
      <w:r w:rsidR="001D40D1" w:rsidRPr="006554F6">
        <w:rPr>
          <w:rFonts w:cstheme="minorHAnsi"/>
          <w:color w:val="auto"/>
        </w:rPr>
        <w:t xml:space="preserve"> (Por ejemplo: Gama 1, Gama 2, Gama 3, etc.). Para ilustrar esta forma de catalogar los productos, se expone una propuesta de fichas de producto:</w:t>
      </w:r>
    </w:p>
    <w:p w14:paraId="2BF92A13" w14:textId="77777777" w:rsidR="001D40D1" w:rsidRPr="006554F6" w:rsidRDefault="001D40D1" w:rsidP="001D40D1">
      <w:pPr>
        <w:ind w:right="-2"/>
        <w:rPr>
          <w:rFonts w:cstheme="minorHAnsi"/>
          <w:color w:val="auto"/>
        </w:rPr>
      </w:pPr>
    </w:p>
    <w:tbl>
      <w:tblPr>
        <w:tblW w:w="7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6"/>
        <w:gridCol w:w="7401"/>
      </w:tblGrid>
      <w:tr w:rsidR="00E17BC6" w:rsidRPr="006554F6" w14:paraId="3F7F3A81" w14:textId="77777777" w:rsidTr="00AC6099">
        <w:trPr>
          <w:trHeight w:val="20"/>
          <w:jc w:val="center"/>
        </w:trPr>
        <w:tc>
          <w:tcPr>
            <w:tcW w:w="546" w:type="dxa"/>
            <w:shd w:val="clear" w:color="auto" w:fill="auto"/>
            <w:noWrap/>
            <w:vAlign w:val="bottom"/>
            <w:hideMark/>
          </w:tcPr>
          <w:p w14:paraId="27EADE5B" w14:textId="77777777" w:rsidR="00E17BC6" w:rsidRPr="006554F6" w:rsidRDefault="00E17BC6" w:rsidP="00AC6099">
            <w:pPr>
              <w:ind w:right="0"/>
              <w:jc w:val="left"/>
              <w:rPr>
                <w:rFonts w:cstheme="minorHAnsi"/>
                <w:b/>
                <w:color w:val="auto"/>
                <w:sz w:val="20"/>
                <w:szCs w:val="20"/>
                <w:lang w:bidi="ar-SA"/>
              </w:rPr>
            </w:pPr>
            <w:r w:rsidRPr="006554F6">
              <w:rPr>
                <w:rFonts w:cstheme="minorHAnsi"/>
                <w:b/>
                <w:color w:val="auto"/>
                <w:sz w:val="20"/>
                <w:szCs w:val="20"/>
                <w:lang w:bidi="ar-SA"/>
              </w:rPr>
              <w:t>Nº</w:t>
            </w:r>
          </w:p>
        </w:tc>
        <w:tc>
          <w:tcPr>
            <w:tcW w:w="7401" w:type="dxa"/>
            <w:shd w:val="clear" w:color="auto" w:fill="auto"/>
            <w:noWrap/>
            <w:vAlign w:val="bottom"/>
            <w:hideMark/>
          </w:tcPr>
          <w:p w14:paraId="78611568" w14:textId="77777777" w:rsidR="00E17BC6" w:rsidRPr="006554F6" w:rsidRDefault="00E17BC6" w:rsidP="00AC6099">
            <w:pPr>
              <w:ind w:right="0"/>
              <w:jc w:val="left"/>
              <w:rPr>
                <w:rFonts w:cstheme="minorHAnsi"/>
                <w:b/>
                <w:color w:val="auto"/>
                <w:sz w:val="20"/>
                <w:szCs w:val="20"/>
                <w:lang w:bidi="ar-SA"/>
              </w:rPr>
            </w:pPr>
            <w:r w:rsidRPr="006554F6">
              <w:rPr>
                <w:rFonts w:cstheme="minorHAnsi"/>
                <w:b/>
                <w:color w:val="auto"/>
                <w:sz w:val="20"/>
                <w:szCs w:val="20"/>
                <w:lang w:bidi="ar-SA"/>
              </w:rPr>
              <w:t>NOMBRE DE FICHA DE PRODUCTO</w:t>
            </w:r>
          </w:p>
        </w:tc>
      </w:tr>
      <w:tr w:rsidR="00E17BC6" w:rsidRPr="006554F6" w14:paraId="0FE1BBD6" w14:textId="77777777" w:rsidTr="00AC6099">
        <w:trPr>
          <w:trHeight w:val="20"/>
          <w:jc w:val="center"/>
        </w:trPr>
        <w:tc>
          <w:tcPr>
            <w:tcW w:w="546" w:type="dxa"/>
            <w:shd w:val="clear" w:color="auto" w:fill="auto"/>
            <w:noWrap/>
            <w:vAlign w:val="bottom"/>
            <w:hideMark/>
          </w:tcPr>
          <w:p w14:paraId="0EF44D4B" w14:textId="77777777" w:rsidR="00E17BC6" w:rsidRPr="006554F6" w:rsidRDefault="00E17BC6" w:rsidP="00AC6099">
            <w:pPr>
              <w:ind w:right="0"/>
              <w:jc w:val="right"/>
              <w:rPr>
                <w:rFonts w:cstheme="minorHAnsi"/>
                <w:color w:val="auto"/>
                <w:sz w:val="20"/>
                <w:szCs w:val="20"/>
                <w:lang w:bidi="ar-SA"/>
              </w:rPr>
            </w:pPr>
            <w:r w:rsidRPr="006554F6">
              <w:rPr>
                <w:rFonts w:cstheme="minorHAnsi"/>
                <w:color w:val="auto"/>
                <w:sz w:val="20"/>
                <w:szCs w:val="20"/>
                <w:lang w:bidi="ar-SA"/>
              </w:rPr>
              <w:t>1</w:t>
            </w:r>
          </w:p>
        </w:tc>
        <w:tc>
          <w:tcPr>
            <w:tcW w:w="7401" w:type="dxa"/>
            <w:shd w:val="clear" w:color="auto" w:fill="auto"/>
            <w:noWrap/>
            <w:vAlign w:val="bottom"/>
            <w:hideMark/>
          </w:tcPr>
          <w:p w14:paraId="4D45F556" w14:textId="77777777" w:rsidR="00E17BC6" w:rsidRPr="006554F6" w:rsidRDefault="00E17BC6" w:rsidP="00AC6099">
            <w:pPr>
              <w:ind w:right="0"/>
              <w:jc w:val="left"/>
              <w:rPr>
                <w:rFonts w:cstheme="minorHAnsi"/>
                <w:color w:val="auto"/>
                <w:sz w:val="20"/>
                <w:szCs w:val="20"/>
                <w:lang w:bidi="ar-SA"/>
              </w:rPr>
            </w:pPr>
            <w:r w:rsidRPr="006554F6">
              <w:rPr>
                <w:rFonts w:cstheme="minorHAnsi"/>
                <w:color w:val="auto"/>
                <w:sz w:val="20"/>
                <w:szCs w:val="20"/>
                <w:lang w:bidi="ar-SA"/>
              </w:rPr>
              <w:t>ALL IN ONE - GAMA 1</w:t>
            </w:r>
          </w:p>
        </w:tc>
      </w:tr>
      <w:tr w:rsidR="00E17BC6" w:rsidRPr="006554F6" w14:paraId="4673F3ED" w14:textId="77777777" w:rsidTr="00AC6099">
        <w:trPr>
          <w:trHeight w:val="20"/>
          <w:jc w:val="center"/>
        </w:trPr>
        <w:tc>
          <w:tcPr>
            <w:tcW w:w="546" w:type="dxa"/>
            <w:shd w:val="clear" w:color="auto" w:fill="auto"/>
            <w:noWrap/>
            <w:vAlign w:val="bottom"/>
            <w:hideMark/>
          </w:tcPr>
          <w:p w14:paraId="61EFC12E" w14:textId="77777777" w:rsidR="00E17BC6" w:rsidRPr="006554F6" w:rsidRDefault="00E17BC6" w:rsidP="00AC6099">
            <w:pPr>
              <w:ind w:right="0"/>
              <w:jc w:val="right"/>
              <w:rPr>
                <w:rFonts w:cstheme="minorHAnsi"/>
                <w:color w:val="auto"/>
                <w:sz w:val="20"/>
                <w:szCs w:val="20"/>
                <w:lang w:bidi="ar-SA"/>
              </w:rPr>
            </w:pPr>
            <w:r w:rsidRPr="006554F6">
              <w:rPr>
                <w:rFonts w:cstheme="minorHAnsi"/>
                <w:color w:val="auto"/>
                <w:sz w:val="20"/>
                <w:szCs w:val="20"/>
                <w:lang w:bidi="ar-SA"/>
              </w:rPr>
              <w:t>2</w:t>
            </w:r>
          </w:p>
        </w:tc>
        <w:tc>
          <w:tcPr>
            <w:tcW w:w="7401" w:type="dxa"/>
            <w:shd w:val="clear" w:color="auto" w:fill="auto"/>
            <w:noWrap/>
            <w:vAlign w:val="bottom"/>
            <w:hideMark/>
          </w:tcPr>
          <w:p w14:paraId="45D2E3A4" w14:textId="77777777" w:rsidR="00E17BC6" w:rsidRPr="006554F6" w:rsidRDefault="00E17BC6" w:rsidP="00AC6099">
            <w:pPr>
              <w:ind w:right="0"/>
              <w:jc w:val="left"/>
              <w:rPr>
                <w:rFonts w:cstheme="minorHAnsi"/>
                <w:color w:val="auto"/>
                <w:sz w:val="20"/>
                <w:szCs w:val="20"/>
                <w:lang w:bidi="ar-SA"/>
              </w:rPr>
            </w:pPr>
            <w:r w:rsidRPr="006554F6">
              <w:rPr>
                <w:rFonts w:cstheme="minorHAnsi"/>
                <w:color w:val="auto"/>
                <w:sz w:val="20"/>
                <w:szCs w:val="20"/>
                <w:lang w:bidi="ar-SA"/>
              </w:rPr>
              <w:t>ALL IN ONE - GAMA 2</w:t>
            </w:r>
          </w:p>
        </w:tc>
      </w:tr>
      <w:tr w:rsidR="00E17BC6" w:rsidRPr="006554F6" w14:paraId="33CA23AA" w14:textId="77777777" w:rsidTr="00AC6099">
        <w:trPr>
          <w:trHeight w:val="20"/>
          <w:jc w:val="center"/>
        </w:trPr>
        <w:tc>
          <w:tcPr>
            <w:tcW w:w="546" w:type="dxa"/>
            <w:shd w:val="clear" w:color="auto" w:fill="auto"/>
            <w:noWrap/>
            <w:vAlign w:val="bottom"/>
            <w:hideMark/>
          </w:tcPr>
          <w:p w14:paraId="6961B3C5" w14:textId="77777777" w:rsidR="00E17BC6" w:rsidRPr="006554F6" w:rsidRDefault="00E17BC6" w:rsidP="00AC6099">
            <w:pPr>
              <w:ind w:right="0"/>
              <w:jc w:val="right"/>
              <w:rPr>
                <w:rFonts w:cstheme="minorHAnsi"/>
                <w:color w:val="auto"/>
                <w:sz w:val="20"/>
                <w:szCs w:val="20"/>
                <w:lang w:bidi="ar-SA"/>
              </w:rPr>
            </w:pPr>
            <w:r w:rsidRPr="006554F6">
              <w:rPr>
                <w:rFonts w:cstheme="minorHAnsi"/>
                <w:color w:val="auto"/>
                <w:sz w:val="20"/>
                <w:szCs w:val="20"/>
                <w:lang w:bidi="ar-SA"/>
              </w:rPr>
              <w:t>3</w:t>
            </w:r>
          </w:p>
        </w:tc>
        <w:tc>
          <w:tcPr>
            <w:tcW w:w="7401" w:type="dxa"/>
            <w:shd w:val="clear" w:color="auto" w:fill="auto"/>
            <w:noWrap/>
            <w:vAlign w:val="bottom"/>
            <w:hideMark/>
          </w:tcPr>
          <w:p w14:paraId="643A8340" w14:textId="77777777" w:rsidR="00E17BC6" w:rsidRPr="006554F6" w:rsidRDefault="00E17BC6" w:rsidP="00AC6099">
            <w:pPr>
              <w:ind w:right="0"/>
              <w:jc w:val="left"/>
              <w:rPr>
                <w:rFonts w:cstheme="minorHAnsi"/>
                <w:color w:val="auto"/>
                <w:sz w:val="20"/>
                <w:szCs w:val="20"/>
                <w:lang w:val="en-US" w:bidi="ar-SA"/>
              </w:rPr>
            </w:pPr>
            <w:r w:rsidRPr="006554F6">
              <w:rPr>
                <w:rFonts w:cstheme="minorHAnsi"/>
                <w:color w:val="auto"/>
                <w:sz w:val="20"/>
                <w:szCs w:val="20"/>
                <w:lang w:val="en-US" w:bidi="ar-SA"/>
              </w:rPr>
              <w:t>ALL IN ONE - GAMA 3</w:t>
            </w:r>
          </w:p>
        </w:tc>
      </w:tr>
      <w:tr w:rsidR="00E17BC6" w:rsidRPr="006554F6" w14:paraId="2C19A6BE" w14:textId="77777777" w:rsidTr="00AC6099">
        <w:trPr>
          <w:trHeight w:val="20"/>
          <w:jc w:val="center"/>
        </w:trPr>
        <w:tc>
          <w:tcPr>
            <w:tcW w:w="546" w:type="dxa"/>
            <w:shd w:val="clear" w:color="auto" w:fill="auto"/>
            <w:noWrap/>
            <w:vAlign w:val="bottom"/>
            <w:hideMark/>
          </w:tcPr>
          <w:p w14:paraId="6CC6FC6F" w14:textId="77777777" w:rsidR="00E17BC6" w:rsidRPr="006554F6" w:rsidRDefault="00E17BC6" w:rsidP="00AC6099">
            <w:pPr>
              <w:ind w:right="0"/>
              <w:jc w:val="right"/>
              <w:rPr>
                <w:rFonts w:cstheme="minorHAnsi"/>
                <w:color w:val="auto"/>
                <w:sz w:val="20"/>
                <w:szCs w:val="20"/>
                <w:lang w:bidi="ar-SA"/>
              </w:rPr>
            </w:pPr>
            <w:r w:rsidRPr="006554F6">
              <w:rPr>
                <w:rFonts w:cstheme="minorHAnsi"/>
                <w:color w:val="auto"/>
                <w:sz w:val="20"/>
                <w:szCs w:val="20"/>
                <w:lang w:bidi="ar-SA"/>
              </w:rPr>
              <w:t>4</w:t>
            </w:r>
          </w:p>
        </w:tc>
        <w:tc>
          <w:tcPr>
            <w:tcW w:w="7401" w:type="dxa"/>
            <w:shd w:val="clear" w:color="auto" w:fill="auto"/>
            <w:noWrap/>
            <w:vAlign w:val="bottom"/>
            <w:hideMark/>
          </w:tcPr>
          <w:p w14:paraId="28CF19B3" w14:textId="77777777" w:rsidR="00E17BC6" w:rsidRPr="006554F6" w:rsidRDefault="00E17BC6" w:rsidP="00AC6099">
            <w:pPr>
              <w:ind w:right="0"/>
              <w:jc w:val="left"/>
              <w:rPr>
                <w:rFonts w:cstheme="minorHAnsi"/>
                <w:color w:val="auto"/>
                <w:sz w:val="20"/>
                <w:szCs w:val="20"/>
                <w:lang w:bidi="ar-SA"/>
              </w:rPr>
            </w:pPr>
            <w:r w:rsidRPr="006554F6">
              <w:rPr>
                <w:rFonts w:cstheme="minorHAnsi"/>
                <w:color w:val="auto"/>
                <w:sz w:val="20"/>
                <w:szCs w:val="20"/>
                <w:lang w:bidi="ar-SA"/>
              </w:rPr>
              <w:t>DESKTOP - GAMA 1</w:t>
            </w:r>
          </w:p>
        </w:tc>
      </w:tr>
      <w:tr w:rsidR="00E17BC6" w:rsidRPr="006554F6" w14:paraId="5A340B9C" w14:textId="77777777" w:rsidTr="00AC6099">
        <w:trPr>
          <w:trHeight w:val="20"/>
          <w:jc w:val="center"/>
        </w:trPr>
        <w:tc>
          <w:tcPr>
            <w:tcW w:w="546" w:type="dxa"/>
            <w:shd w:val="clear" w:color="auto" w:fill="auto"/>
            <w:noWrap/>
            <w:vAlign w:val="bottom"/>
            <w:hideMark/>
          </w:tcPr>
          <w:p w14:paraId="6F1EA222" w14:textId="77777777" w:rsidR="00E17BC6" w:rsidRPr="006554F6" w:rsidRDefault="00E17BC6" w:rsidP="00AC6099">
            <w:pPr>
              <w:ind w:right="0"/>
              <w:jc w:val="right"/>
              <w:rPr>
                <w:rFonts w:cstheme="minorHAnsi"/>
                <w:color w:val="auto"/>
                <w:sz w:val="20"/>
                <w:szCs w:val="20"/>
                <w:lang w:bidi="ar-SA"/>
              </w:rPr>
            </w:pPr>
            <w:r w:rsidRPr="006554F6">
              <w:rPr>
                <w:rFonts w:cstheme="minorHAnsi"/>
                <w:color w:val="auto"/>
                <w:sz w:val="20"/>
                <w:szCs w:val="20"/>
                <w:lang w:bidi="ar-SA"/>
              </w:rPr>
              <w:t>5</w:t>
            </w:r>
          </w:p>
        </w:tc>
        <w:tc>
          <w:tcPr>
            <w:tcW w:w="7401" w:type="dxa"/>
            <w:shd w:val="clear" w:color="auto" w:fill="auto"/>
            <w:noWrap/>
            <w:vAlign w:val="bottom"/>
            <w:hideMark/>
          </w:tcPr>
          <w:p w14:paraId="053EEDC3" w14:textId="77777777" w:rsidR="00E17BC6" w:rsidRPr="006554F6" w:rsidRDefault="00E17BC6" w:rsidP="00AC6099">
            <w:pPr>
              <w:ind w:right="0"/>
              <w:jc w:val="left"/>
              <w:rPr>
                <w:rFonts w:cstheme="minorHAnsi"/>
                <w:color w:val="auto"/>
                <w:sz w:val="20"/>
                <w:szCs w:val="20"/>
                <w:lang w:bidi="ar-SA"/>
              </w:rPr>
            </w:pPr>
            <w:r w:rsidRPr="006554F6">
              <w:rPr>
                <w:rFonts w:cstheme="minorHAnsi"/>
                <w:color w:val="auto"/>
                <w:sz w:val="20"/>
                <w:szCs w:val="20"/>
                <w:lang w:bidi="ar-SA"/>
              </w:rPr>
              <w:t>DESKTOP - GAMA 2</w:t>
            </w:r>
          </w:p>
        </w:tc>
      </w:tr>
      <w:tr w:rsidR="00E17BC6" w:rsidRPr="006554F6" w14:paraId="0025EF38" w14:textId="77777777" w:rsidTr="00AC6099">
        <w:trPr>
          <w:trHeight w:val="20"/>
          <w:jc w:val="center"/>
        </w:trPr>
        <w:tc>
          <w:tcPr>
            <w:tcW w:w="546" w:type="dxa"/>
            <w:shd w:val="clear" w:color="auto" w:fill="auto"/>
            <w:noWrap/>
            <w:vAlign w:val="bottom"/>
            <w:hideMark/>
          </w:tcPr>
          <w:p w14:paraId="19AE3B3D" w14:textId="77777777" w:rsidR="00E17BC6" w:rsidRPr="006554F6" w:rsidRDefault="00E17BC6" w:rsidP="00AC6099">
            <w:pPr>
              <w:ind w:right="0"/>
              <w:jc w:val="right"/>
              <w:rPr>
                <w:rFonts w:cstheme="minorHAnsi"/>
                <w:color w:val="auto"/>
                <w:sz w:val="20"/>
                <w:szCs w:val="20"/>
                <w:lang w:bidi="ar-SA"/>
              </w:rPr>
            </w:pPr>
            <w:r w:rsidRPr="006554F6">
              <w:rPr>
                <w:rFonts w:cstheme="minorHAnsi"/>
                <w:color w:val="auto"/>
                <w:sz w:val="20"/>
                <w:szCs w:val="20"/>
                <w:lang w:bidi="ar-SA"/>
              </w:rPr>
              <w:t>6</w:t>
            </w:r>
          </w:p>
        </w:tc>
        <w:tc>
          <w:tcPr>
            <w:tcW w:w="7401" w:type="dxa"/>
            <w:shd w:val="clear" w:color="auto" w:fill="auto"/>
            <w:noWrap/>
            <w:vAlign w:val="bottom"/>
            <w:hideMark/>
          </w:tcPr>
          <w:p w14:paraId="4C234549" w14:textId="77777777" w:rsidR="00E17BC6" w:rsidRPr="006554F6" w:rsidRDefault="00E17BC6" w:rsidP="00AC6099">
            <w:pPr>
              <w:ind w:right="0"/>
              <w:jc w:val="left"/>
              <w:rPr>
                <w:rFonts w:cstheme="minorHAnsi"/>
                <w:color w:val="auto"/>
                <w:sz w:val="20"/>
                <w:szCs w:val="20"/>
                <w:lang w:bidi="ar-SA"/>
              </w:rPr>
            </w:pPr>
            <w:r w:rsidRPr="006554F6">
              <w:rPr>
                <w:rFonts w:cstheme="minorHAnsi"/>
                <w:color w:val="auto"/>
                <w:sz w:val="20"/>
                <w:szCs w:val="20"/>
                <w:lang w:bidi="ar-SA"/>
              </w:rPr>
              <w:t>DESKTOP - GAMA 3</w:t>
            </w:r>
          </w:p>
        </w:tc>
      </w:tr>
      <w:tr w:rsidR="00E17BC6" w:rsidRPr="006554F6" w14:paraId="711D7884" w14:textId="77777777" w:rsidTr="00AC6099">
        <w:trPr>
          <w:trHeight w:val="20"/>
          <w:jc w:val="center"/>
        </w:trPr>
        <w:tc>
          <w:tcPr>
            <w:tcW w:w="546" w:type="dxa"/>
            <w:shd w:val="clear" w:color="auto" w:fill="auto"/>
            <w:noWrap/>
            <w:vAlign w:val="bottom"/>
            <w:hideMark/>
          </w:tcPr>
          <w:p w14:paraId="4A56E7D2" w14:textId="77777777" w:rsidR="00E17BC6" w:rsidRPr="006554F6" w:rsidRDefault="00E17BC6" w:rsidP="00AC6099">
            <w:pPr>
              <w:ind w:right="0"/>
              <w:jc w:val="right"/>
              <w:rPr>
                <w:rFonts w:cstheme="minorHAnsi"/>
                <w:color w:val="auto"/>
                <w:sz w:val="20"/>
                <w:szCs w:val="20"/>
                <w:lang w:bidi="ar-SA"/>
              </w:rPr>
            </w:pPr>
            <w:r w:rsidRPr="006554F6">
              <w:rPr>
                <w:rFonts w:cstheme="minorHAnsi"/>
                <w:color w:val="auto"/>
                <w:sz w:val="20"/>
                <w:szCs w:val="20"/>
                <w:lang w:bidi="ar-SA"/>
              </w:rPr>
              <w:t>7</w:t>
            </w:r>
          </w:p>
        </w:tc>
        <w:tc>
          <w:tcPr>
            <w:tcW w:w="7401" w:type="dxa"/>
            <w:shd w:val="clear" w:color="auto" w:fill="auto"/>
            <w:noWrap/>
            <w:vAlign w:val="bottom"/>
            <w:hideMark/>
          </w:tcPr>
          <w:p w14:paraId="03085124" w14:textId="77777777" w:rsidR="00E17BC6" w:rsidRPr="006554F6" w:rsidRDefault="00E17BC6" w:rsidP="00AC6099">
            <w:pPr>
              <w:ind w:right="0"/>
              <w:jc w:val="left"/>
              <w:rPr>
                <w:rFonts w:cstheme="minorHAnsi"/>
                <w:color w:val="auto"/>
                <w:sz w:val="20"/>
                <w:szCs w:val="20"/>
                <w:lang w:bidi="ar-SA"/>
              </w:rPr>
            </w:pPr>
            <w:r w:rsidRPr="006554F6">
              <w:rPr>
                <w:rFonts w:cstheme="minorHAnsi"/>
                <w:color w:val="auto"/>
                <w:sz w:val="20"/>
                <w:szCs w:val="20"/>
                <w:lang w:bidi="ar-SA"/>
              </w:rPr>
              <w:t>LAPTOP - GAMA 1</w:t>
            </w:r>
          </w:p>
        </w:tc>
      </w:tr>
      <w:tr w:rsidR="00E17BC6" w:rsidRPr="006554F6" w14:paraId="1DB89C43" w14:textId="77777777" w:rsidTr="00AC6099">
        <w:trPr>
          <w:trHeight w:val="20"/>
          <w:jc w:val="center"/>
        </w:trPr>
        <w:tc>
          <w:tcPr>
            <w:tcW w:w="546" w:type="dxa"/>
            <w:shd w:val="clear" w:color="auto" w:fill="auto"/>
            <w:noWrap/>
            <w:vAlign w:val="bottom"/>
          </w:tcPr>
          <w:p w14:paraId="12A540C4" w14:textId="77777777" w:rsidR="00E17BC6" w:rsidRPr="006554F6" w:rsidRDefault="00E17BC6" w:rsidP="00AC6099">
            <w:pPr>
              <w:ind w:right="0"/>
              <w:jc w:val="right"/>
              <w:rPr>
                <w:rFonts w:cstheme="minorHAnsi"/>
                <w:color w:val="auto"/>
                <w:sz w:val="20"/>
                <w:szCs w:val="20"/>
                <w:lang w:bidi="ar-SA"/>
              </w:rPr>
            </w:pPr>
            <w:r w:rsidRPr="006554F6">
              <w:rPr>
                <w:rFonts w:cstheme="minorHAnsi"/>
                <w:color w:val="auto"/>
                <w:sz w:val="20"/>
                <w:szCs w:val="20"/>
                <w:lang w:bidi="ar-SA"/>
              </w:rPr>
              <w:t>8</w:t>
            </w:r>
          </w:p>
        </w:tc>
        <w:tc>
          <w:tcPr>
            <w:tcW w:w="7401" w:type="dxa"/>
            <w:shd w:val="clear" w:color="auto" w:fill="auto"/>
            <w:noWrap/>
            <w:vAlign w:val="bottom"/>
          </w:tcPr>
          <w:p w14:paraId="68B25D77" w14:textId="77777777" w:rsidR="00E17BC6" w:rsidRPr="006554F6" w:rsidRDefault="00E17BC6" w:rsidP="00AC6099">
            <w:pPr>
              <w:ind w:right="0"/>
              <w:jc w:val="left"/>
              <w:rPr>
                <w:rFonts w:cstheme="minorHAnsi"/>
                <w:color w:val="auto"/>
                <w:sz w:val="20"/>
                <w:szCs w:val="20"/>
                <w:lang w:bidi="ar-SA"/>
              </w:rPr>
            </w:pPr>
            <w:r w:rsidRPr="006554F6">
              <w:rPr>
                <w:rFonts w:cstheme="minorHAnsi"/>
                <w:color w:val="auto"/>
                <w:sz w:val="20"/>
                <w:szCs w:val="20"/>
                <w:lang w:bidi="ar-SA"/>
              </w:rPr>
              <w:t>LAPTOP - GAMA 2</w:t>
            </w:r>
          </w:p>
        </w:tc>
      </w:tr>
      <w:tr w:rsidR="00E17BC6" w:rsidRPr="006554F6" w14:paraId="1066F5E4" w14:textId="77777777" w:rsidTr="00AC6099">
        <w:trPr>
          <w:trHeight w:val="20"/>
          <w:jc w:val="center"/>
        </w:trPr>
        <w:tc>
          <w:tcPr>
            <w:tcW w:w="546" w:type="dxa"/>
            <w:shd w:val="clear" w:color="auto" w:fill="auto"/>
            <w:noWrap/>
            <w:vAlign w:val="bottom"/>
          </w:tcPr>
          <w:p w14:paraId="4E4F7DBF" w14:textId="77777777" w:rsidR="00E17BC6" w:rsidRPr="006554F6" w:rsidRDefault="00E17BC6" w:rsidP="00AC6099">
            <w:pPr>
              <w:ind w:right="0"/>
              <w:jc w:val="right"/>
              <w:rPr>
                <w:rFonts w:cstheme="minorHAnsi"/>
                <w:color w:val="auto"/>
                <w:sz w:val="20"/>
                <w:szCs w:val="20"/>
                <w:lang w:bidi="ar-SA"/>
              </w:rPr>
            </w:pPr>
            <w:r w:rsidRPr="006554F6">
              <w:rPr>
                <w:rFonts w:cstheme="minorHAnsi"/>
                <w:color w:val="auto"/>
                <w:sz w:val="20"/>
                <w:szCs w:val="20"/>
                <w:lang w:bidi="ar-SA"/>
              </w:rPr>
              <w:t>9</w:t>
            </w:r>
          </w:p>
        </w:tc>
        <w:tc>
          <w:tcPr>
            <w:tcW w:w="7401" w:type="dxa"/>
            <w:shd w:val="clear" w:color="auto" w:fill="auto"/>
            <w:noWrap/>
            <w:vAlign w:val="bottom"/>
          </w:tcPr>
          <w:p w14:paraId="5A97E632" w14:textId="77777777" w:rsidR="00E17BC6" w:rsidRPr="006554F6" w:rsidRDefault="00E17BC6" w:rsidP="00AC6099">
            <w:pPr>
              <w:ind w:right="0"/>
              <w:jc w:val="left"/>
              <w:rPr>
                <w:rFonts w:cstheme="minorHAnsi"/>
                <w:color w:val="auto"/>
                <w:sz w:val="20"/>
                <w:szCs w:val="20"/>
                <w:lang w:bidi="ar-SA"/>
              </w:rPr>
            </w:pPr>
            <w:r w:rsidRPr="006554F6">
              <w:rPr>
                <w:rFonts w:cstheme="minorHAnsi"/>
                <w:color w:val="auto"/>
                <w:sz w:val="20"/>
                <w:szCs w:val="20"/>
                <w:lang w:bidi="ar-SA"/>
              </w:rPr>
              <w:t>LAPTOP - GAMA 3</w:t>
            </w:r>
          </w:p>
        </w:tc>
      </w:tr>
    </w:tbl>
    <w:p w14:paraId="5F25361E" w14:textId="65E5EC9B" w:rsidR="00A70D4D" w:rsidRPr="006554F6" w:rsidRDefault="00A70D4D" w:rsidP="009E654B">
      <w:pPr>
        <w:pStyle w:val="Prrafodelista"/>
        <w:spacing w:line="276" w:lineRule="auto"/>
        <w:ind w:left="0" w:right="49"/>
        <w:rPr>
          <w:rFonts w:cstheme="minorHAnsi"/>
          <w:b/>
          <w:bCs/>
          <w:color w:val="auto"/>
          <w:szCs w:val="22"/>
        </w:rPr>
      </w:pPr>
    </w:p>
    <w:p w14:paraId="750DAC24" w14:textId="77777777" w:rsidR="00B93379" w:rsidRPr="006554F6" w:rsidRDefault="00B93379" w:rsidP="00B93379">
      <w:pPr>
        <w:ind w:right="-2"/>
        <w:rPr>
          <w:rFonts w:cstheme="minorHAnsi"/>
          <w:color w:val="auto"/>
        </w:rPr>
      </w:pPr>
      <w:r w:rsidRPr="006554F6">
        <w:rPr>
          <w:rFonts w:cstheme="minorHAnsi"/>
          <w:color w:val="auto"/>
        </w:rPr>
        <w:t xml:space="preserve">Las gamas estarán asociadas a resultados de benchmark (por ejemplo: Puntos PassMark CPU, GeekBench, </w:t>
      </w:r>
      <w:proofErr w:type="spellStart"/>
      <w:r w:rsidRPr="006554F6">
        <w:rPr>
          <w:rFonts w:cstheme="minorHAnsi"/>
          <w:color w:val="auto"/>
        </w:rPr>
        <w:t>Cinebench</w:t>
      </w:r>
      <w:proofErr w:type="spellEnd"/>
      <w:r w:rsidRPr="006554F6">
        <w:rPr>
          <w:rFonts w:cstheme="minorHAnsi"/>
          <w:color w:val="auto"/>
        </w:rPr>
        <w:t xml:space="preserve">, entre otros, que servirán para clasificar de forma objetiva las capacidades técnicas de desempeño de los equipos por capacidad de cómputo. </w:t>
      </w:r>
    </w:p>
    <w:p w14:paraId="2891D538" w14:textId="77777777" w:rsidR="00B93379" w:rsidRPr="006554F6" w:rsidRDefault="00B93379" w:rsidP="00B93379">
      <w:pPr>
        <w:ind w:right="-2"/>
        <w:rPr>
          <w:rFonts w:cstheme="minorHAnsi"/>
          <w:color w:val="auto"/>
        </w:rPr>
      </w:pPr>
    </w:p>
    <w:p w14:paraId="7DAD8DCC" w14:textId="77777777" w:rsidR="00B93379" w:rsidRPr="006554F6" w:rsidRDefault="00B93379" w:rsidP="00B93379">
      <w:pPr>
        <w:ind w:right="-2"/>
        <w:rPr>
          <w:rFonts w:cstheme="minorHAnsi"/>
          <w:color w:val="auto"/>
        </w:rPr>
      </w:pPr>
      <w:r w:rsidRPr="006554F6">
        <w:rPr>
          <w:rFonts w:cstheme="minorHAnsi"/>
          <w:color w:val="auto"/>
        </w:rPr>
        <w:t>Las especificaciones técnicas del producto: funcionalidad del software y las especificaciones de las partes y piezas, estarán indicadas en la planilla contenida en el anexo Nº6 para el proceso de oferta y en el diccionario de datos en la operación del convenio marco.</w:t>
      </w:r>
    </w:p>
    <w:p w14:paraId="0625BDC1" w14:textId="77777777" w:rsidR="00B93379" w:rsidRPr="006554F6" w:rsidRDefault="00B93379" w:rsidP="00B93379">
      <w:pPr>
        <w:pStyle w:val="Prrafodelista"/>
        <w:ind w:left="0" w:right="-2"/>
        <w:rPr>
          <w:rFonts w:cstheme="minorHAnsi"/>
          <w:color w:val="FF0000"/>
        </w:rPr>
      </w:pPr>
    </w:p>
    <w:p w14:paraId="70ED454A" w14:textId="77777777" w:rsidR="00B93379" w:rsidRPr="006554F6" w:rsidRDefault="00B93379" w:rsidP="00B93379">
      <w:pPr>
        <w:ind w:right="-2"/>
        <w:rPr>
          <w:rFonts w:cstheme="minorHAnsi"/>
          <w:color w:val="auto"/>
        </w:rPr>
      </w:pPr>
      <w:r w:rsidRPr="006554F6">
        <w:rPr>
          <w:rFonts w:cstheme="minorHAnsi"/>
          <w:color w:val="auto"/>
        </w:rPr>
        <w:t>Los productos deben contar con al menos la garantía mínima legal de 3 meses con el oferente y 12 meses con el fabricante.</w:t>
      </w:r>
    </w:p>
    <w:p w14:paraId="59882037" w14:textId="77777777" w:rsidR="00B93379" w:rsidRPr="006554F6" w:rsidRDefault="00B93379" w:rsidP="00B93379">
      <w:pPr>
        <w:ind w:right="-2"/>
        <w:rPr>
          <w:rFonts w:cstheme="minorHAnsi"/>
          <w:color w:val="auto"/>
        </w:rPr>
      </w:pPr>
    </w:p>
    <w:p w14:paraId="5648D364" w14:textId="77777777" w:rsidR="00B93379" w:rsidRPr="006554F6" w:rsidRDefault="00B93379" w:rsidP="00B93379">
      <w:pPr>
        <w:ind w:right="-2"/>
        <w:rPr>
          <w:rFonts w:cstheme="minorHAnsi"/>
          <w:color w:val="auto"/>
        </w:rPr>
      </w:pPr>
      <w:r w:rsidRPr="006554F6">
        <w:rPr>
          <w:rFonts w:cstheme="minorHAnsi"/>
          <w:color w:val="auto"/>
        </w:rPr>
        <w:t xml:space="preserve">Los equipos deben contar con sistema operativo que cumpla las especificaciones técnicas definidas en el </w:t>
      </w:r>
      <w:r w:rsidRPr="006554F6">
        <w:rPr>
          <w:rFonts w:cstheme="minorHAnsi"/>
          <w:b/>
          <w:bCs/>
          <w:color w:val="auto"/>
        </w:rPr>
        <w:t>anexo Nº6</w:t>
      </w:r>
      <w:r w:rsidRPr="006554F6">
        <w:rPr>
          <w:rFonts w:cstheme="minorHAnsi"/>
          <w:color w:val="auto"/>
        </w:rPr>
        <w:t xml:space="preserve">.  No se consideran parte de esta licitación equipos “sin” sistema operativo. </w:t>
      </w:r>
    </w:p>
    <w:p w14:paraId="42E2955E" w14:textId="77777777" w:rsidR="00B93379" w:rsidRPr="006554F6" w:rsidRDefault="00B93379" w:rsidP="00B93379">
      <w:pPr>
        <w:ind w:right="-2"/>
        <w:rPr>
          <w:rFonts w:cstheme="minorHAnsi"/>
          <w:color w:val="FF0000"/>
        </w:rPr>
      </w:pPr>
    </w:p>
    <w:p w14:paraId="09892286" w14:textId="77777777" w:rsidR="00B93379" w:rsidRPr="006554F6" w:rsidRDefault="00B93379" w:rsidP="00B93379">
      <w:pPr>
        <w:ind w:right="-2"/>
        <w:rPr>
          <w:rFonts w:cstheme="minorHAnsi"/>
          <w:b/>
          <w:color w:val="auto"/>
        </w:rPr>
      </w:pPr>
      <w:r w:rsidRPr="006554F6">
        <w:rPr>
          <w:rFonts w:cstheme="minorHAnsi"/>
          <w:b/>
          <w:color w:val="auto"/>
        </w:rPr>
        <w:t>Aquellos productos del fabricante declarados en el anexo Nº5 que no consideren garantía del fabricante de al menos 12 meses serán declaradas inadmisibles y no serán considerados para la evaluación.</w:t>
      </w:r>
    </w:p>
    <w:p w14:paraId="6CFE2D51" w14:textId="77777777" w:rsidR="00B93379" w:rsidRPr="006554F6" w:rsidRDefault="00B93379" w:rsidP="00B93379">
      <w:pPr>
        <w:spacing w:line="276" w:lineRule="auto"/>
        <w:rPr>
          <w:rFonts w:cstheme="minorHAnsi"/>
          <w:b/>
          <w:color w:val="auto"/>
          <w:szCs w:val="22"/>
        </w:rPr>
      </w:pPr>
    </w:p>
    <w:p w14:paraId="6E1D76EE" w14:textId="77777777" w:rsidR="00B93379" w:rsidRPr="006554F6" w:rsidRDefault="00B93379" w:rsidP="004F092F">
      <w:pPr>
        <w:pStyle w:val="Ttulo2"/>
        <w:numPr>
          <w:ilvl w:val="0"/>
          <w:numId w:val="0"/>
        </w:numPr>
        <w:spacing w:line="276" w:lineRule="auto"/>
        <w:ind w:left="1440"/>
        <w:rPr>
          <w:rFonts w:cstheme="minorHAnsi"/>
          <w:szCs w:val="22"/>
          <w:lang w:val="es-CL"/>
        </w:rPr>
      </w:pPr>
      <w:r w:rsidRPr="006554F6">
        <w:rPr>
          <w:rFonts w:cstheme="minorHAnsi"/>
          <w:szCs w:val="22"/>
          <w:lang w:val="es-CL"/>
        </w:rPr>
        <w:t>9.2.1 Categoría Computadoras de Escritorio</w:t>
      </w:r>
    </w:p>
    <w:p w14:paraId="7B68880F" w14:textId="77777777" w:rsidR="00B93379" w:rsidRPr="006554F6" w:rsidRDefault="00B93379" w:rsidP="00B93379">
      <w:pPr>
        <w:pStyle w:val="Prrafodelista"/>
        <w:spacing w:line="276" w:lineRule="auto"/>
        <w:rPr>
          <w:rFonts w:cstheme="minorHAnsi"/>
          <w:color w:val="auto"/>
          <w:szCs w:val="22"/>
        </w:rPr>
      </w:pPr>
    </w:p>
    <w:p w14:paraId="7438B489" w14:textId="77777777" w:rsidR="00B93379" w:rsidRPr="006554F6" w:rsidRDefault="00B93379" w:rsidP="00B93379">
      <w:pPr>
        <w:pStyle w:val="Prrafodelista"/>
        <w:spacing w:line="276" w:lineRule="auto"/>
        <w:ind w:left="0" w:right="-2"/>
        <w:rPr>
          <w:rFonts w:cstheme="minorHAnsi"/>
          <w:color w:val="auto"/>
          <w:szCs w:val="22"/>
        </w:rPr>
      </w:pPr>
      <w:r w:rsidRPr="006554F6">
        <w:rPr>
          <w:rFonts w:cstheme="minorHAnsi"/>
          <w:color w:val="auto"/>
          <w:szCs w:val="22"/>
        </w:rPr>
        <w:t xml:space="preserve">Son computadoras personales, diseñadas y fabricadas para ser ubicadas en un lugar fijo, como un escritorio o mesa, a diferencia de otras computadoras similares, como la computadora portátil. </w:t>
      </w:r>
    </w:p>
    <w:p w14:paraId="3E72ED2C" w14:textId="77777777" w:rsidR="00B93379" w:rsidRPr="006554F6" w:rsidRDefault="00B93379" w:rsidP="00B93379">
      <w:pPr>
        <w:pStyle w:val="Prrafodelista"/>
        <w:spacing w:line="276" w:lineRule="auto"/>
        <w:ind w:left="0" w:right="-2"/>
        <w:rPr>
          <w:rFonts w:cstheme="minorHAnsi"/>
          <w:color w:val="auto"/>
          <w:szCs w:val="22"/>
        </w:rPr>
      </w:pPr>
    </w:p>
    <w:p w14:paraId="5A017F22" w14:textId="77777777" w:rsidR="00B93379" w:rsidRPr="006554F6" w:rsidRDefault="00B93379" w:rsidP="00B93379">
      <w:pPr>
        <w:pStyle w:val="Prrafodelista"/>
        <w:spacing w:line="276" w:lineRule="auto"/>
        <w:ind w:left="0" w:right="-2"/>
        <w:rPr>
          <w:rFonts w:cstheme="minorHAnsi"/>
          <w:color w:val="auto"/>
          <w:szCs w:val="22"/>
        </w:rPr>
      </w:pPr>
      <w:bookmarkStart w:id="2" w:name="_Hlk50028510"/>
      <w:r w:rsidRPr="006554F6">
        <w:rPr>
          <w:rFonts w:cstheme="minorHAnsi"/>
          <w:color w:val="auto"/>
          <w:szCs w:val="22"/>
        </w:rPr>
        <w:t xml:space="preserve">Pueden referirse a los siguientes tipos de computadoras: </w:t>
      </w:r>
    </w:p>
    <w:p w14:paraId="06772681" w14:textId="77777777" w:rsidR="00B93379" w:rsidRPr="006554F6" w:rsidRDefault="00B93379" w:rsidP="00B93379">
      <w:pPr>
        <w:pStyle w:val="Prrafodelista"/>
        <w:spacing w:line="276" w:lineRule="auto"/>
        <w:ind w:left="0" w:right="-2"/>
        <w:rPr>
          <w:rFonts w:cstheme="minorHAnsi"/>
          <w:color w:val="auto"/>
          <w:szCs w:val="22"/>
        </w:rPr>
      </w:pPr>
      <w:r w:rsidRPr="006554F6">
        <w:rPr>
          <w:rFonts w:cstheme="minorHAnsi"/>
          <w:color w:val="auto"/>
          <w:szCs w:val="22"/>
        </w:rPr>
        <w:t xml:space="preserve">1) Desktop (en formatos ATX, mini ATX y SFF); y </w:t>
      </w:r>
    </w:p>
    <w:p w14:paraId="240CCC9A" w14:textId="77777777" w:rsidR="00B93379" w:rsidRPr="006554F6" w:rsidRDefault="00B93379" w:rsidP="00B93379">
      <w:pPr>
        <w:pStyle w:val="Prrafodelista"/>
        <w:spacing w:line="276" w:lineRule="auto"/>
        <w:ind w:left="0" w:right="-2"/>
        <w:rPr>
          <w:rFonts w:cstheme="minorHAnsi"/>
          <w:color w:val="auto"/>
          <w:szCs w:val="22"/>
        </w:rPr>
      </w:pPr>
      <w:r w:rsidRPr="006554F6">
        <w:rPr>
          <w:rFonts w:cstheme="minorHAnsi"/>
          <w:color w:val="auto"/>
          <w:szCs w:val="22"/>
        </w:rPr>
        <w:t xml:space="preserve">2) All in One (todo en uno) aceptando el formato modular con Micro-Desktop (excluidos los </w:t>
      </w:r>
      <w:proofErr w:type="spellStart"/>
      <w:r w:rsidRPr="006554F6">
        <w:rPr>
          <w:rFonts w:cstheme="minorHAnsi"/>
          <w:color w:val="auto"/>
          <w:szCs w:val="22"/>
        </w:rPr>
        <w:t>stick</w:t>
      </w:r>
      <w:proofErr w:type="spellEnd"/>
      <w:r w:rsidRPr="006554F6">
        <w:rPr>
          <w:rFonts w:cstheme="minorHAnsi"/>
          <w:color w:val="auto"/>
          <w:szCs w:val="22"/>
        </w:rPr>
        <w:t>) que permitan ser montados en la parte trasera de un monitor. La DCCP definirá las características técnicas de los equipos relacionados a esta categoría.</w:t>
      </w:r>
    </w:p>
    <w:bookmarkEnd w:id="2"/>
    <w:p w14:paraId="1A11EA18" w14:textId="77777777" w:rsidR="00B93379" w:rsidRPr="006554F6" w:rsidRDefault="00B93379" w:rsidP="00B93379">
      <w:pPr>
        <w:spacing w:line="276" w:lineRule="auto"/>
        <w:ind w:right="-2"/>
        <w:rPr>
          <w:rFonts w:cstheme="minorHAnsi"/>
          <w:color w:val="auto"/>
          <w:szCs w:val="22"/>
        </w:rPr>
      </w:pPr>
      <w:r w:rsidRPr="006554F6">
        <w:rPr>
          <w:rFonts w:cstheme="minorHAnsi"/>
          <w:color w:val="auto"/>
          <w:szCs w:val="22"/>
        </w:rPr>
        <w:t>3)</w:t>
      </w:r>
      <w:bookmarkStart w:id="3" w:name="_Hlk50028618"/>
      <w:r w:rsidRPr="006554F6">
        <w:rPr>
          <w:rFonts w:cstheme="minorHAnsi"/>
          <w:color w:val="auto"/>
          <w:szCs w:val="22"/>
        </w:rPr>
        <w:t xml:space="preserve"> El monitor debe ser de la misma marca del equipo.</w:t>
      </w:r>
    </w:p>
    <w:bookmarkEnd w:id="3"/>
    <w:p w14:paraId="3C4E4C66" w14:textId="77777777" w:rsidR="00B93379" w:rsidRPr="006554F6" w:rsidRDefault="00B93379" w:rsidP="00B93379">
      <w:pPr>
        <w:spacing w:line="276" w:lineRule="auto"/>
        <w:ind w:right="-2"/>
        <w:rPr>
          <w:rFonts w:cstheme="minorHAnsi"/>
          <w:color w:val="auto"/>
          <w:szCs w:val="22"/>
        </w:rPr>
      </w:pPr>
      <w:r w:rsidRPr="006554F6">
        <w:rPr>
          <w:rFonts w:cstheme="minorHAnsi"/>
          <w:color w:val="auto"/>
          <w:szCs w:val="22"/>
        </w:rPr>
        <w:t>4)</w:t>
      </w:r>
      <w:bookmarkStart w:id="4" w:name="_Hlk50028692"/>
      <w:r w:rsidRPr="006554F6">
        <w:rPr>
          <w:rFonts w:cstheme="minorHAnsi"/>
          <w:color w:val="auto"/>
          <w:szCs w:val="22"/>
        </w:rPr>
        <w:t xml:space="preserve"> Solo para desktop: mantener estándar de 22 pulgadas o superior. Full HD panel tipo IPS</w:t>
      </w:r>
      <w:bookmarkEnd w:id="4"/>
      <w:r w:rsidRPr="006554F6">
        <w:rPr>
          <w:rFonts w:cstheme="minorHAnsi"/>
          <w:color w:val="auto"/>
          <w:szCs w:val="22"/>
        </w:rPr>
        <w:t xml:space="preserve">. </w:t>
      </w:r>
    </w:p>
    <w:p w14:paraId="22D5A8F1" w14:textId="77777777" w:rsidR="00B93379" w:rsidRPr="006554F6" w:rsidRDefault="00B93379" w:rsidP="00B93379">
      <w:pPr>
        <w:pStyle w:val="Prrafodelista"/>
        <w:spacing w:line="276" w:lineRule="auto"/>
        <w:ind w:left="0" w:right="-2"/>
        <w:rPr>
          <w:rFonts w:cstheme="minorHAnsi"/>
          <w:color w:val="auto"/>
          <w:szCs w:val="22"/>
        </w:rPr>
      </w:pPr>
      <w:bookmarkStart w:id="5" w:name="_Hlk50028741"/>
      <w:r w:rsidRPr="006554F6">
        <w:rPr>
          <w:rFonts w:cstheme="minorHAnsi"/>
          <w:color w:val="auto"/>
          <w:szCs w:val="22"/>
        </w:rPr>
        <w:t>* No hay opción para equipos sin monitor o catalogar monitor por separado.</w:t>
      </w:r>
    </w:p>
    <w:bookmarkEnd w:id="5"/>
    <w:p w14:paraId="79BEEEC1" w14:textId="77777777" w:rsidR="00B93379" w:rsidRPr="006554F6" w:rsidRDefault="00B93379" w:rsidP="00B93379">
      <w:pPr>
        <w:pStyle w:val="Prrafodelista"/>
        <w:spacing w:line="276" w:lineRule="auto"/>
        <w:ind w:left="0" w:right="-2"/>
        <w:rPr>
          <w:rFonts w:cstheme="minorHAnsi"/>
          <w:color w:val="auto"/>
          <w:szCs w:val="22"/>
        </w:rPr>
      </w:pPr>
    </w:p>
    <w:p w14:paraId="2CDA4DB6" w14:textId="77777777" w:rsidR="00B93379" w:rsidRPr="006554F6" w:rsidRDefault="00B93379" w:rsidP="00B93379">
      <w:pPr>
        <w:pStyle w:val="Prrafodelista"/>
        <w:spacing w:line="276" w:lineRule="auto"/>
        <w:ind w:left="0" w:right="-2"/>
        <w:rPr>
          <w:rFonts w:cstheme="minorHAnsi"/>
          <w:color w:val="auto"/>
          <w:szCs w:val="22"/>
        </w:rPr>
      </w:pPr>
      <w:r w:rsidRPr="006554F6">
        <w:rPr>
          <w:rFonts w:cstheme="minorHAnsi"/>
          <w:color w:val="auto"/>
          <w:szCs w:val="22"/>
        </w:rPr>
        <w:t xml:space="preserve">Respecto del proceso de oferta, la planilla representada en el </w:t>
      </w:r>
      <w:r w:rsidRPr="006554F6">
        <w:rPr>
          <w:rFonts w:cstheme="minorHAnsi"/>
          <w:b/>
          <w:bCs/>
          <w:color w:val="auto"/>
          <w:szCs w:val="22"/>
        </w:rPr>
        <w:t>anexo N° 6</w:t>
      </w:r>
      <w:r w:rsidRPr="006554F6">
        <w:rPr>
          <w:rFonts w:cstheme="minorHAnsi"/>
          <w:color w:val="auto"/>
          <w:szCs w:val="22"/>
        </w:rPr>
        <w:t xml:space="preserve"> entrega los detalles de las características técnicas de los productos de esta categoría y luego, en relación con la operatoria del convenio, se regularán las características de los productos asociados a la categoría mediante el diccionario de datos</w:t>
      </w:r>
      <w:r w:rsidRPr="006554F6">
        <w:rPr>
          <w:rStyle w:val="Refdecomentario"/>
          <w:rFonts w:cstheme="minorHAnsi"/>
          <w:color w:val="auto"/>
        </w:rPr>
        <w:t>.</w:t>
      </w:r>
    </w:p>
    <w:p w14:paraId="4DE412A9" w14:textId="77777777" w:rsidR="00B93379" w:rsidRPr="006554F6" w:rsidRDefault="00B93379" w:rsidP="00B93379">
      <w:pPr>
        <w:spacing w:line="276" w:lineRule="auto"/>
        <w:rPr>
          <w:rFonts w:cstheme="minorHAnsi"/>
          <w:color w:val="FF0000"/>
          <w:szCs w:val="22"/>
        </w:rPr>
      </w:pPr>
    </w:p>
    <w:p w14:paraId="41ACCB8A" w14:textId="77777777" w:rsidR="00B93379" w:rsidRPr="006554F6" w:rsidRDefault="00B93379" w:rsidP="004F092F">
      <w:pPr>
        <w:pStyle w:val="Ttulo2"/>
        <w:numPr>
          <w:ilvl w:val="0"/>
          <w:numId w:val="0"/>
        </w:numPr>
        <w:spacing w:line="276" w:lineRule="auto"/>
        <w:ind w:left="1440"/>
        <w:rPr>
          <w:rFonts w:cstheme="minorHAnsi"/>
          <w:szCs w:val="22"/>
          <w:lang w:val="es-CL"/>
        </w:rPr>
      </w:pPr>
      <w:r w:rsidRPr="006554F6">
        <w:rPr>
          <w:rFonts w:cstheme="minorHAnsi"/>
          <w:szCs w:val="22"/>
          <w:lang w:val="es-CL"/>
        </w:rPr>
        <w:lastRenderedPageBreak/>
        <w:t>9.2.2 Categoría Computadoras Portátiles</w:t>
      </w:r>
    </w:p>
    <w:p w14:paraId="1D09476D" w14:textId="77777777" w:rsidR="00B93379" w:rsidRPr="006554F6" w:rsidRDefault="00B93379" w:rsidP="00B93379">
      <w:pPr>
        <w:spacing w:line="276" w:lineRule="auto"/>
        <w:rPr>
          <w:rFonts w:cstheme="minorHAnsi"/>
          <w:color w:val="auto"/>
          <w:szCs w:val="22"/>
        </w:rPr>
      </w:pPr>
    </w:p>
    <w:p w14:paraId="0805CF5B" w14:textId="77777777" w:rsidR="00B93379" w:rsidRPr="006554F6" w:rsidRDefault="00B93379" w:rsidP="00B93379">
      <w:pPr>
        <w:spacing w:line="276" w:lineRule="auto"/>
        <w:ind w:right="-2"/>
        <w:rPr>
          <w:rFonts w:cstheme="minorHAnsi"/>
          <w:color w:val="auto"/>
          <w:szCs w:val="22"/>
        </w:rPr>
      </w:pPr>
      <w:r w:rsidRPr="006554F6">
        <w:rPr>
          <w:rFonts w:cstheme="minorHAnsi"/>
          <w:color w:val="auto"/>
          <w:szCs w:val="22"/>
        </w:rPr>
        <w:t>Una computadora portátil es un dispositivo informático que se puede mover o transportar con facilidad. Los ordenadores portátiles son capaces de realizar la mayor parte de las tareas que realizan los ordenadores de escritorio (desktop), con similares capacidades y con la ventaja de su peso y tamaño reducidos; ello sumado también a que tienen la capacidad de operar por un período determinado sin estar conectadas a una red eléctrica por medio de baterías recargables.</w:t>
      </w:r>
    </w:p>
    <w:p w14:paraId="61F096B8" w14:textId="77777777" w:rsidR="00B93379" w:rsidRPr="006554F6" w:rsidRDefault="00B93379" w:rsidP="00B93379">
      <w:pPr>
        <w:spacing w:line="276" w:lineRule="auto"/>
        <w:ind w:right="-2"/>
        <w:rPr>
          <w:rFonts w:cstheme="minorHAnsi"/>
          <w:color w:val="auto"/>
          <w:szCs w:val="22"/>
        </w:rPr>
      </w:pPr>
    </w:p>
    <w:p w14:paraId="65D307AE" w14:textId="77777777" w:rsidR="00B93379" w:rsidRPr="006554F6" w:rsidRDefault="00B93379" w:rsidP="00B93379">
      <w:pPr>
        <w:pStyle w:val="Prrafodelista"/>
        <w:spacing w:line="276" w:lineRule="auto"/>
        <w:ind w:left="0" w:right="-2"/>
        <w:rPr>
          <w:rFonts w:cstheme="minorHAnsi"/>
          <w:color w:val="auto"/>
          <w:szCs w:val="22"/>
        </w:rPr>
      </w:pPr>
      <w:r w:rsidRPr="006554F6">
        <w:rPr>
          <w:rFonts w:cstheme="minorHAnsi"/>
          <w:color w:val="auto"/>
          <w:szCs w:val="22"/>
        </w:rPr>
        <w:t xml:space="preserve">Respecto del proceso de oferta, la planilla representada en el </w:t>
      </w:r>
      <w:r w:rsidRPr="006554F6">
        <w:rPr>
          <w:rFonts w:cstheme="minorHAnsi"/>
          <w:b/>
          <w:bCs/>
          <w:color w:val="auto"/>
          <w:szCs w:val="22"/>
        </w:rPr>
        <w:t>anexo N° 6</w:t>
      </w:r>
      <w:r w:rsidRPr="006554F6">
        <w:rPr>
          <w:rFonts w:cstheme="minorHAnsi"/>
          <w:color w:val="auto"/>
          <w:szCs w:val="22"/>
        </w:rPr>
        <w:t xml:space="preserve"> entrega los detalles de las características técnicas de los productos de esta categoría y luego, en relación con la operatoria del convenio, se regularán las características de los productos asociados a la categoría mediante el diccionario de datos</w:t>
      </w:r>
      <w:r w:rsidRPr="006554F6">
        <w:rPr>
          <w:rStyle w:val="Refdecomentario"/>
          <w:rFonts w:cstheme="minorHAnsi"/>
          <w:color w:val="auto"/>
        </w:rPr>
        <w:t>.</w:t>
      </w:r>
    </w:p>
    <w:p w14:paraId="40B2D6BE" w14:textId="27E50819" w:rsidR="00E17BC6" w:rsidRPr="006554F6" w:rsidRDefault="00E17BC6" w:rsidP="009E654B">
      <w:pPr>
        <w:pStyle w:val="Prrafodelista"/>
        <w:spacing w:line="276" w:lineRule="auto"/>
        <w:ind w:left="0" w:right="49"/>
        <w:rPr>
          <w:rFonts w:cstheme="minorHAnsi"/>
          <w:b/>
          <w:bCs/>
          <w:color w:val="auto"/>
          <w:szCs w:val="22"/>
        </w:rPr>
      </w:pPr>
    </w:p>
    <w:p w14:paraId="18746F17" w14:textId="77777777" w:rsidR="00E17BC6" w:rsidRPr="006554F6" w:rsidRDefault="00E17BC6" w:rsidP="009E654B">
      <w:pPr>
        <w:pStyle w:val="Prrafodelista"/>
        <w:spacing w:line="276" w:lineRule="auto"/>
        <w:ind w:left="0" w:right="49"/>
        <w:rPr>
          <w:rFonts w:cstheme="minorHAnsi"/>
          <w:b/>
          <w:bCs/>
          <w:color w:val="auto"/>
          <w:szCs w:val="22"/>
        </w:rPr>
      </w:pPr>
    </w:p>
    <w:p w14:paraId="700D7D39" w14:textId="0AF325F5" w:rsidR="00684C18" w:rsidRPr="006554F6" w:rsidRDefault="00C65177" w:rsidP="004F092F">
      <w:pPr>
        <w:pStyle w:val="Ttulo2"/>
        <w:numPr>
          <w:ilvl w:val="1"/>
          <w:numId w:val="52"/>
        </w:numPr>
        <w:spacing w:line="276" w:lineRule="auto"/>
        <w:ind w:right="0"/>
        <w:rPr>
          <w:rFonts w:cstheme="minorHAnsi"/>
          <w:i w:val="0"/>
          <w:szCs w:val="22"/>
        </w:rPr>
      </w:pPr>
      <w:r w:rsidRPr="006554F6">
        <w:rPr>
          <w:rFonts w:cstheme="minorHAnsi"/>
          <w:i w:val="0"/>
          <w:szCs w:val="22"/>
        </w:rPr>
        <w:t xml:space="preserve">Consideraciones Generales para </w:t>
      </w:r>
      <w:r w:rsidR="004C6EA5" w:rsidRPr="006554F6">
        <w:rPr>
          <w:rFonts w:cstheme="minorHAnsi"/>
          <w:i w:val="0"/>
          <w:szCs w:val="22"/>
        </w:rPr>
        <w:t>la Evaluación</w:t>
      </w:r>
      <w:r w:rsidR="00684C18" w:rsidRPr="006554F6">
        <w:rPr>
          <w:rFonts w:cstheme="minorHAnsi"/>
          <w:i w:val="0"/>
          <w:szCs w:val="22"/>
        </w:rPr>
        <w:t xml:space="preserve"> de Ofertas</w:t>
      </w:r>
    </w:p>
    <w:p w14:paraId="39AFE00B" w14:textId="7FA0A757" w:rsidR="00280C18" w:rsidRPr="006554F6" w:rsidRDefault="00280C18" w:rsidP="00280C18">
      <w:pPr>
        <w:spacing w:line="276" w:lineRule="auto"/>
        <w:ind w:right="49"/>
        <w:rPr>
          <w:rFonts w:cstheme="minorHAnsi"/>
          <w:i/>
          <w:iCs/>
          <w:color w:val="auto"/>
          <w:szCs w:val="22"/>
        </w:rPr>
      </w:pPr>
    </w:p>
    <w:p w14:paraId="4F15B0A9" w14:textId="77777777" w:rsidR="00280C18" w:rsidRPr="006554F6" w:rsidRDefault="00280C18" w:rsidP="00280C18">
      <w:pPr>
        <w:spacing w:after="240" w:line="276" w:lineRule="auto"/>
        <w:ind w:right="-232"/>
        <w:rPr>
          <w:rFonts w:cstheme="minorHAnsi"/>
          <w:bCs/>
          <w:iCs/>
          <w:color w:val="auto"/>
          <w:szCs w:val="22"/>
          <w:lang w:val="es-CL"/>
        </w:rPr>
      </w:pPr>
      <w:r w:rsidRPr="006554F6">
        <w:rPr>
          <w:rFonts w:cstheme="minorHAnsi"/>
          <w:bCs/>
          <w:iCs/>
          <w:color w:val="auto"/>
          <w:szCs w:val="22"/>
          <w:lang w:val="es-CL"/>
        </w:rPr>
        <w:t>La apertura y evaluación de las ofertas se realizará en dos etapas: una técnica y una económica.</w:t>
      </w:r>
    </w:p>
    <w:p w14:paraId="0E27100D" w14:textId="77777777" w:rsidR="00280C18" w:rsidRPr="006554F6" w:rsidRDefault="00280C18" w:rsidP="00280C18">
      <w:pPr>
        <w:spacing w:after="240" w:line="276" w:lineRule="auto"/>
        <w:ind w:right="0"/>
        <w:rPr>
          <w:rFonts w:cstheme="minorHAnsi"/>
          <w:bCs/>
          <w:iCs/>
          <w:color w:val="auto"/>
          <w:szCs w:val="22"/>
          <w:lang w:val="es-CL"/>
        </w:rPr>
      </w:pPr>
      <w:r w:rsidRPr="006554F6">
        <w:rPr>
          <w:rFonts w:cstheme="minorHAnsi"/>
          <w:bCs/>
          <w:iCs/>
          <w:color w:val="auto"/>
          <w:szCs w:val="22"/>
          <w:lang w:val="es-CL"/>
        </w:rPr>
        <w:t>Ambas etapas serán evaluadas por una comisión designada para tal efecto, que estará compuesta de 3 integrantes designados por resolución del Jefe de Servicio de la Dirección de Compras y Contratación Pública.</w:t>
      </w:r>
    </w:p>
    <w:p w14:paraId="0B9F6F3C" w14:textId="77777777" w:rsidR="00280C18" w:rsidRPr="006554F6" w:rsidRDefault="00280C18" w:rsidP="00280C18">
      <w:pPr>
        <w:spacing w:after="240" w:line="276" w:lineRule="auto"/>
        <w:ind w:right="0"/>
        <w:rPr>
          <w:rFonts w:cstheme="minorHAnsi"/>
          <w:bCs/>
          <w:iCs/>
          <w:color w:val="auto"/>
          <w:szCs w:val="22"/>
          <w:lang w:val="es-CL"/>
        </w:rPr>
      </w:pPr>
      <w:r w:rsidRPr="006554F6">
        <w:rPr>
          <w:rFonts w:cstheme="minorHAnsi"/>
          <w:bCs/>
          <w:iCs/>
          <w:color w:val="auto"/>
          <w:szCs w:val="22"/>
          <w:lang w:val="es-CL"/>
        </w:rPr>
        <w:t>Excepcionalmente, y de manera fundada, algunos de los integrantes de la Comisión designados por la DCCP, podrán ser personas ajenas a la Administración, aunque siempre en número inferior a los funcionarios públicos que integran dicha comisión.</w:t>
      </w:r>
    </w:p>
    <w:p w14:paraId="7E7B0039" w14:textId="77777777" w:rsidR="00280C18" w:rsidRPr="006554F6" w:rsidRDefault="00280C18" w:rsidP="00280C18">
      <w:pPr>
        <w:spacing w:after="240" w:line="276" w:lineRule="auto"/>
        <w:ind w:right="-2"/>
        <w:rPr>
          <w:rFonts w:cstheme="minorHAnsi"/>
          <w:color w:val="auto"/>
          <w:szCs w:val="22"/>
          <w:lang w:val="es-CL" w:eastAsia="en-US" w:bidi="ar-SA"/>
        </w:rPr>
      </w:pPr>
      <w:r w:rsidRPr="006554F6">
        <w:rPr>
          <w:rFonts w:cstheme="minorHAnsi"/>
          <w:color w:val="auto"/>
        </w:rPr>
        <w:t xml:space="preserve">La designación de la comisión evaluadora se publicará en el sistema </w:t>
      </w:r>
      <w:hyperlink r:id="rId29" w:history="1">
        <w:r w:rsidRPr="006554F6">
          <w:rPr>
            <w:rStyle w:val="Hipervnculo"/>
            <w:rFonts w:eastAsiaTheme="majorEastAsia" w:cstheme="minorHAnsi"/>
            <w:color w:val="auto"/>
          </w:rPr>
          <w:t>www.mercadopublico.cl</w:t>
        </w:r>
      </w:hyperlink>
      <w:r w:rsidRPr="006554F6">
        <w:rPr>
          <w:rFonts w:cstheme="minorHAnsi"/>
          <w:color w:val="auto"/>
        </w:rPr>
        <w:t xml:space="preserve"> y sus integrantes se registrarán en el sistema de la ley N°20.730, que regula el lobby y las gestiones que representen intereses particulares ante las autoridades y funcionarios.</w:t>
      </w:r>
    </w:p>
    <w:p w14:paraId="4FC48A16" w14:textId="77777777" w:rsidR="00280C18" w:rsidRPr="006554F6" w:rsidRDefault="00280C18" w:rsidP="00280C18">
      <w:pPr>
        <w:spacing w:after="240" w:line="276" w:lineRule="auto"/>
        <w:ind w:right="0"/>
        <w:rPr>
          <w:rFonts w:cstheme="minorHAnsi"/>
          <w:bCs/>
          <w:iCs/>
          <w:color w:val="auto"/>
          <w:szCs w:val="22"/>
          <w:lang w:val="es-CL"/>
        </w:rPr>
      </w:pPr>
      <w:r w:rsidRPr="006554F6">
        <w:rPr>
          <w:rFonts w:cstheme="minorHAnsi"/>
          <w:bCs/>
          <w:iCs/>
          <w:color w:val="auto"/>
          <w:szCs w:val="22"/>
          <w:lang w:val="es-CL"/>
        </w:rPr>
        <w:t>Los miembros de la Comisión Evaluadora no podrán:</w:t>
      </w:r>
    </w:p>
    <w:p w14:paraId="41F23FBD" w14:textId="77777777" w:rsidR="00280C18" w:rsidRPr="006554F6" w:rsidRDefault="00280C18" w:rsidP="00A2688B">
      <w:pPr>
        <w:pStyle w:val="Prrafodelista"/>
        <w:numPr>
          <w:ilvl w:val="0"/>
          <w:numId w:val="38"/>
        </w:numPr>
        <w:spacing w:after="240" w:line="276" w:lineRule="auto"/>
        <w:ind w:right="0"/>
        <w:rPr>
          <w:rFonts w:cstheme="minorHAnsi"/>
          <w:bCs/>
          <w:iCs/>
          <w:color w:val="auto"/>
          <w:szCs w:val="22"/>
          <w:lang w:val="es-CL"/>
        </w:rPr>
      </w:pPr>
      <w:r w:rsidRPr="006554F6">
        <w:rPr>
          <w:rFonts w:cstheme="minorHAnsi"/>
          <w:bCs/>
          <w:iCs/>
          <w:color w:val="auto"/>
          <w:szCs w:val="22"/>
          <w:lang w:val="es-CL"/>
        </w:rPr>
        <w:t>Tener contactos con los oferentes, salvo en cuanto proceda alguno de mecanismos regulados por los artículos 27, 39 y 40 del reglamento de la ley N° 19.886.</w:t>
      </w:r>
    </w:p>
    <w:p w14:paraId="05841606" w14:textId="77777777" w:rsidR="00280C18" w:rsidRPr="006554F6" w:rsidRDefault="00280C18" w:rsidP="00A2688B">
      <w:pPr>
        <w:pStyle w:val="Prrafodelista"/>
        <w:numPr>
          <w:ilvl w:val="0"/>
          <w:numId w:val="38"/>
        </w:numPr>
        <w:spacing w:after="240" w:line="276" w:lineRule="auto"/>
        <w:ind w:right="0"/>
        <w:rPr>
          <w:rFonts w:cstheme="minorHAnsi"/>
          <w:bCs/>
          <w:iCs/>
          <w:color w:val="auto"/>
          <w:szCs w:val="22"/>
          <w:lang w:val="es-CL"/>
        </w:rPr>
      </w:pPr>
      <w:r w:rsidRPr="006554F6">
        <w:rPr>
          <w:rFonts w:cstheme="minorHAnsi"/>
          <w:bCs/>
          <w:iCs/>
          <w:color w:val="auto"/>
          <w:szCs w:val="22"/>
          <w:lang w:val="es-CL"/>
        </w:rPr>
        <w:t>Aceptar solicitudes de reunión, de parte de terceros, sobre asuntos vinculados directa o indirectamente con esta licitación, mientras integren la Comisión Evaluadora.</w:t>
      </w:r>
    </w:p>
    <w:p w14:paraId="374D87EC" w14:textId="77777777" w:rsidR="00280C18" w:rsidRPr="006554F6" w:rsidRDefault="00280C18" w:rsidP="00A2688B">
      <w:pPr>
        <w:pStyle w:val="Prrafodelista"/>
        <w:numPr>
          <w:ilvl w:val="0"/>
          <w:numId w:val="38"/>
        </w:numPr>
        <w:spacing w:after="240" w:line="276" w:lineRule="auto"/>
        <w:ind w:right="0"/>
        <w:rPr>
          <w:rFonts w:cstheme="minorHAnsi"/>
          <w:bCs/>
          <w:iCs/>
          <w:color w:val="auto"/>
          <w:szCs w:val="22"/>
          <w:lang w:val="es-CL"/>
        </w:rPr>
      </w:pPr>
      <w:r w:rsidRPr="006554F6">
        <w:rPr>
          <w:rFonts w:cstheme="minorHAnsi"/>
          <w:bCs/>
          <w:iCs/>
          <w:color w:val="auto"/>
          <w:szCs w:val="22"/>
          <w:lang w:val="es-CL"/>
        </w:rPr>
        <w:t>Aceptar ningún donativo de parte de terceros. Entiéndase como terceros, entre otros, a las empresas que prestan servicios de asesoría, o bien, sociedades consultoras, asociaciones, gremios o corporaciones.</w:t>
      </w:r>
    </w:p>
    <w:p w14:paraId="346434DD" w14:textId="77777777" w:rsidR="00280C18" w:rsidRPr="006554F6" w:rsidRDefault="00280C18" w:rsidP="00280C18">
      <w:pPr>
        <w:spacing w:after="240" w:line="276" w:lineRule="auto"/>
        <w:ind w:right="0"/>
        <w:rPr>
          <w:rFonts w:cstheme="minorHAnsi"/>
          <w:bCs/>
          <w:iCs/>
          <w:color w:val="auto"/>
          <w:szCs w:val="22"/>
          <w:lang w:val="es-CL"/>
        </w:rPr>
      </w:pPr>
      <w:r w:rsidRPr="006554F6">
        <w:rPr>
          <w:rFonts w:cstheme="minorHAnsi"/>
          <w:bCs/>
          <w:iCs/>
          <w:color w:val="auto"/>
          <w:szCs w:val="22"/>
          <w:lang w:val="es-CL"/>
        </w:rPr>
        <w:t xml:space="preserve">Esta Comisión emitirá un informe de evaluación de ofertas, proponiendo a el/la </w:t>
      </w:r>
      <w:proofErr w:type="gramStart"/>
      <w:r w:rsidRPr="006554F6">
        <w:rPr>
          <w:rFonts w:cstheme="minorHAnsi"/>
          <w:bCs/>
          <w:iCs/>
          <w:color w:val="auto"/>
          <w:szCs w:val="22"/>
          <w:lang w:val="es-CL"/>
        </w:rPr>
        <w:t>Director</w:t>
      </w:r>
      <w:proofErr w:type="gramEnd"/>
      <w:r w:rsidRPr="006554F6">
        <w:rPr>
          <w:rFonts w:cstheme="minorHAnsi"/>
          <w:bCs/>
          <w:iCs/>
          <w:color w:val="auto"/>
          <w:szCs w:val="22"/>
          <w:lang w:val="es-CL"/>
        </w:rPr>
        <w:t xml:space="preserve"> (a) de la DCCP la adjudicación de acuerdo a los criterios de evaluación contenidos en las presentes bases de licitación y en virtud del proceso de evaluación descrito a continuación.</w:t>
      </w:r>
    </w:p>
    <w:p w14:paraId="4CB23B3B" w14:textId="2D03E3E0" w:rsidR="00296593" w:rsidRPr="006554F6" w:rsidRDefault="00296593" w:rsidP="00296593">
      <w:pPr>
        <w:spacing w:after="240" w:line="276" w:lineRule="auto"/>
        <w:ind w:right="49"/>
        <w:rPr>
          <w:rFonts w:cstheme="minorHAnsi"/>
          <w:color w:val="auto"/>
          <w:szCs w:val="22"/>
          <w:lang w:val="es-CL"/>
        </w:rPr>
      </w:pPr>
      <w:r w:rsidRPr="006554F6">
        <w:rPr>
          <w:rFonts w:cstheme="minorHAnsi"/>
          <w:b/>
          <w:bCs/>
          <w:iCs/>
          <w:color w:val="auto"/>
          <w:szCs w:val="22"/>
          <w:lang w:val="es-CL"/>
        </w:rPr>
        <w:t>Para efectos de la evaluación de las ofertas:</w:t>
      </w:r>
      <w:r w:rsidRPr="006554F6">
        <w:rPr>
          <w:szCs w:val="22"/>
        </w:rPr>
        <w:t xml:space="preserve"> </w:t>
      </w:r>
    </w:p>
    <w:p w14:paraId="28CC1226" w14:textId="77777777" w:rsidR="00C73E86" w:rsidRPr="006554F6" w:rsidRDefault="00C73E86" w:rsidP="00C73E86">
      <w:pPr>
        <w:pStyle w:val="Prrafodelista"/>
        <w:numPr>
          <w:ilvl w:val="0"/>
          <w:numId w:val="9"/>
        </w:numPr>
        <w:spacing w:after="240" w:line="276" w:lineRule="auto"/>
        <w:ind w:right="-2"/>
        <w:rPr>
          <w:rFonts w:cstheme="minorHAnsi"/>
          <w:color w:val="auto"/>
          <w:lang w:val="es-CL"/>
        </w:rPr>
      </w:pPr>
      <w:r w:rsidRPr="006554F6">
        <w:rPr>
          <w:rFonts w:cstheme="minorHAnsi"/>
          <w:color w:val="auto"/>
          <w:lang w:val="es-CL"/>
        </w:rPr>
        <w:t xml:space="preserve">Se considerarán los productos ofertados que contengan claramente la información técnica requerida en la planilla representada en el </w:t>
      </w:r>
      <w:r w:rsidRPr="006554F6">
        <w:rPr>
          <w:rFonts w:cstheme="minorHAnsi"/>
          <w:b/>
          <w:color w:val="auto"/>
          <w:lang w:val="es-CL"/>
        </w:rPr>
        <w:t>Anexo Nº6</w:t>
      </w:r>
      <w:r w:rsidRPr="006554F6">
        <w:rPr>
          <w:rFonts w:cstheme="minorHAnsi"/>
          <w:color w:val="auto"/>
          <w:lang w:val="es-CL"/>
        </w:rPr>
        <w:t xml:space="preserve"> y que, además, correspondan a las categorías solicitadas en estas bases. Los oferentes podrán ofertar en relación con una o más subcategorías, utilizando el listado de productos creados para ofertar en esta licitación. En </w:t>
      </w:r>
      <w:r w:rsidRPr="006554F6">
        <w:rPr>
          <w:rFonts w:cstheme="minorHAnsi"/>
          <w:color w:val="auto"/>
          <w:lang w:val="es-CL"/>
        </w:rPr>
        <w:lastRenderedPageBreak/>
        <w:t>caso de resultar adjudicados en una subcategoría se entenderá que adjudica la categoría respectiva.</w:t>
      </w:r>
    </w:p>
    <w:p w14:paraId="7AA74727" w14:textId="77777777" w:rsidR="00296593" w:rsidRPr="006554F6" w:rsidRDefault="00296593" w:rsidP="00296593">
      <w:pPr>
        <w:pStyle w:val="Prrafodelista"/>
        <w:spacing w:after="240" w:line="276" w:lineRule="auto"/>
        <w:ind w:right="49"/>
        <w:rPr>
          <w:rFonts w:cstheme="minorHAnsi"/>
          <w:color w:val="auto"/>
          <w:szCs w:val="22"/>
          <w:lang w:val="es-CL"/>
        </w:rPr>
      </w:pPr>
    </w:p>
    <w:p w14:paraId="7E61A22B" w14:textId="705E9EF6" w:rsidR="00296593" w:rsidRPr="006554F6" w:rsidRDefault="00296593" w:rsidP="00CB2732">
      <w:pPr>
        <w:pStyle w:val="Prrafodelista"/>
        <w:numPr>
          <w:ilvl w:val="0"/>
          <w:numId w:val="9"/>
        </w:numPr>
        <w:spacing w:after="240" w:line="276" w:lineRule="auto"/>
        <w:ind w:right="49"/>
        <w:rPr>
          <w:rFonts w:cstheme="minorHAnsi"/>
          <w:color w:val="auto"/>
          <w:szCs w:val="22"/>
          <w:lang w:val="es-CL"/>
        </w:rPr>
      </w:pPr>
      <w:r w:rsidRPr="006554F6">
        <w:rPr>
          <w:rFonts w:cstheme="minorHAnsi"/>
          <w:color w:val="auto"/>
          <w:szCs w:val="22"/>
          <w:lang w:val="es-CL"/>
        </w:rPr>
        <w:t xml:space="preserve">Se exigirá el cumplimiento de los requisitos establecidos en la </w:t>
      </w:r>
      <w:r w:rsidRPr="006554F6">
        <w:rPr>
          <w:rFonts w:cstheme="minorHAnsi"/>
          <w:b/>
          <w:bCs/>
          <w:color w:val="auto"/>
          <w:szCs w:val="22"/>
          <w:lang w:val="es-CL"/>
        </w:rPr>
        <w:t xml:space="preserve">cláusula </w:t>
      </w:r>
      <w:r w:rsidR="00C73E86" w:rsidRPr="006554F6">
        <w:rPr>
          <w:rFonts w:cstheme="minorHAnsi"/>
          <w:b/>
          <w:bCs/>
          <w:color w:val="auto"/>
          <w:szCs w:val="22"/>
          <w:lang w:val="es-CL"/>
        </w:rPr>
        <w:t>6</w:t>
      </w:r>
      <w:r w:rsidRPr="006554F6">
        <w:rPr>
          <w:rFonts w:cstheme="minorHAnsi"/>
          <w:b/>
          <w:bCs/>
          <w:color w:val="auto"/>
          <w:szCs w:val="22"/>
          <w:lang w:val="es-CL"/>
        </w:rPr>
        <w:t>, “Instrucciones para la Presentación de Ofertas”</w:t>
      </w:r>
      <w:r w:rsidRPr="006554F6">
        <w:rPr>
          <w:rFonts w:cstheme="minorHAnsi"/>
          <w:color w:val="auto"/>
          <w:szCs w:val="22"/>
          <w:lang w:val="es-CL"/>
        </w:rPr>
        <w:t xml:space="preserve">, de las presentes Bases.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w:t>
      </w:r>
      <w:r w:rsidRPr="006554F6">
        <w:rPr>
          <w:rFonts w:cstheme="minorHAnsi"/>
          <w:b/>
          <w:bCs/>
          <w:color w:val="auto"/>
          <w:szCs w:val="22"/>
          <w:lang w:val="es-CL"/>
        </w:rPr>
        <w:t>artículo 62 del reglamento de la Ley de Compras</w:t>
      </w:r>
      <w:r w:rsidRPr="006554F6">
        <w:rPr>
          <w:rFonts w:cstheme="minorHAnsi"/>
          <w:color w:val="auto"/>
          <w:szCs w:val="22"/>
          <w:lang w:val="es-CL"/>
        </w:rPr>
        <w:t>.</w:t>
      </w:r>
    </w:p>
    <w:p w14:paraId="02974755" w14:textId="77777777" w:rsidR="00296593" w:rsidRPr="006554F6" w:rsidRDefault="00296593" w:rsidP="00296593">
      <w:pPr>
        <w:pStyle w:val="Prrafodelista"/>
        <w:spacing w:line="276" w:lineRule="auto"/>
        <w:ind w:left="284" w:right="49"/>
        <w:rPr>
          <w:rFonts w:cstheme="minorHAnsi"/>
          <w:bCs/>
          <w:iCs/>
          <w:color w:val="auto"/>
          <w:szCs w:val="22"/>
          <w:lang w:val="es-CL"/>
        </w:rPr>
      </w:pPr>
    </w:p>
    <w:p w14:paraId="5AAC4B70" w14:textId="77777777" w:rsidR="00B85496" w:rsidRPr="006554F6" w:rsidRDefault="00B85496" w:rsidP="00B85496">
      <w:pPr>
        <w:pStyle w:val="Prrafodelista"/>
        <w:numPr>
          <w:ilvl w:val="0"/>
          <w:numId w:val="9"/>
        </w:numPr>
        <w:spacing w:line="276" w:lineRule="auto"/>
        <w:ind w:right="0"/>
        <w:rPr>
          <w:rFonts w:cstheme="minorHAnsi"/>
          <w:bCs/>
          <w:iCs/>
          <w:color w:val="auto"/>
          <w:szCs w:val="22"/>
          <w:lang w:val="es-CL"/>
        </w:rPr>
      </w:pPr>
      <w:r w:rsidRPr="006554F6">
        <w:rPr>
          <w:rFonts w:cstheme="minorHAnsi"/>
          <w:bCs/>
          <w:iCs/>
          <w:color w:val="auto"/>
          <w:szCs w:val="22"/>
          <w:lang w:val="es-CL"/>
        </w:rPr>
        <w:t>La DCCP declarará inadmisible cualquiera de las ofertas presentadas que no cumplan los requisitos o condiciones establecidos en las presentes bases, sin perjuicio de la facultad de la DCCP de solicitar a los oferentes que salven errores u omisiones formales, de acuerdo con lo establecido en la normativa de compras públicas y en las presentes bases.</w:t>
      </w:r>
    </w:p>
    <w:p w14:paraId="05B774DD" w14:textId="77777777" w:rsidR="00B85496" w:rsidRPr="006554F6" w:rsidRDefault="00B85496" w:rsidP="00B85496">
      <w:pPr>
        <w:pStyle w:val="Prrafodelista"/>
        <w:rPr>
          <w:rFonts w:cstheme="minorHAnsi"/>
          <w:color w:val="auto"/>
          <w:szCs w:val="22"/>
          <w:lang w:val="es-CL"/>
        </w:rPr>
      </w:pPr>
    </w:p>
    <w:p w14:paraId="0098372A" w14:textId="5E16C3F5" w:rsidR="00296593" w:rsidRPr="006554F6" w:rsidRDefault="00296593" w:rsidP="00CB2732">
      <w:pPr>
        <w:pStyle w:val="Prrafodelista"/>
        <w:numPr>
          <w:ilvl w:val="0"/>
          <w:numId w:val="9"/>
        </w:numPr>
        <w:spacing w:line="276" w:lineRule="auto"/>
        <w:ind w:right="49"/>
        <w:rPr>
          <w:rFonts w:cstheme="minorHAnsi"/>
          <w:color w:val="auto"/>
          <w:szCs w:val="22"/>
        </w:rPr>
      </w:pPr>
      <w:r w:rsidRPr="006554F6">
        <w:rPr>
          <w:rFonts w:cstheme="minorHAnsi"/>
          <w:color w:val="auto"/>
          <w:szCs w:val="22"/>
          <w:lang w:val="es-CL"/>
        </w:rPr>
        <w:t xml:space="preserve">Los documentos solicitados por la DCCP </w:t>
      </w:r>
      <w:r w:rsidRPr="006554F6">
        <w:rPr>
          <w:rFonts w:cstheme="minorHAnsi"/>
          <w:b/>
          <w:color w:val="auto"/>
          <w:szCs w:val="22"/>
          <w:lang w:val="es-CL"/>
        </w:rPr>
        <w:t>deben estar vigentes</w:t>
      </w:r>
      <w:r w:rsidRPr="006554F6">
        <w:rPr>
          <w:rFonts w:cstheme="minorHAnsi"/>
          <w:color w:val="auto"/>
          <w:szCs w:val="22"/>
          <w:lang w:val="es-CL"/>
        </w:rPr>
        <w:t xml:space="preserve"> a la fecha de cierre de la presentación de las ofertas, indicado en la </w:t>
      </w:r>
      <w:r w:rsidRPr="006554F6">
        <w:rPr>
          <w:rFonts w:cstheme="minorHAnsi"/>
          <w:b/>
          <w:bCs/>
          <w:color w:val="auto"/>
          <w:szCs w:val="22"/>
          <w:lang w:val="es-CL"/>
        </w:rPr>
        <w:t xml:space="preserve">cláusula </w:t>
      </w:r>
      <w:r w:rsidR="000C37F3" w:rsidRPr="006554F6">
        <w:rPr>
          <w:rFonts w:cstheme="minorHAnsi"/>
          <w:b/>
          <w:bCs/>
          <w:color w:val="auto"/>
          <w:szCs w:val="22"/>
          <w:lang w:val="es-CL"/>
        </w:rPr>
        <w:t>3</w:t>
      </w:r>
      <w:r w:rsidRPr="006554F6">
        <w:rPr>
          <w:rFonts w:cstheme="minorHAnsi"/>
          <w:b/>
          <w:bCs/>
          <w:color w:val="auto"/>
          <w:szCs w:val="22"/>
          <w:lang w:val="es-CL"/>
        </w:rPr>
        <w:t xml:space="preserve"> “</w:t>
      </w:r>
      <w:r w:rsidRPr="006554F6">
        <w:rPr>
          <w:b/>
          <w:bCs/>
          <w:szCs w:val="22"/>
        </w:rPr>
        <w:t>Etapas y plazos”</w:t>
      </w:r>
      <w:r w:rsidRPr="006554F6">
        <w:rPr>
          <w:rFonts w:cstheme="minorHAnsi"/>
          <w:b/>
          <w:bCs/>
          <w:color w:val="auto"/>
          <w:szCs w:val="22"/>
          <w:lang w:val="es-CL"/>
        </w:rPr>
        <w:t xml:space="preserve"> </w:t>
      </w:r>
      <w:r w:rsidRPr="006554F6">
        <w:rPr>
          <w:rFonts w:cstheme="minorHAnsi"/>
          <w:color w:val="auto"/>
          <w:szCs w:val="22"/>
          <w:lang w:val="es-CL"/>
        </w:rPr>
        <w:t xml:space="preserve">de las presentes bases. Dichos documentos deberán ser presentados como copias simples, legibles y firmadas en la parte inferior por el representante legal del proveedor o persona natural. Además, la DCCP podrá verificar la veracidad de la información entregada por el proveedor. Los documentos que no se encuentren vigentes no serán considerados como válidos. </w:t>
      </w:r>
    </w:p>
    <w:p w14:paraId="6A88EAF9" w14:textId="77777777" w:rsidR="00296593" w:rsidRPr="006554F6" w:rsidRDefault="00296593" w:rsidP="00296593">
      <w:pPr>
        <w:tabs>
          <w:tab w:val="left" w:pos="2235"/>
        </w:tabs>
        <w:spacing w:line="276" w:lineRule="auto"/>
        <w:ind w:right="49"/>
        <w:rPr>
          <w:rFonts w:cstheme="minorHAnsi"/>
          <w:iCs/>
          <w:color w:val="auto"/>
          <w:szCs w:val="22"/>
          <w:lang w:val="es-CL"/>
        </w:rPr>
      </w:pPr>
      <w:r w:rsidRPr="006554F6">
        <w:rPr>
          <w:rFonts w:cstheme="minorHAnsi"/>
          <w:iCs/>
          <w:color w:val="auto"/>
          <w:szCs w:val="22"/>
          <w:lang w:val="es-CL"/>
        </w:rPr>
        <w:tab/>
      </w:r>
    </w:p>
    <w:p w14:paraId="21AB4372" w14:textId="0337D280" w:rsidR="00296593" w:rsidRPr="006554F6" w:rsidRDefault="00296593" w:rsidP="00CB2732">
      <w:pPr>
        <w:pStyle w:val="Prrafodelista"/>
        <w:numPr>
          <w:ilvl w:val="0"/>
          <w:numId w:val="9"/>
        </w:numPr>
        <w:autoSpaceDE w:val="0"/>
        <w:autoSpaceDN w:val="0"/>
        <w:adjustRightInd w:val="0"/>
        <w:spacing w:line="276" w:lineRule="auto"/>
        <w:ind w:right="49"/>
        <w:rPr>
          <w:rFonts w:eastAsia="Calibri" w:cstheme="minorHAnsi"/>
          <w:color w:val="auto"/>
          <w:szCs w:val="22"/>
          <w:lang w:val="es-CL" w:eastAsia="es-CL" w:bidi="ar-SA"/>
        </w:rPr>
      </w:pPr>
      <w:r w:rsidRPr="006554F6">
        <w:rPr>
          <w:rFonts w:cstheme="minorHAnsi"/>
          <w:iCs/>
          <w:color w:val="auto"/>
          <w:szCs w:val="22"/>
          <w:lang w:val="es-CL"/>
        </w:rPr>
        <w:t xml:space="preserve">Los oferentes </w:t>
      </w:r>
      <w:r w:rsidRPr="006554F6">
        <w:rPr>
          <w:rFonts w:cstheme="minorHAnsi"/>
          <w:b/>
          <w:iCs/>
          <w:color w:val="auto"/>
          <w:szCs w:val="22"/>
          <w:lang w:val="es-CL"/>
        </w:rPr>
        <w:t>solo podrán ofertar a las fichas dispuestas por la DCCP</w:t>
      </w:r>
      <w:r w:rsidRPr="006554F6">
        <w:rPr>
          <w:rFonts w:cstheme="minorHAnsi"/>
          <w:iCs/>
          <w:color w:val="auto"/>
          <w:szCs w:val="22"/>
          <w:lang w:val="es-CL"/>
        </w:rPr>
        <w:t xml:space="preserve">, por lo anterior, los oferentes </w:t>
      </w:r>
      <w:r w:rsidRPr="006554F6">
        <w:rPr>
          <w:rFonts w:cstheme="minorHAnsi"/>
          <w:b/>
          <w:iCs/>
          <w:color w:val="auto"/>
          <w:szCs w:val="22"/>
          <w:u w:val="single"/>
          <w:lang w:val="es-CL"/>
        </w:rPr>
        <w:t>no podrán</w:t>
      </w:r>
      <w:r w:rsidRPr="006554F6">
        <w:rPr>
          <w:rFonts w:cstheme="minorHAnsi"/>
          <w:iCs/>
          <w:color w:val="auto"/>
          <w:szCs w:val="22"/>
          <w:lang w:val="es-CL"/>
        </w:rPr>
        <w:t xml:space="preserve"> incorporar en su oferta </w:t>
      </w:r>
      <w:r w:rsidRPr="006554F6">
        <w:rPr>
          <w:rFonts w:cstheme="minorHAnsi"/>
          <w:bCs/>
          <w:iCs/>
          <w:color w:val="auto"/>
          <w:szCs w:val="22"/>
          <w:lang w:val="es-CL"/>
        </w:rPr>
        <w:t>servicios/productos Nuevos, entendiéndose por servicios/productos nuevos aquellos que no se encuentran disponibles en la plataforma al momento de ofertar un Tipo de Producto relacionado</w:t>
      </w:r>
      <w:r w:rsidR="00C02EE4" w:rsidRPr="006554F6">
        <w:rPr>
          <w:rFonts w:cstheme="minorHAnsi"/>
          <w:bCs/>
          <w:iCs/>
          <w:color w:val="auto"/>
          <w:szCs w:val="22"/>
          <w:lang w:val="es-CL"/>
        </w:rPr>
        <w:t xml:space="preserve">, el producto está comprendido dentro de las categorías licitadas y sólo puede ser incorporado a través del botón </w:t>
      </w:r>
      <w:r w:rsidR="00DD5957" w:rsidRPr="006554F6">
        <w:rPr>
          <w:rFonts w:cstheme="minorHAnsi"/>
          <w:bCs/>
          <w:iCs/>
          <w:color w:val="auto"/>
          <w:szCs w:val="22"/>
          <w:lang w:val="es-CL"/>
        </w:rPr>
        <w:t>Agregar Producto</w:t>
      </w:r>
      <w:r w:rsidRPr="006554F6">
        <w:rPr>
          <w:rFonts w:cstheme="minorHAnsi"/>
          <w:bCs/>
          <w:iCs/>
          <w:color w:val="auto"/>
          <w:szCs w:val="22"/>
          <w:lang w:val="es-CL"/>
        </w:rPr>
        <w:t>.</w:t>
      </w:r>
    </w:p>
    <w:p w14:paraId="42472FDA" w14:textId="77777777" w:rsidR="00296593" w:rsidRPr="006554F6" w:rsidRDefault="00296593" w:rsidP="00296593">
      <w:pPr>
        <w:pStyle w:val="Prrafodelista"/>
        <w:autoSpaceDE w:val="0"/>
        <w:autoSpaceDN w:val="0"/>
        <w:adjustRightInd w:val="0"/>
        <w:spacing w:line="276" w:lineRule="auto"/>
        <w:ind w:right="49"/>
        <w:rPr>
          <w:rFonts w:eastAsia="Calibri" w:cstheme="minorHAnsi"/>
          <w:color w:val="auto"/>
          <w:szCs w:val="22"/>
          <w:lang w:val="es-CL" w:eastAsia="es-CL" w:bidi="ar-SA"/>
        </w:rPr>
      </w:pPr>
    </w:p>
    <w:p w14:paraId="400383F4" w14:textId="5AD1861B" w:rsidR="00296593" w:rsidRPr="006554F6" w:rsidRDefault="00296593" w:rsidP="00CB2732">
      <w:pPr>
        <w:pStyle w:val="Prrafodelista"/>
        <w:numPr>
          <w:ilvl w:val="0"/>
          <w:numId w:val="9"/>
        </w:numPr>
        <w:autoSpaceDE w:val="0"/>
        <w:autoSpaceDN w:val="0"/>
        <w:adjustRightInd w:val="0"/>
        <w:spacing w:line="276" w:lineRule="auto"/>
        <w:ind w:right="49"/>
        <w:rPr>
          <w:rFonts w:eastAsia="Calibri" w:cstheme="minorHAnsi"/>
          <w:color w:val="auto"/>
          <w:szCs w:val="22"/>
          <w:lang w:val="es-CL" w:eastAsia="es-CL" w:bidi="ar-SA"/>
        </w:rPr>
      </w:pPr>
      <w:r w:rsidRPr="006554F6">
        <w:rPr>
          <w:rFonts w:eastAsia="Calibri" w:cstheme="minorHAnsi"/>
          <w:color w:val="auto"/>
          <w:szCs w:val="22"/>
          <w:lang w:val="es-CL" w:eastAsia="es-CL" w:bidi="ar-SA"/>
        </w:rPr>
        <w:t>Si bien la evaluación de este proceso licitatorio es en dos etapas, el oferente debe ingresar y enviar la totalidad de su oferta (requisitos administrativos, técnicos y económicos) antes del plazo de cierre de recepción de ofertas.</w:t>
      </w:r>
    </w:p>
    <w:p w14:paraId="6C43C721" w14:textId="77777777" w:rsidR="0036278B" w:rsidRPr="006554F6" w:rsidRDefault="0036278B" w:rsidP="0036278B">
      <w:pPr>
        <w:pStyle w:val="Prrafodelista"/>
        <w:rPr>
          <w:rFonts w:eastAsia="Calibri" w:cstheme="minorHAnsi"/>
          <w:color w:val="auto"/>
          <w:szCs w:val="22"/>
          <w:lang w:val="es-CL" w:eastAsia="es-CL" w:bidi="ar-SA"/>
        </w:rPr>
      </w:pPr>
    </w:p>
    <w:p w14:paraId="2F66E2FC" w14:textId="77777777" w:rsidR="0036278B" w:rsidRPr="006554F6" w:rsidRDefault="0036278B" w:rsidP="0036278B">
      <w:pPr>
        <w:pStyle w:val="Prrafodelista"/>
        <w:numPr>
          <w:ilvl w:val="0"/>
          <w:numId w:val="9"/>
        </w:numPr>
        <w:autoSpaceDE w:val="0"/>
        <w:autoSpaceDN w:val="0"/>
        <w:adjustRightInd w:val="0"/>
        <w:spacing w:line="276" w:lineRule="auto"/>
        <w:ind w:right="0"/>
        <w:rPr>
          <w:rFonts w:eastAsia="Calibri" w:cstheme="minorHAnsi"/>
          <w:color w:val="auto"/>
          <w:szCs w:val="22"/>
          <w:lang w:val="es-CL" w:eastAsia="es-CL" w:bidi="ar-SA"/>
        </w:rPr>
      </w:pPr>
      <w:proofErr w:type="gramStart"/>
      <w:r w:rsidRPr="006554F6">
        <w:rPr>
          <w:rFonts w:eastAsia="Calibri" w:cstheme="minorHAnsi"/>
          <w:color w:val="auto"/>
          <w:szCs w:val="22"/>
          <w:lang w:val="es-CL" w:eastAsia="es-CL" w:bidi="ar-SA"/>
        </w:rPr>
        <w:t>Declarar</w:t>
      </w:r>
      <w:proofErr w:type="gramEnd"/>
      <w:r w:rsidRPr="006554F6">
        <w:rPr>
          <w:rFonts w:eastAsia="Calibri" w:cstheme="minorHAnsi"/>
          <w:color w:val="auto"/>
          <w:szCs w:val="22"/>
          <w:lang w:val="es-CL" w:eastAsia="es-CL" w:bidi="ar-SA"/>
        </w:rPr>
        <w:t xml:space="preserve"> que despacha los productos en todas las regiones, ya sea que lo haga por sí o a través de terceros, en la sección “Condiciones Regionales”.</w:t>
      </w:r>
    </w:p>
    <w:p w14:paraId="61EA0599" w14:textId="77777777" w:rsidR="00296593" w:rsidRPr="006554F6" w:rsidRDefault="00296593" w:rsidP="00296593">
      <w:pPr>
        <w:pStyle w:val="Prrafodelista"/>
        <w:autoSpaceDE w:val="0"/>
        <w:autoSpaceDN w:val="0"/>
        <w:adjustRightInd w:val="0"/>
        <w:spacing w:line="276" w:lineRule="auto"/>
        <w:ind w:right="49"/>
        <w:rPr>
          <w:rFonts w:eastAsia="Calibri" w:cstheme="minorHAnsi"/>
          <w:color w:val="auto"/>
          <w:szCs w:val="22"/>
          <w:lang w:val="es-CL" w:eastAsia="es-CL" w:bidi="ar-SA"/>
        </w:rPr>
      </w:pPr>
    </w:p>
    <w:p w14:paraId="69E5B63E" w14:textId="109487E4" w:rsidR="00296593" w:rsidRPr="006554F6" w:rsidRDefault="00296593" w:rsidP="00CB2732">
      <w:pPr>
        <w:pStyle w:val="Prrafodelista"/>
        <w:numPr>
          <w:ilvl w:val="0"/>
          <w:numId w:val="9"/>
        </w:numPr>
        <w:autoSpaceDE w:val="0"/>
        <w:autoSpaceDN w:val="0"/>
        <w:adjustRightInd w:val="0"/>
        <w:spacing w:line="276" w:lineRule="auto"/>
        <w:ind w:right="49"/>
        <w:rPr>
          <w:rFonts w:eastAsia="Calibri" w:cstheme="minorHAnsi"/>
          <w:color w:val="auto"/>
          <w:szCs w:val="22"/>
          <w:lang w:val="es-CL" w:eastAsia="es-CL" w:bidi="ar-SA"/>
        </w:rPr>
      </w:pPr>
      <w:r w:rsidRPr="006554F6">
        <w:rPr>
          <w:rFonts w:eastAsia="Calibri" w:cstheme="minorHAnsi"/>
          <w:color w:val="auto"/>
          <w:szCs w:val="22"/>
          <w:lang w:val="es-CL" w:eastAsia="es-CL" w:bidi="ar-SA"/>
        </w:rPr>
        <w:t>El proveedor es el responsable del correcto ingreso de los anexos y las fichas de</w:t>
      </w:r>
      <w:r w:rsidR="004E7EF6" w:rsidRPr="006554F6">
        <w:rPr>
          <w:rFonts w:eastAsia="Calibri" w:cstheme="minorHAnsi"/>
          <w:color w:val="auto"/>
          <w:szCs w:val="22"/>
          <w:lang w:val="es-CL" w:eastAsia="es-CL" w:bidi="ar-SA"/>
        </w:rPr>
        <w:t xml:space="preserve"> los productos</w:t>
      </w:r>
      <w:r w:rsidRPr="006554F6">
        <w:rPr>
          <w:rFonts w:eastAsia="Calibri" w:cstheme="minorHAnsi"/>
          <w:color w:val="auto"/>
          <w:szCs w:val="22"/>
          <w:lang w:val="es-CL" w:eastAsia="es-CL" w:bidi="ar-SA"/>
        </w:rPr>
        <w:t xml:space="preserve"> y los campos ahí dispuestos y el sólo hecho de participar de esta licitación implica la aceptación de la totalidad de las condiciones numeradas anteriormente.</w:t>
      </w:r>
    </w:p>
    <w:p w14:paraId="2C8D4570" w14:textId="77777777" w:rsidR="00296593" w:rsidRPr="006554F6" w:rsidRDefault="00296593" w:rsidP="00296593">
      <w:pPr>
        <w:pStyle w:val="Prrafodelista"/>
        <w:spacing w:line="276" w:lineRule="auto"/>
        <w:ind w:right="49"/>
        <w:rPr>
          <w:rFonts w:eastAsia="Calibri" w:cstheme="minorHAnsi"/>
          <w:color w:val="auto"/>
          <w:szCs w:val="22"/>
          <w:lang w:val="es-CL" w:eastAsia="es-CL" w:bidi="ar-SA"/>
        </w:rPr>
      </w:pPr>
    </w:p>
    <w:p w14:paraId="60183FB1" w14:textId="3E829B09" w:rsidR="002D7254" w:rsidRPr="006554F6" w:rsidRDefault="002D7254" w:rsidP="002D7254">
      <w:pPr>
        <w:pStyle w:val="Prrafodelista"/>
        <w:numPr>
          <w:ilvl w:val="0"/>
          <w:numId w:val="9"/>
        </w:numPr>
        <w:spacing w:line="276" w:lineRule="auto"/>
        <w:ind w:right="0"/>
        <w:rPr>
          <w:rFonts w:cstheme="minorHAnsi"/>
          <w:color w:val="auto"/>
          <w:szCs w:val="22"/>
          <w:lang w:val="es-CL"/>
        </w:rPr>
      </w:pPr>
      <w:r w:rsidRPr="006554F6">
        <w:rPr>
          <w:b/>
          <w:color w:val="auto"/>
          <w:szCs w:val="22"/>
          <w:lang w:val="es-CL"/>
        </w:rPr>
        <w:t>Tiempo máximo de entrega para adquisiciones menores a 1000 UTM y mayores</w:t>
      </w:r>
      <w:r w:rsidR="00B875BB" w:rsidRPr="006554F6">
        <w:rPr>
          <w:b/>
          <w:color w:val="auto"/>
          <w:szCs w:val="22"/>
          <w:lang w:val="es-CL"/>
        </w:rPr>
        <w:t xml:space="preserve"> </w:t>
      </w:r>
      <w:r w:rsidR="000638C3" w:rsidRPr="006554F6">
        <w:rPr>
          <w:b/>
          <w:color w:val="auto"/>
          <w:szCs w:val="22"/>
          <w:lang w:val="es-CL"/>
        </w:rPr>
        <w:t>o</w:t>
      </w:r>
      <w:r w:rsidR="00B875BB" w:rsidRPr="006554F6">
        <w:rPr>
          <w:b/>
          <w:color w:val="auto"/>
          <w:szCs w:val="22"/>
          <w:lang w:val="es-CL"/>
        </w:rPr>
        <w:t xml:space="preserve"> iguales</w:t>
      </w:r>
      <w:r w:rsidRPr="006554F6">
        <w:rPr>
          <w:b/>
          <w:color w:val="auto"/>
          <w:szCs w:val="22"/>
          <w:lang w:val="es-CL"/>
        </w:rPr>
        <w:t xml:space="preserve"> a 10 computadoras: </w:t>
      </w:r>
      <w:r w:rsidRPr="006554F6">
        <w:rPr>
          <w:color w:val="auto"/>
          <w:szCs w:val="22"/>
          <w:lang w:val="es-CL"/>
        </w:rPr>
        <w:t xml:space="preserve">El tiempo en días hábiles para la entrega de las computadoras, no podrá ser mayor a </w:t>
      </w:r>
      <w:r w:rsidRPr="006554F6">
        <w:rPr>
          <w:b/>
          <w:bCs/>
          <w:color w:val="auto"/>
          <w:szCs w:val="22"/>
          <w:lang w:val="es-CL"/>
        </w:rPr>
        <w:t>20 días hábiles</w:t>
      </w:r>
      <w:r w:rsidRPr="006554F6">
        <w:rPr>
          <w:color w:val="auto"/>
          <w:szCs w:val="22"/>
          <w:lang w:val="es-CL"/>
        </w:rPr>
        <w:t>.</w:t>
      </w:r>
    </w:p>
    <w:p w14:paraId="1D50587F" w14:textId="77777777" w:rsidR="002D7254" w:rsidRPr="006554F6" w:rsidRDefault="002D7254" w:rsidP="002D7254">
      <w:pPr>
        <w:pStyle w:val="Prrafodelista"/>
        <w:spacing w:line="276" w:lineRule="auto"/>
        <w:ind w:right="0"/>
        <w:rPr>
          <w:rFonts w:cstheme="minorHAnsi"/>
          <w:color w:val="auto"/>
          <w:szCs w:val="22"/>
          <w:lang w:val="es-CL"/>
        </w:rPr>
      </w:pPr>
    </w:p>
    <w:p w14:paraId="2E5FC8E5" w14:textId="3E4FA960" w:rsidR="002D7254" w:rsidRPr="006554F6" w:rsidRDefault="002D7254" w:rsidP="002D7254">
      <w:pPr>
        <w:pStyle w:val="Prrafodelista"/>
        <w:numPr>
          <w:ilvl w:val="0"/>
          <w:numId w:val="9"/>
        </w:numPr>
        <w:spacing w:line="276" w:lineRule="auto"/>
        <w:ind w:right="0"/>
        <w:rPr>
          <w:rFonts w:cstheme="minorHAnsi"/>
          <w:color w:val="auto"/>
          <w:szCs w:val="22"/>
          <w:lang w:val="es-CL"/>
        </w:rPr>
      </w:pPr>
      <w:r w:rsidRPr="006554F6">
        <w:rPr>
          <w:b/>
          <w:color w:val="auto"/>
          <w:szCs w:val="22"/>
          <w:lang w:val="es-CL"/>
        </w:rPr>
        <w:t xml:space="preserve">Tiempo de reposición: </w:t>
      </w:r>
      <w:r w:rsidRPr="006554F6">
        <w:rPr>
          <w:color w:val="auto"/>
          <w:szCs w:val="22"/>
          <w:lang w:val="es-CL"/>
        </w:rPr>
        <w:t xml:space="preserve">El tiempo en días hábiles para la reposición de las computadoras, en caso de fallas durante el periodo de garantía, no podrá ser mayor a </w:t>
      </w:r>
      <w:r w:rsidRPr="006554F6">
        <w:rPr>
          <w:b/>
          <w:bCs/>
          <w:color w:val="auto"/>
          <w:szCs w:val="22"/>
          <w:lang w:val="es-CL"/>
        </w:rPr>
        <w:t>10 días hábiles</w:t>
      </w:r>
      <w:r w:rsidRPr="006554F6">
        <w:rPr>
          <w:color w:val="auto"/>
          <w:szCs w:val="22"/>
          <w:lang w:val="es-CL"/>
        </w:rPr>
        <w:t>.</w:t>
      </w:r>
    </w:p>
    <w:p w14:paraId="11219A26" w14:textId="77777777" w:rsidR="007557D1" w:rsidRPr="006554F6" w:rsidRDefault="007557D1" w:rsidP="007557D1">
      <w:pPr>
        <w:spacing w:line="276" w:lineRule="auto"/>
        <w:ind w:right="0"/>
        <w:rPr>
          <w:rFonts w:cstheme="minorHAnsi"/>
          <w:color w:val="auto"/>
          <w:szCs w:val="22"/>
          <w:lang w:val="es-CL"/>
        </w:rPr>
      </w:pPr>
    </w:p>
    <w:p w14:paraId="42AD9628" w14:textId="77777777" w:rsidR="00296593" w:rsidRPr="006554F6" w:rsidRDefault="00296593" w:rsidP="00CB2732">
      <w:pPr>
        <w:pStyle w:val="Prrafodelista"/>
        <w:numPr>
          <w:ilvl w:val="0"/>
          <w:numId w:val="9"/>
        </w:numPr>
        <w:spacing w:line="276" w:lineRule="auto"/>
        <w:ind w:right="49"/>
        <w:rPr>
          <w:szCs w:val="22"/>
        </w:rPr>
      </w:pPr>
      <w:r w:rsidRPr="006554F6">
        <w:rPr>
          <w:szCs w:val="22"/>
        </w:rPr>
        <w:t xml:space="preserve">Será de exclusiva responsabilidad del oferente el ingresar la oferta de conformidad con lo establecido en estas Bases de Licitación, en los plazos y condiciones establecidas para tales efectos, y la sola presentación de ésta implica la aceptación irrestricta de la totalidad de las </w:t>
      </w:r>
      <w:r w:rsidRPr="006554F6">
        <w:rPr>
          <w:szCs w:val="22"/>
        </w:rPr>
        <w:lastRenderedPageBreak/>
        <w:t>cláusulas, obligaciones y términos dispuestos en este proceso licitatorio a través de estas Bases.</w:t>
      </w:r>
    </w:p>
    <w:p w14:paraId="1AAF5F91" w14:textId="7BF539B1" w:rsidR="00280C18" w:rsidRPr="006554F6" w:rsidRDefault="00280C18" w:rsidP="00280C18">
      <w:pPr>
        <w:pStyle w:val="Prrafodelista"/>
        <w:rPr>
          <w:rFonts w:eastAsia="Calibri" w:cstheme="minorHAnsi"/>
          <w:color w:val="auto"/>
          <w:szCs w:val="22"/>
          <w:lang w:eastAsia="es-CL" w:bidi="ar-SA"/>
        </w:rPr>
      </w:pPr>
    </w:p>
    <w:p w14:paraId="126F0DE7" w14:textId="77777777" w:rsidR="00280C18" w:rsidRPr="006554F6" w:rsidRDefault="00280C18" w:rsidP="00A2688B">
      <w:pPr>
        <w:pStyle w:val="Ttulo2"/>
        <w:numPr>
          <w:ilvl w:val="1"/>
          <w:numId w:val="39"/>
        </w:numPr>
        <w:spacing w:line="276" w:lineRule="auto"/>
        <w:rPr>
          <w:rFonts w:cstheme="minorHAnsi"/>
          <w:szCs w:val="22"/>
          <w:lang w:val="es-CL"/>
        </w:rPr>
      </w:pPr>
      <w:r w:rsidRPr="006554F6">
        <w:rPr>
          <w:rFonts w:cstheme="minorHAnsi"/>
          <w:szCs w:val="22"/>
          <w:lang w:val="es-CL"/>
        </w:rPr>
        <w:t>Criterios de Evaluación</w:t>
      </w:r>
    </w:p>
    <w:p w14:paraId="4975054C" w14:textId="77777777" w:rsidR="00280C18" w:rsidRPr="006554F6" w:rsidRDefault="00280C18" w:rsidP="00280C18">
      <w:pPr>
        <w:spacing w:line="276" w:lineRule="auto"/>
        <w:ind w:firstLine="360"/>
        <w:rPr>
          <w:rFonts w:cstheme="minorHAnsi"/>
          <w:color w:val="FF0000"/>
          <w:szCs w:val="22"/>
          <w:lang w:eastAsia="es-CL"/>
        </w:rPr>
      </w:pPr>
    </w:p>
    <w:p w14:paraId="28D644EC" w14:textId="77777777" w:rsidR="006D7D1D" w:rsidRPr="006554F6" w:rsidRDefault="006D7D1D" w:rsidP="006D7D1D">
      <w:pPr>
        <w:spacing w:line="276" w:lineRule="auto"/>
        <w:ind w:right="0"/>
        <w:rPr>
          <w:rFonts w:cstheme="minorHAnsi"/>
          <w:bCs/>
          <w:iCs/>
          <w:color w:val="auto"/>
          <w:szCs w:val="22"/>
          <w:lang w:val="es-CL"/>
        </w:rPr>
      </w:pPr>
      <w:r w:rsidRPr="006554F6">
        <w:rPr>
          <w:rFonts w:cstheme="minorHAnsi"/>
          <w:bCs/>
          <w:iCs/>
          <w:color w:val="auto"/>
          <w:szCs w:val="22"/>
          <w:lang w:val="es-CL"/>
        </w:rPr>
        <w:t xml:space="preserve">La Evaluación de las ofertas se realizará en </w:t>
      </w:r>
      <w:r w:rsidRPr="006554F6">
        <w:rPr>
          <w:rFonts w:cstheme="minorHAnsi"/>
          <w:b/>
          <w:iCs/>
          <w:color w:val="auto"/>
          <w:szCs w:val="22"/>
          <w:u w:val="single"/>
          <w:lang w:val="es-CL"/>
        </w:rPr>
        <w:t>dos etapas</w:t>
      </w:r>
      <w:r w:rsidRPr="006554F6">
        <w:rPr>
          <w:rFonts w:cstheme="minorHAnsi"/>
          <w:bCs/>
          <w:iCs/>
          <w:color w:val="auto"/>
          <w:szCs w:val="22"/>
          <w:lang w:val="es-CL"/>
        </w:rPr>
        <w:t xml:space="preserve"> (Técnica y Económica), considerando los siguientes criterios de evaluación y ponderaciones:</w:t>
      </w:r>
    </w:p>
    <w:p w14:paraId="3F1EE940" w14:textId="77777777" w:rsidR="006D7D1D" w:rsidRPr="006554F6" w:rsidRDefault="006D7D1D" w:rsidP="006D7D1D">
      <w:pPr>
        <w:spacing w:line="276" w:lineRule="auto"/>
        <w:ind w:firstLine="851"/>
        <w:rPr>
          <w:rFonts w:cstheme="minorHAnsi"/>
          <w:color w:val="auto"/>
          <w:szCs w:val="22"/>
          <w:u w:val="single"/>
          <w:lang w:val="es-CL" w:eastAsia="es-CL"/>
        </w:rPr>
      </w:pPr>
    </w:p>
    <w:tbl>
      <w:tblPr>
        <w:tblStyle w:val="Tablaconcuadrcula"/>
        <w:tblW w:w="8325" w:type="dxa"/>
        <w:jc w:val="center"/>
        <w:tblLook w:val="04A0" w:firstRow="1" w:lastRow="0" w:firstColumn="1" w:lastColumn="0" w:noHBand="0" w:noVBand="1"/>
      </w:tblPr>
      <w:tblGrid>
        <w:gridCol w:w="1838"/>
        <w:gridCol w:w="4199"/>
        <w:gridCol w:w="2288"/>
      </w:tblGrid>
      <w:tr w:rsidR="00A42112" w:rsidRPr="006554F6" w14:paraId="4F7C9BBB" w14:textId="77777777" w:rsidTr="00AC6099">
        <w:trPr>
          <w:trHeight w:val="21"/>
          <w:jc w:val="center"/>
        </w:trPr>
        <w:tc>
          <w:tcPr>
            <w:tcW w:w="6037" w:type="dxa"/>
            <w:gridSpan w:val="2"/>
            <w:hideMark/>
          </w:tcPr>
          <w:p w14:paraId="46ECB1DE" w14:textId="77777777" w:rsidR="00A42112" w:rsidRPr="006554F6" w:rsidRDefault="00A42112" w:rsidP="00AC6099">
            <w:pPr>
              <w:ind w:right="0"/>
              <w:jc w:val="center"/>
              <w:rPr>
                <w:rFonts w:cstheme="minorHAnsi"/>
                <w:b/>
                <w:bCs/>
                <w:color w:val="auto"/>
                <w:sz w:val="20"/>
                <w:szCs w:val="20"/>
                <w:lang w:eastAsia="es-CL"/>
              </w:rPr>
            </w:pPr>
            <w:r w:rsidRPr="006554F6">
              <w:rPr>
                <w:rFonts w:cstheme="minorHAnsi"/>
                <w:b/>
                <w:bCs/>
                <w:color w:val="auto"/>
                <w:sz w:val="20"/>
                <w:szCs w:val="20"/>
                <w:lang w:eastAsia="es-CL"/>
              </w:rPr>
              <w:t>CRITERIOS</w:t>
            </w:r>
          </w:p>
        </w:tc>
        <w:tc>
          <w:tcPr>
            <w:tcW w:w="2288" w:type="dxa"/>
          </w:tcPr>
          <w:p w14:paraId="0170626D" w14:textId="77777777" w:rsidR="00A42112" w:rsidRPr="006554F6" w:rsidRDefault="00A42112" w:rsidP="00AC6099">
            <w:pPr>
              <w:ind w:right="0"/>
              <w:jc w:val="center"/>
              <w:rPr>
                <w:rFonts w:cstheme="minorHAnsi"/>
                <w:b/>
                <w:bCs/>
                <w:color w:val="auto"/>
                <w:sz w:val="20"/>
                <w:szCs w:val="20"/>
                <w:lang w:eastAsia="es-CL"/>
              </w:rPr>
            </w:pPr>
            <w:r w:rsidRPr="006554F6">
              <w:rPr>
                <w:rFonts w:cstheme="minorHAnsi"/>
                <w:b/>
                <w:bCs/>
                <w:color w:val="auto"/>
                <w:sz w:val="20"/>
                <w:szCs w:val="20"/>
                <w:lang w:eastAsia="es-CL"/>
              </w:rPr>
              <w:t>PUNTAJE MÁXIMO</w:t>
            </w:r>
          </w:p>
        </w:tc>
      </w:tr>
      <w:tr w:rsidR="00A42112" w:rsidRPr="006554F6" w14:paraId="3D14ED52" w14:textId="77777777" w:rsidTr="003B271C">
        <w:trPr>
          <w:trHeight w:val="21"/>
          <w:jc w:val="center"/>
        </w:trPr>
        <w:tc>
          <w:tcPr>
            <w:tcW w:w="1838" w:type="dxa"/>
            <w:vMerge w:val="restart"/>
            <w:vAlign w:val="center"/>
            <w:hideMark/>
          </w:tcPr>
          <w:p w14:paraId="7A6F2E3F" w14:textId="74E51303" w:rsidR="00A42112" w:rsidRPr="006554F6" w:rsidRDefault="00A42112" w:rsidP="00AC6099">
            <w:pPr>
              <w:ind w:right="0"/>
              <w:jc w:val="left"/>
              <w:rPr>
                <w:rFonts w:cstheme="minorHAnsi"/>
                <w:color w:val="auto"/>
                <w:sz w:val="20"/>
                <w:szCs w:val="20"/>
                <w:lang w:eastAsia="es-CL"/>
              </w:rPr>
            </w:pPr>
            <w:r w:rsidRPr="006554F6">
              <w:rPr>
                <w:rFonts w:cstheme="minorHAnsi"/>
                <w:b/>
                <w:color w:val="auto"/>
                <w:sz w:val="20"/>
                <w:szCs w:val="20"/>
                <w:lang w:eastAsia="es-CL"/>
              </w:rPr>
              <w:t>TÉCNICO</w:t>
            </w:r>
            <w:r w:rsidRPr="006554F6">
              <w:rPr>
                <w:rFonts w:cstheme="minorHAnsi"/>
                <w:color w:val="auto"/>
                <w:sz w:val="20"/>
                <w:szCs w:val="20"/>
                <w:lang w:eastAsia="es-CL"/>
              </w:rPr>
              <w:t>:</w:t>
            </w:r>
            <w:r w:rsidRPr="006554F6">
              <w:rPr>
                <w:rFonts w:cstheme="minorHAnsi"/>
                <w:color w:val="auto"/>
                <w:sz w:val="20"/>
                <w:szCs w:val="20"/>
                <w:lang w:val="es-MX" w:eastAsia="es-CL"/>
              </w:rPr>
              <w:t xml:space="preserve"> </w:t>
            </w:r>
            <w:r w:rsidR="003B271C" w:rsidRPr="006554F6">
              <w:rPr>
                <w:rFonts w:cstheme="minorHAnsi"/>
                <w:b/>
                <w:bCs/>
                <w:color w:val="auto"/>
                <w:sz w:val="20"/>
                <w:szCs w:val="20"/>
                <w:lang w:val="es-MX" w:eastAsia="es-CL"/>
              </w:rPr>
              <w:t>20%</w:t>
            </w:r>
          </w:p>
        </w:tc>
        <w:tc>
          <w:tcPr>
            <w:tcW w:w="4199" w:type="dxa"/>
          </w:tcPr>
          <w:p w14:paraId="164E1FF9" w14:textId="77777777" w:rsidR="00A42112" w:rsidRPr="006554F6" w:rsidRDefault="00A42112" w:rsidP="00AC6099">
            <w:pPr>
              <w:ind w:right="0"/>
              <w:rPr>
                <w:rFonts w:cstheme="minorHAnsi"/>
                <w:b/>
                <w:color w:val="auto"/>
                <w:sz w:val="20"/>
                <w:szCs w:val="20"/>
                <w:lang w:eastAsia="es-CL"/>
              </w:rPr>
            </w:pPr>
            <w:r w:rsidRPr="006554F6">
              <w:rPr>
                <w:rFonts w:cstheme="minorHAnsi"/>
                <w:color w:val="auto"/>
                <w:sz w:val="20"/>
                <w:szCs w:val="20"/>
                <w:lang w:eastAsia="es-CL"/>
              </w:rPr>
              <w:t>CAPACIDAD DE VENTA DE COMPUTADORAS</w:t>
            </w:r>
          </w:p>
        </w:tc>
        <w:tc>
          <w:tcPr>
            <w:tcW w:w="2288" w:type="dxa"/>
          </w:tcPr>
          <w:p w14:paraId="4E2D5B50" w14:textId="77777777" w:rsidR="00A42112" w:rsidRPr="006554F6" w:rsidRDefault="00A42112" w:rsidP="00AC6099">
            <w:pPr>
              <w:ind w:right="0"/>
              <w:jc w:val="center"/>
              <w:rPr>
                <w:rFonts w:cstheme="minorHAnsi"/>
                <w:color w:val="auto"/>
                <w:sz w:val="20"/>
                <w:szCs w:val="20"/>
                <w:lang w:eastAsia="es-CL"/>
              </w:rPr>
            </w:pPr>
            <w:r w:rsidRPr="006554F6">
              <w:rPr>
                <w:rFonts w:cstheme="minorHAnsi"/>
                <w:color w:val="auto"/>
                <w:sz w:val="20"/>
                <w:szCs w:val="20"/>
                <w:lang w:eastAsia="es-CL"/>
              </w:rPr>
              <w:t>95</w:t>
            </w:r>
          </w:p>
        </w:tc>
      </w:tr>
      <w:tr w:rsidR="00A42112" w:rsidRPr="006554F6" w14:paraId="4F773AD1" w14:textId="77777777" w:rsidTr="003B271C">
        <w:trPr>
          <w:trHeight w:val="21"/>
          <w:jc w:val="center"/>
        </w:trPr>
        <w:tc>
          <w:tcPr>
            <w:tcW w:w="1838" w:type="dxa"/>
            <w:vMerge/>
            <w:vAlign w:val="center"/>
            <w:hideMark/>
          </w:tcPr>
          <w:p w14:paraId="66E133C9" w14:textId="77777777" w:rsidR="00A42112" w:rsidRPr="006554F6" w:rsidRDefault="00A42112" w:rsidP="00AC6099">
            <w:pPr>
              <w:ind w:right="0"/>
              <w:jc w:val="left"/>
              <w:rPr>
                <w:rFonts w:cstheme="minorHAnsi"/>
                <w:color w:val="auto"/>
                <w:sz w:val="20"/>
                <w:szCs w:val="20"/>
                <w:lang w:eastAsia="es-CL"/>
              </w:rPr>
            </w:pPr>
          </w:p>
        </w:tc>
        <w:tc>
          <w:tcPr>
            <w:tcW w:w="4199" w:type="dxa"/>
          </w:tcPr>
          <w:p w14:paraId="688C8D6B" w14:textId="77777777" w:rsidR="00A42112" w:rsidRPr="006554F6" w:rsidRDefault="00A42112" w:rsidP="00AC6099">
            <w:pPr>
              <w:ind w:right="0"/>
              <w:rPr>
                <w:rFonts w:cstheme="minorHAnsi"/>
                <w:b/>
                <w:color w:val="auto"/>
                <w:sz w:val="20"/>
                <w:szCs w:val="20"/>
                <w:lang w:val="es-MX" w:eastAsia="es-CL"/>
              </w:rPr>
            </w:pPr>
            <w:r w:rsidRPr="006554F6">
              <w:rPr>
                <w:rFonts w:cstheme="minorHAnsi"/>
                <w:color w:val="auto"/>
                <w:sz w:val="20"/>
                <w:szCs w:val="20"/>
                <w:lang w:val="es-MX" w:eastAsia="es-CL"/>
              </w:rPr>
              <w:t>CUMPLIMIENTO DE REQUISITOS FORMALES</w:t>
            </w:r>
          </w:p>
        </w:tc>
        <w:tc>
          <w:tcPr>
            <w:tcW w:w="2288" w:type="dxa"/>
          </w:tcPr>
          <w:p w14:paraId="731A352F" w14:textId="77777777" w:rsidR="00A42112" w:rsidRPr="006554F6" w:rsidRDefault="00A42112" w:rsidP="00AC6099">
            <w:pPr>
              <w:ind w:right="0"/>
              <w:jc w:val="center"/>
              <w:rPr>
                <w:rFonts w:cstheme="minorHAnsi"/>
                <w:color w:val="auto"/>
                <w:sz w:val="20"/>
                <w:szCs w:val="20"/>
                <w:lang w:val="es-MX" w:eastAsia="es-CL"/>
              </w:rPr>
            </w:pPr>
            <w:r w:rsidRPr="006554F6">
              <w:rPr>
                <w:rFonts w:cstheme="minorHAnsi"/>
                <w:color w:val="auto"/>
                <w:sz w:val="20"/>
                <w:szCs w:val="20"/>
                <w:lang w:val="es-MX" w:eastAsia="es-CL"/>
              </w:rPr>
              <w:t>5</w:t>
            </w:r>
          </w:p>
        </w:tc>
      </w:tr>
      <w:tr w:rsidR="00A42112" w:rsidRPr="006554F6" w14:paraId="52FEC117" w14:textId="77777777" w:rsidTr="003B271C">
        <w:trPr>
          <w:trHeight w:val="21"/>
          <w:jc w:val="center"/>
        </w:trPr>
        <w:tc>
          <w:tcPr>
            <w:tcW w:w="1838" w:type="dxa"/>
            <w:vMerge/>
            <w:vAlign w:val="center"/>
          </w:tcPr>
          <w:p w14:paraId="2C184FC0" w14:textId="77777777" w:rsidR="00A42112" w:rsidRPr="006554F6" w:rsidRDefault="00A42112" w:rsidP="00AC6099">
            <w:pPr>
              <w:ind w:right="0"/>
              <w:jc w:val="left"/>
              <w:rPr>
                <w:rFonts w:cstheme="minorHAnsi"/>
                <w:color w:val="auto"/>
                <w:sz w:val="20"/>
                <w:szCs w:val="20"/>
                <w:lang w:eastAsia="es-CL"/>
              </w:rPr>
            </w:pPr>
          </w:p>
        </w:tc>
        <w:tc>
          <w:tcPr>
            <w:tcW w:w="4199" w:type="dxa"/>
          </w:tcPr>
          <w:p w14:paraId="3BB83AD6" w14:textId="77777777" w:rsidR="00A42112" w:rsidRPr="006554F6" w:rsidRDefault="00A42112" w:rsidP="00AC6099">
            <w:pPr>
              <w:ind w:right="0"/>
              <w:rPr>
                <w:rFonts w:cstheme="minorHAnsi"/>
                <w:color w:val="auto"/>
                <w:sz w:val="20"/>
                <w:szCs w:val="20"/>
                <w:lang w:val="es-MX" w:eastAsia="es-CL"/>
              </w:rPr>
            </w:pPr>
            <w:r w:rsidRPr="006554F6">
              <w:rPr>
                <w:rFonts w:cstheme="minorHAnsi"/>
                <w:color w:val="auto"/>
                <w:sz w:val="20"/>
                <w:szCs w:val="20"/>
                <w:lang w:val="es-MX" w:eastAsia="es-CL"/>
              </w:rPr>
              <w:t>COMPORTAMIENTO CONTRACTUAL ANTERIOR</w:t>
            </w:r>
          </w:p>
        </w:tc>
        <w:tc>
          <w:tcPr>
            <w:tcW w:w="2288" w:type="dxa"/>
          </w:tcPr>
          <w:p w14:paraId="25B60587" w14:textId="77777777" w:rsidR="00A42112" w:rsidRPr="006554F6" w:rsidRDefault="00A42112" w:rsidP="00AC6099">
            <w:pPr>
              <w:ind w:right="0"/>
              <w:jc w:val="center"/>
              <w:rPr>
                <w:rFonts w:cstheme="minorHAnsi"/>
                <w:color w:val="auto"/>
                <w:sz w:val="20"/>
                <w:szCs w:val="20"/>
                <w:lang w:val="es-MX" w:eastAsia="es-CL"/>
              </w:rPr>
            </w:pPr>
            <w:r w:rsidRPr="006554F6">
              <w:rPr>
                <w:rFonts w:cstheme="minorHAnsi"/>
                <w:color w:val="auto"/>
                <w:sz w:val="20"/>
                <w:szCs w:val="20"/>
                <w:lang w:val="es-MX" w:eastAsia="es-CL"/>
              </w:rPr>
              <w:t>No aplica*</w:t>
            </w:r>
          </w:p>
        </w:tc>
      </w:tr>
      <w:tr w:rsidR="00A42112" w:rsidRPr="006554F6" w14:paraId="17AED808" w14:textId="77777777" w:rsidTr="003B271C">
        <w:trPr>
          <w:trHeight w:val="21"/>
          <w:jc w:val="center"/>
        </w:trPr>
        <w:tc>
          <w:tcPr>
            <w:tcW w:w="1838" w:type="dxa"/>
            <w:vAlign w:val="center"/>
          </w:tcPr>
          <w:p w14:paraId="12428047" w14:textId="00C6D520" w:rsidR="00A42112" w:rsidRPr="006554F6" w:rsidRDefault="00A42112" w:rsidP="00AC6099">
            <w:pPr>
              <w:ind w:right="0"/>
              <w:jc w:val="left"/>
              <w:rPr>
                <w:rFonts w:cstheme="minorHAnsi"/>
                <w:color w:val="auto"/>
                <w:sz w:val="20"/>
                <w:szCs w:val="20"/>
                <w:lang w:eastAsia="es-CL"/>
              </w:rPr>
            </w:pPr>
            <w:r w:rsidRPr="006554F6">
              <w:rPr>
                <w:rFonts w:cstheme="minorHAnsi"/>
                <w:b/>
                <w:color w:val="auto"/>
                <w:sz w:val="20"/>
                <w:szCs w:val="20"/>
                <w:lang w:val="es-MX" w:eastAsia="es-CL"/>
              </w:rPr>
              <w:t>ECONÓMICO</w:t>
            </w:r>
            <w:r w:rsidRPr="006554F6">
              <w:rPr>
                <w:rFonts w:cstheme="minorHAnsi"/>
                <w:color w:val="auto"/>
                <w:sz w:val="20"/>
                <w:szCs w:val="20"/>
                <w:lang w:val="es-MX" w:eastAsia="es-CL"/>
              </w:rPr>
              <w:t>:</w:t>
            </w:r>
            <w:r w:rsidR="003B271C" w:rsidRPr="006554F6">
              <w:rPr>
                <w:rFonts w:cstheme="minorHAnsi"/>
                <w:color w:val="auto"/>
                <w:sz w:val="20"/>
                <w:szCs w:val="20"/>
                <w:lang w:val="es-MX" w:eastAsia="es-CL"/>
              </w:rPr>
              <w:t xml:space="preserve"> </w:t>
            </w:r>
            <w:r w:rsidR="003B271C" w:rsidRPr="006554F6">
              <w:rPr>
                <w:rFonts w:cstheme="minorHAnsi"/>
                <w:b/>
                <w:bCs/>
                <w:color w:val="auto"/>
                <w:sz w:val="20"/>
                <w:szCs w:val="20"/>
                <w:lang w:val="es-MX" w:eastAsia="es-CL"/>
              </w:rPr>
              <w:t>80%</w:t>
            </w:r>
          </w:p>
        </w:tc>
        <w:tc>
          <w:tcPr>
            <w:tcW w:w="4199" w:type="dxa"/>
          </w:tcPr>
          <w:p w14:paraId="1C3FCD02" w14:textId="232AF7CB" w:rsidR="00A42112" w:rsidRPr="006554F6" w:rsidRDefault="00A42112" w:rsidP="00AC6099">
            <w:pPr>
              <w:ind w:right="0"/>
              <w:rPr>
                <w:rFonts w:cstheme="minorHAnsi"/>
                <w:color w:val="auto"/>
                <w:sz w:val="20"/>
                <w:szCs w:val="20"/>
                <w:lang w:val="es-MX" w:eastAsia="es-CL"/>
              </w:rPr>
            </w:pPr>
            <w:r w:rsidRPr="006554F6">
              <w:rPr>
                <w:rFonts w:cstheme="minorHAnsi"/>
                <w:color w:val="auto"/>
                <w:sz w:val="20"/>
                <w:szCs w:val="20"/>
                <w:lang w:val="es-MX" w:eastAsia="es-CL"/>
              </w:rPr>
              <w:t>PRECIO</w:t>
            </w:r>
          </w:p>
        </w:tc>
        <w:tc>
          <w:tcPr>
            <w:tcW w:w="2288" w:type="dxa"/>
          </w:tcPr>
          <w:p w14:paraId="56A87574" w14:textId="2C598CD6" w:rsidR="00A42112" w:rsidRPr="006554F6" w:rsidRDefault="00E70E7C" w:rsidP="00AC6099">
            <w:pPr>
              <w:ind w:right="0"/>
              <w:jc w:val="center"/>
              <w:rPr>
                <w:rFonts w:cstheme="minorHAnsi"/>
                <w:color w:val="auto"/>
                <w:sz w:val="20"/>
                <w:szCs w:val="20"/>
                <w:lang w:val="es-MX" w:eastAsia="es-CL"/>
              </w:rPr>
            </w:pPr>
            <w:r>
              <w:rPr>
                <w:rFonts w:cstheme="minorHAnsi"/>
                <w:color w:val="auto"/>
                <w:sz w:val="20"/>
                <w:szCs w:val="20"/>
                <w:lang w:val="es-MX" w:eastAsia="es-CL"/>
              </w:rPr>
              <w:t>100</w:t>
            </w:r>
          </w:p>
        </w:tc>
      </w:tr>
    </w:tbl>
    <w:p w14:paraId="7C80B686" w14:textId="106BFB34" w:rsidR="00E35F3D" w:rsidRPr="006554F6" w:rsidRDefault="00296593" w:rsidP="00E35F3D">
      <w:pPr>
        <w:spacing w:line="276" w:lineRule="auto"/>
        <w:ind w:right="49"/>
        <w:rPr>
          <w:rFonts w:cstheme="minorHAnsi"/>
          <w:bCs/>
          <w:iCs/>
          <w:color w:val="auto"/>
          <w:szCs w:val="22"/>
          <w:lang w:val="es-CL"/>
        </w:rPr>
      </w:pPr>
      <w:r w:rsidRPr="006554F6">
        <w:rPr>
          <w:rFonts w:cstheme="minorHAnsi"/>
          <w:bCs/>
          <w:iCs/>
          <w:color w:val="auto"/>
          <w:szCs w:val="22"/>
          <w:lang w:val="es-CL"/>
        </w:rPr>
        <w:t xml:space="preserve"> </w:t>
      </w:r>
    </w:p>
    <w:p w14:paraId="60E16397" w14:textId="77777777" w:rsidR="00E150DE" w:rsidRPr="006554F6" w:rsidRDefault="00E150DE" w:rsidP="00E150DE">
      <w:pPr>
        <w:pStyle w:val="Prrafodelista"/>
        <w:spacing w:line="276" w:lineRule="auto"/>
        <w:ind w:left="426"/>
        <w:rPr>
          <w:rFonts w:cstheme="minorHAnsi"/>
          <w:i/>
          <w:color w:val="auto"/>
          <w:sz w:val="20"/>
          <w:szCs w:val="22"/>
          <w:lang w:val="es-CL" w:eastAsia="es-CL"/>
        </w:rPr>
      </w:pPr>
      <w:r w:rsidRPr="006554F6">
        <w:rPr>
          <w:rFonts w:cstheme="minorHAnsi"/>
          <w:i/>
          <w:color w:val="auto"/>
          <w:sz w:val="20"/>
          <w:szCs w:val="22"/>
          <w:lang w:val="es-CL" w:eastAsia="es-CL"/>
        </w:rPr>
        <w:t xml:space="preserve">*Este criterio resta puntaje a aquellos proveedores que tienen un mal comportamiento contractual de acuerdo con lo definido en el punto </w:t>
      </w:r>
      <w:r w:rsidRPr="006554F6">
        <w:rPr>
          <w:rFonts w:cstheme="minorHAnsi"/>
          <w:b/>
          <w:bCs/>
          <w:i/>
          <w:color w:val="auto"/>
          <w:sz w:val="20"/>
          <w:szCs w:val="22"/>
          <w:lang w:val="es-CL" w:eastAsia="es-CL"/>
        </w:rPr>
        <w:t>9.5.1.2</w:t>
      </w:r>
    </w:p>
    <w:p w14:paraId="1990BE4E" w14:textId="77777777" w:rsidR="00E150DE" w:rsidRPr="006554F6" w:rsidRDefault="00E150DE" w:rsidP="00E35F3D">
      <w:pPr>
        <w:spacing w:line="276" w:lineRule="auto"/>
        <w:ind w:right="49"/>
        <w:rPr>
          <w:rFonts w:cstheme="minorHAnsi"/>
          <w:i/>
          <w:color w:val="auto"/>
          <w:sz w:val="20"/>
          <w:szCs w:val="22"/>
          <w:lang w:val="es-CL" w:eastAsia="es-CL"/>
        </w:rPr>
      </w:pPr>
    </w:p>
    <w:p w14:paraId="70E71AC1" w14:textId="77777777" w:rsidR="00E35F3D" w:rsidRPr="006554F6" w:rsidRDefault="00E35F3D" w:rsidP="00A2688B">
      <w:pPr>
        <w:pStyle w:val="Ttulo2"/>
        <w:numPr>
          <w:ilvl w:val="1"/>
          <w:numId w:val="40"/>
        </w:numPr>
        <w:spacing w:line="276" w:lineRule="auto"/>
        <w:rPr>
          <w:rFonts w:cstheme="minorHAnsi"/>
          <w:i w:val="0"/>
          <w:szCs w:val="22"/>
          <w:lang w:val="es-CL"/>
        </w:rPr>
      </w:pPr>
      <w:r w:rsidRPr="006554F6">
        <w:rPr>
          <w:rFonts w:cstheme="minorHAnsi"/>
          <w:i w:val="0"/>
          <w:szCs w:val="22"/>
          <w:lang w:val="es-CL"/>
        </w:rPr>
        <w:t>Procedimiento de Evaluación de las ofertas</w:t>
      </w:r>
    </w:p>
    <w:p w14:paraId="6CFA437D" w14:textId="77777777" w:rsidR="00E35F3D" w:rsidRPr="006554F6" w:rsidRDefault="00E35F3D" w:rsidP="00A2688B">
      <w:pPr>
        <w:pStyle w:val="Ttulo2"/>
        <w:numPr>
          <w:ilvl w:val="2"/>
          <w:numId w:val="41"/>
        </w:numPr>
        <w:spacing w:line="276" w:lineRule="auto"/>
        <w:rPr>
          <w:rFonts w:cstheme="minorHAnsi"/>
          <w:szCs w:val="22"/>
          <w:lang w:eastAsia="es-CL" w:bidi="ar-SA"/>
        </w:rPr>
      </w:pPr>
      <w:r w:rsidRPr="006554F6">
        <w:rPr>
          <w:rFonts w:cstheme="minorHAnsi"/>
          <w:szCs w:val="22"/>
          <w:lang w:val="es-CL"/>
        </w:rPr>
        <w:t>Primera Etapa: Evaluación de los criterios</w:t>
      </w:r>
      <w:r w:rsidRPr="006554F6" w:rsidDel="001F5108">
        <w:rPr>
          <w:rFonts w:cstheme="minorHAnsi"/>
          <w:szCs w:val="22"/>
          <w:lang w:val="es-CL"/>
        </w:rPr>
        <w:t xml:space="preserve"> </w:t>
      </w:r>
      <w:r w:rsidRPr="006554F6">
        <w:rPr>
          <w:rFonts w:cstheme="minorHAnsi"/>
          <w:szCs w:val="22"/>
          <w:lang w:val="es-CL"/>
        </w:rPr>
        <w:t>técnicos</w:t>
      </w:r>
    </w:p>
    <w:p w14:paraId="57FC0978" w14:textId="77777777" w:rsidR="00E35F3D" w:rsidRPr="006554F6" w:rsidRDefault="00E35F3D" w:rsidP="00E35F3D">
      <w:pPr>
        <w:pStyle w:val="Prrafodelista"/>
        <w:spacing w:line="276" w:lineRule="auto"/>
        <w:ind w:left="426"/>
        <w:rPr>
          <w:rFonts w:cstheme="minorHAnsi"/>
          <w:color w:val="auto"/>
          <w:szCs w:val="22"/>
          <w:lang w:eastAsia="es-CL"/>
        </w:rPr>
      </w:pPr>
    </w:p>
    <w:p w14:paraId="4AADB624" w14:textId="77777777" w:rsidR="00285C51" w:rsidRPr="006554F6" w:rsidRDefault="00285C51" w:rsidP="00A2688B">
      <w:pPr>
        <w:pStyle w:val="Ttulo4"/>
        <w:numPr>
          <w:ilvl w:val="3"/>
          <w:numId w:val="41"/>
        </w:numPr>
        <w:tabs>
          <w:tab w:val="left" w:pos="8222"/>
        </w:tabs>
        <w:spacing w:line="276" w:lineRule="auto"/>
        <w:ind w:right="-2"/>
        <w:rPr>
          <w:rFonts w:asciiTheme="minorHAnsi" w:hAnsiTheme="minorHAnsi" w:cstheme="minorHAnsi"/>
          <w:i w:val="0"/>
          <w:szCs w:val="22"/>
        </w:rPr>
      </w:pPr>
      <w:r w:rsidRPr="006554F6">
        <w:rPr>
          <w:rFonts w:asciiTheme="minorHAnsi" w:hAnsiTheme="minorHAnsi" w:cstheme="minorHAnsi"/>
          <w:i w:val="0"/>
          <w:szCs w:val="22"/>
        </w:rPr>
        <w:t>CAPACIDAD DE VENTA DE COMPUTADORAS</w:t>
      </w:r>
    </w:p>
    <w:p w14:paraId="05316A8F" w14:textId="77777777" w:rsidR="00285C51" w:rsidRPr="006554F6" w:rsidRDefault="00285C51" w:rsidP="00285C51">
      <w:pPr>
        <w:pStyle w:val="Prrafodelista"/>
        <w:tabs>
          <w:tab w:val="left" w:pos="8222"/>
        </w:tabs>
        <w:spacing w:line="276" w:lineRule="auto"/>
        <w:ind w:left="360" w:right="-2"/>
        <w:rPr>
          <w:rFonts w:cstheme="minorHAnsi"/>
          <w:color w:val="auto"/>
          <w:szCs w:val="22"/>
        </w:rPr>
      </w:pPr>
    </w:p>
    <w:p w14:paraId="53D1B482" w14:textId="77777777" w:rsidR="00285C51" w:rsidRPr="006554F6" w:rsidRDefault="00285C51" w:rsidP="00285C51">
      <w:pPr>
        <w:pStyle w:val="Prrafodelista"/>
        <w:tabs>
          <w:tab w:val="left" w:pos="8222"/>
        </w:tabs>
        <w:spacing w:line="276" w:lineRule="auto"/>
        <w:ind w:left="360" w:right="-2"/>
        <w:rPr>
          <w:rFonts w:cstheme="minorHAnsi"/>
          <w:color w:val="auto"/>
          <w:szCs w:val="22"/>
        </w:rPr>
      </w:pPr>
    </w:p>
    <w:p w14:paraId="2F06C0C9" w14:textId="77777777" w:rsidR="00285C51" w:rsidRPr="006554F6" w:rsidRDefault="00285C51" w:rsidP="00285C51">
      <w:pPr>
        <w:tabs>
          <w:tab w:val="left" w:pos="8222"/>
        </w:tabs>
        <w:ind w:right="-2"/>
        <w:rPr>
          <w:rFonts w:cstheme="minorHAnsi"/>
          <w:color w:val="auto"/>
          <w:szCs w:val="22"/>
          <w:lang w:eastAsia="es-CL"/>
        </w:rPr>
      </w:pPr>
      <w:r w:rsidRPr="006554F6">
        <w:rPr>
          <w:rFonts w:cstheme="minorHAnsi"/>
          <w:color w:val="auto"/>
        </w:rPr>
        <w:t xml:space="preserve">El oferente deberá declarar en </w:t>
      </w:r>
      <w:r w:rsidRPr="006554F6">
        <w:rPr>
          <w:rFonts w:cstheme="minorHAnsi"/>
          <w:color w:val="auto"/>
          <w:szCs w:val="22"/>
          <w:lang w:eastAsia="es-CL"/>
        </w:rPr>
        <w:t>la sección Mis Condiciones Comerciales, en el BackOffice de la plataforma electrónica de Convenio Marco, la cantidad de computadoras (Desktop, Laptop y All in One), que vendió los últimos 3 años fiscales chilenos anteriores a la publicación del presente llamado a todo tipo de cliente. Por ejemplo, si la publicación del presente llamado fuera el 2019, deberá declarar la cantidad de computadoras que vendió durante el 2018, 2017 y 2016. La declaración también puede considerar las computadoras cuyo arriendo comenzó a ser facturado durante el año fiscal, pero no podrá ser replicado en los siguientes años.</w:t>
      </w:r>
    </w:p>
    <w:p w14:paraId="311EA587" w14:textId="77777777" w:rsidR="00285C51" w:rsidRPr="006554F6" w:rsidRDefault="00285C51" w:rsidP="00285C51">
      <w:pPr>
        <w:tabs>
          <w:tab w:val="left" w:pos="8222"/>
        </w:tabs>
        <w:ind w:right="-2"/>
        <w:rPr>
          <w:rFonts w:cstheme="minorHAnsi"/>
          <w:color w:val="auto"/>
          <w:szCs w:val="22"/>
          <w:lang w:eastAsia="es-CL"/>
        </w:rPr>
      </w:pPr>
    </w:p>
    <w:p w14:paraId="7FC102F5" w14:textId="77777777" w:rsidR="00285C51" w:rsidRPr="006554F6" w:rsidRDefault="00285C51" w:rsidP="00285C51">
      <w:pPr>
        <w:tabs>
          <w:tab w:val="left" w:pos="8222"/>
        </w:tabs>
        <w:ind w:right="-2"/>
        <w:rPr>
          <w:rFonts w:cstheme="minorHAnsi"/>
          <w:color w:val="auto"/>
          <w:szCs w:val="22"/>
          <w:lang w:eastAsia="es-CL"/>
        </w:rPr>
      </w:pPr>
      <w:r w:rsidRPr="006554F6">
        <w:rPr>
          <w:rFonts w:cstheme="minorHAnsi"/>
          <w:color w:val="auto"/>
          <w:szCs w:val="22"/>
          <w:lang w:eastAsia="es-CL"/>
        </w:rPr>
        <w:t>Si la cantidad de equipos vendidos es mayor o igual a 100 y menor o igual a 1780, para cada año fiscal, el mecanismo de asignación de puntaje es:</w:t>
      </w:r>
    </w:p>
    <w:p w14:paraId="2A9B65D2" w14:textId="77777777" w:rsidR="00285C51" w:rsidRPr="006554F6" w:rsidRDefault="00285C51" w:rsidP="00285C51">
      <w:pPr>
        <w:tabs>
          <w:tab w:val="left" w:pos="8222"/>
        </w:tabs>
        <w:ind w:right="-2"/>
        <w:rPr>
          <w:rFonts w:cstheme="minorHAnsi"/>
          <w:color w:val="auto"/>
        </w:rPr>
      </w:pPr>
    </w:p>
    <w:p w14:paraId="269DE3A9" w14:textId="77777777" w:rsidR="00285C51" w:rsidRPr="006554F6" w:rsidRDefault="00285C51" w:rsidP="00285C51">
      <w:pPr>
        <w:tabs>
          <w:tab w:val="left" w:pos="8222"/>
        </w:tabs>
        <w:ind w:right="-2"/>
        <w:rPr>
          <w:rFonts w:cstheme="minorHAnsi"/>
          <w:color w:val="auto"/>
        </w:rPr>
      </w:pPr>
      <w:r w:rsidRPr="006554F6">
        <w:rPr>
          <w:rFonts w:cstheme="minorHAnsi"/>
          <w:color w:val="auto"/>
        </w:rPr>
        <w:t>Puntaje para cada año = 35 + 60 x [(Cantidad de equipos vendidos – 100) / (1780-100)]</w:t>
      </w:r>
    </w:p>
    <w:p w14:paraId="123390FB" w14:textId="77777777" w:rsidR="00285C51" w:rsidRPr="006554F6" w:rsidRDefault="00285C51" w:rsidP="00285C51">
      <w:pPr>
        <w:tabs>
          <w:tab w:val="left" w:pos="8222"/>
        </w:tabs>
        <w:ind w:right="-2"/>
        <w:rPr>
          <w:rFonts w:cstheme="minorHAnsi"/>
          <w:color w:val="auto"/>
        </w:rPr>
      </w:pPr>
    </w:p>
    <w:p w14:paraId="5F4DA4B4" w14:textId="77777777" w:rsidR="00285C51" w:rsidRPr="006554F6" w:rsidRDefault="00285C51" w:rsidP="00285C51">
      <w:pPr>
        <w:tabs>
          <w:tab w:val="left" w:pos="8222"/>
        </w:tabs>
        <w:ind w:right="-2"/>
        <w:rPr>
          <w:rFonts w:cstheme="minorHAnsi"/>
          <w:color w:val="auto"/>
        </w:rPr>
      </w:pPr>
      <w:r w:rsidRPr="006554F6">
        <w:rPr>
          <w:rFonts w:cstheme="minorHAnsi"/>
          <w:color w:val="auto"/>
        </w:rPr>
        <w:t>Si:</w:t>
      </w:r>
    </w:p>
    <w:p w14:paraId="40B47E15" w14:textId="77777777" w:rsidR="00285C51" w:rsidRPr="006554F6" w:rsidRDefault="00285C51" w:rsidP="00285C51">
      <w:pPr>
        <w:tabs>
          <w:tab w:val="left" w:pos="8222"/>
        </w:tabs>
        <w:ind w:right="-2"/>
        <w:rPr>
          <w:rFonts w:cstheme="minorHAnsi"/>
          <w:color w:val="auto"/>
        </w:rPr>
      </w:pPr>
    </w:p>
    <w:p w14:paraId="6755CCA9" w14:textId="77777777" w:rsidR="00285C51" w:rsidRPr="006554F6" w:rsidRDefault="00285C51" w:rsidP="00285C51">
      <w:pPr>
        <w:tabs>
          <w:tab w:val="left" w:pos="8222"/>
        </w:tabs>
        <w:ind w:right="-2"/>
        <w:rPr>
          <w:rFonts w:cstheme="minorHAnsi"/>
          <w:color w:val="auto"/>
        </w:rPr>
      </w:pPr>
      <w:r w:rsidRPr="006554F6">
        <w:rPr>
          <w:rFonts w:cstheme="minorHAnsi"/>
          <w:color w:val="auto"/>
        </w:rPr>
        <w:t>Cantidad de equipos vendidos &gt; 1780, se asigna 95 puntos.</w:t>
      </w:r>
    </w:p>
    <w:p w14:paraId="619951D9" w14:textId="77777777" w:rsidR="00285C51" w:rsidRPr="006554F6" w:rsidRDefault="00285C51" w:rsidP="00285C51">
      <w:pPr>
        <w:tabs>
          <w:tab w:val="left" w:pos="8222"/>
        </w:tabs>
        <w:ind w:right="-2"/>
        <w:rPr>
          <w:rFonts w:cstheme="minorHAnsi"/>
          <w:color w:val="auto"/>
        </w:rPr>
      </w:pPr>
    </w:p>
    <w:p w14:paraId="51E5E598" w14:textId="77777777" w:rsidR="00285C51" w:rsidRPr="006554F6" w:rsidRDefault="00285C51" w:rsidP="00285C51">
      <w:pPr>
        <w:tabs>
          <w:tab w:val="left" w:pos="8222"/>
        </w:tabs>
        <w:ind w:right="-2"/>
        <w:rPr>
          <w:rFonts w:cstheme="minorHAnsi"/>
          <w:color w:val="auto"/>
        </w:rPr>
      </w:pPr>
      <w:r w:rsidRPr="006554F6">
        <w:rPr>
          <w:rFonts w:cstheme="minorHAnsi"/>
          <w:color w:val="auto"/>
        </w:rPr>
        <w:t>Cantidad de equipos vendidos &lt; 100, se asigna 35 puntos.</w:t>
      </w:r>
    </w:p>
    <w:p w14:paraId="7BA5EA68" w14:textId="77777777" w:rsidR="00285C51" w:rsidRPr="006554F6" w:rsidRDefault="00285C51" w:rsidP="00285C51">
      <w:pPr>
        <w:tabs>
          <w:tab w:val="left" w:pos="8222"/>
        </w:tabs>
        <w:ind w:right="-2"/>
        <w:rPr>
          <w:rFonts w:cstheme="minorHAnsi"/>
          <w:color w:val="auto"/>
        </w:rPr>
      </w:pPr>
    </w:p>
    <w:p w14:paraId="271E9118" w14:textId="77777777" w:rsidR="00285C51" w:rsidRPr="006554F6" w:rsidRDefault="00285C51" w:rsidP="00285C51">
      <w:pPr>
        <w:tabs>
          <w:tab w:val="left" w:pos="8222"/>
        </w:tabs>
        <w:ind w:right="-2"/>
        <w:rPr>
          <w:rFonts w:cstheme="minorHAnsi"/>
          <w:color w:val="auto"/>
        </w:rPr>
      </w:pPr>
      <w:r w:rsidRPr="006554F6">
        <w:rPr>
          <w:rFonts w:cstheme="minorHAnsi"/>
          <w:color w:val="auto"/>
        </w:rPr>
        <w:t>Luego se aplicará un promedio ponderado del puntaje para cada año según la siguiente tabla:</w:t>
      </w:r>
    </w:p>
    <w:p w14:paraId="2C29D48E" w14:textId="77777777" w:rsidR="00285C51" w:rsidRPr="006554F6" w:rsidRDefault="00285C51" w:rsidP="00AE5EE5"/>
    <w:tbl>
      <w:tblPr>
        <w:tblStyle w:val="Tablaconcuadrcula"/>
        <w:tblW w:w="0" w:type="auto"/>
        <w:tblLook w:val="04A0" w:firstRow="1" w:lastRow="0" w:firstColumn="1" w:lastColumn="0" w:noHBand="0" w:noVBand="1"/>
      </w:tblPr>
      <w:tblGrid>
        <w:gridCol w:w="4530"/>
        <w:gridCol w:w="4530"/>
      </w:tblGrid>
      <w:tr w:rsidR="00B16E73" w:rsidRPr="006554F6" w14:paraId="4626BD80" w14:textId="77777777" w:rsidTr="00AC6099">
        <w:tc>
          <w:tcPr>
            <w:tcW w:w="4530" w:type="dxa"/>
          </w:tcPr>
          <w:p w14:paraId="0DA54C2D" w14:textId="77777777" w:rsidR="00B16E73" w:rsidRPr="006554F6" w:rsidRDefault="00B16E73" w:rsidP="00AC6099">
            <w:pPr>
              <w:tabs>
                <w:tab w:val="left" w:pos="8222"/>
              </w:tabs>
              <w:ind w:right="-2"/>
              <w:rPr>
                <w:rFonts w:cstheme="minorHAnsi"/>
                <w:b/>
                <w:color w:val="auto"/>
              </w:rPr>
            </w:pPr>
            <w:r w:rsidRPr="006554F6">
              <w:rPr>
                <w:rFonts w:cstheme="minorHAnsi"/>
                <w:b/>
                <w:color w:val="auto"/>
              </w:rPr>
              <w:t>Año fiscal anterior a la publicación</w:t>
            </w:r>
          </w:p>
        </w:tc>
        <w:tc>
          <w:tcPr>
            <w:tcW w:w="4530" w:type="dxa"/>
          </w:tcPr>
          <w:p w14:paraId="19680223" w14:textId="77777777" w:rsidR="00B16E73" w:rsidRPr="006554F6" w:rsidRDefault="00B16E73" w:rsidP="00AC6099">
            <w:pPr>
              <w:tabs>
                <w:tab w:val="left" w:pos="8222"/>
              </w:tabs>
              <w:ind w:right="-2"/>
              <w:rPr>
                <w:rFonts w:cstheme="minorHAnsi"/>
                <w:b/>
                <w:color w:val="auto"/>
              </w:rPr>
            </w:pPr>
            <w:r w:rsidRPr="006554F6">
              <w:rPr>
                <w:rFonts w:cstheme="minorHAnsi"/>
                <w:b/>
                <w:color w:val="auto"/>
              </w:rPr>
              <w:t>Ponderador</w:t>
            </w:r>
          </w:p>
        </w:tc>
      </w:tr>
      <w:tr w:rsidR="00B16E73" w:rsidRPr="006554F6" w14:paraId="1DB43F66" w14:textId="77777777" w:rsidTr="00AC6099">
        <w:tc>
          <w:tcPr>
            <w:tcW w:w="4530" w:type="dxa"/>
          </w:tcPr>
          <w:p w14:paraId="5740A799" w14:textId="77777777" w:rsidR="00B16E73" w:rsidRPr="006554F6" w:rsidRDefault="00B16E73" w:rsidP="00AC6099">
            <w:pPr>
              <w:tabs>
                <w:tab w:val="left" w:pos="8222"/>
              </w:tabs>
              <w:ind w:right="-2"/>
              <w:rPr>
                <w:rFonts w:cstheme="minorHAnsi"/>
                <w:color w:val="auto"/>
              </w:rPr>
            </w:pPr>
            <w:r w:rsidRPr="006554F6">
              <w:rPr>
                <w:rFonts w:cstheme="minorHAnsi"/>
                <w:color w:val="auto"/>
              </w:rPr>
              <w:t>Año menos 3</w:t>
            </w:r>
          </w:p>
        </w:tc>
        <w:tc>
          <w:tcPr>
            <w:tcW w:w="4530" w:type="dxa"/>
          </w:tcPr>
          <w:p w14:paraId="666A7916" w14:textId="77777777" w:rsidR="00B16E73" w:rsidRPr="006554F6" w:rsidRDefault="00B16E73" w:rsidP="00AC6099">
            <w:pPr>
              <w:tabs>
                <w:tab w:val="left" w:pos="8222"/>
              </w:tabs>
              <w:ind w:right="-2"/>
              <w:rPr>
                <w:rFonts w:cstheme="minorHAnsi"/>
                <w:color w:val="auto"/>
              </w:rPr>
            </w:pPr>
            <w:r w:rsidRPr="006554F6">
              <w:rPr>
                <w:rFonts w:cstheme="minorHAnsi"/>
                <w:color w:val="auto"/>
              </w:rPr>
              <w:t>20%</w:t>
            </w:r>
          </w:p>
        </w:tc>
      </w:tr>
      <w:tr w:rsidR="00B16E73" w:rsidRPr="006554F6" w14:paraId="02B00CB7" w14:textId="77777777" w:rsidTr="00AC6099">
        <w:tc>
          <w:tcPr>
            <w:tcW w:w="4530" w:type="dxa"/>
          </w:tcPr>
          <w:p w14:paraId="26F0EFF1" w14:textId="77777777" w:rsidR="00B16E73" w:rsidRPr="006554F6" w:rsidRDefault="00B16E73" w:rsidP="00AC6099">
            <w:pPr>
              <w:tabs>
                <w:tab w:val="left" w:pos="8222"/>
              </w:tabs>
              <w:ind w:right="-2"/>
              <w:rPr>
                <w:rFonts w:cstheme="minorHAnsi"/>
                <w:color w:val="auto"/>
              </w:rPr>
            </w:pPr>
            <w:r w:rsidRPr="006554F6">
              <w:rPr>
                <w:rFonts w:cstheme="minorHAnsi"/>
                <w:color w:val="auto"/>
              </w:rPr>
              <w:t>Año menos 2</w:t>
            </w:r>
          </w:p>
        </w:tc>
        <w:tc>
          <w:tcPr>
            <w:tcW w:w="4530" w:type="dxa"/>
          </w:tcPr>
          <w:p w14:paraId="0431B9C2" w14:textId="77777777" w:rsidR="00B16E73" w:rsidRPr="006554F6" w:rsidRDefault="00B16E73" w:rsidP="00AC6099">
            <w:pPr>
              <w:tabs>
                <w:tab w:val="left" w:pos="8222"/>
              </w:tabs>
              <w:ind w:right="-2"/>
              <w:rPr>
                <w:rFonts w:cstheme="minorHAnsi"/>
                <w:color w:val="auto"/>
              </w:rPr>
            </w:pPr>
            <w:r w:rsidRPr="006554F6">
              <w:rPr>
                <w:rFonts w:cstheme="minorHAnsi"/>
                <w:color w:val="auto"/>
              </w:rPr>
              <w:t>35%</w:t>
            </w:r>
          </w:p>
        </w:tc>
      </w:tr>
      <w:tr w:rsidR="00B16E73" w:rsidRPr="006554F6" w14:paraId="346E196D" w14:textId="77777777" w:rsidTr="00AC6099">
        <w:tc>
          <w:tcPr>
            <w:tcW w:w="4530" w:type="dxa"/>
          </w:tcPr>
          <w:p w14:paraId="36E475AA" w14:textId="77777777" w:rsidR="00B16E73" w:rsidRPr="006554F6" w:rsidRDefault="00B16E73" w:rsidP="00AC6099">
            <w:pPr>
              <w:tabs>
                <w:tab w:val="left" w:pos="8222"/>
              </w:tabs>
              <w:ind w:right="-2"/>
              <w:rPr>
                <w:rFonts w:cstheme="minorHAnsi"/>
                <w:color w:val="auto"/>
              </w:rPr>
            </w:pPr>
            <w:r w:rsidRPr="006554F6">
              <w:rPr>
                <w:rFonts w:cstheme="minorHAnsi"/>
                <w:color w:val="auto"/>
              </w:rPr>
              <w:t>Año menos 1</w:t>
            </w:r>
          </w:p>
        </w:tc>
        <w:tc>
          <w:tcPr>
            <w:tcW w:w="4530" w:type="dxa"/>
          </w:tcPr>
          <w:p w14:paraId="7582C28A" w14:textId="77777777" w:rsidR="00B16E73" w:rsidRPr="006554F6" w:rsidRDefault="00B16E73" w:rsidP="00AC6099">
            <w:pPr>
              <w:tabs>
                <w:tab w:val="left" w:pos="8222"/>
              </w:tabs>
              <w:ind w:right="-2"/>
              <w:rPr>
                <w:rFonts w:cstheme="minorHAnsi"/>
                <w:color w:val="auto"/>
              </w:rPr>
            </w:pPr>
            <w:r w:rsidRPr="006554F6">
              <w:rPr>
                <w:rFonts w:cstheme="minorHAnsi"/>
                <w:color w:val="auto"/>
              </w:rPr>
              <w:t>45%</w:t>
            </w:r>
          </w:p>
        </w:tc>
      </w:tr>
    </w:tbl>
    <w:p w14:paraId="5F3C2C38" w14:textId="77777777" w:rsidR="00B16E73" w:rsidRPr="006554F6" w:rsidRDefault="00B16E73" w:rsidP="00AE5EE5"/>
    <w:p w14:paraId="7C3CBA57" w14:textId="77777777" w:rsidR="001F4E57" w:rsidRPr="006554F6" w:rsidRDefault="001F4E57" w:rsidP="001F4E57">
      <w:pPr>
        <w:tabs>
          <w:tab w:val="left" w:pos="8222"/>
        </w:tabs>
        <w:ind w:right="-2"/>
        <w:rPr>
          <w:rFonts w:cstheme="minorHAnsi"/>
          <w:color w:val="auto"/>
        </w:rPr>
      </w:pPr>
      <w:r w:rsidRPr="006554F6">
        <w:rPr>
          <w:rFonts w:cstheme="minorHAnsi"/>
          <w:color w:val="auto"/>
        </w:rPr>
        <w:t xml:space="preserve">Se deja expresa constancia que la DCCP podrá verificar la información declara mediante facturas de venta, declaraciones de impuestos, contactar a los representantes de fabricantes OEM (indicados en </w:t>
      </w:r>
      <w:r w:rsidRPr="006554F6">
        <w:rPr>
          <w:rFonts w:cstheme="minorHAnsi"/>
          <w:color w:val="auto"/>
        </w:rPr>
        <w:lastRenderedPageBreak/>
        <w:t xml:space="preserve">el </w:t>
      </w:r>
      <w:r w:rsidRPr="006554F6">
        <w:rPr>
          <w:rFonts w:cstheme="minorHAnsi"/>
          <w:b/>
          <w:bCs/>
          <w:color w:val="auto"/>
        </w:rPr>
        <w:t>anexo Nº5</w:t>
      </w:r>
      <w:r w:rsidRPr="006554F6">
        <w:rPr>
          <w:rFonts w:cstheme="minorHAnsi"/>
          <w:color w:val="auto"/>
        </w:rPr>
        <w:t xml:space="preserve">). En caso de inconsistencias se considerará la información indicada en los </w:t>
      </w:r>
      <w:r w:rsidRPr="006554F6">
        <w:rPr>
          <w:rFonts w:cstheme="minorHAnsi"/>
          <w:b/>
          <w:bCs/>
          <w:color w:val="auto"/>
        </w:rPr>
        <w:t>anexos Nº5</w:t>
      </w:r>
      <w:r w:rsidRPr="006554F6">
        <w:rPr>
          <w:rFonts w:cstheme="minorHAnsi"/>
          <w:color w:val="auto"/>
        </w:rPr>
        <w:t>, siempre que esta sea fidedigna.</w:t>
      </w:r>
    </w:p>
    <w:p w14:paraId="6D790333" w14:textId="5BCBCA1F" w:rsidR="00AE5EE5" w:rsidRPr="006554F6" w:rsidRDefault="00AE5EE5" w:rsidP="00AE5EE5"/>
    <w:p w14:paraId="2AF248E9" w14:textId="77777777" w:rsidR="00334AFF" w:rsidRPr="006554F6" w:rsidRDefault="00334AFF" w:rsidP="00334AFF"/>
    <w:p w14:paraId="5B60C6BB" w14:textId="12E388D6" w:rsidR="00334AFF" w:rsidRPr="006554F6" w:rsidRDefault="00F56436" w:rsidP="00A2688B">
      <w:pPr>
        <w:pStyle w:val="Ttulo4"/>
        <w:numPr>
          <w:ilvl w:val="3"/>
          <w:numId w:val="41"/>
        </w:numPr>
        <w:spacing w:line="276" w:lineRule="auto"/>
        <w:rPr>
          <w:rFonts w:asciiTheme="minorHAnsi" w:hAnsiTheme="minorHAnsi" w:cstheme="minorHAnsi"/>
          <w:i w:val="0"/>
          <w:szCs w:val="22"/>
        </w:rPr>
      </w:pPr>
      <w:r w:rsidRPr="006554F6">
        <w:rPr>
          <w:rFonts w:asciiTheme="minorHAnsi" w:hAnsiTheme="minorHAnsi" w:cstheme="minorHAnsi"/>
          <w:i w:val="0"/>
          <w:szCs w:val="22"/>
        </w:rPr>
        <w:t>COMPORTAMIENTO CONTRACTUAL ANTERIOR</w:t>
      </w:r>
    </w:p>
    <w:p w14:paraId="563DE413" w14:textId="77777777" w:rsidR="00934F9F" w:rsidRPr="006554F6" w:rsidRDefault="00934F9F" w:rsidP="00934F9F">
      <w:pPr>
        <w:tabs>
          <w:tab w:val="left" w:pos="8222"/>
        </w:tabs>
        <w:ind w:right="-2"/>
        <w:rPr>
          <w:rFonts w:cstheme="minorHAnsi"/>
          <w:color w:val="auto"/>
          <w:lang w:eastAsia="es-CL"/>
        </w:rPr>
      </w:pPr>
    </w:p>
    <w:p w14:paraId="13266776" w14:textId="22634AEB" w:rsidR="00934F9F" w:rsidRPr="006554F6" w:rsidRDefault="00934F9F" w:rsidP="00934F9F">
      <w:pPr>
        <w:tabs>
          <w:tab w:val="left" w:pos="8222"/>
        </w:tabs>
        <w:ind w:right="-2"/>
        <w:rPr>
          <w:rFonts w:cstheme="minorHAnsi"/>
          <w:color w:val="auto"/>
          <w:lang w:eastAsia="es-CL"/>
        </w:rPr>
      </w:pPr>
      <w:r w:rsidRPr="006554F6">
        <w:rPr>
          <w:rFonts w:cstheme="minorHAnsi"/>
          <w:color w:val="auto"/>
          <w:lang w:eastAsia="es-CL"/>
        </w:rPr>
        <w:t xml:space="preserve">Para la evaluación de este criterio, se evaluará el comportamiento contractual anterior del oferente, respecto de los contratos en convenios marco de la DCCP, durante los últimos 3 años antes del momento del cierre de presentación oferta. </w:t>
      </w:r>
    </w:p>
    <w:p w14:paraId="435BD223" w14:textId="77777777" w:rsidR="00934F9F" w:rsidRPr="006554F6" w:rsidRDefault="00934F9F" w:rsidP="00934F9F">
      <w:pPr>
        <w:pStyle w:val="Prrafodelista"/>
        <w:tabs>
          <w:tab w:val="left" w:pos="8222"/>
        </w:tabs>
        <w:ind w:left="555" w:right="-2"/>
        <w:rPr>
          <w:rFonts w:cstheme="minorHAnsi"/>
          <w:color w:val="auto"/>
          <w:lang w:eastAsia="es-CL"/>
        </w:rPr>
      </w:pPr>
    </w:p>
    <w:p w14:paraId="3499725D" w14:textId="77777777" w:rsidR="00934F9F" w:rsidRPr="006554F6" w:rsidRDefault="00934F9F" w:rsidP="00934F9F">
      <w:pPr>
        <w:tabs>
          <w:tab w:val="left" w:pos="8222"/>
        </w:tabs>
        <w:ind w:right="-2"/>
        <w:rPr>
          <w:rFonts w:cstheme="minorHAnsi"/>
          <w:color w:val="auto"/>
          <w:lang w:eastAsia="es-CL"/>
        </w:rPr>
      </w:pPr>
      <w:r w:rsidRPr="006554F6">
        <w:rPr>
          <w:rFonts w:cstheme="minorHAnsi"/>
          <w:color w:val="auto"/>
          <w:lang w:eastAsia="es-CL"/>
        </w:rPr>
        <w:t>El mecanismo de asignación de puntaje es el resultado de descontar al puntaje de la etapa técnica el puntaje indicado en la tabla siguiente por el número de sanciones a firme recibidas por parte de la DCCP:</w:t>
      </w:r>
    </w:p>
    <w:p w14:paraId="699E820E" w14:textId="77777777" w:rsidR="00934F9F" w:rsidRPr="006554F6" w:rsidRDefault="00934F9F" w:rsidP="00934F9F">
      <w:pPr>
        <w:tabs>
          <w:tab w:val="left" w:pos="8222"/>
        </w:tabs>
        <w:ind w:right="-2"/>
      </w:pPr>
    </w:p>
    <w:tbl>
      <w:tblPr>
        <w:tblStyle w:val="Tablaconcuadrcula"/>
        <w:tblW w:w="0" w:type="auto"/>
        <w:tblLook w:val="04A0" w:firstRow="1" w:lastRow="0" w:firstColumn="1" w:lastColumn="0" w:noHBand="0" w:noVBand="1"/>
      </w:tblPr>
      <w:tblGrid>
        <w:gridCol w:w="4957"/>
        <w:gridCol w:w="3537"/>
      </w:tblGrid>
      <w:tr w:rsidR="0014201C" w:rsidRPr="006554F6" w14:paraId="65C95EE9" w14:textId="77777777" w:rsidTr="00AC6099">
        <w:tc>
          <w:tcPr>
            <w:tcW w:w="4957" w:type="dxa"/>
          </w:tcPr>
          <w:p w14:paraId="4BBFD571" w14:textId="77777777" w:rsidR="0014201C" w:rsidRPr="006554F6" w:rsidRDefault="0014201C" w:rsidP="00AC6099">
            <w:pPr>
              <w:tabs>
                <w:tab w:val="left" w:pos="8222"/>
              </w:tabs>
              <w:ind w:right="-2"/>
              <w:rPr>
                <w:rFonts w:cstheme="minorHAnsi"/>
                <w:b/>
                <w:color w:val="auto"/>
                <w:lang w:eastAsia="es-CL"/>
              </w:rPr>
            </w:pPr>
            <w:r w:rsidRPr="006554F6">
              <w:rPr>
                <w:rFonts w:cstheme="minorHAnsi"/>
                <w:b/>
                <w:color w:val="auto"/>
                <w:lang w:eastAsia="es-CL"/>
              </w:rPr>
              <w:t>Sanción</w:t>
            </w:r>
          </w:p>
        </w:tc>
        <w:tc>
          <w:tcPr>
            <w:tcW w:w="3537" w:type="dxa"/>
          </w:tcPr>
          <w:p w14:paraId="196C2B64" w14:textId="77777777" w:rsidR="0014201C" w:rsidRPr="006554F6" w:rsidRDefault="0014201C" w:rsidP="00AC6099">
            <w:pPr>
              <w:tabs>
                <w:tab w:val="left" w:pos="8222"/>
              </w:tabs>
              <w:ind w:right="-2"/>
              <w:jc w:val="center"/>
              <w:rPr>
                <w:rFonts w:cstheme="minorHAnsi"/>
                <w:b/>
                <w:color w:val="auto"/>
                <w:lang w:eastAsia="es-CL"/>
              </w:rPr>
            </w:pPr>
            <w:r w:rsidRPr="006554F6">
              <w:rPr>
                <w:rFonts w:cstheme="minorHAnsi"/>
                <w:b/>
                <w:lang w:eastAsia="es-CL"/>
              </w:rPr>
              <w:t>Perdida de puntaje por sanción</w:t>
            </w:r>
          </w:p>
        </w:tc>
      </w:tr>
      <w:tr w:rsidR="0014201C" w:rsidRPr="006554F6" w14:paraId="798E1137" w14:textId="77777777" w:rsidTr="00AC6099">
        <w:tc>
          <w:tcPr>
            <w:tcW w:w="4957" w:type="dxa"/>
          </w:tcPr>
          <w:p w14:paraId="794B0AB3" w14:textId="77777777" w:rsidR="0014201C" w:rsidRPr="006554F6" w:rsidRDefault="0014201C" w:rsidP="00AC6099">
            <w:pPr>
              <w:tabs>
                <w:tab w:val="left" w:pos="8222"/>
              </w:tabs>
              <w:ind w:right="-2"/>
              <w:rPr>
                <w:rFonts w:cstheme="minorHAnsi"/>
                <w:color w:val="auto"/>
                <w:lang w:eastAsia="es-CL"/>
              </w:rPr>
            </w:pPr>
            <w:r w:rsidRPr="006554F6">
              <w:t>Término anticipado de contrato</w:t>
            </w:r>
          </w:p>
        </w:tc>
        <w:tc>
          <w:tcPr>
            <w:tcW w:w="3537" w:type="dxa"/>
          </w:tcPr>
          <w:p w14:paraId="4EE6711C" w14:textId="77777777" w:rsidR="0014201C" w:rsidRPr="006554F6" w:rsidRDefault="0014201C" w:rsidP="00AC6099">
            <w:pPr>
              <w:tabs>
                <w:tab w:val="left" w:pos="8222"/>
              </w:tabs>
              <w:ind w:right="-2"/>
              <w:jc w:val="center"/>
              <w:rPr>
                <w:rFonts w:cstheme="minorHAnsi"/>
                <w:color w:val="auto"/>
                <w:lang w:eastAsia="es-CL"/>
              </w:rPr>
            </w:pPr>
            <w:r w:rsidRPr="006554F6">
              <w:rPr>
                <w:rFonts w:cstheme="minorHAnsi"/>
                <w:color w:val="auto"/>
                <w:lang w:eastAsia="es-CL"/>
              </w:rPr>
              <w:t>- 20</w:t>
            </w:r>
          </w:p>
        </w:tc>
      </w:tr>
      <w:tr w:rsidR="0014201C" w:rsidRPr="006554F6" w14:paraId="23FC3B50" w14:textId="77777777" w:rsidTr="00AC6099">
        <w:tc>
          <w:tcPr>
            <w:tcW w:w="4957" w:type="dxa"/>
          </w:tcPr>
          <w:p w14:paraId="5A376736" w14:textId="77777777" w:rsidR="0014201C" w:rsidRPr="006554F6" w:rsidRDefault="0014201C" w:rsidP="00AC6099">
            <w:pPr>
              <w:tabs>
                <w:tab w:val="left" w:pos="8222"/>
              </w:tabs>
              <w:ind w:right="-2"/>
              <w:rPr>
                <w:rFonts w:cstheme="minorHAnsi"/>
                <w:color w:val="auto"/>
                <w:lang w:eastAsia="es-CL"/>
              </w:rPr>
            </w:pPr>
            <w:r w:rsidRPr="006554F6">
              <w:t>Suspensión</w:t>
            </w:r>
          </w:p>
        </w:tc>
        <w:tc>
          <w:tcPr>
            <w:tcW w:w="3537" w:type="dxa"/>
          </w:tcPr>
          <w:p w14:paraId="1A7F62C1" w14:textId="77777777" w:rsidR="0014201C" w:rsidRPr="006554F6" w:rsidRDefault="0014201C" w:rsidP="00AC6099">
            <w:pPr>
              <w:tabs>
                <w:tab w:val="left" w:pos="8222"/>
              </w:tabs>
              <w:ind w:right="-2"/>
              <w:jc w:val="center"/>
              <w:rPr>
                <w:rFonts w:cstheme="minorHAnsi"/>
                <w:color w:val="auto"/>
                <w:lang w:eastAsia="es-CL"/>
              </w:rPr>
            </w:pPr>
            <w:r w:rsidRPr="006554F6">
              <w:rPr>
                <w:rFonts w:cstheme="minorHAnsi"/>
                <w:color w:val="auto"/>
                <w:lang w:eastAsia="es-CL"/>
              </w:rPr>
              <w:t>-15</w:t>
            </w:r>
          </w:p>
        </w:tc>
      </w:tr>
      <w:tr w:rsidR="0014201C" w:rsidRPr="006554F6" w14:paraId="6E688836" w14:textId="77777777" w:rsidTr="00AC6099">
        <w:tc>
          <w:tcPr>
            <w:tcW w:w="4957" w:type="dxa"/>
          </w:tcPr>
          <w:p w14:paraId="1E7C448E" w14:textId="77777777" w:rsidR="0014201C" w:rsidRPr="006554F6" w:rsidRDefault="0014201C" w:rsidP="00AC6099">
            <w:pPr>
              <w:tabs>
                <w:tab w:val="left" w:pos="8222"/>
              </w:tabs>
              <w:ind w:right="-2"/>
              <w:rPr>
                <w:rFonts w:cstheme="minorHAnsi"/>
                <w:color w:val="auto"/>
                <w:lang w:eastAsia="es-CL"/>
              </w:rPr>
            </w:pPr>
            <w:r w:rsidRPr="006554F6">
              <w:t>Cobro de garantía</w:t>
            </w:r>
          </w:p>
        </w:tc>
        <w:tc>
          <w:tcPr>
            <w:tcW w:w="3537" w:type="dxa"/>
          </w:tcPr>
          <w:p w14:paraId="205EC2EC" w14:textId="77777777" w:rsidR="0014201C" w:rsidRPr="006554F6" w:rsidRDefault="0014201C" w:rsidP="00AC6099">
            <w:pPr>
              <w:tabs>
                <w:tab w:val="left" w:pos="8222"/>
              </w:tabs>
              <w:ind w:right="-2"/>
              <w:jc w:val="center"/>
              <w:rPr>
                <w:rFonts w:cstheme="minorHAnsi"/>
                <w:color w:val="auto"/>
                <w:lang w:eastAsia="es-CL"/>
              </w:rPr>
            </w:pPr>
            <w:r w:rsidRPr="006554F6">
              <w:rPr>
                <w:rFonts w:cstheme="minorHAnsi"/>
                <w:color w:val="auto"/>
                <w:lang w:eastAsia="es-CL"/>
              </w:rPr>
              <w:t>-5</w:t>
            </w:r>
          </w:p>
        </w:tc>
      </w:tr>
    </w:tbl>
    <w:p w14:paraId="38DBDCCE" w14:textId="77777777" w:rsidR="0014201C" w:rsidRPr="006554F6" w:rsidRDefault="0014201C" w:rsidP="00934F9F">
      <w:pPr>
        <w:tabs>
          <w:tab w:val="left" w:pos="8222"/>
        </w:tabs>
        <w:ind w:right="-2"/>
      </w:pPr>
    </w:p>
    <w:p w14:paraId="2F4D4F97" w14:textId="77777777" w:rsidR="00901AA0" w:rsidRPr="006554F6" w:rsidRDefault="00901AA0" w:rsidP="00901AA0">
      <w:pPr>
        <w:spacing w:line="276" w:lineRule="auto"/>
        <w:ind w:right="49"/>
        <w:rPr>
          <w:rFonts w:cstheme="minorHAnsi"/>
          <w:color w:val="auto"/>
        </w:rPr>
      </w:pPr>
      <w:r w:rsidRPr="006554F6">
        <w:rPr>
          <w:rFonts w:cstheme="minorHAnsi"/>
          <w:color w:val="auto"/>
        </w:rPr>
        <w:t xml:space="preserve">A modo de ejemplo: </w:t>
      </w:r>
    </w:p>
    <w:p w14:paraId="43F31AAA" w14:textId="77777777" w:rsidR="00901AA0" w:rsidRPr="006554F6" w:rsidRDefault="00901AA0" w:rsidP="00901AA0">
      <w:pPr>
        <w:spacing w:line="276" w:lineRule="auto"/>
        <w:ind w:right="49"/>
        <w:rPr>
          <w:rFonts w:cstheme="minorHAnsi"/>
          <w:color w:val="auto"/>
        </w:rPr>
      </w:pPr>
    </w:p>
    <w:p w14:paraId="6052B82F" w14:textId="77777777" w:rsidR="00901AA0" w:rsidRPr="006554F6" w:rsidRDefault="00901AA0" w:rsidP="00901AA0">
      <w:pPr>
        <w:spacing w:line="276" w:lineRule="auto"/>
        <w:ind w:right="49"/>
        <w:rPr>
          <w:rFonts w:cstheme="minorHAnsi"/>
          <w:color w:val="auto"/>
        </w:rPr>
      </w:pPr>
      <w:r w:rsidRPr="006554F6">
        <w:rPr>
          <w:rFonts w:cstheme="minorHAnsi"/>
          <w:color w:val="auto"/>
        </w:rPr>
        <w:t xml:space="preserve">Un proveedor ha recibido 3 sanciones de cobro de garantía por parte de la DCCP, en diversos convenios marco, el puntaje que recibe en este criterio es: </w:t>
      </w:r>
    </w:p>
    <w:p w14:paraId="6070C767" w14:textId="77777777" w:rsidR="00901AA0" w:rsidRPr="006554F6" w:rsidRDefault="00901AA0" w:rsidP="00901AA0">
      <w:pPr>
        <w:spacing w:line="276" w:lineRule="auto"/>
        <w:ind w:right="49"/>
        <w:rPr>
          <w:rFonts w:cstheme="minorHAnsi"/>
          <w:color w:val="auto"/>
        </w:rPr>
      </w:pPr>
    </w:p>
    <w:p w14:paraId="619E9C93" w14:textId="77777777" w:rsidR="00901AA0" w:rsidRPr="006554F6" w:rsidRDefault="00901AA0" w:rsidP="00901AA0">
      <w:pPr>
        <w:spacing w:line="276" w:lineRule="auto"/>
        <w:ind w:right="49"/>
        <w:jc w:val="center"/>
        <w:rPr>
          <w:rFonts w:cstheme="minorHAnsi"/>
          <w:color w:val="auto"/>
        </w:rPr>
      </w:pPr>
      <w:r w:rsidRPr="006554F6">
        <w:rPr>
          <w:rFonts w:cstheme="minorHAnsi"/>
          <w:color w:val="auto"/>
        </w:rPr>
        <w:t xml:space="preserve"> (3 x -5 puntos) = -15 puntos</w:t>
      </w:r>
    </w:p>
    <w:p w14:paraId="1CE98B4C" w14:textId="77777777" w:rsidR="00901AA0" w:rsidRPr="006554F6" w:rsidRDefault="00901AA0" w:rsidP="00901AA0">
      <w:pPr>
        <w:spacing w:line="276" w:lineRule="auto"/>
        <w:ind w:right="49"/>
        <w:jc w:val="center"/>
        <w:rPr>
          <w:rFonts w:cstheme="minorHAnsi"/>
          <w:color w:val="auto"/>
        </w:rPr>
      </w:pPr>
    </w:p>
    <w:p w14:paraId="4691988F" w14:textId="77777777" w:rsidR="00901AA0" w:rsidRPr="006554F6" w:rsidRDefault="00901AA0" w:rsidP="00901AA0">
      <w:pPr>
        <w:spacing w:line="276" w:lineRule="auto"/>
        <w:ind w:right="49"/>
        <w:rPr>
          <w:rFonts w:cstheme="minorHAnsi"/>
          <w:color w:val="auto"/>
        </w:rPr>
      </w:pPr>
      <w:r w:rsidRPr="006554F6">
        <w:rPr>
          <w:rFonts w:cstheme="minorHAnsi"/>
          <w:color w:val="auto"/>
        </w:rPr>
        <w:t>Este puntaje se restará del puntaje técnico obtenido.</w:t>
      </w:r>
    </w:p>
    <w:p w14:paraId="5A967765" w14:textId="77777777" w:rsidR="00901AA0" w:rsidRPr="006554F6" w:rsidRDefault="00901AA0" w:rsidP="00901AA0">
      <w:pPr>
        <w:spacing w:line="276" w:lineRule="auto"/>
        <w:ind w:right="49"/>
        <w:rPr>
          <w:rFonts w:cstheme="minorHAnsi"/>
          <w:color w:val="auto"/>
        </w:rPr>
      </w:pPr>
    </w:p>
    <w:p w14:paraId="5DDFF721" w14:textId="5F3C4D06" w:rsidR="00AE5EE5" w:rsidRPr="006554F6" w:rsidRDefault="00901AA0" w:rsidP="00901AA0">
      <w:pPr>
        <w:spacing w:line="276" w:lineRule="auto"/>
        <w:ind w:right="49"/>
        <w:rPr>
          <w:rFonts w:cstheme="minorHAnsi"/>
          <w:color w:val="auto"/>
        </w:rPr>
      </w:pPr>
      <w:r w:rsidRPr="006554F6">
        <w:rPr>
          <w:rFonts w:cstheme="minorHAnsi"/>
          <w:color w:val="auto"/>
        </w:rPr>
        <w:t xml:space="preserve">Se deja expresa constancia que para UTP (uniones temporales de proveedores) este criterio se aplicará para todos los integrantes señalados en el </w:t>
      </w:r>
      <w:r w:rsidRPr="006554F6">
        <w:rPr>
          <w:rFonts w:cstheme="minorHAnsi"/>
          <w:b/>
          <w:bCs/>
          <w:color w:val="auto"/>
        </w:rPr>
        <w:t>Anexo Nº3</w:t>
      </w:r>
      <w:r w:rsidR="00937753" w:rsidRPr="006554F6">
        <w:t>.</w:t>
      </w:r>
    </w:p>
    <w:p w14:paraId="5D9BB4C4" w14:textId="77777777" w:rsidR="00334AFF" w:rsidRPr="006554F6" w:rsidRDefault="00334AFF" w:rsidP="00334AFF"/>
    <w:p w14:paraId="39AF6490" w14:textId="126201E3" w:rsidR="00334AFF" w:rsidRPr="006554F6" w:rsidRDefault="005E5B80" w:rsidP="00A2688B">
      <w:pPr>
        <w:pStyle w:val="Ttulo4"/>
        <w:numPr>
          <w:ilvl w:val="3"/>
          <w:numId w:val="41"/>
        </w:numPr>
        <w:spacing w:line="276" w:lineRule="auto"/>
        <w:rPr>
          <w:rFonts w:asciiTheme="minorHAnsi" w:hAnsiTheme="minorHAnsi" w:cstheme="minorHAnsi"/>
          <w:i w:val="0"/>
          <w:szCs w:val="22"/>
        </w:rPr>
      </w:pPr>
      <w:r w:rsidRPr="006554F6">
        <w:rPr>
          <w:rFonts w:asciiTheme="minorHAnsi" w:hAnsiTheme="minorHAnsi" w:cstheme="minorHAnsi"/>
          <w:i w:val="0"/>
          <w:szCs w:val="22"/>
        </w:rPr>
        <w:t>CUMPLIMIENTO DE REQUISITOS FORMALES</w:t>
      </w:r>
    </w:p>
    <w:p w14:paraId="18B1C66D" w14:textId="77777777" w:rsidR="00334AFF" w:rsidRPr="006554F6" w:rsidRDefault="00334AFF" w:rsidP="00334AFF">
      <w:pPr>
        <w:spacing w:line="276" w:lineRule="auto"/>
        <w:ind w:right="0"/>
        <w:rPr>
          <w:rFonts w:cstheme="minorHAnsi"/>
          <w:color w:val="FF0000"/>
          <w:szCs w:val="22"/>
          <w:lang w:val="es-CL"/>
        </w:rPr>
      </w:pPr>
    </w:p>
    <w:p w14:paraId="21835C44" w14:textId="08360313" w:rsidR="00334AFF" w:rsidRPr="006554F6" w:rsidRDefault="00334AFF" w:rsidP="00334AFF">
      <w:pPr>
        <w:pStyle w:val="Prrafodelista"/>
        <w:spacing w:line="276" w:lineRule="auto"/>
        <w:ind w:left="0" w:right="0"/>
        <w:rPr>
          <w:rFonts w:cstheme="minorHAnsi"/>
          <w:color w:val="auto"/>
          <w:szCs w:val="22"/>
          <w:lang w:val="es-CL"/>
        </w:rPr>
      </w:pPr>
      <w:r w:rsidRPr="006554F6">
        <w:rPr>
          <w:rFonts w:cstheme="minorHAnsi"/>
          <w:color w:val="auto"/>
          <w:szCs w:val="22"/>
          <w:lang w:val="es-CL"/>
        </w:rPr>
        <w:t xml:space="preserve">El oferente que presente su oferta cumpliendo todos los requisitos formales de presentación de la misma y acompañando todos los antecedentes requeridos en la </w:t>
      </w:r>
      <w:r w:rsidRPr="006554F6">
        <w:rPr>
          <w:rFonts w:cstheme="minorHAnsi"/>
          <w:b/>
          <w:bCs/>
          <w:color w:val="auto"/>
          <w:szCs w:val="22"/>
          <w:lang w:val="es-CL"/>
        </w:rPr>
        <w:t>cláusula 6 “Instrucciones para la Presentación de Ofertas”</w:t>
      </w:r>
      <w:r w:rsidRPr="006554F6">
        <w:rPr>
          <w:rFonts w:cstheme="minorHAnsi"/>
          <w:color w:val="auto"/>
          <w:szCs w:val="22"/>
          <w:lang w:val="es-CL"/>
        </w:rPr>
        <w:t xml:space="preserve"> antes del cierre de presentación de oferta obtendrá </w:t>
      </w:r>
      <w:r w:rsidR="00063353" w:rsidRPr="006554F6">
        <w:rPr>
          <w:rFonts w:cstheme="minorHAnsi"/>
          <w:b/>
          <w:bCs/>
          <w:color w:val="auto"/>
          <w:szCs w:val="22"/>
          <w:lang w:val="es-CL"/>
        </w:rPr>
        <w:t>5</w:t>
      </w:r>
      <w:r w:rsidRPr="006554F6">
        <w:rPr>
          <w:rFonts w:cstheme="minorHAnsi"/>
          <w:b/>
          <w:bCs/>
          <w:color w:val="auto"/>
          <w:szCs w:val="22"/>
          <w:lang w:val="es-CL"/>
        </w:rPr>
        <w:t xml:space="preserve"> puntos</w:t>
      </w:r>
      <w:r w:rsidRPr="006554F6">
        <w:rPr>
          <w:rFonts w:cstheme="minorHAnsi"/>
          <w:color w:val="auto"/>
          <w:szCs w:val="22"/>
          <w:lang w:val="es-CL"/>
        </w:rPr>
        <w:t xml:space="preserve">. El oferente que haya incumplido los requisitos formales o haya omitido antecedentes o certificaciones al momento de presentar su oferta, aun cuando los haya acompañado con posterioridad al cierre de presentación de las ofertas, en virtud del </w:t>
      </w:r>
      <w:r w:rsidRPr="006554F6">
        <w:rPr>
          <w:rFonts w:cstheme="minorHAnsi"/>
          <w:b/>
          <w:bCs/>
          <w:color w:val="auto"/>
          <w:szCs w:val="22"/>
          <w:lang w:val="es-CL"/>
        </w:rPr>
        <w:t>artículo 40, inciso 2°, del reglamento de la ley N° 19.886</w:t>
      </w:r>
      <w:r w:rsidRPr="006554F6">
        <w:rPr>
          <w:rFonts w:cstheme="minorHAnsi"/>
          <w:color w:val="auto"/>
          <w:szCs w:val="22"/>
          <w:lang w:val="es-CL"/>
        </w:rPr>
        <w:t>, obtendrá 0 puntos en este criterio.</w:t>
      </w:r>
    </w:p>
    <w:p w14:paraId="47775A12" w14:textId="77777777" w:rsidR="00334AFF" w:rsidRPr="006554F6" w:rsidRDefault="00334AFF" w:rsidP="00334AFF">
      <w:pPr>
        <w:pStyle w:val="Prrafodelista"/>
        <w:spacing w:line="276" w:lineRule="auto"/>
        <w:ind w:left="0" w:right="0"/>
        <w:rPr>
          <w:rFonts w:cstheme="minorHAnsi"/>
          <w:color w:val="auto"/>
          <w:szCs w:val="22"/>
          <w:lang w:val="es-CL"/>
        </w:rPr>
      </w:pPr>
    </w:p>
    <w:p w14:paraId="48C73550" w14:textId="77777777" w:rsidR="00334AFF" w:rsidRPr="006554F6" w:rsidRDefault="00334AFF" w:rsidP="00334AFF">
      <w:pPr>
        <w:spacing w:line="276" w:lineRule="auto"/>
        <w:ind w:right="49"/>
        <w:rPr>
          <w:rFonts w:cstheme="minorHAnsi"/>
          <w:color w:val="auto"/>
          <w:szCs w:val="22"/>
          <w:lang w:val="es-CL"/>
        </w:rPr>
      </w:pPr>
      <w:r w:rsidRPr="006554F6">
        <w:rPr>
          <w:rFonts w:cstheme="minorHAnsi"/>
          <w:color w:val="auto"/>
          <w:szCs w:val="22"/>
          <w:lang w:val="es-CL"/>
        </w:rPr>
        <w:t>De acuerdo a lo señalado, la asignación de puntajes en este criterio se realizará de acuerdo a lo siguiente:</w:t>
      </w:r>
    </w:p>
    <w:p w14:paraId="1D551090" w14:textId="77777777" w:rsidR="00334AFF" w:rsidRPr="006554F6" w:rsidRDefault="00334AFF" w:rsidP="00334AFF">
      <w:pPr>
        <w:spacing w:line="276" w:lineRule="auto"/>
        <w:ind w:right="49"/>
        <w:rPr>
          <w:rFonts w:cstheme="minorHAnsi"/>
          <w:color w:val="auto"/>
          <w:szCs w:val="22"/>
          <w:lang w:val="es-CL"/>
        </w:rPr>
      </w:pPr>
    </w:p>
    <w:tbl>
      <w:tblPr>
        <w:tblStyle w:val="Cuadrculadetablaclara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559"/>
      </w:tblGrid>
      <w:tr w:rsidR="00334AFF" w:rsidRPr="006554F6" w14:paraId="27B1773E" w14:textId="77777777" w:rsidTr="008A06E8">
        <w:trPr>
          <w:jc w:val="center"/>
        </w:trPr>
        <w:tc>
          <w:tcPr>
            <w:tcW w:w="4815" w:type="dxa"/>
            <w:shd w:val="clear" w:color="auto" w:fill="E7E6E6" w:themeFill="background2"/>
            <w:hideMark/>
          </w:tcPr>
          <w:p w14:paraId="63691743" w14:textId="77777777" w:rsidR="00334AFF" w:rsidRPr="006554F6" w:rsidRDefault="00334AFF" w:rsidP="008A06E8">
            <w:pPr>
              <w:spacing w:line="276" w:lineRule="auto"/>
              <w:ind w:right="-110"/>
              <w:jc w:val="center"/>
              <w:rPr>
                <w:rFonts w:cstheme="minorHAnsi"/>
                <w:b/>
                <w:bCs/>
                <w:color w:val="auto"/>
                <w:szCs w:val="22"/>
                <w:lang w:val="es-CL" w:eastAsia="en-US" w:bidi="ar-SA"/>
              </w:rPr>
            </w:pPr>
            <w:r w:rsidRPr="006554F6">
              <w:rPr>
                <w:rFonts w:cstheme="minorHAnsi"/>
                <w:b/>
                <w:bCs/>
                <w:color w:val="auto"/>
                <w:szCs w:val="22"/>
              </w:rPr>
              <w:t>CRITERIO</w:t>
            </w:r>
          </w:p>
        </w:tc>
        <w:tc>
          <w:tcPr>
            <w:tcW w:w="1559" w:type="dxa"/>
            <w:shd w:val="clear" w:color="auto" w:fill="E7E6E6" w:themeFill="background2"/>
            <w:hideMark/>
          </w:tcPr>
          <w:p w14:paraId="51AE52F6" w14:textId="77777777" w:rsidR="00334AFF" w:rsidRPr="006554F6" w:rsidRDefault="00334AFF" w:rsidP="008A06E8">
            <w:pPr>
              <w:spacing w:line="276" w:lineRule="auto"/>
              <w:ind w:right="-108"/>
              <w:jc w:val="center"/>
              <w:rPr>
                <w:rFonts w:cstheme="minorHAnsi"/>
                <w:b/>
                <w:bCs/>
                <w:color w:val="auto"/>
                <w:szCs w:val="22"/>
              </w:rPr>
            </w:pPr>
            <w:r w:rsidRPr="006554F6">
              <w:rPr>
                <w:rFonts w:cstheme="minorHAnsi"/>
                <w:b/>
                <w:bCs/>
                <w:color w:val="auto"/>
                <w:szCs w:val="22"/>
              </w:rPr>
              <w:t>PUNTAJE</w:t>
            </w:r>
          </w:p>
        </w:tc>
      </w:tr>
      <w:tr w:rsidR="00334AFF" w:rsidRPr="006554F6" w14:paraId="0D9F7EAC" w14:textId="77777777" w:rsidTr="008A06E8">
        <w:trPr>
          <w:jc w:val="center"/>
        </w:trPr>
        <w:tc>
          <w:tcPr>
            <w:tcW w:w="4815" w:type="dxa"/>
            <w:hideMark/>
          </w:tcPr>
          <w:p w14:paraId="5E385120" w14:textId="77777777" w:rsidR="00334AFF" w:rsidRPr="006554F6" w:rsidRDefault="00334AFF" w:rsidP="008A06E8">
            <w:pPr>
              <w:spacing w:line="276" w:lineRule="auto"/>
              <w:jc w:val="left"/>
              <w:rPr>
                <w:rFonts w:cstheme="minorHAnsi"/>
                <w:i/>
                <w:color w:val="auto"/>
                <w:szCs w:val="22"/>
              </w:rPr>
            </w:pPr>
            <w:r w:rsidRPr="006554F6">
              <w:rPr>
                <w:rFonts w:cstheme="minorHAnsi"/>
                <w:i/>
                <w:color w:val="auto"/>
                <w:szCs w:val="22"/>
              </w:rPr>
              <w:t>Cumple con requisitos formales</w:t>
            </w:r>
          </w:p>
        </w:tc>
        <w:tc>
          <w:tcPr>
            <w:tcW w:w="1559" w:type="dxa"/>
            <w:shd w:val="clear" w:color="auto" w:fill="auto"/>
            <w:hideMark/>
          </w:tcPr>
          <w:p w14:paraId="318D1D08" w14:textId="4D343CE7" w:rsidR="00334AFF" w:rsidRPr="006554F6" w:rsidRDefault="00063353" w:rsidP="008A06E8">
            <w:pPr>
              <w:spacing w:line="276" w:lineRule="auto"/>
              <w:ind w:right="-108"/>
              <w:jc w:val="center"/>
              <w:rPr>
                <w:rFonts w:cstheme="minorHAnsi"/>
                <w:color w:val="auto"/>
                <w:szCs w:val="22"/>
              </w:rPr>
            </w:pPr>
            <w:r w:rsidRPr="006554F6">
              <w:rPr>
                <w:rFonts w:cstheme="minorHAnsi"/>
                <w:color w:val="auto"/>
                <w:szCs w:val="22"/>
              </w:rPr>
              <w:t>5</w:t>
            </w:r>
          </w:p>
        </w:tc>
      </w:tr>
      <w:tr w:rsidR="00334AFF" w:rsidRPr="006554F6" w14:paraId="2FE4E1E1" w14:textId="77777777" w:rsidTr="008A06E8">
        <w:trPr>
          <w:jc w:val="center"/>
        </w:trPr>
        <w:tc>
          <w:tcPr>
            <w:tcW w:w="4815" w:type="dxa"/>
            <w:hideMark/>
          </w:tcPr>
          <w:p w14:paraId="3ACB39E4" w14:textId="77777777" w:rsidR="00334AFF" w:rsidRPr="006554F6" w:rsidRDefault="00334AFF" w:rsidP="008A06E8">
            <w:pPr>
              <w:spacing w:line="276" w:lineRule="auto"/>
              <w:jc w:val="left"/>
              <w:rPr>
                <w:rFonts w:cstheme="minorHAnsi"/>
                <w:i/>
                <w:color w:val="auto"/>
                <w:szCs w:val="22"/>
              </w:rPr>
            </w:pPr>
            <w:r w:rsidRPr="006554F6">
              <w:rPr>
                <w:rFonts w:cstheme="minorHAnsi"/>
                <w:i/>
                <w:color w:val="auto"/>
                <w:szCs w:val="22"/>
              </w:rPr>
              <w:t>No cumple con requisitos formales</w:t>
            </w:r>
          </w:p>
        </w:tc>
        <w:tc>
          <w:tcPr>
            <w:tcW w:w="1559" w:type="dxa"/>
            <w:shd w:val="clear" w:color="auto" w:fill="auto"/>
            <w:hideMark/>
          </w:tcPr>
          <w:p w14:paraId="2178BC84" w14:textId="77777777" w:rsidR="00334AFF" w:rsidRPr="006554F6" w:rsidRDefault="00334AFF" w:rsidP="008A06E8">
            <w:pPr>
              <w:spacing w:line="276" w:lineRule="auto"/>
              <w:ind w:right="-108"/>
              <w:jc w:val="center"/>
              <w:rPr>
                <w:rFonts w:cstheme="minorHAnsi"/>
                <w:color w:val="auto"/>
                <w:szCs w:val="22"/>
              </w:rPr>
            </w:pPr>
            <w:r w:rsidRPr="006554F6">
              <w:rPr>
                <w:rFonts w:cstheme="minorHAnsi"/>
                <w:color w:val="auto"/>
                <w:szCs w:val="22"/>
              </w:rPr>
              <w:t>0</w:t>
            </w:r>
          </w:p>
        </w:tc>
      </w:tr>
    </w:tbl>
    <w:p w14:paraId="7ABA4AFA" w14:textId="77777777" w:rsidR="00334AFF" w:rsidRPr="006554F6" w:rsidRDefault="00334AFF" w:rsidP="00334AFF">
      <w:pPr>
        <w:spacing w:line="276" w:lineRule="auto"/>
        <w:ind w:right="49"/>
        <w:rPr>
          <w:rFonts w:cstheme="minorHAnsi"/>
          <w:color w:val="auto"/>
          <w:szCs w:val="22"/>
          <w:lang w:val="es-CL"/>
        </w:rPr>
      </w:pPr>
    </w:p>
    <w:p w14:paraId="00F42EEC" w14:textId="77777777" w:rsidR="005711FF" w:rsidRPr="006554F6" w:rsidRDefault="005711FF" w:rsidP="005711FF">
      <w:pPr>
        <w:spacing w:line="276" w:lineRule="auto"/>
        <w:ind w:right="49"/>
        <w:rPr>
          <w:rFonts w:cstheme="minorHAnsi"/>
          <w:color w:val="auto"/>
          <w:szCs w:val="22"/>
          <w:lang w:val="es-CL"/>
        </w:rPr>
      </w:pPr>
      <w:r w:rsidRPr="006554F6">
        <w:rPr>
          <w:rFonts w:cstheme="minorHAnsi"/>
          <w:color w:val="auto"/>
          <w:szCs w:val="22"/>
          <w:lang w:val="es-CL"/>
        </w:rPr>
        <w:t>Se entenderá por incumplimiento de requisitos formales cuando:</w:t>
      </w:r>
    </w:p>
    <w:p w14:paraId="32B8B2D5" w14:textId="77777777" w:rsidR="005711FF" w:rsidRPr="006554F6" w:rsidRDefault="005711FF" w:rsidP="005711FF">
      <w:pPr>
        <w:spacing w:line="276" w:lineRule="auto"/>
        <w:ind w:right="49"/>
        <w:rPr>
          <w:rFonts w:cstheme="minorHAnsi"/>
          <w:color w:val="auto"/>
          <w:szCs w:val="22"/>
          <w:lang w:val="es-CL"/>
        </w:rPr>
      </w:pPr>
    </w:p>
    <w:p w14:paraId="72B15777" w14:textId="77777777" w:rsidR="005711FF" w:rsidRPr="006554F6" w:rsidRDefault="005711FF" w:rsidP="005711FF">
      <w:pPr>
        <w:spacing w:line="276" w:lineRule="auto"/>
        <w:ind w:right="49"/>
        <w:rPr>
          <w:rFonts w:cstheme="minorHAnsi"/>
          <w:color w:val="auto"/>
          <w:szCs w:val="22"/>
          <w:lang w:val="es-CL"/>
        </w:rPr>
      </w:pPr>
    </w:p>
    <w:p w14:paraId="18755D84" w14:textId="77777777" w:rsidR="005711FF" w:rsidRPr="006554F6" w:rsidRDefault="005711FF" w:rsidP="004F092F">
      <w:pPr>
        <w:pStyle w:val="Prrafodelista"/>
        <w:numPr>
          <w:ilvl w:val="0"/>
          <w:numId w:val="53"/>
        </w:numPr>
        <w:spacing w:line="276" w:lineRule="auto"/>
        <w:ind w:right="49"/>
        <w:rPr>
          <w:rFonts w:cstheme="minorHAnsi"/>
          <w:color w:val="auto"/>
          <w:szCs w:val="22"/>
          <w:lang w:val="es-CL"/>
        </w:rPr>
      </w:pPr>
      <w:r w:rsidRPr="006554F6">
        <w:rPr>
          <w:rFonts w:cstheme="minorHAnsi"/>
          <w:color w:val="auto"/>
          <w:szCs w:val="22"/>
          <w:lang w:val="es-CL"/>
        </w:rPr>
        <w:t>Se modifica la estructura y formato de los anexos que se solicitan.</w:t>
      </w:r>
    </w:p>
    <w:p w14:paraId="699154C3" w14:textId="77777777" w:rsidR="005711FF" w:rsidRPr="006554F6" w:rsidRDefault="005711FF" w:rsidP="005711FF">
      <w:pPr>
        <w:pStyle w:val="Prrafodelista"/>
        <w:spacing w:line="276" w:lineRule="auto"/>
        <w:ind w:right="49"/>
        <w:rPr>
          <w:rFonts w:cstheme="minorHAnsi"/>
          <w:color w:val="auto"/>
          <w:szCs w:val="22"/>
          <w:lang w:val="es-CL"/>
        </w:rPr>
      </w:pPr>
    </w:p>
    <w:p w14:paraId="076DA572" w14:textId="77777777" w:rsidR="005711FF" w:rsidRPr="006554F6" w:rsidRDefault="005711FF" w:rsidP="004F092F">
      <w:pPr>
        <w:pStyle w:val="Prrafodelista"/>
        <w:numPr>
          <w:ilvl w:val="0"/>
          <w:numId w:val="53"/>
        </w:numPr>
        <w:spacing w:line="276" w:lineRule="auto"/>
        <w:ind w:right="49"/>
        <w:rPr>
          <w:rFonts w:cstheme="minorHAnsi"/>
          <w:color w:val="auto"/>
          <w:szCs w:val="22"/>
          <w:lang w:val="es-CL"/>
        </w:rPr>
      </w:pPr>
      <w:r w:rsidRPr="006554F6">
        <w:rPr>
          <w:rFonts w:cstheme="minorHAnsi"/>
          <w:color w:val="auto"/>
          <w:szCs w:val="22"/>
          <w:lang w:val="es-CL"/>
        </w:rPr>
        <w:t>No se cumple con las exigencias formales indicadas en bases.</w:t>
      </w:r>
    </w:p>
    <w:p w14:paraId="1470A969" w14:textId="77777777" w:rsidR="005711FF" w:rsidRPr="006554F6" w:rsidRDefault="005711FF" w:rsidP="005711FF">
      <w:pPr>
        <w:pStyle w:val="Prrafodelista"/>
        <w:spacing w:line="276" w:lineRule="auto"/>
        <w:ind w:right="49"/>
        <w:rPr>
          <w:rFonts w:cstheme="minorHAnsi"/>
          <w:color w:val="auto"/>
          <w:szCs w:val="22"/>
          <w:lang w:val="es-CL"/>
        </w:rPr>
      </w:pPr>
    </w:p>
    <w:p w14:paraId="411FCDF4" w14:textId="77777777" w:rsidR="005711FF" w:rsidRPr="006554F6" w:rsidRDefault="005711FF" w:rsidP="004F092F">
      <w:pPr>
        <w:pStyle w:val="Prrafodelista"/>
        <w:numPr>
          <w:ilvl w:val="0"/>
          <w:numId w:val="53"/>
        </w:numPr>
        <w:spacing w:line="276" w:lineRule="auto"/>
        <w:ind w:right="49"/>
        <w:rPr>
          <w:rFonts w:cstheme="minorHAnsi"/>
          <w:color w:val="auto"/>
          <w:szCs w:val="22"/>
          <w:lang w:val="es-CL"/>
        </w:rPr>
      </w:pPr>
      <w:r w:rsidRPr="006554F6">
        <w:rPr>
          <w:rFonts w:cstheme="minorHAnsi"/>
          <w:color w:val="auto"/>
          <w:szCs w:val="22"/>
          <w:lang w:val="es-CL"/>
        </w:rPr>
        <w:t xml:space="preserve">Se generen inconsistencias entre lo declarado y lo evidenciado en la evaluación, pero que aun así permite evaluar la oferta, por ejemplo, en el criterio </w:t>
      </w:r>
      <w:r w:rsidRPr="006554F6">
        <w:rPr>
          <w:rFonts w:cstheme="minorHAnsi"/>
          <w:b/>
          <w:bCs/>
          <w:color w:val="auto"/>
          <w:szCs w:val="22"/>
          <w:lang w:val="es-CL"/>
        </w:rPr>
        <w:t>“Capacidad de venta de computadoras”</w:t>
      </w:r>
      <w:r w:rsidRPr="006554F6">
        <w:rPr>
          <w:rFonts w:cstheme="minorHAnsi"/>
          <w:color w:val="auto"/>
          <w:szCs w:val="22"/>
          <w:lang w:val="es-CL"/>
        </w:rPr>
        <w:t>.</w:t>
      </w:r>
    </w:p>
    <w:p w14:paraId="7C2CD4F1" w14:textId="77777777" w:rsidR="005711FF" w:rsidRPr="006554F6" w:rsidRDefault="005711FF" w:rsidP="005711FF">
      <w:pPr>
        <w:spacing w:line="276" w:lineRule="auto"/>
        <w:ind w:right="49"/>
        <w:rPr>
          <w:rFonts w:cstheme="minorHAnsi"/>
          <w:color w:val="auto"/>
          <w:szCs w:val="22"/>
          <w:lang w:val="es-CL"/>
        </w:rPr>
      </w:pPr>
    </w:p>
    <w:p w14:paraId="5EF21071" w14:textId="77777777" w:rsidR="005711FF" w:rsidRPr="006554F6" w:rsidRDefault="005711FF" w:rsidP="005711FF">
      <w:pPr>
        <w:spacing w:line="276" w:lineRule="auto"/>
        <w:ind w:right="49"/>
        <w:rPr>
          <w:rFonts w:cstheme="minorHAnsi"/>
          <w:color w:val="auto"/>
          <w:szCs w:val="22"/>
          <w:lang w:val="es-CL"/>
        </w:rPr>
      </w:pPr>
      <w:r w:rsidRPr="006554F6">
        <w:rPr>
          <w:rFonts w:cstheme="minorHAnsi"/>
          <w:color w:val="auto"/>
          <w:szCs w:val="22"/>
          <w:lang w:val="es-CL"/>
        </w:rPr>
        <w:t xml:space="preserve">La “omisión de antecedentes o certificaciones”, se refiere a la información solicitada de acuerdo con la </w:t>
      </w:r>
      <w:r w:rsidRPr="006554F6">
        <w:rPr>
          <w:rFonts w:cstheme="minorHAnsi"/>
          <w:b/>
          <w:bCs/>
          <w:color w:val="auto"/>
          <w:szCs w:val="22"/>
          <w:lang w:val="es-CL"/>
        </w:rPr>
        <w:t>cláusula 9.6 “Solicitud de Aclaraciones y Antecedentes”</w:t>
      </w:r>
      <w:r w:rsidRPr="006554F6">
        <w:rPr>
          <w:rFonts w:cstheme="minorHAnsi"/>
          <w:color w:val="auto"/>
          <w:szCs w:val="22"/>
          <w:lang w:val="es-CL"/>
        </w:rPr>
        <w:t>.</w:t>
      </w:r>
    </w:p>
    <w:p w14:paraId="46397203" w14:textId="77777777" w:rsidR="00A60F49" w:rsidRPr="006554F6" w:rsidRDefault="00A60F49" w:rsidP="00A60F49">
      <w:pPr>
        <w:pStyle w:val="Prrafodelista"/>
        <w:spacing w:line="276" w:lineRule="auto"/>
        <w:ind w:left="0" w:right="0"/>
        <w:rPr>
          <w:rFonts w:cstheme="minorHAnsi"/>
          <w:color w:val="auto"/>
          <w:szCs w:val="22"/>
          <w:lang w:val="es-CL"/>
        </w:rPr>
      </w:pPr>
    </w:p>
    <w:p w14:paraId="5530C814" w14:textId="77777777" w:rsidR="00937753" w:rsidRPr="006554F6" w:rsidRDefault="00937753" w:rsidP="00B16432">
      <w:pPr>
        <w:pStyle w:val="Ttulo4"/>
        <w:numPr>
          <w:ilvl w:val="0"/>
          <w:numId w:val="0"/>
        </w:numPr>
        <w:spacing w:line="276" w:lineRule="auto"/>
        <w:ind w:left="1440"/>
        <w:rPr>
          <w:rFonts w:asciiTheme="minorHAnsi" w:hAnsiTheme="minorHAnsi" w:cstheme="minorHAnsi"/>
          <w:i w:val="0"/>
          <w:szCs w:val="22"/>
        </w:rPr>
      </w:pPr>
      <w:r w:rsidRPr="006554F6">
        <w:rPr>
          <w:rFonts w:asciiTheme="minorHAnsi" w:hAnsiTheme="minorHAnsi" w:cstheme="minorHAnsi"/>
          <w:i w:val="0"/>
          <w:szCs w:val="22"/>
        </w:rPr>
        <w:t>Puntaje Total de la Oferta Técnica:</w:t>
      </w:r>
    </w:p>
    <w:p w14:paraId="4B789A81" w14:textId="77777777" w:rsidR="00937753" w:rsidRPr="006554F6" w:rsidRDefault="00937753" w:rsidP="00937753">
      <w:pPr>
        <w:spacing w:line="276" w:lineRule="auto"/>
        <w:ind w:right="49"/>
        <w:rPr>
          <w:rFonts w:cstheme="minorHAnsi"/>
          <w:color w:val="auto"/>
          <w:szCs w:val="22"/>
          <w:lang w:val="es-CL"/>
        </w:rPr>
      </w:pPr>
    </w:p>
    <w:p w14:paraId="6CCC2EA3" w14:textId="77777777" w:rsidR="00937753" w:rsidRPr="006554F6" w:rsidRDefault="00937753" w:rsidP="00937753">
      <w:pPr>
        <w:spacing w:line="276" w:lineRule="auto"/>
        <w:ind w:right="49"/>
        <w:rPr>
          <w:rFonts w:cstheme="minorHAnsi"/>
          <w:color w:val="auto"/>
          <w:szCs w:val="22"/>
          <w:lang w:val="es-CL"/>
        </w:rPr>
      </w:pPr>
      <w:r w:rsidRPr="006554F6">
        <w:rPr>
          <w:rFonts w:cstheme="minorHAnsi"/>
          <w:color w:val="auto"/>
          <w:szCs w:val="22"/>
          <w:lang w:val="es-CL"/>
        </w:rPr>
        <w:t>Para obtener el puntaje total de la evaluación de la oferta técnica de cada oferente, se sumarán los puntajes ponderados en cada criterio.</w:t>
      </w:r>
    </w:p>
    <w:p w14:paraId="70261301" w14:textId="77777777" w:rsidR="00937753" w:rsidRPr="006554F6" w:rsidRDefault="00937753" w:rsidP="00937753">
      <w:pPr>
        <w:spacing w:line="276" w:lineRule="auto"/>
        <w:ind w:right="51"/>
        <w:rPr>
          <w:rFonts w:cstheme="minorHAnsi"/>
          <w:color w:val="auto"/>
          <w:szCs w:val="22"/>
          <w:lang w:val="es-CL"/>
        </w:rPr>
      </w:pPr>
    </w:p>
    <w:p w14:paraId="7FB40DDD" w14:textId="398946E4" w:rsidR="00937753" w:rsidRPr="006554F6" w:rsidRDefault="00937753" w:rsidP="00937753">
      <w:pPr>
        <w:pStyle w:val="Prrafodelista"/>
        <w:spacing w:line="276" w:lineRule="auto"/>
        <w:ind w:left="34" w:right="51"/>
        <w:rPr>
          <w:rFonts w:cstheme="minorHAnsi"/>
          <w:color w:val="auto"/>
          <w:szCs w:val="22"/>
          <w:lang w:val="es-CL"/>
        </w:rPr>
      </w:pPr>
      <w:r w:rsidRPr="006554F6">
        <w:rPr>
          <w:rFonts w:cstheme="minorHAnsi"/>
          <w:color w:val="auto"/>
          <w:szCs w:val="22"/>
          <w:lang w:val="es-CL"/>
        </w:rPr>
        <w:t xml:space="preserve">Los oferentes que obtengan, luego de la sumatoria de los puntajes ponderados obtenidos en cada uno de los criterios de evaluación técnica, </w:t>
      </w:r>
      <w:r w:rsidR="00611453" w:rsidRPr="006554F6">
        <w:rPr>
          <w:rFonts w:cstheme="minorHAnsi"/>
          <w:b/>
          <w:color w:val="auto"/>
          <w:szCs w:val="22"/>
          <w:lang w:val="es-CL"/>
        </w:rPr>
        <w:t>65</w:t>
      </w:r>
      <w:r w:rsidRPr="006554F6">
        <w:rPr>
          <w:rFonts w:cstheme="minorHAnsi"/>
          <w:b/>
          <w:color w:val="auto"/>
          <w:szCs w:val="22"/>
          <w:lang w:val="es-CL"/>
        </w:rPr>
        <w:t xml:space="preserve"> o más puntos,</w:t>
      </w:r>
      <w:r w:rsidRPr="006554F6">
        <w:rPr>
          <w:rFonts w:cstheme="minorHAnsi"/>
          <w:color w:val="auto"/>
          <w:szCs w:val="22"/>
          <w:lang w:val="es-CL"/>
        </w:rPr>
        <w:t xml:space="preserve"> pasarán a la segunda etapa de evaluación, por lo que serán evaluados económicamente.</w:t>
      </w:r>
    </w:p>
    <w:p w14:paraId="3984C4E8" w14:textId="77777777" w:rsidR="00937753" w:rsidRPr="006554F6" w:rsidRDefault="00937753" w:rsidP="00937753">
      <w:pPr>
        <w:pStyle w:val="Prrafodelista"/>
        <w:spacing w:line="276" w:lineRule="auto"/>
        <w:ind w:left="34" w:right="51"/>
        <w:rPr>
          <w:rFonts w:cstheme="minorHAnsi"/>
          <w:color w:val="auto"/>
          <w:szCs w:val="22"/>
          <w:lang w:val="es-CL"/>
        </w:rPr>
      </w:pPr>
    </w:p>
    <w:p w14:paraId="3582C83B" w14:textId="647DA932" w:rsidR="00937753" w:rsidRPr="006554F6" w:rsidRDefault="00937753" w:rsidP="00937753">
      <w:pPr>
        <w:spacing w:line="276" w:lineRule="auto"/>
        <w:ind w:right="51"/>
        <w:rPr>
          <w:rFonts w:cstheme="minorHAnsi"/>
          <w:color w:val="auto"/>
          <w:szCs w:val="22"/>
          <w:lang w:val="es-CL"/>
        </w:rPr>
      </w:pPr>
      <w:r w:rsidRPr="006554F6">
        <w:rPr>
          <w:rFonts w:cstheme="minorHAnsi"/>
          <w:color w:val="auto"/>
          <w:szCs w:val="22"/>
          <w:lang w:val="es-CL"/>
        </w:rPr>
        <w:t xml:space="preserve">Los oferentes que no hayan alcanzado este puntaje técnico mínimo de </w:t>
      </w:r>
      <w:r w:rsidR="00611453" w:rsidRPr="006554F6">
        <w:rPr>
          <w:rFonts w:cstheme="minorHAnsi"/>
          <w:b/>
          <w:bCs/>
          <w:color w:val="auto"/>
          <w:szCs w:val="22"/>
          <w:lang w:val="es-CL"/>
        </w:rPr>
        <w:t>65</w:t>
      </w:r>
      <w:r w:rsidRPr="006554F6">
        <w:rPr>
          <w:rFonts w:cstheme="minorHAnsi"/>
          <w:b/>
          <w:bCs/>
          <w:color w:val="auto"/>
          <w:szCs w:val="22"/>
          <w:lang w:val="es-CL"/>
        </w:rPr>
        <w:t xml:space="preserve"> puntos</w:t>
      </w:r>
      <w:r w:rsidRPr="006554F6">
        <w:rPr>
          <w:rFonts w:cstheme="minorHAnsi"/>
          <w:color w:val="auto"/>
          <w:szCs w:val="22"/>
          <w:lang w:val="es-CL"/>
        </w:rPr>
        <w:t xml:space="preserve"> serán desestimados de este proceso de evaluación y no pasarán a la evaluación económica de las ofertas, al no cumplir el puntaje técnico mínimo señalado en las presentes bases de licitación.</w:t>
      </w:r>
    </w:p>
    <w:p w14:paraId="75485200" w14:textId="77777777" w:rsidR="00937753" w:rsidRPr="006554F6" w:rsidRDefault="00937753" w:rsidP="00937753">
      <w:pPr>
        <w:spacing w:line="276" w:lineRule="auto"/>
        <w:ind w:right="51"/>
        <w:rPr>
          <w:rFonts w:cstheme="minorHAnsi"/>
          <w:color w:val="auto"/>
          <w:szCs w:val="22"/>
          <w:lang w:val="es-CL"/>
        </w:rPr>
      </w:pPr>
    </w:p>
    <w:p w14:paraId="727ED0A5" w14:textId="77777777" w:rsidR="00937753" w:rsidRPr="006554F6" w:rsidRDefault="00937753" w:rsidP="00B16432">
      <w:pPr>
        <w:pStyle w:val="Ttulo4"/>
        <w:numPr>
          <w:ilvl w:val="0"/>
          <w:numId w:val="0"/>
        </w:numPr>
        <w:spacing w:line="276" w:lineRule="auto"/>
        <w:ind w:left="1440"/>
        <w:rPr>
          <w:rFonts w:cstheme="minorHAnsi"/>
          <w:szCs w:val="22"/>
          <w:lang w:val="es-CL"/>
        </w:rPr>
      </w:pPr>
      <w:r w:rsidRPr="006554F6">
        <w:rPr>
          <w:rFonts w:asciiTheme="minorHAnsi" w:hAnsiTheme="minorHAnsi" w:cstheme="minorHAnsi"/>
          <w:i w:val="0"/>
          <w:szCs w:val="22"/>
        </w:rPr>
        <w:t>Resolución de Consultas Respecto de la Evaluación de la Oferta Técnica:</w:t>
      </w:r>
    </w:p>
    <w:p w14:paraId="06173385" w14:textId="77777777" w:rsidR="00937753" w:rsidRPr="006554F6" w:rsidRDefault="00937753" w:rsidP="00937753">
      <w:pPr>
        <w:spacing w:line="276" w:lineRule="auto"/>
        <w:ind w:right="51"/>
        <w:rPr>
          <w:rFonts w:cstheme="minorHAnsi"/>
          <w:color w:val="auto"/>
          <w:szCs w:val="22"/>
          <w:lang w:val="es-CL"/>
        </w:rPr>
      </w:pPr>
    </w:p>
    <w:p w14:paraId="4320263F" w14:textId="77777777" w:rsidR="00937753" w:rsidRPr="006554F6" w:rsidRDefault="00937753" w:rsidP="00937753">
      <w:pPr>
        <w:spacing w:line="276" w:lineRule="auto"/>
        <w:ind w:right="51"/>
        <w:rPr>
          <w:rFonts w:cstheme="minorHAnsi"/>
          <w:color w:val="auto"/>
          <w:szCs w:val="22"/>
          <w:lang w:val="es-CL"/>
        </w:rPr>
      </w:pPr>
      <w:r w:rsidRPr="006554F6">
        <w:rPr>
          <w:rFonts w:cstheme="minorHAnsi"/>
          <w:color w:val="auto"/>
          <w:szCs w:val="22"/>
          <w:lang w:val="es-CL"/>
        </w:rPr>
        <w:t xml:space="preserve">Si luego de realizado el proceso de evaluación técnica de las ofertas, hubiese consultas respecto de los resultados de esta, esas consultas deberán ser enviadas en el plazo fatal de </w:t>
      </w:r>
      <w:r w:rsidRPr="006554F6">
        <w:rPr>
          <w:rFonts w:cstheme="minorHAnsi"/>
          <w:b/>
          <w:bCs/>
          <w:color w:val="auto"/>
          <w:szCs w:val="22"/>
          <w:lang w:val="es-CL"/>
        </w:rPr>
        <w:t>5 días hábiles</w:t>
      </w:r>
      <w:r w:rsidRPr="006554F6">
        <w:rPr>
          <w:rFonts w:cstheme="minorHAnsi"/>
          <w:color w:val="auto"/>
          <w:szCs w:val="22"/>
          <w:lang w:val="es-CL"/>
        </w:rPr>
        <w:t xml:space="preserve"> contados desde la notificación a través del Portal de dichos resultados, a través del siguiente </w:t>
      </w:r>
      <w:proofErr w:type="gramStart"/>
      <w:r w:rsidRPr="006554F6">
        <w:rPr>
          <w:rFonts w:cstheme="minorHAnsi"/>
          <w:color w:val="auto"/>
          <w:szCs w:val="22"/>
          <w:lang w:val="es-CL"/>
        </w:rPr>
        <w:t>Link</w:t>
      </w:r>
      <w:proofErr w:type="gramEnd"/>
      <w:r w:rsidRPr="006554F6">
        <w:rPr>
          <w:rFonts w:cstheme="minorHAnsi"/>
          <w:color w:val="auto"/>
          <w:szCs w:val="22"/>
          <w:lang w:val="es-CL"/>
        </w:rPr>
        <w:t>:</w:t>
      </w:r>
    </w:p>
    <w:p w14:paraId="436809D1" w14:textId="77777777" w:rsidR="00937753" w:rsidRPr="006554F6" w:rsidRDefault="00937753" w:rsidP="00937753">
      <w:pPr>
        <w:spacing w:line="276" w:lineRule="auto"/>
        <w:ind w:right="51"/>
        <w:rPr>
          <w:rFonts w:cstheme="minorHAnsi"/>
          <w:color w:val="auto"/>
          <w:szCs w:val="22"/>
          <w:lang w:val="es-CL"/>
        </w:rPr>
      </w:pPr>
    </w:p>
    <w:p w14:paraId="094D62FB" w14:textId="77777777" w:rsidR="00937753" w:rsidRPr="006554F6" w:rsidRDefault="00381E7B" w:rsidP="00937753">
      <w:pPr>
        <w:spacing w:line="276" w:lineRule="auto"/>
        <w:ind w:right="51"/>
        <w:rPr>
          <w:rFonts w:cstheme="minorHAnsi"/>
          <w:b/>
          <w:color w:val="auto"/>
          <w:szCs w:val="22"/>
          <w:lang w:val="es-CL"/>
        </w:rPr>
      </w:pPr>
      <w:hyperlink r:id="rId30" w:history="1">
        <w:r w:rsidR="00937753" w:rsidRPr="006554F6">
          <w:rPr>
            <w:rStyle w:val="Hipervnculo"/>
            <w:rFonts w:cstheme="minorHAnsi"/>
            <w:color w:val="auto"/>
          </w:rPr>
          <w:t>http://servicioalusuario.chilecompra.cl/Solicitudes/?op=R-IN</w:t>
        </w:r>
      </w:hyperlink>
      <w:r w:rsidR="00937753" w:rsidRPr="006554F6">
        <w:rPr>
          <w:rFonts w:cstheme="minorHAnsi"/>
          <w:color w:val="auto"/>
        </w:rPr>
        <w:t xml:space="preserve"> </w:t>
      </w:r>
    </w:p>
    <w:p w14:paraId="78DAF8AB" w14:textId="77777777" w:rsidR="00937753" w:rsidRPr="006554F6" w:rsidRDefault="00937753" w:rsidP="00937753">
      <w:pPr>
        <w:spacing w:line="276" w:lineRule="auto"/>
        <w:ind w:right="51"/>
        <w:rPr>
          <w:rFonts w:cstheme="minorHAnsi"/>
          <w:color w:val="auto"/>
          <w:szCs w:val="22"/>
          <w:lang w:val="es-CL"/>
        </w:rPr>
      </w:pPr>
    </w:p>
    <w:p w14:paraId="0382AEE3" w14:textId="77777777" w:rsidR="00937753" w:rsidRPr="006554F6" w:rsidRDefault="00937753" w:rsidP="00937753">
      <w:pPr>
        <w:spacing w:line="276" w:lineRule="auto"/>
        <w:ind w:right="51"/>
        <w:rPr>
          <w:rFonts w:cstheme="minorHAnsi"/>
          <w:color w:val="auto"/>
          <w:szCs w:val="22"/>
          <w:lang w:val="es-CL"/>
        </w:rPr>
      </w:pPr>
      <w:r w:rsidRPr="006554F6">
        <w:rPr>
          <w:rFonts w:cstheme="minorHAnsi"/>
          <w:color w:val="auto"/>
          <w:szCs w:val="22"/>
          <w:lang w:val="es-CL"/>
        </w:rPr>
        <w:t xml:space="preserve">La DCCP dispondrá de </w:t>
      </w:r>
      <w:r w:rsidRPr="006554F6">
        <w:rPr>
          <w:rFonts w:cstheme="minorHAnsi"/>
          <w:b/>
          <w:bCs/>
          <w:color w:val="auto"/>
          <w:szCs w:val="22"/>
          <w:lang w:val="es-CL"/>
        </w:rPr>
        <w:t>5 días hábiles</w:t>
      </w:r>
      <w:r w:rsidRPr="006554F6">
        <w:rPr>
          <w:rFonts w:cstheme="minorHAnsi"/>
          <w:color w:val="auto"/>
          <w:szCs w:val="22"/>
          <w:lang w:val="es-CL"/>
        </w:rPr>
        <w:t xml:space="preserve">, </w:t>
      </w:r>
      <w:r w:rsidRPr="006554F6">
        <w:rPr>
          <w:rFonts w:cstheme="minorHAnsi"/>
          <w:bCs/>
          <w:iCs/>
          <w:color w:val="auto"/>
          <w:szCs w:val="22"/>
          <w:lang w:val="es-CL"/>
        </w:rPr>
        <w:t>desde el vencimiento del plazo para realizar consultas respecto de la evaluación de las ofertas técnicas,</w:t>
      </w:r>
      <w:r w:rsidRPr="006554F6">
        <w:rPr>
          <w:rFonts w:cstheme="minorHAnsi"/>
          <w:color w:val="auto"/>
          <w:szCs w:val="22"/>
          <w:lang w:val="es-CL"/>
        </w:rPr>
        <w:t xml:space="preserve"> para dar respuesta a dichas consultas.</w:t>
      </w:r>
    </w:p>
    <w:p w14:paraId="477BEA32" w14:textId="77777777" w:rsidR="00937753" w:rsidRPr="006554F6" w:rsidRDefault="00937753" w:rsidP="00937753">
      <w:pPr>
        <w:spacing w:line="276" w:lineRule="auto"/>
        <w:ind w:right="51"/>
        <w:rPr>
          <w:rFonts w:cstheme="minorHAnsi"/>
          <w:color w:val="auto"/>
          <w:szCs w:val="22"/>
          <w:lang w:val="es-CL"/>
        </w:rPr>
      </w:pPr>
    </w:p>
    <w:p w14:paraId="59733BFD" w14:textId="1C03A8F6" w:rsidR="00A60F49" w:rsidRPr="006554F6" w:rsidRDefault="00A60F49" w:rsidP="00A2688B">
      <w:pPr>
        <w:pStyle w:val="Ttulo4"/>
        <w:numPr>
          <w:ilvl w:val="2"/>
          <w:numId w:val="41"/>
        </w:numPr>
        <w:spacing w:line="276" w:lineRule="auto"/>
        <w:rPr>
          <w:rFonts w:asciiTheme="minorHAnsi" w:hAnsiTheme="minorHAnsi" w:cstheme="minorHAnsi"/>
          <w:i w:val="0"/>
          <w:szCs w:val="22"/>
        </w:rPr>
      </w:pPr>
      <w:r w:rsidRPr="006554F6">
        <w:rPr>
          <w:rFonts w:asciiTheme="minorHAnsi" w:hAnsiTheme="minorHAnsi" w:cstheme="minorHAnsi"/>
          <w:i w:val="0"/>
          <w:szCs w:val="22"/>
        </w:rPr>
        <w:t>Segunda Etapa: Evaluación Económica</w:t>
      </w:r>
    </w:p>
    <w:p w14:paraId="34D133E0" w14:textId="77777777" w:rsidR="00A60F49" w:rsidRPr="006554F6" w:rsidRDefault="00A60F49" w:rsidP="00A60F49">
      <w:pPr>
        <w:spacing w:line="276" w:lineRule="auto"/>
        <w:ind w:right="0"/>
        <w:rPr>
          <w:rFonts w:cstheme="minorHAnsi"/>
          <w:b/>
          <w:color w:val="auto"/>
          <w:szCs w:val="22"/>
          <w:lang w:val="es-CL"/>
        </w:rPr>
      </w:pPr>
    </w:p>
    <w:p w14:paraId="58BFDF7B" w14:textId="77777777" w:rsidR="00A60F49" w:rsidRPr="006554F6" w:rsidRDefault="00A60F49" w:rsidP="00A60F49">
      <w:pPr>
        <w:pStyle w:val="Prrafodelista"/>
        <w:spacing w:line="276" w:lineRule="auto"/>
        <w:ind w:left="34" w:right="51" w:firstLine="817"/>
        <w:rPr>
          <w:rFonts w:cstheme="minorHAnsi"/>
          <w:b/>
          <w:color w:val="auto"/>
          <w:szCs w:val="22"/>
          <w:lang w:val="es-CL"/>
        </w:rPr>
      </w:pPr>
      <w:r w:rsidRPr="006554F6">
        <w:rPr>
          <w:rFonts w:cstheme="minorHAnsi"/>
          <w:b/>
          <w:color w:val="auto"/>
          <w:szCs w:val="22"/>
          <w:lang w:val="es-CL"/>
        </w:rPr>
        <w:t xml:space="preserve">Consideraciones Generales </w:t>
      </w:r>
    </w:p>
    <w:p w14:paraId="53ED59FC" w14:textId="77777777" w:rsidR="00A60F49" w:rsidRPr="006554F6" w:rsidRDefault="00A60F49" w:rsidP="00A60F49">
      <w:pPr>
        <w:pStyle w:val="Prrafodelista"/>
        <w:spacing w:line="276" w:lineRule="auto"/>
        <w:ind w:left="34" w:right="51"/>
        <w:rPr>
          <w:rFonts w:cstheme="minorHAnsi"/>
          <w:color w:val="auto"/>
          <w:szCs w:val="22"/>
          <w:lang w:val="es-CL"/>
        </w:rPr>
      </w:pPr>
    </w:p>
    <w:p w14:paraId="53A1EC64" w14:textId="77777777" w:rsidR="00A60F49" w:rsidRPr="006554F6" w:rsidRDefault="00A60F49" w:rsidP="00A60F49">
      <w:pPr>
        <w:pStyle w:val="Prrafodelista"/>
        <w:spacing w:line="276" w:lineRule="auto"/>
        <w:ind w:left="34" w:right="51"/>
        <w:rPr>
          <w:rFonts w:cstheme="minorHAnsi"/>
          <w:color w:val="auto"/>
          <w:szCs w:val="22"/>
          <w:lang w:val="es-CL"/>
        </w:rPr>
      </w:pPr>
      <w:r w:rsidRPr="006554F6">
        <w:rPr>
          <w:rFonts w:cstheme="minorHAnsi"/>
          <w:color w:val="auto"/>
          <w:szCs w:val="22"/>
          <w:lang w:val="es-CL"/>
        </w:rPr>
        <w:t>La oferta Económica deberá ser presentada a través de la Plataforma Electrónica de Convenio Marco en “Mis Condiciones Comerciales”, específicamente en la sección “Condiciones por Producto”, en el campo dispuesto para ello.</w:t>
      </w:r>
    </w:p>
    <w:p w14:paraId="05F69BFD" w14:textId="77777777" w:rsidR="00A60F49" w:rsidRPr="006554F6" w:rsidRDefault="00A60F49" w:rsidP="00A60F49">
      <w:pPr>
        <w:pStyle w:val="Prrafodelista"/>
        <w:spacing w:line="276" w:lineRule="auto"/>
        <w:ind w:left="34" w:right="51"/>
        <w:rPr>
          <w:rFonts w:cstheme="minorHAnsi"/>
          <w:color w:val="auto"/>
          <w:szCs w:val="22"/>
          <w:lang w:val="es-CL"/>
        </w:rPr>
      </w:pPr>
      <w:r w:rsidRPr="006554F6">
        <w:rPr>
          <w:rFonts w:cstheme="minorHAnsi"/>
          <w:color w:val="auto"/>
          <w:szCs w:val="22"/>
          <w:lang w:val="es-CL"/>
        </w:rPr>
        <w:t xml:space="preserve">                                                                 </w:t>
      </w:r>
    </w:p>
    <w:p w14:paraId="60CADC59" w14:textId="77777777" w:rsidR="00A60F49" w:rsidRPr="006554F6" w:rsidRDefault="00A60F49" w:rsidP="00A60F49">
      <w:pPr>
        <w:autoSpaceDE w:val="0"/>
        <w:autoSpaceDN w:val="0"/>
        <w:adjustRightInd w:val="0"/>
        <w:spacing w:line="276" w:lineRule="auto"/>
        <w:ind w:right="0"/>
        <w:rPr>
          <w:rFonts w:cstheme="minorHAnsi"/>
          <w:color w:val="auto"/>
          <w:szCs w:val="22"/>
          <w:lang w:val="es-CL"/>
        </w:rPr>
      </w:pPr>
      <w:r w:rsidRPr="006554F6">
        <w:rPr>
          <w:rFonts w:cstheme="minorHAnsi"/>
          <w:color w:val="auto"/>
          <w:szCs w:val="22"/>
          <w:lang w:val="es-CL"/>
        </w:rPr>
        <w:t>Serán desestimados de la evaluación económica:</w:t>
      </w:r>
    </w:p>
    <w:p w14:paraId="61743F50" w14:textId="77777777" w:rsidR="00A60F49" w:rsidRPr="006554F6" w:rsidRDefault="00A60F49" w:rsidP="00A60F49">
      <w:pPr>
        <w:autoSpaceDE w:val="0"/>
        <w:autoSpaceDN w:val="0"/>
        <w:adjustRightInd w:val="0"/>
        <w:spacing w:line="276" w:lineRule="auto"/>
        <w:ind w:left="720" w:right="0"/>
        <w:rPr>
          <w:rFonts w:cstheme="minorHAnsi"/>
          <w:color w:val="auto"/>
          <w:szCs w:val="22"/>
          <w:lang w:val="es-CL"/>
        </w:rPr>
      </w:pPr>
    </w:p>
    <w:p w14:paraId="43ADB901" w14:textId="77777777" w:rsidR="00A60F49" w:rsidRPr="006554F6" w:rsidRDefault="00A60F49" w:rsidP="00A2688B">
      <w:pPr>
        <w:pStyle w:val="Prrafodelista"/>
        <w:numPr>
          <w:ilvl w:val="0"/>
          <w:numId w:val="42"/>
        </w:numPr>
        <w:spacing w:line="276" w:lineRule="auto"/>
        <w:rPr>
          <w:rFonts w:cstheme="minorHAnsi"/>
          <w:color w:val="auto"/>
          <w:szCs w:val="22"/>
          <w:lang w:val="es-CL"/>
        </w:rPr>
      </w:pPr>
      <w:r w:rsidRPr="006554F6">
        <w:rPr>
          <w:rFonts w:cstheme="minorHAnsi"/>
          <w:color w:val="auto"/>
          <w:szCs w:val="22"/>
          <w:lang w:val="es-CL"/>
        </w:rPr>
        <w:t>Los productos que no se enmarquen en las categorías y subcategorías licitadas.</w:t>
      </w:r>
    </w:p>
    <w:p w14:paraId="7A9F2623" w14:textId="77777777" w:rsidR="00A60F49" w:rsidRPr="006554F6" w:rsidRDefault="00A60F49" w:rsidP="00A60F49">
      <w:pPr>
        <w:pStyle w:val="Prrafodelista"/>
        <w:spacing w:line="276" w:lineRule="auto"/>
        <w:rPr>
          <w:rFonts w:cstheme="minorHAnsi"/>
          <w:color w:val="auto"/>
          <w:szCs w:val="22"/>
          <w:lang w:val="es-CL"/>
        </w:rPr>
      </w:pPr>
    </w:p>
    <w:p w14:paraId="4687178F" w14:textId="77777777" w:rsidR="00A60F49" w:rsidRPr="006554F6" w:rsidRDefault="00A60F49" w:rsidP="00A2688B">
      <w:pPr>
        <w:pStyle w:val="Prrafodelista"/>
        <w:numPr>
          <w:ilvl w:val="0"/>
          <w:numId w:val="42"/>
        </w:numPr>
        <w:spacing w:line="276" w:lineRule="auto"/>
        <w:ind w:right="49"/>
        <w:rPr>
          <w:rFonts w:cstheme="minorHAnsi"/>
          <w:color w:val="auto"/>
          <w:szCs w:val="22"/>
          <w:lang w:val="es-CL"/>
        </w:rPr>
      </w:pPr>
      <w:r w:rsidRPr="006554F6">
        <w:rPr>
          <w:rFonts w:cstheme="minorHAnsi"/>
          <w:color w:val="auto"/>
          <w:szCs w:val="22"/>
          <w:lang w:val="es-CL"/>
        </w:rPr>
        <w:t xml:space="preserve">Los productos en los cuales se hayan indicado precios superiores a los máximos definidos para las fichas de producto, las que serán informadas al momento de la publicación del llamado. </w:t>
      </w:r>
    </w:p>
    <w:p w14:paraId="479F92C1" w14:textId="77777777" w:rsidR="00A60F49" w:rsidRPr="006554F6" w:rsidRDefault="00A60F49" w:rsidP="00A60F49">
      <w:pPr>
        <w:pStyle w:val="Prrafodelista"/>
        <w:spacing w:line="276" w:lineRule="auto"/>
        <w:rPr>
          <w:rFonts w:cstheme="minorHAnsi"/>
          <w:color w:val="auto"/>
          <w:szCs w:val="22"/>
          <w:lang w:val="es-CL" w:eastAsia="es-CL"/>
        </w:rPr>
      </w:pPr>
    </w:p>
    <w:p w14:paraId="36C163C6" w14:textId="77777777" w:rsidR="00171A5A" w:rsidRPr="006554F6" w:rsidRDefault="00171A5A" w:rsidP="00A2688B">
      <w:pPr>
        <w:pStyle w:val="Prrafodelista"/>
        <w:numPr>
          <w:ilvl w:val="0"/>
          <w:numId w:val="42"/>
        </w:numPr>
        <w:spacing w:line="276" w:lineRule="auto"/>
        <w:ind w:right="49"/>
        <w:rPr>
          <w:rFonts w:cstheme="minorHAnsi"/>
          <w:color w:val="auto"/>
          <w:szCs w:val="22"/>
          <w:lang w:val="es-CL"/>
        </w:rPr>
      </w:pPr>
      <w:r w:rsidRPr="006554F6">
        <w:rPr>
          <w:rFonts w:cstheme="minorHAnsi"/>
          <w:color w:val="auto"/>
          <w:szCs w:val="22"/>
          <w:lang w:val="es-CL"/>
        </w:rPr>
        <w:lastRenderedPageBreak/>
        <w:t xml:space="preserve">Productos que no fueron declarados en la planilla contenida en el </w:t>
      </w:r>
      <w:r w:rsidRPr="006554F6">
        <w:rPr>
          <w:rFonts w:cstheme="minorHAnsi"/>
          <w:b/>
          <w:bCs/>
          <w:color w:val="auto"/>
          <w:szCs w:val="22"/>
          <w:lang w:val="es-CL"/>
        </w:rPr>
        <w:t>anexo N°6</w:t>
      </w:r>
      <w:r w:rsidRPr="006554F6">
        <w:rPr>
          <w:rFonts w:cstheme="minorHAnsi"/>
          <w:color w:val="auto"/>
          <w:szCs w:val="22"/>
          <w:lang w:val="es-CL"/>
        </w:rPr>
        <w:t>.</w:t>
      </w:r>
    </w:p>
    <w:p w14:paraId="18A218C9" w14:textId="77777777" w:rsidR="00171A5A" w:rsidRPr="006554F6" w:rsidRDefault="00171A5A" w:rsidP="00171A5A">
      <w:pPr>
        <w:pStyle w:val="Prrafodelista"/>
        <w:autoSpaceDE w:val="0"/>
        <w:autoSpaceDN w:val="0"/>
        <w:adjustRightInd w:val="0"/>
        <w:spacing w:line="276" w:lineRule="auto"/>
        <w:ind w:right="0"/>
        <w:rPr>
          <w:rFonts w:cstheme="minorHAnsi"/>
          <w:color w:val="auto"/>
          <w:szCs w:val="22"/>
          <w:lang w:val="es-CL"/>
        </w:rPr>
      </w:pPr>
    </w:p>
    <w:p w14:paraId="77F372A5" w14:textId="7D701557" w:rsidR="00A60F49" w:rsidRPr="006554F6" w:rsidRDefault="00A60F49" w:rsidP="00A2688B">
      <w:pPr>
        <w:pStyle w:val="Prrafodelista"/>
        <w:numPr>
          <w:ilvl w:val="0"/>
          <w:numId w:val="42"/>
        </w:numPr>
        <w:autoSpaceDE w:val="0"/>
        <w:autoSpaceDN w:val="0"/>
        <w:adjustRightInd w:val="0"/>
        <w:spacing w:line="276" w:lineRule="auto"/>
        <w:ind w:right="0"/>
        <w:rPr>
          <w:rFonts w:cstheme="minorHAnsi"/>
          <w:color w:val="auto"/>
          <w:szCs w:val="22"/>
          <w:lang w:val="es-CL"/>
        </w:rPr>
      </w:pPr>
      <w:r w:rsidRPr="006554F6">
        <w:rPr>
          <w:rFonts w:eastAsia="Calibri" w:cstheme="minorHAnsi"/>
          <w:color w:val="auto"/>
          <w:szCs w:val="22"/>
          <w:lang w:val="es-CL" w:eastAsia="es-CL" w:bidi="ar-SA"/>
        </w:rPr>
        <w:t>Se deja expresa constancia que el proveedor es el responsable del correcto ingreso del precio de las fichas de producto (así como todos los requisitos asociados a la ficha) y que el sólo hecho de participar de esta licitación implica la aceptación de la totalidad de las condiciones numeradas anteriormente.</w:t>
      </w:r>
    </w:p>
    <w:p w14:paraId="34E68213" w14:textId="77777777" w:rsidR="008E371E" w:rsidRPr="006554F6" w:rsidRDefault="008E371E" w:rsidP="008E371E">
      <w:pPr>
        <w:pStyle w:val="Prrafodelista"/>
        <w:rPr>
          <w:rFonts w:cstheme="minorHAnsi"/>
          <w:color w:val="auto"/>
          <w:szCs w:val="22"/>
          <w:lang w:val="es-CL"/>
        </w:rPr>
      </w:pPr>
    </w:p>
    <w:p w14:paraId="06F7D7C7" w14:textId="1AA12D2A" w:rsidR="008E371E" w:rsidRPr="006554F6" w:rsidRDefault="008E371E" w:rsidP="00A2688B">
      <w:pPr>
        <w:pStyle w:val="Prrafodelista"/>
        <w:numPr>
          <w:ilvl w:val="0"/>
          <w:numId w:val="42"/>
        </w:numPr>
        <w:autoSpaceDE w:val="0"/>
        <w:autoSpaceDN w:val="0"/>
        <w:adjustRightInd w:val="0"/>
        <w:spacing w:line="276" w:lineRule="auto"/>
        <w:ind w:right="0"/>
        <w:rPr>
          <w:rFonts w:eastAsia="Calibri" w:cstheme="minorHAnsi"/>
          <w:color w:val="auto"/>
          <w:szCs w:val="22"/>
          <w:lang w:val="es-CL" w:eastAsia="es-CL" w:bidi="ar-SA"/>
        </w:rPr>
      </w:pPr>
      <w:r w:rsidRPr="006554F6">
        <w:rPr>
          <w:rFonts w:eastAsia="Calibri" w:cstheme="minorHAnsi"/>
          <w:color w:val="auto"/>
          <w:szCs w:val="22"/>
          <w:lang w:val="es-CL" w:eastAsia="es-CL" w:bidi="ar-SA"/>
        </w:rPr>
        <w:t>Cualquier ficha cuyo precio sea igual a “0”, “1”, “11111111111111”, “999999999999” o cualquier otro monto que refleje un valor evidentemente erróneo, el cual no será considerado como un valor válidamente ofertado.</w:t>
      </w:r>
    </w:p>
    <w:p w14:paraId="3BCAE181" w14:textId="77777777" w:rsidR="00B16432" w:rsidRPr="006554F6" w:rsidRDefault="00B16432" w:rsidP="00B16432">
      <w:pPr>
        <w:pStyle w:val="Prrafodelista"/>
        <w:rPr>
          <w:rFonts w:eastAsia="Calibri" w:cstheme="minorHAnsi"/>
          <w:color w:val="auto"/>
          <w:szCs w:val="22"/>
          <w:lang w:val="es-CL" w:eastAsia="es-CL" w:bidi="ar-SA"/>
        </w:rPr>
      </w:pPr>
    </w:p>
    <w:p w14:paraId="344E52CA" w14:textId="55A9D7EF" w:rsidR="00B16432" w:rsidRPr="006554F6" w:rsidRDefault="00B16432" w:rsidP="00A2688B">
      <w:pPr>
        <w:pStyle w:val="Prrafodelista"/>
        <w:numPr>
          <w:ilvl w:val="0"/>
          <w:numId w:val="42"/>
        </w:numPr>
        <w:autoSpaceDE w:val="0"/>
        <w:autoSpaceDN w:val="0"/>
        <w:adjustRightInd w:val="0"/>
        <w:spacing w:line="276" w:lineRule="auto"/>
        <w:ind w:right="0"/>
        <w:rPr>
          <w:rFonts w:eastAsia="Calibri" w:cstheme="minorHAnsi"/>
          <w:color w:val="auto"/>
          <w:szCs w:val="22"/>
          <w:lang w:val="es-CL" w:eastAsia="es-CL" w:bidi="ar-SA"/>
        </w:rPr>
      </w:pPr>
      <w:r w:rsidRPr="006554F6">
        <w:rPr>
          <w:rFonts w:eastAsia="Calibri" w:cstheme="minorHAnsi"/>
          <w:color w:val="auto"/>
          <w:szCs w:val="22"/>
          <w:lang w:val="es-CL" w:eastAsia="es-CL" w:bidi="ar-SA"/>
        </w:rPr>
        <w:t xml:space="preserve">El precio debe incluir el precio del sistema operativo </w:t>
      </w:r>
    </w:p>
    <w:p w14:paraId="4FEF92FB" w14:textId="77777777" w:rsidR="008E371E" w:rsidRPr="006554F6" w:rsidRDefault="008E371E" w:rsidP="008E371E">
      <w:pPr>
        <w:pStyle w:val="Prrafodelista"/>
        <w:autoSpaceDE w:val="0"/>
        <w:autoSpaceDN w:val="0"/>
        <w:adjustRightInd w:val="0"/>
        <w:spacing w:line="276" w:lineRule="auto"/>
        <w:ind w:right="0"/>
        <w:rPr>
          <w:rFonts w:cstheme="minorHAnsi"/>
          <w:color w:val="auto"/>
          <w:szCs w:val="22"/>
          <w:lang w:val="es-CL"/>
        </w:rPr>
      </w:pPr>
    </w:p>
    <w:p w14:paraId="1D480763" w14:textId="77777777" w:rsidR="00AE5EE5" w:rsidRPr="006554F6" w:rsidRDefault="00AE5EE5" w:rsidP="00AE5EE5">
      <w:pPr>
        <w:autoSpaceDE w:val="0"/>
        <w:autoSpaceDN w:val="0"/>
        <w:adjustRightInd w:val="0"/>
        <w:spacing w:line="276" w:lineRule="auto"/>
        <w:ind w:right="0"/>
        <w:rPr>
          <w:rFonts w:cstheme="minorHAnsi"/>
          <w:color w:val="auto"/>
          <w:szCs w:val="22"/>
          <w:lang w:val="es-CL"/>
        </w:rPr>
      </w:pPr>
    </w:p>
    <w:p w14:paraId="3CA0F899" w14:textId="77777777" w:rsidR="00AE5EE5" w:rsidRPr="006554F6" w:rsidRDefault="00AE5EE5" w:rsidP="00AE5EE5">
      <w:pPr>
        <w:autoSpaceDE w:val="0"/>
        <w:autoSpaceDN w:val="0"/>
        <w:adjustRightInd w:val="0"/>
        <w:spacing w:line="276" w:lineRule="auto"/>
        <w:ind w:right="0"/>
        <w:rPr>
          <w:rFonts w:cstheme="minorHAnsi"/>
          <w:color w:val="auto"/>
          <w:szCs w:val="22"/>
          <w:lang w:val="es-CL"/>
        </w:rPr>
      </w:pPr>
      <w:r w:rsidRPr="006554F6">
        <w:rPr>
          <w:rFonts w:cstheme="minorHAnsi"/>
          <w:color w:val="auto"/>
          <w:szCs w:val="22"/>
          <w:lang w:val="es-CL"/>
        </w:rPr>
        <w:t>La evaluación económica de las ofertas se realizará de la siguiente manera:</w:t>
      </w:r>
    </w:p>
    <w:p w14:paraId="4C69B532" w14:textId="5B886C26" w:rsidR="00A60F49" w:rsidRPr="006554F6" w:rsidRDefault="00A60F49" w:rsidP="00A60F49">
      <w:pPr>
        <w:spacing w:line="276" w:lineRule="auto"/>
        <w:ind w:right="51"/>
        <w:rPr>
          <w:rFonts w:cstheme="minorHAnsi"/>
          <w:color w:val="auto"/>
          <w:szCs w:val="22"/>
          <w:lang w:val="es-CL"/>
        </w:rPr>
      </w:pPr>
    </w:p>
    <w:p w14:paraId="5B73D594" w14:textId="77777777" w:rsidR="00517413" w:rsidRPr="006554F6" w:rsidRDefault="00517413" w:rsidP="00517413">
      <w:pPr>
        <w:autoSpaceDE w:val="0"/>
        <w:autoSpaceDN w:val="0"/>
        <w:adjustRightInd w:val="0"/>
        <w:spacing w:line="276" w:lineRule="auto"/>
        <w:ind w:right="0"/>
        <w:rPr>
          <w:rFonts w:cstheme="minorHAnsi"/>
          <w:color w:val="auto"/>
          <w:szCs w:val="22"/>
          <w:lang w:val="es-CL"/>
        </w:rPr>
      </w:pPr>
    </w:p>
    <w:p w14:paraId="05D56D8E" w14:textId="008A1633" w:rsidR="00517413" w:rsidRPr="006554F6" w:rsidRDefault="00517413" w:rsidP="004F092F">
      <w:pPr>
        <w:pStyle w:val="Ttulo4"/>
        <w:numPr>
          <w:ilvl w:val="3"/>
          <w:numId w:val="54"/>
        </w:numPr>
        <w:tabs>
          <w:tab w:val="left" w:pos="1560"/>
        </w:tabs>
        <w:spacing w:line="276" w:lineRule="auto"/>
        <w:rPr>
          <w:rFonts w:asciiTheme="minorHAnsi" w:hAnsiTheme="minorHAnsi" w:cstheme="minorHAnsi"/>
          <w:i w:val="0"/>
          <w:szCs w:val="22"/>
        </w:rPr>
      </w:pPr>
      <w:r w:rsidRPr="006554F6">
        <w:rPr>
          <w:rFonts w:asciiTheme="minorHAnsi" w:hAnsiTheme="minorHAnsi" w:cstheme="minorHAnsi"/>
          <w:i w:val="0"/>
          <w:szCs w:val="22"/>
        </w:rPr>
        <w:t>PRECIO</w:t>
      </w:r>
    </w:p>
    <w:p w14:paraId="67D88B71" w14:textId="77777777" w:rsidR="00517413" w:rsidRPr="006554F6" w:rsidRDefault="00517413" w:rsidP="00517413">
      <w:pPr>
        <w:spacing w:line="276" w:lineRule="auto"/>
        <w:ind w:right="0"/>
        <w:rPr>
          <w:rFonts w:cstheme="minorHAnsi"/>
          <w:color w:val="auto"/>
          <w:szCs w:val="22"/>
          <w:lang w:val="es-CL"/>
        </w:rPr>
      </w:pPr>
    </w:p>
    <w:p w14:paraId="796A6A5B" w14:textId="77777777" w:rsidR="00517413" w:rsidRPr="006554F6" w:rsidRDefault="00517413" w:rsidP="00517413">
      <w:pPr>
        <w:spacing w:line="276" w:lineRule="auto"/>
        <w:ind w:right="0"/>
        <w:rPr>
          <w:rFonts w:cstheme="minorHAnsi"/>
          <w:color w:val="auto"/>
          <w:szCs w:val="22"/>
          <w:lang w:val="es-CL"/>
        </w:rPr>
      </w:pPr>
    </w:p>
    <w:p w14:paraId="027F0C04" w14:textId="77777777" w:rsidR="00517413" w:rsidRPr="006554F6" w:rsidRDefault="00517413" w:rsidP="00517413">
      <w:pPr>
        <w:spacing w:line="276" w:lineRule="auto"/>
        <w:ind w:right="0"/>
        <w:rPr>
          <w:rFonts w:cstheme="minorHAnsi"/>
          <w:color w:val="auto"/>
          <w:szCs w:val="22"/>
          <w:lang w:val="es-CL"/>
        </w:rPr>
      </w:pPr>
      <w:r w:rsidRPr="006554F6">
        <w:rPr>
          <w:rFonts w:cstheme="minorHAnsi"/>
          <w:color w:val="auto"/>
          <w:szCs w:val="22"/>
          <w:lang w:val="es-CL"/>
        </w:rPr>
        <w:t xml:space="preserve">El valor que el oferente ingrese en el campo precio de cada ficha deberá ser expresado en </w:t>
      </w:r>
      <w:r w:rsidRPr="006554F6">
        <w:rPr>
          <w:rFonts w:cstheme="minorHAnsi"/>
          <w:b/>
          <w:color w:val="auto"/>
          <w:szCs w:val="22"/>
          <w:u w:val="single"/>
          <w:lang w:val="es-CL"/>
        </w:rPr>
        <w:t>valores netos</w:t>
      </w:r>
      <w:r w:rsidRPr="006554F6">
        <w:rPr>
          <w:rFonts w:cstheme="minorHAnsi"/>
          <w:b/>
          <w:color w:val="auto"/>
          <w:szCs w:val="22"/>
          <w:lang w:val="es-CL"/>
        </w:rPr>
        <w:t xml:space="preserve"> (sin impuestos ni recargos), despacho incluido, en </w:t>
      </w:r>
      <w:r w:rsidRPr="006554F6">
        <w:rPr>
          <w:rFonts w:cstheme="minorHAnsi"/>
          <w:b/>
          <w:color w:val="auto"/>
          <w:szCs w:val="22"/>
          <w:u w:val="single"/>
          <w:lang w:val="es-CL"/>
        </w:rPr>
        <w:t>DÓLARES AMERICANOS</w:t>
      </w:r>
      <w:r w:rsidRPr="006554F6">
        <w:rPr>
          <w:rFonts w:cstheme="minorHAnsi"/>
          <w:b/>
          <w:color w:val="auto"/>
          <w:szCs w:val="22"/>
          <w:lang w:val="es-CL"/>
        </w:rPr>
        <w:t>, para la entrega del producto en todas las regiones</w:t>
      </w:r>
      <w:r w:rsidRPr="006554F6">
        <w:rPr>
          <w:rFonts w:cstheme="minorHAnsi"/>
          <w:color w:val="auto"/>
          <w:szCs w:val="22"/>
          <w:lang w:val="es-CL"/>
        </w:rPr>
        <w:t>.</w:t>
      </w:r>
    </w:p>
    <w:p w14:paraId="5EFC98BE" w14:textId="77777777" w:rsidR="00517413" w:rsidRPr="006554F6" w:rsidRDefault="00517413" w:rsidP="00517413">
      <w:pPr>
        <w:spacing w:line="276" w:lineRule="auto"/>
        <w:ind w:right="0"/>
        <w:rPr>
          <w:rFonts w:cstheme="minorHAnsi"/>
          <w:color w:val="auto"/>
          <w:szCs w:val="22"/>
          <w:lang w:val="es-CL"/>
        </w:rPr>
      </w:pPr>
    </w:p>
    <w:p w14:paraId="1B7CA012" w14:textId="77777777" w:rsidR="00517413" w:rsidRPr="006554F6" w:rsidRDefault="00517413" w:rsidP="00517413">
      <w:pPr>
        <w:tabs>
          <w:tab w:val="left" w:pos="360"/>
          <w:tab w:val="right" w:leader="dot" w:pos="8833"/>
        </w:tabs>
        <w:spacing w:line="276" w:lineRule="auto"/>
        <w:ind w:right="0"/>
        <w:rPr>
          <w:rFonts w:cstheme="minorHAnsi"/>
          <w:color w:val="auto"/>
          <w:szCs w:val="22"/>
          <w:lang w:eastAsia="es-CL"/>
        </w:rPr>
      </w:pPr>
      <w:r w:rsidRPr="006554F6">
        <w:rPr>
          <w:rFonts w:cstheme="minorHAnsi"/>
          <w:color w:val="auto"/>
          <w:szCs w:val="22"/>
          <w:lang w:eastAsia="es-CL"/>
        </w:rPr>
        <w:t xml:space="preserve">Los precios pueden considerar </w:t>
      </w:r>
      <w:r w:rsidRPr="006554F6">
        <w:rPr>
          <w:rFonts w:cstheme="minorHAnsi"/>
          <w:b/>
          <w:color w:val="auto"/>
          <w:szCs w:val="22"/>
          <w:u w:val="single"/>
          <w:lang w:eastAsia="es-CL"/>
        </w:rPr>
        <w:t>hasta 2 decimales</w:t>
      </w:r>
      <w:r w:rsidRPr="006554F6">
        <w:rPr>
          <w:rFonts w:cstheme="minorHAnsi"/>
          <w:color w:val="auto"/>
          <w:szCs w:val="22"/>
          <w:lang w:eastAsia="es-CL"/>
        </w:rPr>
        <w:t>.</w:t>
      </w:r>
    </w:p>
    <w:p w14:paraId="1715A45D" w14:textId="77777777" w:rsidR="00517413" w:rsidRPr="006554F6" w:rsidRDefault="00517413" w:rsidP="00517413">
      <w:pPr>
        <w:tabs>
          <w:tab w:val="left" w:pos="360"/>
          <w:tab w:val="right" w:leader="dot" w:pos="8833"/>
        </w:tabs>
        <w:spacing w:line="276" w:lineRule="auto"/>
        <w:ind w:right="0"/>
        <w:rPr>
          <w:rFonts w:cstheme="minorHAnsi"/>
          <w:color w:val="auto"/>
          <w:szCs w:val="22"/>
          <w:lang w:eastAsia="es-CL"/>
        </w:rPr>
      </w:pPr>
    </w:p>
    <w:p w14:paraId="0BB95700" w14:textId="77777777" w:rsidR="00B16432" w:rsidRPr="006554F6" w:rsidRDefault="00B16432" w:rsidP="00B16432">
      <w:pPr>
        <w:autoSpaceDE w:val="0"/>
        <w:autoSpaceDN w:val="0"/>
        <w:spacing w:line="276" w:lineRule="auto"/>
        <w:ind w:right="-2"/>
      </w:pPr>
    </w:p>
    <w:p w14:paraId="604B4748" w14:textId="5FC5A066" w:rsidR="00B16432" w:rsidRPr="006554F6" w:rsidRDefault="00B16432" w:rsidP="00B16432">
      <w:pPr>
        <w:autoSpaceDE w:val="0"/>
        <w:autoSpaceDN w:val="0"/>
        <w:spacing w:line="276" w:lineRule="auto"/>
        <w:ind w:right="-2"/>
      </w:pPr>
      <w:r w:rsidRPr="006554F6">
        <w:t xml:space="preserve">El puntaje se asignará de acuerdo con la siguiente fórmula de acuerdo a la gama a </w:t>
      </w:r>
      <w:proofErr w:type="spellStart"/>
      <w:r w:rsidRPr="006554F6">
        <w:t>l</w:t>
      </w:r>
      <w:proofErr w:type="spellEnd"/>
      <w:r w:rsidRPr="006554F6">
        <w:t xml:space="preserve"> cual se circunscriba el producto ofertado de acuerdo a lo indicado en el anexo Nº6:</w:t>
      </w:r>
    </w:p>
    <w:p w14:paraId="42FA7C68" w14:textId="77777777" w:rsidR="00B16432" w:rsidRPr="006554F6" w:rsidRDefault="00B16432" w:rsidP="00B16432">
      <w:pPr>
        <w:autoSpaceDE w:val="0"/>
        <w:autoSpaceDN w:val="0"/>
        <w:spacing w:line="276" w:lineRule="auto"/>
      </w:pPr>
    </w:p>
    <w:p w14:paraId="1E838729" w14:textId="77777777" w:rsidR="00B16432" w:rsidRPr="006554F6" w:rsidRDefault="00B16432" w:rsidP="00B16432">
      <w:pPr>
        <w:pStyle w:val="Prrafodelista"/>
        <w:spacing w:line="276" w:lineRule="auto"/>
        <w:ind w:left="360" w:right="49"/>
        <w:rPr>
          <w:color w:val="auto"/>
        </w:rPr>
      </w:pPr>
      <w:r w:rsidRPr="006554F6">
        <w:rPr>
          <w:b/>
          <w:bCs/>
          <w:i/>
          <w:iCs/>
          <w:color w:val="auto"/>
        </w:rPr>
        <w:t>Puntaje Precio = (precio mínimo / precio proponente) *100</w:t>
      </w:r>
    </w:p>
    <w:p w14:paraId="36E50085" w14:textId="77777777" w:rsidR="00B16432" w:rsidRPr="006554F6" w:rsidRDefault="00B16432" w:rsidP="00B16432">
      <w:pPr>
        <w:spacing w:line="276" w:lineRule="auto"/>
        <w:ind w:right="51"/>
        <w:rPr>
          <w:color w:val="auto"/>
        </w:rPr>
      </w:pPr>
    </w:p>
    <w:p w14:paraId="4690D1C3" w14:textId="3CCC0C6B" w:rsidR="00B16432" w:rsidRPr="006554F6" w:rsidRDefault="00B16432" w:rsidP="00517413">
      <w:pPr>
        <w:tabs>
          <w:tab w:val="left" w:pos="360"/>
          <w:tab w:val="right" w:leader="dot" w:pos="8833"/>
        </w:tabs>
        <w:spacing w:line="276" w:lineRule="auto"/>
        <w:ind w:right="0"/>
        <w:rPr>
          <w:rFonts w:cstheme="minorHAnsi"/>
          <w:color w:val="auto"/>
          <w:szCs w:val="22"/>
          <w:lang w:eastAsia="es-CL"/>
        </w:rPr>
      </w:pPr>
    </w:p>
    <w:p w14:paraId="1B9A3729" w14:textId="77777777" w:rsidR="00AE5EE5" w:rsidRPr="006554F6" w:rsidRDefault="00AE5EE5" w:rsidP="00A2688B">
      <w:pPr>
        <w:pStyle w:val="Ttulo2"/>
        <w:numPr>
          <w:ilvl w:val="1"/>
          <w:numId w:val="43"/>
        </w:numPr>
        <w:spacing w:line="276" w:lineRule="auto"/>
        <w:rPr>
          <w:rFonts w:cstheme="minorHAnsi"/>
          <w:i w:val="0"/>
          <w:szCs w:val="22"/>
          <w:lang w:val="es-CL"/>
        </w:rPr>
      </w:pPr>
      <w:r w:rsidRPr="006554F6">
        <w:rPr>
          <w:rFonts w:cstheme="minorHAnsi"/>
          <w:i w:val="0"/>
          <w:szCs w:val="22"/>
          <w:lang w:val="es-CL"/>
        </w:rPr>
        <w:t>Solicitud de Aclaraciones y Antecedentes</w:t>
      </w:r>
    </w:p>
    <w:p w14:paraId="0642D16D" w14:textId="77777777" w:rsidR="00AE5EE5" w:rsidRPr="006554F6" w:rsidRDefault="00AE5EE5" w:rsidP="00AE5EE5">
      <w:pPr>
        <w:spacing w:line="276" w:lineRule="auto"/>
        <w:rPr>
          <w:rFonts w:cstheme="minorHAnsi"/>
          <w:color w:val="auto"/>
          <w:szCs w:val="22"/>
        </w:rPr>
      </w:pPr>
    </w:p>
    <w:p w14:paraId="4C68F88C" w14:textId="77777777" w:rsidR="00AE5EE5" w:rsidRPr="006554F6" w:rsidRDefault="00AE5EE5" w:rsidP="00AE5EE5">
      <w:pPr>
        <w:pStyle w:val="Continuarlista"/>
        <w:spacing w:after="0" w:line="276" w:lineRule="auto"/>
        <w:ind w:left="0" w:right="0"/>
        <w:contextualSpacing w:val="0"/>
        <w:rPr>
          <w:rFonts w:cstheme="minorHAnsi"/>
          <w:bCs/>
          <w:iCs/>
          <w:color w:val="auto"/>
          <w:szCs w:val="22"/>
          <w:lang w:val="es-CL"/>
        </w:rPr>
      </w:pPr>
      <w:r w:rsidRPr="006554F6">
        <w:rPr>
          <w:rFonts w:cstheme="minorHAnsi"/>
          <w:color w:val="auto"/>
          <w:szCs w:val="22"/>
        </w:rPr>
        <w:t xml:space="preserve">Una vez realizada las respectivas aperturas electrónicas de las ofertas, tanto técnica como económica, la DCCP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t>
      </w:r>
      <w:r w:rsidRPr="006554F6">
        <w:rPr>
          <w:rFonts w:cstheme="minorHAnsi"/>
          <w:bCs/>
          <w:iCs/>
          <w:color w:val="auto"/>
          <w:szCs w:val="22"/>
          <w:lang w:val="es-CL"/>
        </w:rPr>
        <w:t>(</w:t>
      </w:r>
      <w:r w:rsidRPr="006554F6">
        <w:rPr>
          <w:rFonts w:cstheme="minorHAnsi"/>
          <w:b/>
          <w:iCs/>
          <w:color w:val="auto"/>
          <w:szCs w:val="22"/>
          <w:lang w:val="es-CL"/>
        </w:rPr>
        <w:t>Art. 40, inciso 1° del Reglamento de la Ley N° 19.886</w:t>
      </w:r>
      <w:r w:rsidRPr="006554F6">
        <w:rPr>
          <w:rFonts w:cstheme="minorHAnsi"/>
          <w:bCs/>
          <w:iCs/>
          <w:color w:val="auto"/>
          <w:szCs w:val="22"/>
          <w:lang w:val="es-CL"/>
        </w:rPr>
        <w:t>).</w:t>
      </w:r>
    </w:p>
    <w:p w14:paraId="7213E44E" w14:textId="77777777" w:rsidR="00AE5EE5" w:rsidRPr="006554F6" w:rsidRDefault="00AE5EE5" w:rsidP="00AE5EE5">
      <w:pPr>
        <w:pStyle w:val="Continuarlista"/>
        <w:spacing w:after="0" w:line="276" w:lineRule="auto"/>
        <w:ind w:left="0" w:right="0"/>
        <w:contextualSpacing w:val="0"/>
        <w:rPr>
          <w:rFonts w:cstheme="minorHAnsi"/>
          <w:bCs/>
          <w:iCs/>
          <w:color w:val="auto"/>
          <w:szCs w:val="22"/>
          <w:lang w:val="es-CL"/>
        </w:rPr>
      </w:pPr>
    </w:p>
    <w:p w14:paraId="002A6F30" w14:textId="77777777" w:rsidR="00AE5EE5" w:rsidRPr="006554F6" w:rsidRDefault="00AE5EE5" w:rsidP="00AE5EE5">
      <w:pPr>
        <w:pStyle w:val="Continuarlista"/>
        <w:spacing w:after="0" w:line="276" w:lineRule="auto"/>
        <w:ind w:left="0" w:right="0"/>
        <w:contextualSpacing w:val="0"/>
        <w:rPr>
          <w:rFonts w:cstheme="minorHAnsi"/>
          <w:color w:val="auto"/>
          <w:szCs w:val="22"/>
          <w:lang w:val="es-CL"/>
        </w:rPr>
      </w:pPr>
      <w:r w:rsidRPr="006554F6">
        <w:rPr>
          <w:rFonts w:cstheme="minorHAnsi"/>
          <w:color w:val="auto"/>
          <w:szCs w:val="22"/>
          <w:lang w:val="es-CL"/>
        </w:rPr>
        <w:t>Además, la DCCP podrá, durante la evaluación, solicitar aclaraciones a las ofertas presentadas por los proponentes, en caso de ser necesario.</w:t>
      </w:r>
    </w:p>
    <w:p w14:paraId="76F838CF" w14:textId="77777777" w:rsidR="00AE5EE5" w:rsidRPr="006554F6" w:rsidRDefault="00AE5EE5" w:rsidP="00AE5EE5">
      <w:pPr>
        <w:pStyle w:val="Continuarlista"/>
        <w:spacing w:after="0" w:line="276" w:lineRule="auto"/>
        <w:ind w:left="0" w:right="0"/>
        <w:contextualSpacing w:val="0"/>
        <w:rPr>
          <w:rFonts w:cstheme="minorHAnsi"/>
          <w:color w:val="auto"/>
          <w:szCs w:val="22"/>
          <w:lang w:val="es-CL"/>
        </w:rPr>
      </w:pPr>
    </w:p>
    <w:p w14:paraId="2BA85C21" w14:textId="77777777" w:rsidR="00AE5EE5" w:rsidRPr="006554F6" w:rsidRDefault="00AE5EE5" w:rsidP="00AE5EE5">
      <w:pPr>
        <w:pStyle w:val="Continuarlista"/>
        <w:spacing w:after="0" w:line="276" w:lineRule="auto"/>
        <w:ind w:left="0" w:right="0"/>
        <w:contextualSpacing w:val="0"/>
        <w:rPr>
          <w:rFonts w:cstheme="minorHAnsi"/>
          <w:color w:val="auto"/>
          <w:szCs w:val="22"/>
          <w:lang w:val="es-CL"/>
        </w:rPr>
      </w:pPr>
      <w:r w:rsidRPr="006554F6">
        <w:rPr>
          <w:rFonts w:cstheme="minorHAnsi"/>
          <w:color w:val="auto"/>
          <w:szCs w:val="22"/>
          <w:lang w:val="es-CL"/>
        </w:rPr>
        <w:t xml:space="preserve">Asimismo, se podrá permitir la presentación de las certificaciones y/o antecedentes que hayan omitido presentar al momento de efectuar la oferta, siempre que dichas certificaciones o antecedentes se hayan producido u obtenido con anterioridad al vencimiento del plazo para presentar ofertas o se </w:t>
      </w:r>
      <w:r w:rsidRPr="006554F6">
        <w:rPr>
          <w:rFonts w:cstheme="minorHAnsi"/>
          <w:color w:val="auto"/>
          <w:szCs w:val="22"/>
          <w:lang w:val="es-CL"/>
        </w:rPr>
        <w:lastRenderedPageBreak/>
        <w:t>refieran a situaciones no mutables entre el vencimiento del plazo para presentar ofertas y el periodo de evaluación (</w:t>
      </w:r>
      <w:r w:rsidRPr="006554F6">
        <w:rPr>
          <w:rFonts w:cstheme="minorHAnsi"/>
          <w:b/>
          <w:bCs/>
          <w:color w:val="auto"/>
          <w:szCs w:val="22"/>
          <w:lang w:val="es-CL"/>
        </w:rPr>
        <w:t>Art. 40, inciso 2° del Reglamento de la Ley N° 19.886</w:t>
      </w:r>
      <w:r w:rsidRPr="006554F6">
        <w:rPr>
          <w:rFonts w:cstheme="minorHAnsi"/>
          <w:color w:val="auto"/>
          <w:szCs w:val="22"/>
          <w:lang w:val="es-CL"/>
        </w:rPr>
        <w:t>).</w:t>
      </w:r>
    </w:p>
    <w:p w14:paraId="74E33AAC" w14:textId="77777777" w:rsidR="00AE5EE5" w:rsidRPr="006554F6" w:rsidRDefault="00AE5EE5" w:rsidP="00AE5EE5">
      <w:pPr>
        <w:pStyle w:val="Continuarlista"/>
        <w:spacing w:after="0" w:line="276" w:lineRule="auto"/>
        <w:ind w:left="0" w:right="0"/>
        <w:contextualSpacing w:val="0"/>
        <w:rPr>
          <w:rFonts w:cstheme="minorHAnsi"/>
          <w:color w:val="auto"/>
          <w:szCs w:val="22"/>
          <w:lang w:val="es-CL"/>
        </w:rPr>
      </w:pPr>
    </w:p>
    <w:p w14:paraId="4C4ECCC6" w14:textId="77777777" w:rsidR="00AE5EE5" w:rsidRPr="006554F6" w:rsidRDefault="00AE5EE5" w:rsidP="00AE5EE5">
      <w:pPr>
        <w:pStyle w:val="Continuarlista"/>
        <w:spacing w:after="0" w:line="276" w:lineRule="auto"/>
        <w:ind w:left="0" w:right="0"/>
        <w:contextualSpacing w:val="0"/>
        <w:rPr>
          <w:rFonts w:cstheme="minorHAnsi"/>
          <w:bCs/>
          <w:iCs/>
          <w:color w:val="auto"/>
          <w:szCs w:val="22"/>
          <w:lang w:val="es-CL"/>
        </w:rPr>
      </w:pPr>
      <w:r w:rsidRPr="006554F6">
        <w:rPr>
          <w:rFonts w:cstheme="minorHAnsi"/>
          <w:bCs/>
          <w:iCs/>
          <w:color w:val="auto"/>
          <w:szCs w:val="22"/>
          <w:lang w:val="es-CL"/>
        </w:rPr>
        <w:t xml:space="preserve">Los oferentes tendrán un plazo máximo de </w:t>
      </w:r>
      <w:r w:rsidRPr="006554F6">
        <w:rPr>
          <w:rFonts w:cstheme="minorHAnsi"/>
          <w:b/>
          <w:iCs/>
          <w:color w:val="auto"/>
          <w:szCs w:val="22"/>
          <w:lang w:val="es-CL"/>
        </w:rPr>
        <w:t>48 horas corridas</w:t>
      </w:r>
      <w:r w:rsidRPr="006554F6">
        <w:rPr>
          <w:rFonts w:cstheme="minorHAnsi"/>
          <w:bCs/>
          <w:iCs/>
          <w:color w:val="auto"/>
          <w:szCs w:val="22"/>
          <w:lang w:val="es-CL"/>
        </w:rPr>
        <w:t>, contadas desde la notificación del respectivo requerimiento, para responder a lo solicitado por la DCCP o para acompañar los antecedentes requeridos por ésta. La DCCP no considerará las respuestas o los antecedentes recibidos una vez vencido dicho plazo o que no hayan sido enviados a través de la plataforma.</w:t>
      </w:r>
    </w:p>
    <w:p w14:paraId="06129E2D" w14:textId="77777777" w:rsidR="00AE5EE5" w:rsidRPr="006554F6" w:rsidRDefault="00AE5EE5" w:rsidP="00AE5EE5">
      <w:pPr>
        <w:pStyle w:val="Continuarlista"/>
        <w:spacing w:after="0" w:line="276" w:lineRule="auto"/>
        <w:ind w:left="0" w:right="0"/>
        <w:contextualSpacing w:val="0"/>
        <w:rPr>
          <w:rFonts w:cstheme="minorHAnsi"/>
          <w:bCs/>
          <w:iCs/>
          <w:color w:val="auto"/>
          <w:szCs w:val="22"/>
          <w:lang w:val="es-CL"/>
        </w:rPr>
      </w:pPr>
    </w:p>
    <w:p w14:paraId="134ADA73" w14:textId="77777777" w:rsidR="00AE5EE5" w:rsidRPr="006554F6" w:rsidRDefault="00AE5EE5" w:rsidP="00AE5EE5">
      <w:pPr>
        <w:pStyle w:val="Continuarlista"/>
        <w:spacing w:after="0" w:line="276" w:lineRule="auto"/>
        <w:ind w:left="0" w:right="0"/>
        <w:contextualSpacing w:val="0"/>
        <w:rPr>
          <w:rFonts w:cstheme="minorHAnsi"/>
          <w:bCs/>
          <w:iCs/>
          <w:color w:val="auto"/>
          <w:szCs w:val="22"/>
        </w:rPr>
      </w:pPr>
      <w:r w:rsidRPr="006554F6">
        <w:rPr>
          <w:rFonts w:cstheme="minorHAnsi"/>
          <w:bCs/>
          <w:iCs/>
          <w:color w:val="auto"/>
          <w:szCs w:val="22"/>
          <w:lang w:val="es-CL"/>
        </w:rPr>
        <w:t>La responsabilidad de revisar y responder adecuada y oportunamente el “foro inverso”, disponible en www.mercadopublico.cl, a través del cual se solicitan los antecedentes y aclaraciones durante el periodo de evaluación, recae exclusivamente en los oferentes.</w:t>
      </w:r>
      <w:r w:rsidRPr="006554F6">
        <w:rPr>
          <w:rFonts w:cstheme="minorHAnsi"/>
          <w:bCs/>
          <w:iCs/>
          <w:color w:val="auto"/>
          <w:szCs w:val="22"/>
        </w:rPr>
        <w:t xml:space="preserve"> Cabe indicar que no se puede corregir o complementar lo que se respondió en primera instancia a través del “foro inverso”.</w:t>
      </w:r>
    </w:p>
    <w:p w14:paraId="5C6BADAD" w14:textId="72F4042C" w:rsidR="00334AFF" w:rsidRPr="006554F6" w:rsidRDefault="00334AFF" w:rsidP="009E654B">
      <w:pPr>
        <w:spacing w:line="276" w:lineRule="auto"/>
        <w:ind w:right="49"/>
        <w:rPr>
          <w:szCs w:val="22"/>
          <w:lang w:val="es-CL"/>
        </w:rPr>
      </w:pPr>
    </w:p>
    <w:p w14:paraId="7C7CCB9C" w14:textId="67D642D9" w:rsidR="00824B91" w:rsidRPr="006554F6" w:rsidRDefault="00824B91" w:rsidP="00A2688B">
      <w:pPr>
        <w:pStyle w:val="Ttulo2"/>
        <w:numPr>
          <w:ilvl w:val="1"/>
          <w:numId w:val="43"/>
        </w:numPr>
        <w:spacing w:before="0" w:line="276" w:lineRule="auto"/>
        <w:ind w:right="49"/>
        <w:rPr>
          <w:szCs w:val="22"/>
        </w:rPr>
      </w:pPr>
      <w:r w:rsidRPr="006554F6">
        <w:rPr>
          <w:szCs w:val="22"/>
        </w:rPr>
        <w:t>Adjudicación</w:t>
      </w:r>
    </w:p>
    <w:p w14:paraId="5A9C0BCB" w14:textId="77777777" w:rsidR="00824B91" w:rsidRPr="006554F6" w:rsidRDefault="00824B91" w:rsidP="009E654B">
      <w:pPr>
        <w:autoSpaceDE w:val="0"/>
        <w:autoSpaceDN w:val="0"/>
        <w:adjustRightInd w:val="0"/>
        <w:spacing w:line="276" w:lineRule="auto"/>
        <w:ind w:right="49"/>
        <w:rPr>
          <w:szCs w:val="22"/>
        </w:rPr>
      </w:pPr>
    </w:p>
    <w:p w14:paraId="2F7D48C8" w14:textId="77777777" w:rsidR="00824B91" w:rsidRPr="006554F6" w:rsidRDefault="00824B91" w:rsidP="009E654B">
      <w:pPr>
        <w:spacing w:line="276" w:lineRule="auto"/>
        <w:ind w:right="49"/>
        <w:rPr>
          <w:szCs w:val="22"/>
        </w:rPr>
      </w:pPr>
      <w:r w:rsidRPr="006554F6">
        <w:rPr>
          <w:szCs w:val="22"/>
        </w:rPr>
        <w:t>La Dirección ChileCompra podrá declarar desierta la licitación cuando no se presenten ofertas, o cuando éstas no resulten convenientes a sus intereses. Asimismo, declarará inadmisibles las ofertas que no cumplieren los requisitos establecidos en las bases. Dichas declaraciones deberán ser por resolución fundada para ambos casos.</w:t>
      </w:r>
    </w:p>
    <w:p w14:paraId="745DF8EB" w14:textId="77777777" w:rsidR="00824B91" w:rsidRPr="006554F6" w:rsidRDefault="00824B91" w:rsidP="009E654B">
      <w:pPr>
        <w:spacing w:line="276" w:lineRule="auto"/>
        <w:ind w:right="49"/>
        <w:rPr>
          <w:szCs w:val="22"/>
        </w:rPr>
      </w:pPr>
    </w:p>
    <w:p w14:paraId="54234E86" w14:textId="77777777" w:rsidR="00824B91" w:rsidRPr="006554F6" w:rsidRDefault="00824B91" w:rsidP="009E654B">
      <w:pPr>
        <w:spacing w:line="276" w:lineRule="auto"/>
        <w:ind w:right="49"/>
        <w:rPr>
          <w:szCs w:val="22"/>
        </w:rPr>
      </w:pPr>
      <w:r w:rsidRPr="006554F6">
        <w:rPr>
          <w:szCs w:val="22"/>
        </w:rPr>
        <w:t>La Dirección ChileCompra adjudicará a través de una resolución fundada, que será publicada en www.mercadopublico.cl, una vez que se encuentre totalmente tramitada.</w:t>
      </w:r>
    </w:p>
    <w:p w14:paraId="69884DF5" w14:textId="77777777" w:rsidR="00824B91" w:rsidRPr="006554F6" w:rsidRDefault="00824B91" w:rsidP="009E654B">
      <w:pPr>
        <w:spacing w:line="276" w:lineRule="auto"/>
        <w:ind w:right="49"/>
        <w:rPr>
          <w:rFonts w:cstheme="minorHAnsi"/>
          <w:color w:val="auto"/>
          <w:szCs w:val="22"/>
        </w:rPr>
      </w:pPr>
    </w:p>
    <w:p w14:paraId="2FC1BB06" w14:textId="50378497" w:rsidR="00924A9B" w:rsidRPr="006554F6" w:rsidRDefault="00924A9B" w:rsidP="00924A9B">
      <w:pPr>
        <w:spacing w:line="276" w:lineRule="auto"/>
        <w:ind w:right="51"/>
        <w:rPr>
          <w:rFonts w:cstheme="minorHAnsi"/>
          <w:color w:val="auto"/>
          <w:szCs w:val="22"/>
          <w:lang w:eastAsia="es-CL"/>
        </w:rPr>
      </w:pPr>
      <w:r w:rsidRPr="006554F6">
        <w:rPr>
          <w:rFonts w:cstheme="minorHAnsi"/>
          <w:color w:val="auto"/>
          <w:szCs w:val="22"/>
          <w:lang w:eastAsia="es-CL"/>
        </w:rPr>
        <w:t xml:space="preserve">La DCCP adjudicará la licitación a aquellos oferentes que tengan un producto dentro de los </w:t>
      </w:r>
      <w:r w:rsidR="00B16432" w:rsidRPr="006554F6">
        <w:rPr>
          <w:rFonts w:cstheme="minorHAnsi"/>
          <w:color w:val="auto"/>
          <w:szCs w:val="22"/>
          <w:lang w:eastAsia="es-CL"/>
        </w:rPr>
        <w:t>mejores puntajes</w:t>
      </w:r>
      <w:r w:rsidRPr="006554F6">
        <w:rPr>
          <w:rFonts w:cstheme="minorHAnsi"/>
          <w:color w:val="auto"/>
          <w:szCs w:val="22"/>
          <w:lang w:eastAsia="es-CL"/>
        </w:rPr>
        <w:t xml:space="preserve"> ponderados en cada gama, aplicando las siguientes reglas:</w:t>
      </w:r>
    </w:p>
    <w:p w14:paraId="36309445" w14:textId="77777777" w:rsidR="00924A9B" w:rsidRPr="006554F6" w:rsidRDefault="00924A9B" w:rsidP="00924A9B">
      <w:pPr>
        <w:spacing w:line="276" w:lineRule="auto"/>
        <w:ind w:right="51"/>
        <w:rPr>
          <w:rFonts w:cstheme="minorHAnsi"/>
          <w:color w:val="auto"/>
          <w:szCs w:val="22"/>
          <w:lang w:eastAsia="es-CL"/>
        </w:rPr>
      </w:pPr>
      <w:r w:rsidRPr="006554F6">
        <w:rPr>
          <w:rFonts w:cstheme="minorHAnsi"/>
          <w:color w:val="auto"/>
          <w:szCs w:val="22"/>
          <w:lang w:eastAsia="es-CL"/>
        </w:rPr>
        <w:t xml:space="preserve"> </w:t>
      </w:r>
    </w:p>
    <w:p w14:paraId="00B4F2A9" w14:textId="6AAFE7C6" w:rsidR="00924A9B" w:rsidRPr="006554F6" w:rsidRDefault="00924A9B" w:rsidP="00924A9B">
      <w:pPr>
        <w:spacing w:line="276" w:lineRule="auto"/>
        <w:ind w:right="51"/>
        <w:rPr>
          <w:rFonts w:cstheme="minorHAnsi"/>
          <w:color w:val="auto"/>
          <w:szCs w:val="22"/>
          <w:lang w:val="es-CL" w:eastAsia="es-CL"/>
        </w:rPr>
      </w:pPr>
      <w:r w:rsidRPr="006554F6">
        <w:rPr>
          <w:rFonts w:cstheme="minorHAnsi"/>
          <w:color w:val="auto"/>
          <w:szCs w:val="22"/>
          <w:lang w:val="es-CL" w:eastAsia="es-CL"/>
        </w:rPr>
        <w:t>All in One: 10 productos con mejor p</w:t>
      </w:r>
      <w:r w:rsidR="00381E7B">
        <w:rPr>
          <w:rFonts w:cstheme="minorHAnsi"/>
          <w:color w:val="auto"/>
          <w:szCs w:val="22"/>
          <w:lang w:val="es-CL" w:eastAsia="es-CL"/>
        </w:rPr>
        <w:t>untaje</w:t>
      </w:r>
      <w:r w:rsidRPr="006554F6">
        <w:rPr>
          <w:rFonts w:cstheme="minorHAnsi"/>
          <w:color w:val="auto"/>
          <w:szCs w:val="22"/>
          <w:lang w:val="es-CL" w:eastAsia="es-CL"/>
        </w:rPr>
        <w:t xml:space="preserve"> en cada gama.</w:t>
      </w:r>
    </w:p>
    <w:p w14:paraId="38CDFDD5" w14:textId="0494790A" w:rsidR="00924A9B" w:rsidRPr="006554F6" w:rsidRDefault="00924A9B" w:rsidP="00924A9B">
      <w:pPr>
        <w:spacing w:line="276" w:lineRule="auto"/>
        <w:ind w:right="51"/>
        <w:rPr>
          <w:rFonts w:cstheme="minorHAnsi"/>
          <w:color w:val="auto"/>
          <w:szCs w:val="22"/>
          <w:lang w:val="es-CL" w:eastAsia="es-CL"/>
        </w:rPr>
      </w:pPr>
      <w:r w:rsidRPr="006554F6">
        <w:rPr>
          <w:rFonts w:cstheme="minorHAnsi"/>
          <w:color w:val="auto"/>
          <w:szCs w:val="22"/>
          <w:lang w:val="es-CL" w:eastAsia="es-CL"/>
        </w:rPr>
        <w:t xml:space="preserve">Desktop: 10 productos con mejor </w:t>
      </w:r>
      <w:r w:rsidR="00381E7B" w:rsidRPr="006554F6">
        <w:rPr>
          <w:rFonts w:cstheme="minorHAnsi"/>
          <w:color w:val="auto"/>
          <w:szCs w:val="22"/>
          <w:lang w:val="es-CL" w:eastAsia="es-CL"/>
        </w:rPr>
        <w:t>p</w:t>
      </w:r>
      <w:r w:rsidR="00381E7B">
        <w:rPr>
          <w:rFonts w:cstheme="minorHAnsi"/>
          <w:color w:val="auto"/>
          <w:szCs w:val="22"/>
          <w:lang w:val="es-CL" w:eastAsia="es-CL"/>
        </w:rPr>
        <w:t>untaje</w:t>
      </w:r>
      <w:r w:rsidRPr="006554F6">
        <w:rPr>
          <w:rFonts w:cstheme="minorHAnsi"/>
          <w:color w:val="auto"/>
          <w:szCs w:val="22"/>
          <w:lang w:val="es-CL" w:eastAsia="es-CL"/>
        </w:rPr>
        <w:t xml:space="preserve"> en cada gama.</w:t>
      </w:r>
    </w:p>
    <w:p w14:paraId="518FB650" w14:textId="0501AAE3" w:rsidR="00924A9B" w:rsidRPr="006554F6" w:rsidRDefault="00924A9B" w:rsidP="00924A9B">
      <w:pPr>
        <w:spacing w:line="276" w:lineRule="auto"/>
        <w:ind w:right="51"/>
        <w:rPr>
          <w:rFonts w:cstheme="minorHAnsi"/>
          <w:color w:val="auto"/>
          <w:szCs w:val="22"/>
          <w:lang w:val="es-CL" w:eastAsia="es-CL"/>
        </w:rPr>
      </w:pPr>
      <w:r w:rsidRPr="006554F6">
        <w:rPr>
          <w:rFonts w:cstheme="minorHAnsi"/>
          <w:color w:val="auto"/>
          <w:szCs w:val="22"/>
          <w:lang w:val="es-CL" w:eastAsia="es-CL"/>
        </w:rPr>
        <w:t xml:space="preserve">Laptop: 10 productos con mejor </w:t>
      </w:r>
      <w:r w:rsidR="00381E7B" w:rsidRPr="006554F6">
        <w:rPr>
          <w:rFonts w:cstheme="minorHAnsi"/>
          <w:color w:val="auto"/>
          <w:szCs w:val="22"/>
          <w:lang w:val="es-CL" w:eastAsia="es-CL"/>
        </w:rPr>
        <w:t>p</w:t>
      </w:r>
      <w:r w:rsidR="00381E7B">
        <w:rPr>
          <w:rFonts w:cstheme="minorHAnsi"/>
          <w:color w:val="auto"/>
          <w:szCs w:val="22"/>
          <w:lang w:val="es-CL" w:eastAsia="es-CL"/>
        </w:rPr>
        <w:t>untaje</w:t>
      </w:r>
      <w:r w:rsidRPr="006554F6">
        <w:rPr>
          <w:rFonts w:cstheme="minorHAnsi"/>
          <w:color w:val="auto"/>
          <w:szCs w:val="22"/>
          <w:lang w:val="es-CL" w:eastAsia="es-CL"/>
        </w:rPr>
        <w:t xml:space="preserve"> en cada gama.</w:t>
      </w:r>
    </w:p>
    <w:p w14:paraId="2D74D6D1" w14:textId="77777777" w:rsidR="000E7383" w:rsidRPr="006554F6" w:rsidRDefault="000E7383" w:rsidP="009E654B">
      <w:pPr>
        <w:spacing w:line="276" w:lineRule="auto"/>
        <w:ind w:right="49"/>
        <w:rPr>
          <w:szCs w:val="22"/>
        </w:rPr>
      </w:pPr>
    </w:p>
    <w:p w14:paraId="0BCF732A" w14:textId="47309299" w:rsidR="00824B91" w:rsidRPr="006554F6" w:rsidRDefault="00824B91" w:rsidP="009E654B">
      <w:pPr>
        <w:spacing w:line="276" w:lineRule="auto"/>
        <w:ind w:right="49"/>
        <w:rPr>
          <w:szCs w:val="22"/>
        </w:rPr>
      </w:pPr>
      <w:r w:rsidRPr="006554F6">
        <w:rPr>
          <w:szCs w:val="22"/>
        </w:rPr>
        <w:t xml:space="preserve">Cabe señalar que, en caso de proceder la </w:t>
      </w:r>
      <w:r w:rsidR="00E57E96" w:rsidRPr="006554F6">
        <w:rPr>
          <w:szCs w:val="22"/>
        </w:rPr>
        <w:t>re</w:t>
      </w:r>
      <w:r w:rsidRPr="006554F6">
        <w:rPr>
          <w:szCs w:val="22"/>
        </w:rPr>
        <w:t>incorporación de una oferta no adjudicada</w:t>
      </w:r>
      <w:r w:rsidR="00E57E96" w:rsidRPr="006554F6">
        <w:rPr>
          <w:szCs w:val="22"/>
        </w:rPr>
        <w:t xml:space="preserve"> originalmente</w:t>
      </w:r>
      <w:r w:rsidRPr="006554F6">
        <w:rPr>
          <w:szCs w:val="22"/>
        </w:rPr>
        <w:t xml:space="preserve">, dicha situación no afectará la </w:t>
      </w:r>
      <w:r w:rsidR="00E57E96" w:rsidRPr="006554F6">
        <w:rPr>
          <w:szCs w:val="22"/>
        </w:rPr>
        <w:t>situación jurídica de los proveedores originalmente adjudicados</w:t>
      </w:r>
      <w:r w:rsidR="00596B84" w:rsidRPr="006554F6">
        <w:rPr>
          <w:szCs w:val="22"/>
        </w:rPr>
        <w:t>, que hubiesen obrado de buena fe</w:t>
      </w:r>
      <w:r w:rsidR="00E57E96" w:rsidRPr="006554F6">
        <w:rPr>
          <w:szCs w:val="22"/>
        </w:rPr>
        <w:t xml:space="preserve">.  </w:t>
      </w:r>
    </w:p>
    <w:p w14:paraId="7F041E06" w14:textId="77777777" w:rsidR="00824B91" w:rsidRPr="006554F6" w:rsidRDefault="00824B91" w:rsidP="009E654B">
      <w:pPr>
        <w:pStyle w:val="Ttulo2"/>
        <w:numPr>
          <w:ilvl w:val="0"/>
          <w:numId w:val="0"/>
        </w:numPr>
        <w:spacing w:line="276" w:lineRule="auto"/>
        <w:ind w:right="49"/>
        <w:rPr>
          <w:rFonts w:cstheme="minorHAnsi"/>
          <w:szCs w:val="22"/>
          <w:u w:val="single"/>
        </w:rPr>
      </w:pPr>
      <w:r w:rsidRPr="006554F6">
        <w:rPr>
          <w:rFonts w:cstheme="minorHAnsi"/>
          <w:szCs w:val="22"/>
          <w:u w:val="single"/>
        </w:rPr>
        <w:t xml:space="preserve">Resolución de empates: </w:t>
      </w:r>
    </w:p>
    <w:p w14:paraId="568FB39C" w14:textId="77777777" w:rsidR="007C1309" w:rsidRPr="006554F6" w:rsidRDefault="007C1309" w:rsidP="009E654B">
      <w:pPr>
        <w:spacing w:line="276" w:lineRule="auto"/>
        <w:ind w:right="49"/>
        <w:rPr>
          <w:szCs w:val="22"/>
        </w:rPr>
      </w:pPr>
    </w:p>
    <w:p w14:paraId="2A15893C" w14:textId="49B0960F" w:rsidR="007C1309" w:rsidRPr="006554F6" w:rsidRDefault="007C1309" w:rsidP="007C1309">
      <w:pPr>
        <w:spacing w:line="276" w:lineRule="auto"/>
        <w:ind w:right="49"/>
        <w:rPr>
          <w:szCs w:val="22"/>
        </w:rPr>
      </w:pPr>
      <w:r w:rsidRPr="006554F6">
        <w:rPr>
          <w:szCs w:val="22"/>
        </w:rPr>
        <w:t>En caso de que dos o más proveedores obtengan el mismo puntaje, la mejor posición se definirá en favor del oferente que obtenga el mejor puntaje en el criterio definido a continuación, de acuerdo al siguiente orden de prelación:</w:t>
      </w:r>
    </w:p>
    <w:p w14:paraId="297BE3AB" w14:textId="77777777" w:rsidR="007C1309" w:rsidRPr="006554F6" w:rsidRDefault="007C1309" w:rsidP="007C1309">
      <w:pPr>
        <w:spacing w:line="276" w:lineRule="auto"/>
        <w:ind w:right="49"/>
        <w:rPr>
          <w:szCs w:val="22"/>
        </w:rPr>
      </w:pPr>
    </w:p>
    <w:p w14:paraId="10D9CF9F" w14:textId="3B2411A6" w:rsidR="007C1309" w:rsidRPr="006554F6" w:rsidRDefault="007C1309" w:rsidP="007C1309">
      <w:pPr>
        <w:spacing w:line="276" w:lineRule="auto"/>
        <w:ind w:right="49"/>
        <w:rPr>
          <w:szCs w:val="22"/>
        </w:rPr>
      </w:pPr>
      <w:r w:rsidRPr="006554F6">
        <w:rPr>
          <w:szCs w:val="22"/>
        </w:rPr>
        <w:t>1° Precio.</w:t>
      </w:r>
    </w:p>
    <w:p w14:paraId="5CFC4AAD" w14:textId="741E9D32" w:rsidR="007C1309" w:rsidRPr="006554F6" w:rsidRDefault="007C1309" w:rsidP="007C1309">
      <w:pPr>
        <w:spacing w:line="276" w:lineRule="auto"/>
        <w:ind w:right="49"/>
        <w:rPr>
          <w:szCs w:val="22"/>
        </w:rPr>
      </w:pPr>
      <w:r w:rsidRPr="006554F6">
        <w:rPr>
          <w:szCs w:val="22"/>
        </w:rPr>
        <w:t>2°</w:t>
      </w:r>
      <w:r w:rsidR="000008BE" w:rsidRPr="006554F6">
        <w:rPr>
          <w:szCs w:val="22"/>
        </w:rPr>
        <w:t xml:space="preserve"> Mejor puntaje en criterio “Comportamiento contractual anterior”</w:t>
      </w:r>
    </w:p>
    <w:p w14:paraId="76014DF7" w14:textId="7029EF8D" w:rsidR="000008BE" w:rsidRPr="006554F6" w:rsidRDefault="007C1309" w:rsidP="007C1309">
      <w:pPr>
        <w:spacing w:line="276" w:lineRule="auto"/>
        <w:ind w:right="49"/>
        <w:rPr>
          <w:szCs w:val="22"/>
        </w:rPr>
      </w:pPr>
      <w:r w:rsidRPr="006554F6">
        <w:rPr>
          <w:szCs w:val="22"/>
        </w:rPr>
        <w:t>3°</w:t>
      </w:r>
      <w:r w:rsidR="000008BE" w:rsidRPr="006554F6">
        <w:rPr>
          <w:szCs w:val="22"/>
        </w:rPr>
        <w:t xml:space="preserve"> Capacidad de venta de computadoras </w:t>
      </w:r>
    </w:p>
    <w:p w14:paraId="0F460CD4" w14:textId="55818438" w:rsidR="007C1309" w:rsidRPr="006554F6" w:rsidRDefault="000008BE" w:rsidP="007C1309">
      <w:pPr>
        <w:spacing w:line="276" w:lineRule="auto"/>
        <w:ind w:right="49"/>
        <w:rPr>
          <w:szCs w:val="22"/>
        </w:rPr>
      </w:pPr>
      <w:r w:rsidRPr="006554F6">
        <w:rPr>
          <w:szCs w:val="22"/>
        </w:rPr>
        <w:t xml:space="preserve">4° </w:t>
      </w:r>
      <w:r w:rsidR="007C1309" w:rsidRPr="006554F6">
        <w:rPr>
          <w:szCs w:val="22"/>
        </w:rPr>
        <w:t>Cumplimiento de requisitos formales</w:t>
      </w:r>
    </w:p>
    <w:p w14:paraId="55C9B62C" w14:textId="77777777" w:rsidR="007C1309" w:rsidRPr="006554F6" w:rsidRDefault="007C1309" w:rsidP="007C1309">
      <w:pPr>
        <w:spacing w:line="276" w:lineRule="auto"/>
        <w:ind w:right="49"/>
        <w:rPr>
          <w:szCs w:val="22"/>
        </w:rPr>
      </w:pPr>
    </w:p>
    <w:p w14:paraId="16723EE7" w14:textId="5D8F21D7" w:rsidR="007C1309" w:rsidRPr="006554F6" w:rsidRDefault="007C1309" w:rsidP="007C1309">
      <w:pPr>
        <w:spacing w:line="276" w:lineRule="auto"/>
        <w:ind w:right="49"/>
        <w:rPr>
          <w:szCs w:val="22"/>
        </w:rPr>
      </w:pPr>
      <w:r w:rsidRPr="006554F6">
        <w:rPr>
          <w:szCs w:val="22"/>
        </w:rPr>
        <w:t>De persistir el empate, se elegirá a aquel proveedor que envió primero su propuesta en el portal www.mercadopublico.cl, según la fecha y hora indicada en el “Comprobante de Envío de Oferta”. Si, luego de todo esto el empate continuara, serán adjudicadas las ofertas que resulten empatadas en la respectiva posición en condiciones de ser adjudicada.</w:t>
      </w:r>
    </w:p>
    <w:p w14:paraId="3BE4C2B1" w14:textId="520DC575" w:rsidR="007C1309" w:rsidRPr="006554F6" w:rsidRDefault="007C1309" w:rsidP="009E654B">
      <w:pPr>
        <w:spacing w:line="276" w:lineRule="auto"/>
        <w:ind w:right="49"/>
        <w:rPr>
          <w:szCs w:val="22"/>
        </w:rPr>
      </w:pPr>
    </w:p>
    <w:p w14:paraId="659C7224" w14:textId="62977BB0" w:rsidR="00824B91" w:rsidRPr="006554F6" w:rsidRDefault="00824B91" w:rsidP="009E654B">
      <w:pPr>
        <w:spacing w:line="276" w:lineRule="auto"/>
        <w:ind w:right="49"/>
        <w:rPr>
          <w:rFonts w:cstheme="minorHAnsi"/>
          <w:color w:val="auto"/>
          <w:szCs w:val="22"/>
        </w:rPr>
      </w:pPr>
    </w:p>
    <w:p w14:paraId="5EB4A96F" w14:textId="744FDE3B" w:rsidR="004A1331" w:rsidRPr="006554F6" w:rsidRDefault="004A1331" w:rsidP="00A2688B">
      <w:pPr>
        <w:pStyle w:val="Ttulo2"/>
        <w:numPr>
          <w:ilvl w:val="1"/>
          <w:numId w:val="43"/>
        </w:numPr>
        <w:spacing w:before="0" w:line="276" w:lineRule="auto"/>
        <w:ind w:right="49"/>
        <w:rPr>
          <w:szCs w:val="22"/>
        </w:rPr>
      </w:pPr>
      <w:r w:rsidRPr="006554F6">
        <w:rPr>
          <w:szCs w:val="22"/>
        </w:rPr>
        <w:t>Resolución de consultas respecto de la Adjudicación</w:t>
      </w:r>
    </w:p>
    <w:p w14:paraId="53D4E2A9" w14:textId="77777777" w:rsidR="004A1331" w:rsidRPr="006554F6" w:rsidRDefault="004A1331" w:rsidP="009E654B">
      <w:pPr>
        <w:autoSpaceDE w:val="0"/>
        <w:autoSpaceDN w:val="0"/>
        <w:adjustRightInd w:val="0"/>
        <w:spacing w:line="276" w:lineRule="auto"/>
        <w:ind w:right="49"/>
        <w:rPr>
          <w:szCs w:val="22"/>
        </w:rPr>
      </w:pPr>
    </w:p>
    <w:p w14:paraId="4BC9E922" w14:textId="77777777" w:rsidR="00D9686F" w:rsidRPr="006554F6" w:rsidRDefault="00D9686F" w:rsidP="00D9686F">
      <w:pPr>
        <w:spacing w:line="276" w:lineRule="auto"/>
        <w:ind w:right="51"/>
        <w:rPr>
          <w:rFonts w:cstheme="minorHAnsi"/>
          <w:color w:val="auto"/>
          <w:szCs w:val="22"/>
        </w:rPr>
      </w:pPr>
      <w:r w:rsidRPr="006554F6">
        <w:rPr>
          <w:rFonts w:cstheme="minorHAnsi"/>
          <w:color w:val="auto"/>
          <w:szCs w:val="22"/>
        </w:rPr>
        <w:t xml:space="preserve">Las consultas sobre la adjudicación deberán realizarse dentro del plazo fatal de </w:t>
      </w:r>
      <w:r w:rsidRPr="006554F6">
        <w:rPr>
          <w:rFonts w:cstheme="minorHAnsi"/>
          <w:b/>
          <w:bCs/>
          <w:color w:val="auto"/>
          <w:szCs w:val="22"/>
        </w:rPr>
        <w:t>5 días hábiles</w:t>
      </w:r>
      <w:r w:rsidRPr="006554F6">
        <w:rPr>
          <w:rFonts w:cstheme="minorHAnsi"/>
          <w:color w:val="auto"/>
          <w:szCs w:val="22"/>
        </w:rPr>
        <w:t xml:space="preserve"> contados desde la publicación en el Sistema de Información </w:t>
      </w:r>
      <w:hyperlink r:id="rId31" w:history="1">
        <w:r w:rsidRPr="006554F6">
          <w:rPr>
            <w:rStyle w:val="Hipervnculo"/>
            <w:rFonts w:cstheme="minorHAnsi"/>
            <w:color w:val="auto"/>
            <w:szCs w:val="22"/>
            <w:u w:val="none"/>
          </w:rPr>
          <w:t>www.mercadopublico.cl</w:t>
        </w:r>
      </w:hyperlink>
      <w:r w:rsidRPr="006554F6">
        <w:rPr>
          <w:rFonts w:cstheme="minorHAnsi"/>
          <w:color w:val="auto"/>
          <w:szCs w:val="22"/>
        </w:rPr>
        <w:t xml:space="preserve"> a través del siguiente </w:t>
      </w:r>
      <w:proofErr w:type="gramStart"/>
      <w:r w:rsidRPr="006554F6">
        <w:rPr>
          <w:rFonts w:cstheme="minorHAnsi"/>
          <w:color w:val="auto"/>
          <w:szCs w:val="22"/>
        </w:rPr>
        <w:t>link</w:t>
      </w:r>
      <w:proofErr w:type="gramEnd"/>
      <w:r w:rsidRPr="006554F6">
        <w:rPr>
          <w:rFonts w:cstheme="minorHAnsi"/>
          <w:color w:val="auto"/>
          <w:szCs w:val="22"/>
        </w:rPr>
        <w:t>:</w:t>
      </w:r>
    </w:p>
    <w:p w14:paraId="03264F15" w14:textId="77777777" w:rsidR="00D9686F" w:rsidRPr="006554F6" w:rsidRDefault="00D9686F" w:rsidP="00D9686F">
      <w:pPr>
        <w:spacing w:line="276" w:lineRule="auto"/>
        <w:ind w:right="51"/>
        <w:rPr>
          <w:rFonts w:cstheme="minorHAnsi"/>
          <w:color w:val="auto"/>
          <w:szCs w:val="22"/>
        </w:rPr>
      </w:pPr>
    </w:p>
    <w:p w14:paraId="6FB4844F" w14:textId="77777777" w:rsidR="00D9686F" w:rsidRPr="006554F6" w:rsidRDefault="00381E7B" w:rsidP="00D9686F">
      <w:pPr>
        <w:spacing w:line="276" w:lineRule="auto"/>
        <w:ind w:right="0"/>
        <w:rPr>
          <w:rFonts w:cstheme="minorHAnsi"/>
          <w:color w:val="auto"/>
        </w:rPr>
      </w:pPr>
      <w:hyperlink r:id="rId32" w:history="1">
        <w:r w:rsidR="00D9686F" w:rsidRPr="006554F6">
          <w:rPr>
            <w:rStyle w:val="Hipervnculo"/>
            <w:rFonts w:cstheme="minorHAnsi"/>
            <w:color w:val="auto"/>
          </w:rPr>
          <w:t>http://servicioalusuario.chilecompra.cl/Solicitudes/?op=R-IN</w:t>
        </w:r>
      </w:hyperlink>
      <w:r w:rsidR="00D9686F" w:rsidRPr="006554F6">
        <w:rPr>
          <w:rFonts w:cstheme="minorHAnsi"/>
          <w:color w:val="auto"/>
        </w:rPr>
        <w:t xml:space="preserve"> </w:t>
      </w:r>
    </w:p>
    <w:p w14:paraId="18908F86" w14:textId="77777777" w:rsidR="00D9686F" w:rsidRPr="006554F6" w:rsidRDefault="00D9686F" w:rsidP="00D9686F">
      <w:pPr>
        <w:spacing w:line="276" w:lineRule="auto"/>
        <w:ind w:right="0"/>
        <w:rPr>
          <w:rFonts w:cstheme="minorHAnsi"/>
          <w:color w:val="auto"/>
        </w:rPr>
      </w:pPr>
    </w:p>
    <w:p w14:paraId="7CDED347" w14:textId="5B96D9D0" w:rsidR="00D9686F" w:rsidRPr="006554F6" w:rsidRDefault="00D9686F" w:rsidP="00D9686F">
      <w:pPr>
        <w:spacing w:line="276" w:lineRule="auto"/>
        <w:ind w:right="0"/>
        <w:rPr>
          <w:rFonts w:cstheme="minorHAnsi"/>
          <w:bCs/>
          <w:iCs/>
          <w:color w:val="auto"/>
          <w:szCs w:val="22"/>
          <w:lang w:val="es-CL"/>
        </w:rPr>
      </w:pPr>
      <w:r w:rsidRPr="006554F6">
        <w:rPr>
          <w:rFonts w:cstheme="minorHAnsi"/>
          <w:color w:val="auto"/>
        </w:rPr>
        <w:t xml:space="preserve">Cabe señalar que </w:t>
      </w:r>
      <w:r w:rsidRPr="006554F6">
        <w:rPr>
          <w:rFonts w:cstheme="minorHAnsi"/>
          <w:bCs/>
          <w:iCs/>
          <w:color w:val="auto"/>
          <w:szCs w:val="22"/>
          <w:lang w:val="es-CL"/>
        </w:rPr>
        <w:t xml:space="preserve">la DCCP dispondrá de </w:t>
      </w:r>
      <w:r w:rsidRPr="006554F6">
        <w:rPr>
          <w:rFonts w:cstheme="minorHAnsi"/>
          <w:b/>
          <w:iCs/>
          <w:color w:val="auto"/>
          <w:szCs w:val="22"/>
          <w:lang w:val="es-CL"/>
        </w:rPr>
        <w:t>10 días hábiles</w:t>
      </w:r>
      <w:r w:rsidRPr="006554F6">
        <w:rPr>
          <w:rFonts w:cstheme="minorHAnsi"/>
          <w:color w:val="auto"/>
          <w:szCs w:val="22"/>
        </w:rPr>
        <w:t xml:space="preserve"> desde la publicación de la adjudicación en el Sistema de Información</w:t>
      </w:r>
      <w:r w:rsidRPr="006554F6">
        <w:rPr>
          <w:rFonts w:cstheme="minorHAnsi"/>
          <w:bCs/>
          <w:iCs/>
          <w:color w:val="auto"/>
          <w:szCs w:val="22"/>
          <w:lang w:val="es-CL"/>
        </w:rPr>
        <w:t xml:space="preserve"> para dar respuesta a dichas consultas. </w:t>
      </w:r>
    </w:p>
    <w:p w14:paraId="452EE2CB" w14:textId="77777777" w:rsidR="00F77619" w:rsidRPr="006554F6" w:rsidRDefault="00F77619" w:rsidP="00D9686F">
      <w:pPr>
        <w:spacing w:line="276" w:lineRule="auto"/>
        <w:ind w:right="0"/>
        <w:rPr>
          <w:rFonts w:cstheme="minorHAnsi"/>
          <w:bCs/>
          <w:iCs/>
          <w:color w:val="auto"/>
          <w:szCs w:val="22"/>
          <w:lang w:val="es-CL"/>
        </w:rPr>
      </w:pPr>
    </w:p>
    <w:p w14:paraId="39A25B6E" w14:textId="77777777" w:rsidR="004A1331" w:rsidRPr="006554F6" w:rsidRDefault="004A1331" w:rsidP="009E654B">
      <w:pPr>
        <w:pStyle w:val="Ttulo1"/>
        <w:spacing w:line="276" w:lineRule="auto"/>
        <w:ind w:left="426" w:right="49"/>
        <w:rPr>
          <w:rFonts w:cstheme="minorHAnsi"/>
          <w:szCs w:val="22"/>
        </w:rPr>
      </w:pPr>
      <w:r w:rsidRPr="006554F6">
        <w:rPr>
          <w:rFonts w:cstheme="minorHAnsi"/>
          <w:szCs w:val="22"/>
        </w:rPr>
        <w:t>Condiciones Contractuales, Vigencia de las Condiciones Comerciales, Operatoria del Convenio Marco y Otras Cláusulas</w:t>
      </w:r>
    </w:p>
    <w:p w14:paraId="68710B51" w14:textId="08849B25" w:rsidR="004A1331" w:rsidRPr="006554F6" w:rsidRDefault="004A1331" w:rsidP="009E654B">
      <w:pPr>
        <w:spacing w:line="276" w:lineRule="auto"/>
        <w:ind w:right="49"/>
        <w:rPr>
          <w:rFonts w:cstheme="minorHAnsi"/>
          <w:color w:val="auto"/>
          <w:szCs w:val="22"/>
        </w:rPr>
      </w:pPr>
    </w:p>
    <w:p w14:paraId="62408C31" w14:textId="614F2504" w:rsidR="004A1331" w:rsidRPr="006554F6" w:rsidRDefault="004A1331" w:rsidP="009E654B">
      <w:pPr>
        <w:spacing w:line="276" w:lineRule="auto"/>
        <w:ind w:right="49"/>
        <w:rPr>
          <w:rFonts w:cstheme="minorHAnsi"/>
          <w:color w:val="auto"/>
          <w:szCs w:val="22"/>
        </w:rPr>
      </w:pPr>
    </w:p>
    <w:p w14:paraId="3C8FB60A" w14:textId="663115E0" w:rsidR="005C42D1" w:rsidRPr="006554F6" w:rsidRDefault="005C42D1" w:rsidP="00CB2732">
      <w:pPr>
        <w:pStyle w:val="Ttulo2"/>
        <w:numPr>
          <w:ilvl w:val="1"/>
          <w:numId w:val="14"/>
        </w:numPr>
        <w:spacing w:before="0" w:line="276" w:lineRule="auto"/>
        <w:ind w:right="49"/>
        <w:rPr>
          <w:szCs w:val="22"/>
        </w:rPr>
      </w:pPr>
      <w:r w:rsidRPr="006554F6">
        <w:rPr>
          <w:szCs w:val="22"/>
        </w:rPr>
        <w:t>Regulación de la Licitación de Convenio Marco</w:t>
      </w:r>
    </w:p>
    <w:p w14:paraId="704784E2" w14:textId="77777777" w:rsidR="005C42D1" w:rsidRPr="006554F6" w:rsidRDefault="005C42D1" w:rsidP="009E654B">
      <w:pPr>
        <w:spacing w:line="276" w:lineRule="auto"/>
        <w:ind w:right="49"/>
        <w:rPr>
          <w:szCs w:val="22"/>
        </w:rPr>
      </w:pPr>
    </w:p>
    <w:p w14:paraId="02C1B77C" w14:textId="77777777" w:rsidR="005C42D1" w:rsidRPr="006554F6" w:rsidRDefault="005C42D1" w:rsidP="009E654B">
      <w:pPr>
        <w:spacing w:line="276" w:lineRule="auto"/>
        <w:ind w:right="49"/>
        <w:rPr>
          <w:bCs/>
          <w:iCs/>
          <w:szCs w:val="22"/>
        </w:rPr>
      </w:pPr>
      <w:r w:rsidRPr="006554F6">
        <w:rPr>
          <w:bCs/>
          <w:iCs/>
          <w:szCs w:val="22"/>
        </w:rPr>
        <w:t>Las licitaciones se regirán en todo momento por lo dispuesto en la ley N° 19.886, su reglamento, las presentes bases y sus Anexos. Asimismo, formarán parte de las bases, las modificaciones y las aclaraciones escritas que emita la Dirección ChileCompra, sea que ellas fueren requeridas por los mismos participantes, o bien, impartidas por esta Dirección de oficio.</w:t>
      </w:r>
    </w:p>
    <w:p w14:paraId="5CA8BA61" w14:textId="77777777" w:rsidR="005C42D1" w:rsidRPr="006554F6" w:rsidRDefault="005C42D1" w:rsidP="009E654B">
      <w:pPr>
        <w:spacing w:line="276" w:lineRule="auto"/>
        <w:ind w:right="49"/>
        <w:rPr>
          <w:szCs w:val="22"/>
        </w:rPr>
      </w:pPr>
    </w:p>
    <w:p w14:paraId="50030D22" w14:textId="7661E497" w:rsidR="005C42D1" w:rsidRPr="006554F6" w:rsidRDefault="005C42D1" w:rsidP="009E654B">
      <w:pPr>
        <w:spacing w:line="276" w:lineRule="auto"/>
        <w:ind w:right="49"/>
        <w:rPr>
          <w:szCs w:val="22"/>
        </w:rPr>
      </w:pPr>
      <w:r w:rsidRPr="006554F6">
        <w:rPr>
          <w:szCs w:val="22"/>
        </w:rPr>
        <w:t>El convenio marco se ceñirá a la normativa y a los documentos que se señalan a continuación, según el siguiente orden de prelación:</w:t>
      </w:r>
    </w:p>
    <w:p w14:paraId="248B7ECD" w14:textId="77777777" w:rsidR="000E7383" w:rsidRPr="006554F6" w:rsidRDefault="000E7383" w:rsidP="009E654B">
      <w:pPr>
        <w:spacing w:line="276" w:lineRule="auto"/>
        <w:ind w:right="49"/>
        <w:rPr>
          <w:szCs w:val="22"/>
        </w:rPr>
      </w:pPr>
    </w:p>
    <w:p w14:paraId="774DDC76" w14:textId="77777777" w:rsidR="00C6734F" w:rsidRPr="006554F6" w:rsidRDefault="00C6734F" w:rsidP="00C6734F">
      <w:pPr>
        <w:pStyle w:val="Prrafodelista"/>
        <w:numPr>
          <w:ilvl w:val="0"/>
          <w:numId w:val="13"/>
        </w:numPr>
        <w:spacing w:line="276" w:lineRule="auto"/>
        <w:ind w:right="49"/>
        <w:rPr>
          <w:szCs w:val="22"/>
        </w:rPr>
      </w:pPr>
      <w:r w:rsidRPr="006554F6">
        <w:rPr>
          <w:szCs w:val="22"/>
        </w:rPr>
        <w:t xml:space="preserve">La ley N° 19.886 y su reglamento. </w:t>
      </w:r>
    </w:p>
    <w:p w14:paraId="010F9681" w14:textId="77777777" w:rsidR="00C6734F" w:rsidRPr="006554F6" w:rsidRDefault="00C6734F" w:rsidP="00C6734F">
      <w:pPr>
        <w:pStyle w:val="Prrafodelista"/>
        <w:numPr>
          <w:ilvl w:val="0"/>
          <w:numId w:val="13"/>
        </w:numPr>
        <w:spacing w:line="276" w:lineRule="auto"/>
        <w:ind w:right="49"/>
        <w:rPr>
          <w:szCs w:val="22"/>
        </w:rPr>
      </w:pPr>
      <w:r w:rsidRPr="006554F6">
        <w:rPr>
          <w:szCs w:val="22"/>
        </w:rPr>
        <w:t>Las Bases de Licitación, sus Anexos, Aclaraciones, Respuestas y Modificaciones a las bases, si las hubiere.</w:t>
      </w:r>
    </w:p>
    <w:p w14:paraId="4E0D7B40" w14:textId="77777777" w:rsidR="00C6734F" w:rsidRPr="006554F6" w:rsidRDefault="00C6734F" w:rsidP="00C6734F">
      <w:pPr>
        <w:pStyle w:val="Prrafodelista"/>
        <w:numPr>
          <w:ilvl w:val="0"/>
          <w:numId w:val="13"/>
        </w:numPr>
        <w:spacing w:line="276" w:lineRule="auto"/>
        <w:ind w:right="49"/>
        <w:rPr>
          <w:szCs w:val="22"/>
        </w:rPr>
      </w:pPr>
      <w:r w:rsidRPr="006554F6">
        <w:rPr>
          <w:szCs w:val="22"/>
        </w:rPr>
        <w:t>Las ofertas adjudicadas.</w:t>
      </w:r>
    </w:p>
    <w:p w14:paraId="763E1C6A" w14:textId="77777777" w:rsidR="00C6734F" w:rsidRPr="006554F6" w:rsidRDefault="00C6734F" w:rsidP="00C6734F">
      <w:pPr>
        <w:pStyle w:val="Prrafodelista"/>
        <w:numPr>
          <w:ilvl w:val="0"/>
          <w:numId w:val="13"/>
        </w:numPr>
        <w:spacing w:line="276" w:lineRule="auto"/>
        <w:ind w:right="49"/>
        <w:rPr>
          <w:szCs w:val="22"/>
        </w:rPr>
      </w:pPr>
      <w:r w:rsidRPr="006554F6">
        <w:rPr>
          <w:szCs w:val="22"/>
        </w:rPr>
        <w:t>Convenio Marco celebrado entre la Dirección ChileCompra y el respectivo adjudicatario.</w:t>
      </w:r>
    </w:p>
    <w:p w14:paraId="47D515D4" w14:textId="77777777" w:rsidR="00C6734F" w:rsidRPr="006554F6" w:rsidRDefault="00C6734F" w:rsidP="00C6734F">
      <w:pPr>
        <w:pStyle w:val="Prrafodelista"/>
        <w:numPr>
          <w:ilvl w:val="0"/>
          <w:numId w:val="13"/>
        </w:numPr>
        <w:spacing w:line="276" w:lineRule="auto"/>
        <w:ind w:right="49"/>
        <w:rPr>
          <w:szCs w:val="22"/>
        </w:rPr>
      </w:pPr>
      <w:r w:rsidRPr="006554F6">
        <w:rPr>
          <w:szCs w:val="22"/>
        </w:rPr>
        <w:t>Condiciones de uso del Sistema</w:t>
      </w:r>
    </w:p>
    <w:p w14:paraId="54B341A7" w14:textId="77777777" w:rsidR="00C6734F" w:rsidRPr="006554F6" w:rsidRDefault="00C6734F" w:rsidP="00C6734F">
      <w:pPr>
        <w:pStyle w:val="Prrafodelista"/>
        <w:numPr>
          <w:ilvl w:val="0"/>
          <w:numId w:val="13"/>
        </w:numPr>
        <w:spacing w:line="276" w:lineRule="auto"/>
        <w:ind w:right="49"/>
        <w:rPr>
          <w:szCs w:val="22"/>
        </w:rPr>
      </w:pPr>
      <w:r w:rsidRPr="006554F6">
        <w:rPr>
          <w:szCs w:val="22"/>
        </w:rPr>
        <w:t xml:space="preserve">Órdenes de Compra que emitan los organismos públicos habilitados para usar el sitio www.mercadopublico.cl </w:t>
      </w:r>
    </w:p>
    <w:p w14:paraId="7BEA8320" w14:textId="77777777" w:rsidR="00C6734F" w:rsidRPr="006554F6" w:rsidRDefault="00C6734F" w:rsidP="00C6734F">
      <w:pPr>
        <w:pStyle w:val="Prrafodelista"/>
        <w:numPr>
          <w:ilvl w:val="0"/>
          <w:numId w:val="13"/>
        </w:numPr>
        <w:spacing w:line="276" w:lineRule="auto"/>
        <w:ind w:right="49"/>
        <w:rPr>
          <w:szCs w:val="22"/>
        </w:rPr>
      </w:pPr>
      <w:r w:rsidRPr="006554F6">
        <w:rPr>
          <w:szCs w:val="22"/>
        </w:rPr>
        <w:t>La resolución de adjudicación.</w:t>
      </w:r>
    </w:p>
    <w:p w14:paraId="4B7BFE26" w14:textId="77777777" w:rsidR="005C42D1" w:rsidRPr="006554F6" w:rsidRDefault="005C42D1" w:rsidP="009E654B">
      <w:pPr>
        <w:spacing w:line="276" w:lineRule="auto"/>
        <w:ind w:right="49"/>
        <w:rPr>
          <w:szCs w:val="22"/>
        </w:rPr>
      </w:pPr>
    </w:p>
    <w:p w14:paraId="6ED1E246" w14:textId="77777777" w:rsidR="005C42D1" w:rsidRPr="006554F6" w:rsidRDefault="005C42D1" w:rsidP="009E654B">
      <w:pPr>
        <w:spacing w:line="276" w:lineRule="auto"/>
        <w:ind w:right="49"/>
        <w:rPr>
          <w:szCs w:val="22"/>
        </w:rPr>
      </w:pPr>
      <w:r w:rsidRPr="006554F6">
        <w:rPr>
          <w:szCs w:val="22"/>
        </w:rPr>
        <w:t>Los interesados en conocer los documentos señalados anteriormente podrán hacerlo a través del sitio www.mercadopublico.cl, desde donde podrán acceder a dicha documentación.</w:t>
      </w:r>
    </w:p>
    <w:p w14:paraId="04E29BE8" w14:textId="77777777" w:rsidR="005C42D1" w:rsidRPr="006554F6" w:rsidRDefault="005C42D1" w:rsidP="009E654B">
      <w:pPr>
        <w:spacing w:line="276" w:lineRule="auto"/>
        <w:ind w:right="49"/>
        <w:rPr>
          <w:szCs w:val="22"/>
        </w:rPr>
      </w:pPr>
    </w:p>
    <w:p w14:paraId="0483CC28" w14:textId="77777777" w:rsidR="005C42D1" w:rsidRPr="006554F6" w:rsidRDefault="005C42D1" w:rsidP="009E654B">
      <w:pPr>
        <w:spacing w:line="276" w:lineRule="auto"/>
        <w:ind w:right="49"/>
        <w:rPr>
          <w:szCs w:val="22"/>
        </w:rPr>
      </w:pPr>
      <w:r w:rsidRPr="006554F6">
        <w:rPr>
          <w:szCs w:val="22"/>
        </w:rPr>
        <w:t>Sin perjuicio de lo expuesto precedentemente, los adjudicatarios deberán cumplir con toda la normativa y/o instrucciones específicas vigentes aplicables a los bienes y servicios que son materia de esta licitación, durante toda la vigencia del convenio marco.</w:t>
      </w:r>
    </w:p>
    <w:p w14:paraId="774A4A10" w14:textId="77777777" w:rsidR="005C42D1" w:rsidRPr="006554F6" w:rsidRDefault="005C42D1" w:rsidP="009E654B">
      <w:pPr>
        <w:pStyle w:val="Textoindependiente"/>
        <w:spacing w:line="276" w:lineRule="auto"/>
        <w:ind w:right="49"/>
        <w:rPr>
          <w:rFonts w:asciiTheme="minorHAnsi" w:hAnsiTheme="minorHAnsi" w:cstheme="minorHAnsi"/>
          <w:color w:val="auto"/>
          <w:sz w:val="22"/>
          <w:szCs w:val="22"/>
        </w:rPr>
      </w:pPr>
    </w:p>
    <w:p w14:paraId="78084371" w14:textId="77777777" w:rsidR="005C42D1" w:rsidRPr="006554F6" w:rsidRDefault="005C42D1" w:rsidP="00CB2732">
      <w:pPr>
        <w:pStyle w:val="Ttulo2"/>
        <w:numPr>
          <w:ilvl w:val="1"/>
          <w:numId w:val="15"/>
        </w:numPr>
        <w:tabs>
          <w:tab w:val="left" w:pos="851"/>
          <w:tab w:val="left" w:pos="2835"/>
        </w:tabs>
        <w:spacing w:line="276" w:lineRule="auto"/>
        <w:ind w:left="426" w:right="49"/>
        <w:rPr>
          <w:rFonts w:cstheme="minorHAnsi"/>
          <w:szCs w:val="22"/>
        </w:rPr>
      </w:pPr>
      <w:r w:rsidRPr="006554F6">
        <w:rPr>
          <w:rFonts w:cstheme="minorHAnsi"/>
          <w:szCs w:val="22"/>
        </w:rPr>
        <w:t>Acuerdo Complementario</w:t>
      </w:r>
    </w:p>
    <w:p w14:paraId="70103B29" w14:textId="77777777" w:rsidR="005C42D1" w:rsidRPr="006554F6" w:rsidRDefault="005C42D1" w:rsidP="009E654B">
      <w:pPr>
        <w:spacing w:line="276" w:lineRule="auto"/>
        <w:ind w:right="49"/>
        <w:rPr>
          <w:rFonts w:cstheme="minorHAnsi"/>
          <w:color w:val="auto"/>
          <w:szCs w:val="22"/>
        </w:rPr>
      </w:pPr>
    </w:p>
    <w:p w14:paraId="39BA9080" w14:textId="77777777" w:rsidR="005C42D1" w:rsidRPr="006554F6" w:rsidRDefault="005C42D1" w:rsidP="009E654B">
      <w:pPr>
        <w:spacing w:after="240" w:line="276" w:lineRule="auto"/>
        <w:ind w:right="49"/>
        <w:rPr>
          <w:rFonts w:cstheme="minorHAnsi"/>
          <w:bCs/>
          <w:iCs/>
          <w:color w:val="auto"/>
          <w:szCs w:val="22"/>
          <w:lang w:val="es-CL"/>
        </w:rPr>
      </w:pPr>
      <w:r w:rsidRPr="006554F6">
        <w:rPr>
          <w:rFonts w:cstheme="minorHAnsi"/>
          <w:bCs/>
          <w:iCs/>
          <w:color w:val="auto"/>
          <w:szCs w:val="22"/>
          <w:lang w:val="es-CL"/>
        </w:rPr>
        <w:t xml:space="preserve">Podrá suscribirse un Acuerdo Complementario entre el organismo comprador y el adjudicatario, en el cual se consigne la garantía de fiel cumplimiento, si corresponde, cuyo monto no podrá ser inferior a </w:t>
      </w:r>
      <w:r w:rsidRPr="006554F6">
        <w:rPr>
          <w:rFonts w:cstheme="minorHAnsi"/>
          <w:b/>
          <w:iCs/>
          <w:color w:val="auto"/>
          <w:szCs w:val="22"/>
          <w:lang w:val="es-CL"/>
        </w:rPr>
        <w:t>un 5% del monto del contrato</w:t>
      </w:r>
      <w:r w:rsidRPr="006554F6">
        <w:rPr>
          <w:rFonts w:cstheme="minorHAnsi"/>
          <w:bCs/>
          <w:iCs/>
          <w:color w:val="auto"/>
          <w:szCs w:val="22"/>
          <w:lang w:val="es-CL"/>
        </w:rPr>
        <w:t xml:space="preserve">, según lo establecido en </w:t>
      </w:r>
      <w:r w:rsidRPr="006554F6">
        <w:rPr>
          <w:rFonts w:cstheme="minorHAnsi"/>
          <w:b/>
          <w:iCs/>
          <w:color w:val="auto"/>
          <w:szCs w:val="22"/>
          <w:lang w:val="es-CL"/>
        </w:rPr>
        <w:t>artículo 68 del Reglamento de la Ley de Compras N° 19.886</w:t>
      </w:r>
      <w:r w:rsidRPr="006554F6">
        <w:rPr>
          <w:rFonts w:cstheme="minorHAnsi"/>
          <w:bCs/>
          <w:iCs/>
          <w:color w:val="auto"/>
          <w:szCs w:val="22"/>
          <w:lang w:val="es-CL"/>
        </w:rPr>
        <w:t xml:space="preserve">, y se especifiquen las condiciones particulares de la adquisición, tales como, </w:t>
      </w:r>
      <w:r w:rsidRPr="006554F6">
        <w:rPr>
          <w:rFonts w:cstheme="minorHAnsi"/>
          <w:bCs/>
          <w:iCs/>
          <w:color w:val="auto"/>
          <w:szCs w:val="22"/>
          <w:lang w:val="es-CL"/>
        </w:rPr>
        <w:lastRenderedPageBreak/>
        <w:t>oportunidad y forma de entrega, precio y forma de pago, características específicas de los productos, vigencia, efectos derivados del incumplimiento, entre otros.</w:t>
      </w:r>
    </w:p>
    <w:p w14:paraId="45465B09" w14:textId="77777777" w:rsidR="005C42D1" w:rsidRPr="006554F6" w:rsidRDefault="005C42D1" w:rsidP="009E654B">
      <w:pPr>
        <w:spacing w:after="240" w:line="276" w:lineRule="auto"/>
        <w:ind w:right="49"/>
        <w:rPr>
          <w:rFonts w:cstheme="minorHAnsi"/>
          <w:bCs/>
          <w:iCs/>
          <w:color w:val="auto"/>
          <w:szCs w:val="22"/>
          <w:lang w:val="es-CL"/>
        </w:rPr>
      </w:pPr>
      <w:r w:rsidRPr="006554F6">
        <w:rPr>
          <w:rFonts w:cstheme="minorHAnsi"/>
          <w:bCs/>
          <w:iCs/>
          <w:color w:val="auto"/>
          <w:szCs w:val="22"/>
          <w:lang w:val="es-CL"/>
        </w:rPr>
        <w:t>Tales condiciones particulares, no podrán apartarse de los aspectos regulados por las presentes bases y por el Convenio Marco suscrito entre la DCCP y el respectivo adjudicatario.</w:t>
      </w:r>
    </w:p>
    <w:p w14:paraId="371F4E9F" w14:textId="0545959B" w:rsidR="005C42D1" w:rsidRPr="006554F6" w:rsidRDefault="005C42D1" w:rsidP="009E654B">
      <w:pPr>
        <w:spacing w:after="240" w:line="276" w:lineRule="auto"/>
        <w:ind w:right="49"/>
        <w:rPr>
          <w:rFonts w:cstheme="minorHAnsi"/>
          <w:bCs/>
          <w:iCs/>
          <w:color w:val="auto"/>
          <w:szCs w:val="22"/>
          <w:lang w:val="es-CL"/>
        </w:rPr>
      </w:pPr>
      <w:r w:rsidRPr="006554F6">
        <w:rPr>
          <w:rFonts w:cstheme="minorHAnsi"/>
          <w:bCs/>
          <w:iCs/>
          <w:color w:val="auto"/>
          <w:szCs w:val="22"/>
          <w:lang w:val="es-CL"/>
        </w:rPr>
        <w:t xml:space="preserve">El plazo de vigencia del acuerdo complementario no podrá ser superior a </w:t>
      </w:r>
      <w:r w:rsidR="00E51BCC" w:rsidRPr="006554F6">
        <w:rPr>
          <w:rFonts w:cstheme="minorHAnsi"/>
          <w:b/>
          <w:iCs/>
          <w:color w:val="auto"/>
          <w:szCs w:val="22"/>
          <w:lang w:val="es-CL"/>
        </w:rPr>
        <w:t>un</w:t>
      </w:r>
      <w:r w:rsidRPr="006554F6">
        <w:rPr>
          <w:rFonts w:cstheme="minorHAnsi"/>
          <w:b/>
          <w:iCs/>
          <w:color w:val="auto"/>
          <w:szCs w:val="22"/>
          <w:lang w:val="es-CL"/>
        </w:rPr>
        <w:t xml:space="preserve"> año</w:t>
      </w:r>
      <w:r w:rsidRPr="006554F6">
        <w:rPr>
          <w:rFonts w:cstheme="minorHAnsi"/>
          <w:bCs/>
          <w:iCs/>
          <w:color w:val="auto"/>
          <w:szCs w:val="22"/>
          <w:lang w:val="es-CL"/>
        </w:rPr>
        <w:t>.</w:t>
      </w:r>
    </w:p>
    <w:p w14:paraId="4718083F" w14:textId="79A07B94" w:rsidR="005C42D1" w:rsidRPr="006554F6" w:rsidRDefault="005C42D1" w:rsidP="009E654B">
      <w:pPr>
        <w:spacing w:line="276" w:lineRule="auto"/>
        <w:ind w:right="49"/>
        <w:rPr>
          <w:rFonts w:cstheme="minorHAnsi"/>
          <w:bCs/>
          <w:iCs/>
          <w:color w:val="auto"/>
          <w:szCs w:val="22"/>
          <w:lang w:val="es-CL"/>
        </w:rPr>
      </w:pPr>
      <w:r w:rsidRPr="006554F6">
        <w:rPr>
          <w:rFonts w:cs="Calibri"/>
          <w:bCs/>
          <w:iCs/>
          <w:color w:val="auto"/>
          <w:szCs w:val="22"/>
          <w:lang w:val="es-CL"/>
        </w:rPr>
        <w:t xml:space="preserve">Para la firma del Acuerdo Complementario, el organismo comprador deberá exigir al proveedor una declaración jurada simple que acredite que no se encuentra afecto a las inhabilidades contempladas en los </w:t>
      </w:r>
      <w:r w:rsidRPr="006554F6">
        <w:rPr>
          <w:rFonts w:cs="Calibri"/>
          <w:b/>
          <w:iCs/>
          <w:color w:val="auto"/>
          <w:szCs w:val="22"/>
          <w:lang w:val="es-CL"/>
        </w:rPr>
        <w:t xml:space="preserve">incisos 1° y 6° del artículo 4° de la </w:t>
      </w:r>
      <w:r w:rsidR="00251634" w:rsidRPr="006554F6">
        <w:rPr>
          <w:rFonts w:cs="Calibri"/>
          <w:b/>
          <w:iCs/>
          <w:color w:val="auto"/>
          <w:szCs w:val="22"/>
          <w:lang w:val="es-CL"/>
        </w:rPr>
        <w:t>l</w:t>
      </w:r>
      <w:r w:rsidRPr="006554F6">
        <w:rPr>
          <w:rFonts w:cs="Calibri"/>
          <w:b/>
          <w:iCs/>
          <w:color w:val="auto"/>
          <w:szCs w:val="22"/>
          <w:lang w:val="es-CL"/>
        </w:rPr>
        <w:t>ey 19.886</w:t>
      </w:r>
      <w:r w:rsidRPr="006554F6">
        <w:rPr>
          <w:rFonts w:cs="Calibri"/>
          <w:bCs/>
          <w:iCs/>
          <w:color w:val="auto"/>
          <w:szCs w:val="22"/>
          <w:lang w:val="es-CL"/>
        </w:rPr>
        <w:t xml:space="preserve">, que no ha sido condenado con la prohibición de celebrar actos y contratos con organismos del Estado, conforme lo dispuesto en la </w:t>
      </w:r>
      <w:r w:rsidRPr="006554F6">
        <w:rPr>
          <w:rFonts w:cs="Calibri"/>
          <w:b/>
          <w:iCs/>
          <w:color w:val="auto"/>
          <w:szCs w:val="22"/>
          <w:lang w:val="es-CL"/>
        </w:rPr>
        <w:t>ley N° 20.393</w:t>
      </w:r>
      <w:r w:rsidRPr="006554F6">
        <w:rPr>
          <w:rFonts w:cs="Calibri"/>
          <w:bCs/>
          <w:iCs/>
          <w:color w:val="auto"/>
          <w:szCs w:val="22"/>
          <w:lang w:val="es-CL"/>
        </w:rPr>
        <w:t xml:space="preserve">, que establece la responsabilidad penal de las personas jurídicas en los delitos que indica y que no ha sido condenado por el Tribunal de Defensa de la Libre Competencia </w:t>
      </w:r>
      <w:r w:rsidRPr="006554F6">
        <w:rPr>
          <w:rFonts w:cstheme="minorHAnsi"/>
          <w:bCs/>
          <w:iCs/>
          <w:color w:val="auto"/>
          <w:szCs w:val="22"/>
          <w:lang w:val="es-CL"/>
        </w:rPr>
        <w:t xml:space="preserve">a la medida dispuesta en </w:t>
      </w:r>
      <w:r w:rsidRPr="006554F6">
        <w:rPr>
          <w:rFonts w:cstheme="minorHAnsi"/>
          <w:b/>
          <w:iCs/>
          <w:color w:val="auto"/>
          <w:szCs w:val="22"/>
          <w:lang w:val="es-CL"/>
        </w:rPr>
        <w:t>la letra d), del artículo 26 del Decreto con Fuerza de Ley N° 1, de 2004, del Ministerio de Economía, Fomento y Reconstrucción, que Fija el texto refundido, coordinado y sistematizado del Decreto Ley N° 211, de 1973, que fija normas para la defensa de la libre competencia</w:t>
      </w:r>
      <w:r w:rsidRPr="006554F6">
        <w:rPr>
          <w:rFonts w:cstheme="minorHAnsi"/>
          <w:bCs/>
          <w:iCs/>
          <w:color w:val="auto"/>
          <w:szCs w:val="22"/>
          <w:lang w:val="es-CL"/>
        </w:rPr>
        <w:t xml:space="preserve">, hasta por el plazo de </w:t>
      </w:r>
      <w:r w:rsidRPr="006554F6">
        <w:rPr>
          <w:rFonts w:cstheme="minorHAnsi"/>
          <w:b/>
          <w:iCs/>
          <w:color w:val="auto"/>
          <w:szCs w:val="22"/>
          <w:lang w:val="es-CL"/>
        </w:rPr>
        <w:t>cinco años</w:t>
      </w:r>
      <w:r w:rsidRPr="006554F6">
        <w:rPr>
          <w:rFonts w:cstheme="minorHAnsi"/>
          <w:bCs/>
          <w:iCs/>
          <w:color w:val="auto"/>
          <w:szCs w:val="22"/>
          <w:lang w:val="es-CL"/>
        </w:rPr>
        <w:t xml:space="preserve"> contado desde que la sentencia definitiva quede ejecutoriada.</w:t>
      </w:r>
    </w:p>
    <w:p w14:paraId="0001349A" w14:textId="77777777" w:rsidR="005C42D1" w:rsidRPr="006554F6" w:rsidRDefault="005C42D1" w:rsidP="009E654B">
      <w:pPr>
        <w:spacing w:line="276" w:lineRule="auto"/>
        <w:ind w:right="49"/>
        <w:rPr>
          <w:rFonts w:cstheme="minorHAnsi"/>
          <w:bCs/>
          <w:iCs/>
          <w:color w:val="auto"/>
          <w:szCs w:val="22"/>
          <w:lang w:val="es-CL"/>
        </w:rPr>
      </w:pPr>
    </w:p>
    <w:p w14:paraId="494BB802" w14:textId="36A3064E" w:rsidR="005C42D1" w:rsidRPr="006554F6" w:rsidRDefault="005C42D1" w:rsidP="009E654B">
      <w:pPr>
        <w:spacing w:after="240" w:line="276" w:lineRule="auto"/>
        <w:ind w:right="49"/>
        <w:rPr>
          <w:rFonts w:cstheme="minorHAnsi"/>
          <w:bCs/>
          <w:iCs/>
          <w:color w:val="auto"/>
          <w:szCs w:val="22"/>
          <w:lang w:val="es-CL"/>
        </w:rPr>
      </w:pPr>
      <w:r w:rsidRPr="006554F6">
        <w:rPr>
          <w:rFonts w:cstheme="minorHAnsi"/>
          <w:bCs/>
          <w:iCs/>
          <w:color w:val="auto"/>
          <w:szCs w:val="22"/>
        </w:rPr>
        <w:t xml:space="preserve">En conformidad con el </w:t>
      </w:r>
      <w:r w:rsidRPr="006554F6">
        <w:rPr>
          <w:rFonts w:cstheme="minorHAnsi"/>
          <w:b/>
          <w:iCs/>
          <w:color w:val="auto"/>
          <w:szCs w:val="22"/>
        </w:rPr>
        <w:t>artículo 4, inciso 2°, de la ley N° 19.886</w:t>
      </w:r>
      <w:r w:rsidRPr="006554F6">
        <w:rPr>
          <w:rFonts w:cstheme="minorHAnsi"/>
          <w:bCs/>
          <w:iCs/>
          <w:color w:val="auto"/>
          <w:szCs w:val="22"/>
        </w:rPr>
        <w:t xml:space="preserve">, durante la vigencia del acuerdo complementario, el adjudicatario deberá acreditar que no registra saldos insolutos de remuneraciones o cotizaciones de seguridad social con sus actuales trabajadores o con trabajadores contratados en los últimos dos años (Modelo </w:t>
      </w:r>
      <w:r w:rsidRPr="006554F6">
        <w:rPr>
          <w:rFonts w:cstheme="minorHAnsi"/>
          <w:b/>
          <w:iCs/>
          <w:color w:val="auto"/>
          <w:szCs w:val="22"/>
        </w:rPr>
        <w:t xml:space="preserve">Anexo N° </w:t>
      </w:r>
      <w:r w:rsidR="00537D2C" w:rsidRPr="006554F6">
        <w:rPr>
          <w:rFonts w:cstheme="minorHAnsi"/>
          <w:b/>
          <w:iCs/>
          <w:color w:val="auto"/>
          <w:szCs w:val="22"/>
        </w:rPr>
        <w:t>2</w:t>
      </w:r>
      <w:r w:rsidRPr="006554F6">
        <w:rPr>
          <w:rFonts w:cstheme="minorHAnsi"/>
          <w:bCs/>
          <w:iCs/>
          <w:color w:val="auto"/>
          <w:szCs w:val="22"/>
        </w:rPr>
        <w:t xml:space="preserve">). Esta circunstancia deberá acreditarse a </w:t>
      </w:r>
      <w:r w:rsidRPr="006554F6">
        <w:rPr>
          <w:rFonts w:cstheme="minorHAnsi"/>
          <w:bCs/>
          <w:iCs/>
          <w:color w:val="auto"/>
          <w:szCs w:val="22"/>
          <w:lang w:val="es-CL"/>
        </w:rPr>
        <w:t xml:space="preserve">la mitad del período de ejecución del acuerdo complementario, con un máximo de </w:t>
      </w:r>
      <w:r w:rsidRPr="006554F6">
        <w:rPr>
          <w:rFonts w:cstheme="minorHAnsi"/>
          <w:b/>
          <w:iCs/>
          <w:color w:val="auto"/>
          <w:szCs w:val="22"/>
          <w:lang w:val="es-CL"/>
        </w:rPr>
        <w:t>seis meses</w:t>
      </w:r>
      <w:r w:rsidRPr="006554F6">
        <w:rPr>
          <w:rFonts w:cstheme="minorHAnsi"/>
          <w:bCs/>
          <w:iCs/>
          <w:color w:val="auto"/>
          <w:szCs w:val="22"/>
          <w:lang w:val="es-CL"/>
        </w:rPr>
        <w:t xml:space="preserve">. </w:t>
      </w:r>
      <w:r w:rsidRPr="006554F6">
        <w:rPr>
          <w:rFonts w:cstheme="minorHAnsi"/>
          <w:bCs/>
          <w:iCs/>
          <w:color w:val="auto"/>
          <w:szCs w:val="22"/>
        </w:rPr>
        <w:t xml:space="preserve"> </w:t>
      </w:r>
    </w:p>
    <w:p w14:paraId="78DF0A2E" w14:textId="77777777" w:rsidR="005C42D1" w:rsidRPr="006554F6" w:rsidRDefault="005C42D1" w:rsidP="009E654B">
      <w:pPr>
        <w:spacing w:after="240" w:line="276" w:lineRule="auto"/>
        <w:ind w:right="49"/>
        <w:rPr>
          <w:rFonts w:cstheme="minorHAnsi"/>
          <w:bCs/>
          <w:iCs/>
          <w:color w:val="auto"/>
          <w:szCs w:val="22"/>
          <w:lang w:val="es-CL"/>
        </w:rPr>
      </w:pPr>
      <w:r w:rsidRPr="006554F6">
        <w:rPr>
          <w:rFonts w:cstheme="minorHAnsi"/>
          <w:bCs/>
          <w:iCs/>
          <w:color w:val="auto"/>
          <w:szCs w:val="22"/>
          <w:lang w:val="es-CL"/>
        </w:rPr>
        <w:t>Una vez firmado el acuerdo complementario, el organismo comprador deberá adjuntar el mencionado acuerdo a la Orden de Compra respectiva.</w:t>
      </w:r>
    </w:p>
    <w:p w14:paraId="1F966C2B" w14:textId="281FF16E" w:rsidR="005C42D1" w:rsidRPr="006554F6" w:rsidRDefault="005C42D1" w:rsidP="009E654B">
      <w:pPr>
        <w:spacing w:after="240" w:line="276" w:lineRule="auto"/>
        <w:ind w:right="49"/>
        <w:rPr>
          <w:rFonts w:cstheme="minorHAnsi"/>
          <w:bCs/>
          <w:iCs/>
          <w:color w:val="auto"/>
          <w:szCs w:val="22"/>
          <w:lang w:val="es-CL"/>
        </w:rPr>
      </w:pPr>
      <w:r w:rsidRPr="006554F6">
        <w:rPr>
          <w:rFonts w:cstheme="minorHAnsi"/>
          <w:bCs/>
          <w:iCs/>
          <w:color w:val="auto"/>
          <w:szCs w:val="22"/>
          <w:lang w:val="es-CL"/>
        </w:rPr>
        <w:t>Será responsabilidad del Comprador solicitar las debidas cauciones (garantías) que aseguren el cumplimiento de los respectivos acuerdos complementarios, así como también las certificaciones y resoluciones correspondientes para los ítems adquiridos a través de este Convenio Marco.</w:t>
      </w:r>
    </w:p>
    <w:p w14:paraId="5716CD21" w14:textId="24A82F66" w:rsidR="005D4E29" w:rsidRPr="006554F6" w:rsidRDefault="005D4E29" w:rsidP="00CB2732">
      <w:pPr>
        <w:pStyle w:val="Ttulo2"/>
        <w:numPr>
          <w:ilvl w:val="1"/>
          <w:numId w:val="15"/>
        </w:numPr>
        <w:tabs>
          <w:tab w:val="left" w:pos="709"/>
          <w:tab w:val="left" w:pos="2835"/>
        </w:tabs>
        <w:spacing w:line="276" w:lineRule="auto"/>
        <w:ind w:left="851" w:right="49" w:hanging="851"/>
        <w:rPr>
          <w:rFonts w:cstheme="minorHAnsi"/>
          <w:szCs w:val="22"/>
        </w:rPr>
      </w:pPr>
      <w:r w:rsidRPr="006554F6">
        <w:rPr>
          <w:rFonts w:cstheme="minorHAnsi"/>
          <w:szCs w:val="22"/>
        </w:rPr>
        <w:t>Vigencia de las Condiciones Comerciales</w:t>
      </w:r>
    </w:p>
    <w:p w14:paraId="20C853BE" w14:textId="77777777" w:rsidR="005D4E29" w:rsidRPr="006554F6" w:rsidRDefault="005D4E29" w:rsidP="009E654B">
      <w:pPr>
        <w:spacing w:line="276" w:lineRule="auto"/>
        <w:ind w:right="49"/>
        <w:rPr>
          <w:rFonts w:cstheme="minorHAnsi"/>
          <w:color w:val="auto"/>
          <w:szCs w:val="22"/>
        </w:rPr>
      </w:pPr>
    </w:p>
    <w:p w14:paraId="404150F4" w14:textId="77777777" w:rsidR="005D4E29" w:rsidRPr="006554F6" w:rsidRDefault="005D4E29" w:rsidP="009E654B">
      <w:pPr>
        <w:tabs>
          <w:tab w:val="left" w:pos="360"/>
          <w:tab w:val="right" w:leader="dot" w:pos="8833"/>
        </w:tabs>
        <w:spacing w:line="276" w:lineRule="auto"/>
        <w:ind w:right="49"/>
        <w:rPr>
          <w:rFonts w:cs="Calibri"/>
          <w:bCs/>
          <w:iCs/>
          <w:color w:val="auto"/>
          <w:szCs w:val="22"/>
          <w:lang w:val="es-CL"/>
        </w:rPr>
      </w:pPr>
      <w:bookmarkStart w:id="6" w:name="_Hlk40183172"/>
      <w:r w:rsidRPr="006554F6">
        <w:rPr>
          <w:rFonts w:cs="Calibri"/>
          <w:bCs/>
          <w:iCs/>
          <w:color w:val="auto"/>
          <w:szCs w:val="22"/>
          <w:lang w:val="es-CL"/>
        </w:rPr>
        <w:t>Las condiciones comerciales ofertadas por los adjudicatarios serán publicadas en la tienda electrónica que la DCCP disponga para este Convenio Marco y se mantendrán vigentes por toda la duración del convenio, salvo que se produzca una modificación de acuerdo con las modalidades establecidas en el presente convenio. Asimismo, esta tienda electrónica contendrá los valores para los montos que serán solicitados a través de las órdenes de compra.</w:t>
      </w:r>
    </w:p>
    <w:p w14:paraId="24CB6B92" w14:textId="77777777" w:rsidR="005D4E29" w:rsidRPr="006554F6" w:rsidRDefault="005D4E29" w:rsidP="009E654B">
      <w:pPr>
        <w:tabs>
          <w:tab w:val="left" w:pos="360"/>
          <w:tab w:val="right" w:leader="dot" w:pos="8833"/>
        </w:tabs>
        <w:spacing w:line="276" w:lineRule="auto"/>
        <w:ind w:right="49"/>
        <w:rPr>
          <w:rFonts w:cs="Calibri"/>
          <w:bCs/>
          <w:iCs/>
          <w:color w:val="auto"/>
          <w:szCs w:val="22"/>
          <w:lang w:val="es-CL"/>
        </w:rPr>
      </w:pPr>
    </w:p>
    <w:p w14:paraId="2AEA8C18" w14:textId="77777777" w:rsidR="005D4E29" w:rsidRPr="006554F6" w:rsidRDefault="005D4E29" w:rsidP="009E654B">
      <w:pPr>
        <w:tabs>
          <w:tab w:val="left" w:pos="360"/>
          <w:tab w:val="right" w:leader="dot" w:pos="8833"/>
        </w:tabs>
        <w:spacing w:line="276" w:lineRule="auto"/>
        <w:ind w:right="49"/>
        <w:rPr>
          <w:rFonts w:cs="Calibri"/>
          <w:bCs/>
          <w:iCs/>
          <w:color w:val="auto"/>
          <w:szCs w:val="22"/>
          <w:lang w:val="es-CL"/>
        </w:rPr>
      </w:pPr>
      <w:r w:rsidRPr="006554F6">
        <w:rPr>
          <w:rFonts w:cs="Calibri"/>
          <w:bCs/>
          <w:iCs/>
          <w:color w:val="auto"/>
          <w:szCs w:val="22"/>
          <w:lang w:val="es-CL"/>
        </w:rPr>
        <w:t>El adjudicatario se compromete a mantener en Convenio Marco, las mejores condiciones comerciales ofertadas a sus clientes respecto de los bienes y/o servicios pertinentes a este Convenio Marco, incluidas las ofertas que realice en sus tiendas físicas o electrónicas. En caso de que un comprador detecte que el precio en la tienda física o electrónica de un determinado proveedor es menor que el precio publicado en la tienda electrónica, habiendo ya emitido una orden de compra en relación a este producto, el adjudicatario deberá, mediante nota de crédito u otro medio, ajustar el valor de la orden de compra emitida, respetando el menor precio encontrado.</w:t>
      </w:r>
    </w:p>
    <w:p w14:paraId="030D3636" w14:textId="77777777" w:rsidR="005D4E29" w:rsidRPr="006554F6" w:rsidRDefault="005D4E29" w:rsidP="009E654B">
      <w:pPr>
        <w:tabs>
          <w:tab w:val="left" w:pos="360"/>
          <w:tab w:val="right" w:leader="dot" w:pos="8833"/>
        </w:tabs>
        <w:spacing w:line="276" w:lineRule="auto"/>
        <w:ind w:right="49"/>
        <w:rPr>
          <w:rFonts w:cs="Calibri"/>
          <w:bCs/>
          <w:iCs/>
          <w:color w:val="auto"/>
          <w:szCs w:val="22"/>
          <w:lang w:val="es-CL"/>
        </w:rPr>
      </w:pPr>
    </w:p>
    <w:p w14:paraId="2CE55FA7" w14:textId="77777777" w:rsidR="005D4E29" w:rsidRPr="006554F6" w:rsidRDefault="005D4E29" w:rsidP="009E654B">
      <w:pPr>
        <w:tabs>
          <w:tab w:val="left" w:pos="360"/>
          <w:tab w:val="right" w:leader="dot" w:pos="8833"/>
        </w:tabs>
        <w:spacing w:line="276" w:lineRule="auto"/>
        <w:ind w:right="49"/>
        <w:rPr>
          <w:rFonts w:cs="Calibri"/>
          <w:bCs/>
          <w:iCs/>
          <w:color w:val="auto"/>
          <w:szCs w:val="22"/>
          <w:lang w:val="es-CL"/>
        </w:rPr>
      </w:pPr>
      <w:r w:rsidRPr="006554F6">
        <w:rPr>
          <w:rFonts w:cs="Calibri"/>
          <w:bCs/>
          <w:iCs/>
          <w:color w:val="auto"/>
          <w:szCs w:val="22"/>
          <w:lang w:val="es-CL"/>
        </w:rPr>
        <w:t xml:space="preserve">De acuerdo a lo anterior, durante la vigencia del Convenio Marco, él o los proveedores adjudicados podrán aumentar sus descuentos o rebajar los precios para todas las Entidades, de todos o algunos de los productos adjudicados. Estas rebajas y descuentos se mantendrán hasta el término del </w:t>
      </w:r>
      <w:r w:rsidRPr="006554F6">
        <w:rPr>
          <w:rFonts w:cs="Calibri"/>
          <w:bCs/>
          <w:iCs/>
          <w:color w:val="auto"/>
          <w:szCs w:val="22"/>
          <w:lang w:val="es-CL"/>
        </w:rPr>
        <w:lastRenderedPageBreak/>
        <w:t xml:space="preserve">Convenio Marco, salvo que el proveedor mejore nuevamente las condiciones comerciales de acuerdo con lo establecido en esta cláusula. </w:t>
      </w:r>
    </w:p>
    <w:p w14:paraId="76935FAF" w14:textId="77777777" w:rsidR="005D4E29" w:rsidRPr="006554F6" w:rsidRDefault="005D4E29" w:rsidP="009E654B">
      <w:pPr>
        <w:tabs>
          <w:tab w:val="left" w:pos="360"/>
          <w:tab w:val="right" w:leader="dot" w:pos="8833"/>
        </w:tabs>
        <w:spacing w:line="276" w:lineRule="auto"/>
        <w:ind w:right="49"/>
        <w:rPr>
          <w:rFonts w:cs="Calibri"/>
          <w:bCs/>
          <w:iCs/>
          <w:color w:val="auto"/>
          <w:szCs w:val="22"/>
          <w:lang w:val="es-CL"/>
        </w:rPr>
      </w:pPr>
    </w:p>
    <w:p w14:paraId="0ECAC180" w14:textId="3DF05674" w:rsidR="005D4E29" w:rsidRPr="006554F6" w:rsidRDefault="005D4E29" w:rsidP="009E654B">
      <w:pPr>
        <w:tabs>
          <w:tab w:val="left" w:pos="360"/>
          <w:tab w:val="right" w:leader="dot" w:pos="8833"/>
        </w:tabs>
        <w:spacing w:line="276" w:lineRule="auto"/>
        <w:ind w:right="49"/>
        <w:rPr>
          <w:rFonts w:cs="Calibri"/>
          <w:bCs/>
          <w:iCs/>
          <w:color w:val="auto"/>
          <w:szCs w:val="22"/>
          <w:lang w:val="es-CL"/>
        </w:rPr>
      </w:pPr>
      <w:r w:rsidRPr="006554F6">
        <w:rPr>
          <w:rFonts w:cs="Calibri"/>
          <w:bCs/>
          <w:iCs/>
          <w:color w:val="auto"/>
          <w:szCs w:val="22"/>
          <w:lang w:val="es-CL"/>
        </w:rPr>
        <w:t>La DCCP publicará en la tienda electrónica que la DCCP disponga para este Convenio Marco</w:t>
      </w:r>
      <w:r w:rsidRPr="006554F6" w:rsidDel="00E71400">
        <w:rPr>
          <w:rFonts w:cs="Calibri"/>
          <w:bCs/>
          <w:iCs/>
          <w:color w:val="auto"/>
          <w:szCs w:val="22"/>
          <w:lang w:val="es-CL"/>
        </w:rPr>
        <w:t xml:space="preserve"> </w:t>
      </w:r>
      <w:r w:rsidRPr="006554F6">
        <w:rPr>
          <w:rFonts w:cs="Calibri"/>
          <w:bCs/>
          <w:iCs/>
          <w:color w:val="auto"/>
          <w:szCs w:val="22"/>
          <w:lang w:val="es-CL"/>
        </w:rPr>
        <w:t xml:space="preserve">los nuevos valores en el plazo máximo de </w:t>
      </w:r>
      <w:r w:rsidR="000E7383" w:rsidRPr="006554F6">
        <w:rPr>
          <w:rFonts w:cs="Calibri"/>
          <w:b/>
          <w:iCs/>
          <w:color w:val="auto"/>
          <w:szCs w:val="22"/>
          <w:lang w:val="es-CL"/>
        </w:rPr>
        <w:t>20</w:t>
      </w:r>
      <w:r w:rsidRPr="006554F6">
        <w:rPr>
          <w:rFonts w:cs="Calibri"/>
          <w:b/>
          <w:iCs/>
          <w:color w:val="auto"/>
          <w:szCs w:val="22"/>
          <w:lang w:val="es-CL"/>
        </w:rPr>
        <w:t xml:space="preserve"> días hábiles</w:t>
      </w:r>
      <w:r w:rsidRPr="006554F6">
        <w:rPr>
          <w:rFonts w:cs="Calibri"/>
          <w:bCs/>
          <w:iCs/>
          <w:color w:val="auto"/>
          <w:szCs w:val="22"/>
          <w:lang w:val="es-CL"/>
        </w:rPr>
        <w:t xml:space="preserve"> contados desde la recepción de la solicitud del Adjudicatario.</w:t>
      </w:r>
    </w:p>
    <w:p w14:paraId="136E07F8" w14:textId="77777777" w:rsidR="005D4E29" w:rsidRPr="006554F6" w:rsidRDefault="005D4E29" w:rsidP="009E654B">
      <w:pPr>
        <w:tabs>
          <w:tab w:val="left" w:pos="360"/>
          <w:tab w:val="right" w:leader="dot" w:pos="8833"/>
        </w:tabs>
        <w:spacing w:line="276" w:lineRule="auto"/>
        <w:ind w:right="49"/>
        <w:rPr>
          <w:rFonts w:cs="Calibri"/>
          <w:bCs/>
          <w:iCs/>
          <w:color w:val="auto"/>
          <w:szCs w:val="22"/>
          <w:lang w:val="es-CL"/>
        </w:rPr>
      </w:pPr>
    </w:p>
    <w:p w14:paraId="7F347EF8" w14:textId="77777777" w:rsidR="005D4E29" w:rsidRPr="006554F6" w:rsidRDefault="005D4E29" w:rsidP="009E654B">
      <w:pPr>
        <w:tabs>
          <w:tab w:val="left" w:pos="360"/>
          <w:tab w:val="right" w:leader="dot" w:pos="8833"/>
        </w:tabs>
        <w:spacing w:line="276" w:lineRule="auto"/>
        <w:ind w:right="49"/>
        <w:rPr>
          <w:rFonts w:cs="Calibri"/>
          <w:bCs/>
          <w:iCs/>
          <w:color w:val="auto"/>
          <w:szCs w:val="22"/>
          <w:lang w:val="es-CL"/>
        </w:rPr>
      </w:pPr>
      <w:r w:rsidRPr="006554F6">
        <w:rPr>
          <w:rFonts w:cs="Calibri"/>
          <w:bCs/>
          <w:iCs/>
          <w:color w:val="auto"/>
          <w:szCs w:val="22"/>
          <w:lang w:val="es-CL"/>
        </w:rPr>
        <w:t xml:space="preserve">Se deja expresa constancia que la DCCP, en su misión de mantener precios competitivos en la Tienda Electrónica, y con el objetivo de generar ahorros significativos en el proceso de contratación de los Organismos Públicos, podrá realizar un monitoreo continuo de los precios de los productos adjudicados por cada proveedor. </w:t>
      </w:r>
      <w:r w:rsidRPr="006554F6">
        <w:rPr>
          <w:color w:val="auto"/>
          <w:szCs w:val="22"/>
        </w:rPr>
        <w:t>Cuando defina realizar esta labor, esta Dirección efectuará un levantamiento de precios de los productos disponibles en la tienda electrónica que esta Dirección disponga para que los organismos públicos puedan adquirir productos y servicios, y los comparará con precios disponibles en páginas web de catálogos electrónicos, listas de precios por internet u otros que estime conveniente.</w:t>
      </w:r>
    </w:p>
    <w:p w14:paraId="1BF7F40C" w14:textId="77777777" w:rsidR="005D4E29" w:rsidRPr="006554F6" w:rsidRDefault="005D4E29" w:rsidP="009E654B">
      <w:pPr>
        <w:tabs>
          <w:tab w:val="left" w:pos="360"/>
          <w:tab w:val="right" w:leader="dot" w:pos="8833"/>
        </w:tabs>
        <w:spacing w:line="276" w:lineRule="auto"/>
        <w:ind w:right="49"/>
        <w:rPr>
          <w:rFonts w:cstheme="minorHAnsi"/>
          <w:color w:val="auto"/>
          <w:szCs w:val="22"/>
          <w:lang w:eastAsia="es-CL"/>
        </w:rPr>
      </w:pPr>
    </w:p>
    <w:p w14:paraId="125A1EE5" w14:textId="77777777" w:rsidR="005D4E29" w:rsidRPr="006554F6" w:rsidRDefault="005D4E29" w:rsidP="009E654B">
      <w:pPr>
        <w:tabs>
          <w:tab w:val="left" w:pos="360"/>
          <w:tab w:val="right" w:leader="dot" w:pos="8833"/>
        </w:tabs>
        <w:spacing w:line="276" w:lineRule="auto"/>
        <w:ind w:right="49"/>
        <w:rPr>
          <w:rFonts w:cstheme="minorHAnsi"/>
          <w:color w:val="auto"/>
          <w:szCs w:val="22"/>
          <w:lang w:eastAsia="es-CL"/>
        </w:rPr>
      </w:pPr>
      <w:r w:rsidRPr="006554F6">
        <w:rPr>
          <w:rFonts w:cstheme="minorHAnsi"/>
          <w:color w:val="auto"/>
          <w:szCs w:val="22"/>
          <w:lang w:eastAsia="es-CL"/>
        </w:rPr>
        <w:t xml:space="preserve">Asimismo, durante la operatoria, la DCCP se reserva el derecho de verificar todos los precios (incluido el recargo por despacho en todas sus modalidades) con el fin de comprobar que los mismos correspondan a aquellos propios de las transacciones normales del negocio, contrastando los precios de los productos y/o servicios activos en la tienda electrónica de la DCCP con los precios del mercado. Para esto la DCCP realizará la labor de monitoreo de precios en base principalmente en tres ejes: </w:t>
      </w:r>
    </w:p>
    <w:p w14:paraId="265FE2F4" w14:textId="77777777" w:rsidR="005D4E29" w:rsidRPr="006554F6" w:rsidRDefault="005D4E29" w:rsidP="009E654B">
      <w:pPr>
        <w:tabs>
          <w:tab w:val="left" w:pos="360"/>
          <w:tab w:val="right" w:leader="dot" w:pos="8833"/>
        </w:tabs>
        <w:spacing w:line="276" w:lineRule="auto"/>
        <w:ind w:right="49"/>
        <w:rPr>
          <w:rFonts w:cstheme="minorHAnsi"/>
          <w:color w:val="auto"/>
          <w:szCs w:val="22"/>
          <w:lang w:eastAsia="es-CL"/>
        </w:rPr>
      </w:pPr>
    </w:p>
    <w:p w14:paraId="4792611D" w14:textId="77777777" w:rsidR="005D4E29" w:rsidRPr="006554F6" w:rsidRDefault="005D4E29" w:rsidP="009E654B">
      <w:pPr>
        <w:tabs>
          <w:tab w:val="left" w:pos="360"/>
          <w:tab w:val="right" w:leader="dot" w:pos="8833"/>
        </w:tabs>
        <w:spacing w:line="276" w:lineRule="auto"/>
        <w:ind w:right="49"/>
        <w:rPr>
          <w:rFonts w:cstheme="minorHAnsi"/>
          <w:color w:val="auto"/>
          <w:szCs w:val="22"/>
          <w:lang w:eastAsia="es-CL"/>
        </w:rPr>
      </w:pPr>
      <w:r w:rsidRPr="006554F6">
        <w:rPr>
          <w:rFonts w:cstheme="minorHAnsi"/>
          <w:color w:val="auto"/>
          <w:szCs w:val="22"/>
          <w:lang w:eastAsia="es-CL"/>
        </w:rPr>
        <w:t xml:space="preserve">1.-Monitoreo muestral mensual: Canasta estudio de precios </w:t>
      </w:r>
    </w:p>
    <w:p w14:paraId="55A47165" w14:textId="77777777" w:rsidR="005D4E29" w:rsidRPr="006554F6" w:rsidRDefault="005D4E29" w:rsidP="009E654B">
      <w:pPr>
        <w:tabs>
          <w:tab w:val="left" w:pos="360"/>
          <w:tab w:val="right" w:leader="dot" w:pos="8833"/>
        </w:tabs>
        <w:spacing w:line="276" w:lineRule="auto"/>
        <w:ind w:right="49"/>
        <w:rPr>
          <w:rFonts w:cstheme="minorHAnsi"/>
          <w:color w:val="auto"/>
          <w:szCs w:val="22"/>
          <w:lang w:eastAsia="es-CL"/>
        </w:rPr>
      </w:pPr>
      <w:r w:rsidRPr="006554F6">
        <w:rPr>
          <w:rFonts w:cstheme="minorHAnsi"/>
          <w:color w:val="auto"/>
          <w:szCs w:val="22"/>
          <w:lang w:eastAsia="es-CL"/>
        </w:rPr>
        <w:t xml:space="preserve">2.-Muestreo selectivo: Detección de dispersión de precios en una misma ficha </w:t>
      </w:r>
    </w:p>
    <w:p w14:paraId="209F240F" w14:textId="77777777" w:rsidR="005D4E29" w:rsidRPr="006554F6" w:rsidRDefault="005D4E29" w:rsidP="009E654B">
      <w:pPr>
        <w:tabs>
          <w:tab w:val="left" w:pos="360"/>
          <w:tab w:val="right" w:leader="dot" w:pos="8833"/>
        </w:tabs>
        <w:spacing w:line="276" w:lineRule="auto"/>
        <w:ind w:right="49"/>
        <w:rPr>
          <w:rFonts w:cstheme="minorHAnsi"/>
          <w:color w:val="auto"/>
          <w:szCs w:val="22"/>
          <w:lang w:eastAsia="es-CL"/>
        </w:rPr>
      </w:pPr>
      <w:r w:rsidRPr="006554F6">
        <w:rPr>
          <w:rFonts w:cstheme="minorHAnsi"/>
          <w:color w:val="auto"/>
          <w:szCs w:val="22"/>
          <w:lang w:eastAsia="es-CL"/>
        </w:rPr>
        <w:t>3.-Monitoreo a través de notificaciones por parte de los usuarios de reporte de precio caro.</w:t>
      </w:r>
    </w:p>
    <w:p w14:paraId="14370A4D" w14:textId="77777777" w:rsidR="005D4E29" w:rsidRPr="006554F6" w:rsidRDefault="005D4E29" w:rsidP="009E654B">
      <w:pPr>
        <w:tabs>
          <w:tab w:val="left" w:pos="360"/>
          <w:tab w:val="right" w:leader="dot" w:pos="8833"/>
        </w:tabs>
        <w:spacing w:line="276" w:lineRule="auto"/>
        <w:ind w:right="49"/>
        <w:rPr>
          <w:rFonts w:cstheme="minorHAnsi"/>
          <w:color w:val="auto"/>
          <w:szCs w:val="22"/>
          <w:lang w:eastAsia="es-CL"/>
        </w:rPr>
      </w:pPr>
    </w:p>
    <w:p w14:paraId="1E92DDF4" w14:textId="5194A39F" w:rsidR="005D4E29" w:rsidRPr="006554F6" w:rsidRDefault="005D4E29" w:rsidP="009E654B">
      <w:pPr>
        <w:spacing w:line="276" w:lineRule="auto"/>
        <w:ind w:right="49"/>
        <w:rPr>
          <w:rFonts w:cs="Calibri"/>
          <w:bCs/>
          <w:iCs/>
          <w:color w:val="auto"/>
          <w:szCs w:val="22"/>
          <w:lang w:val="es-CL"/>
        </w:rPr>
      </w:pPr>
      <w:r w:rsidRPr="006554F6">
        <w:rPr>
          <w:color w:val="auto"/>
          <w:szCs w:val="22"/>
        </w:rPr>
        <w:t>En caso de detectar que el proveedor adjudicado no mantiene los mejores precios</w:t>
      </w:r>
      <w:r w:rsidRPr="006554F6">
        <w:rPr>
          <w:rFonts w:cs="Calibri"/>
          <w:bCs/>
          <w:iCs/>
          <w:color w:val="auto"/>
          <w:szCs w:val="22"/>
          <w:lang w:val="es-CL"/>
        </w:rPr>
        <w:t xml:space="preserve"> a</w:t>
      </w:r>
      <w:r w:rsidRPr="006554F6">
        <w:rPr>
          <w:color w:val="auto"/>
          <w:szCs w:val="22"/>
        </w:rPr>
        <w:t xml:space="preserve"> través de</w:t>
      </w:r>
      <w:r w:rsidR="00DE7FB4" w:rsidRPr="006554F6">
        <w:rPr>
          <w:color w:val="auto"/>
          <w:szCs w:val="22"/>
        </w:rPr>
        <w:t xml:space="preserve"> la tienda de Convenio Marco</w:t>
      </w:r>
      <w:r w:rsidRPr="006554F6">
        <w:rPr>
          <w:color w:val="auto"/>
          <w:szCs w:val="22"/>
        </w:rPr>
        <w:t xml:space="preserve">, o que en el mercado los precios son más favorables que al contratar a través de la tienda electrónica, la DCCP pondrá en conocimiento del proveedor la situación indicada y se procederá, en caso de no considerar sus descargos como suficientes, a aplicar la medida de bloqueo de aquellos productos que luego de comparar los precios resulten ser menos convenientes. Sólo serán habilitados una vez que el proveedor refleje dicho valor como un precio permanente dentro de la tienda electrónica y no por medio de una </w:t>
      </w:r>
      <w:r w:rsidRPr="006554F6">
        <w:rPr>
          <w:rFonts w:cs="Calibri"/>
          <w:b/>
          <w:bCs/>
          <w:iCs/>
          <w:color w:val="auto"/>
          <w:szCs w:val="22"/>
          <w:lang w:val="es-CL"/>
        </w:rPr>
        <w:t>oferta especial</w:t>
      </w:r>
      <w:r w:rsidRPr="006554F6">
        <w:rPr>
          <w:rStyle w:val="Refdenotaalpie"/>
          <w:rFonts w:cs="Calibri"/>
          <w:bCs/>
          <w:iCs/>
          <w:color w:val="auto"/>
          <w:szCs w:val="22"/>
          <w:lang w:val="es-CL"/>
        </w:rPr>
        <w:footnoteReference w:id="2"/>
      </w:r>
      <w:r w:rsidRPr="006554F6">
        <w:rPr>
          <w:rFonts w:cs="Calibri"/>
          <w:bCs/>
          <w:iCs/>
          <w:color w:val="auto"/>
          <w:szCs w:val="22"/>
          <w:lang w:val="es-CL"/>
        </w:rPr>
        <w:t>. Adicionalmente, la DCCP podrá solicitar facturas que avalen el precio de transacción del bien en la tienda electrónica, la cuales deberán ser legibles en su totalidad.</w:t>
      </w:r>
    </w:p>
    <w:bookmarkEnd w:id="6"/>
    <w:p w14:paraId="41CF430A" w14:textId="77777777" w:rsidR="00865121" w:rsidRPr="006554F6" w:rsidRDefault="00865121" w:rsidP="009E654B">
      <w:pPr>
        <w:spacing w:line="276" w:lineRule="auto"/>
        <w:ind w:right="49"/>
        <w:rPr>
          <w:szCs w:val="22"/>
        </w:rPr>
      </w:pPr>
    </w:p>
    <w:p w14:paraId="7C2E8C63" w14:textId="77777777" w:rsidR="00126C06" w:rsidRPr="006554F6" w:rsidRDefault="00126C06" w:rsidP="00126C06">
      <w:pPr>
        <w:pStyle w:val="Ttulo2"/>
        <w:numPr>
          <w:ilvl w:val="1"/>
          <w:numId w:val="15"/>
        </w:numPr>
        <w:spacing w:before="0" w:line="276" w:lineRule="auto"/>
        <w:ind w:left="851" w:right="49" w:hanging="851"/>
        <w:rPr>
          <w:szCs w:val="22"/>
        </w:rPr>
      </w:pPr>
      <w:r w:rsidRPr="006554F6">
        <w:rPr>
          <w:szCs w:val="22"/>
        </w:rPr>
        <w:t>Operatoria general del convenio</w:t>
      </w:r>
    </w:p>
    <w:p w14:paraId="657A88C8" w14:textId="77777777" w:rsidR="00126C06" w:rsidRPr="006554F6" w:rsidRDefault="00126C06" w:rsidP="00126C06">
      <w:pPr>
        <w:spacing w:line="276" w:lineRule="auto"/>
        <w:ind w:right="49"/>
        <w:rPr>
          <w:szCs w:val="22"/>
        </w:rPr>
      </w:pPr>
    </w:p>
    <w:p w14:paraId="28DE5EB0" w14:textId="34EF806B" w:rsidR="00126C06" w:rsidRPr="006554F6" w:rsidRDefault="00126C06" w:rsidP="00126C06">
      <w:pPr>
        <w:spacing w:line="276" w:lineRule="auto"/>
        <w:ind w:right="49"/>
        <w:rPr>
          <w:szCs w:val="22"/>
        </w:rPr>
      </w:pPr>
      <w:r w:rsidRPr="006554F6">
        <w:rPr>
          <w:szCs w:val="22"/>
        </w:rPr>
        <w:t xml:space="preserve">Una vez que comience la vigencia del Convenio Marco, éste operará a través del catálogo electrónico que esta Dirección disponga para que los organismos públicos afectos a la </w:t>
      </w:r>
      <w:r w:rsidRPr="006554F6">
        <w:rPr>
          <w:b/>
          <w:bCs/>
          <w:szCs w:val="22"/>
        </w:rPr>
        <w:t>ley N° 19.886</w:t>
      </w:r>
      <w:r w:rsidRPr="006554F6">
        <w:rPr>
          <w:szCs w:val="22"/>
        </w:rPr>
        <w:t xml:space="preserve"> puedan acceder y contratar los productos dispuestos en el Convenio</w:t>
      </w:r>
      <w:r w:rsidR="00681A9F" w:rsidRPr="006554F6">
        <w:rPr>
          <w:szCs w:val="22"/>
        </w:rPr>
        <w:t xml:space="preserve">, </w:t>
      </w:r>
      <w:r w:rsidR="00681A9F" w:rsidRPr="006554F6">
        <w:rPr>
          <w:rFonts w:cstheme="minorHAnsi"/>
          <w:bCs/>
          <w:iCs/>
          <w:color w:val="auto"/>
          <w:szCs w:val="22"/>
          <w:lang w:val="es-CL"/>
        </w:rPr>
        <w:t>el que inicialmente estará disponible en el sitio www.mercadopúblico.cl, cualquier Entidad o comprador público podrá acceder y emitir directamente órdenes de compra al adjudicatario, quien para todos los efectos legales se relacionará comercial y contractualmente de manera directa con cada Entidad.</w:t>
      </w:r>
      <w:r w:rsidRPr="006554F6">
        <w:rPr>
          <w:szCs w:val="22"/>
        </w:rPr>
        <w:t xml:space="preserve"> </w:t>
      </w:r>
    </w:p>
    <w:p w14:paraId="75E34D57" w14:textId="77777777" w:rsidR="00126C06" w:rsidRPr="006554F6" w:rsidRDefault="00126C06" w:rsidP="00126C06">
      <w:pPr>
        <w:spacing w:line="276" w:lineRule="auto"/>
        <w:ind w:right="49"/>
        <w:rPr>
          <w:rFonts w:cstheme="minorHAnsi"/>
          <w:color w:val="auto"/>
          <w:szCs w:val="22"/>
        </w:rPr>
      </w:pPr>
    </w:p>
    <w:p w14:paraId="2C1B06C8" w14:textId="49073E7D" w:rsidR="00126C06" w:rsidRPr="006554F6" w:rsidRDefault="00126C06" w:rsidP="00126C06">
      <w:pPr>
        <w:spacing w:line="276" w:lineRule="auto"/>
        <w:ind w:right="49"/>
        <w:rPr>
          <w:rFonts w:cs="Calibri"/>
          <w:bCs/>
          <w:iCs/>
          <w:color w:val="auto"/>
          <w:szCs w:val="22"/>
          <w:lang w:val="es-CL"/>
        </w:rPr>
      </w:pPr>
      <w:r w:rsidRPr="006554F6">
        <w:rPr>
          <w:rFonts w:cs="Calibri"/>
          <w:bCs/>
          <w:iCs/>
          <w:color w:val="auto"/>
          <w:szCs w:val="22"/>
          <w:lang w:val="es-CL"/>
        </w:rPr>
        <w:t xml:space="preserve">Para los efectos del presente convenio marco, las Entidades deberán asegurar que, en cada una de las órdenes de compra que emitan, consten las autorizaciones presupuestarias que sean pertinentes, </w:t>
      </w:r>
      <w:r w:rsidRPr="006554F6">
        <w:rPr>
          <w:rFonts w:cs="Calibri"/>
          <w:bCs/>
          <w:iCs/>
          <w:color w:val="auto"/>
          <w:szCs w:val="22"/>
          <w:lang w:val="es-CL"/>
        </w:rPr>
        <w:lastRenderedPageBreak/>
        <w:t>acreditando, de esta manera, la disponibilidad presupuestaria que posee el organismo requirente para realizar la respectiva contratación.</w:t>
      </w:r>
    </w:p>
    <w:p w14:paraId="23DFEA05" w14:textId="77777777" w:rsidR="00126C06" w:rsidRPr="006554F6" w:rsidRDefault="00126C06" w:rsidP="00126C06">
      <w:pPr>
        <w:spacing w:line="276" w:lineRule="auto"/>
        <w:ind w:right="49"/>
        <w:rPr>
          <w:rFonts w:cs="Calibri"/>
          <w:bCs/>
          <w:iCs/>
          <w:color w:val="auto"/>
          <w:szCs w:val="22"/>
          <w:lang w:val="es-CL"/>
        </w:rPr>
      </w:pPr>
    </w:p>
    <w:p w14:paraId="004F9C65" w14:textId="77777777" w:rsidR="00126C06" w:rsidRPr="006554F6" w:rsidRDefault="00126C06" w:rsidP="00126C06">
      <w:pPr>
        <w:spacing w:after="240" w:line="276" w:lineRule="auto"/>
        <w:ind w:right="49"/>
        <w:rPr>
          <w:color w:val="auto"/>
          <w:szCs w:val="22"/>
        </w:rPr>
      </w:pPr>
      <w:r w:rsidRPr="006554F6">
        <w:rPr>
          <w:color w:val="auto"/>
          <w:szCs w:val="22"/>
        </w:rPr>
        <w:t xml:space="preserve">De igual forma, durante la vigencia del convenio, se permitirá una dispersión de precios determinada entre el precio mínimo y el precio máximo del producto publicado en la tienda electrónica, pudiendo ser estos porcentajes modificados por parte de la DCCP de acuerdo al comportamiento del mercado para alguno o todos los productos del convenio. </w:t>
      </w:r>
    </w:p>
    <w:p w14:paraId="092F7941" w14:textId="77777777" w:rsidR="00126C06" w:rsidRPr="006554F6" w:rsidRDefault="00126C06" w:rsidP="00126C06">
      <w:pPr>
        <w:spacing w:after="240" w:line="276" w:lineRule="auto"/>
        <w:ind w:right="49"/>
        <w:rPr>
          <w:color w:val="auto"/>
          <w:szCs w:val="22"/>
        </w:rPr>
      </w:pPr>
      <w:r w:rsidRPr="006554F6">
        <w:rPr>
          <w:color w:val="auto"/>
          <w:szCs w:val="22"/>
        </w:rPr>
        <w:t xml:space="preserve">La DCCP se reserva la facultad de bloquear aquellos productos cuya diferencia de precio supere el porcentaje permitido y sólo serán habilitados una vez que el proveedor rebaje el valor de dicho producto en forma permanente, no por oferta especial, hasta alcanzar como máximo, la dispersión de precio antes definida. Asimismo, la DCCP podrá bloquear aquellos productos cuyo precio corresponda a un error evidente, que supere el precio promedio de mercado y/o corresponda a un precio predatorio (precio menor al costo). </w:t>
      </w:r>
    </w:p>
    <w:p w14:paraId="7D4B6CAE" w14:textId="77777777" w:rsidR="00126C06" w:rsidRPr="006554F6" w:rsidRDefault="00126C06" w:rsidP="00126C06">
      <w:pPr>
        <w:spacing w:after="240" w:line="276" w:lineRule="auto"/>
        <w:ind w:right="49"/>
        <w:rPr>
          <w:color w:val="auto"/>
          <w:szCs w:val="22"/>
        </w:rPr>
      </w:pPr>
      <w:r w:rsidRPr="006554F6">
        <w:rPr>
          <w:color w:val="auto"/>
          <w:szCs w:val="22"/>
        </w:rPr>
        <w:t xml:space="preserve">Asimismo, las ofertas de los adjudicatarios podrán ser bloqueadas de las fichas de los productos en la tienda electrónica cuando no correspondan a precios más convenientes dentro de Convenio Marco en comparación con los precios de mercado. Para ello, la DCCP podrá monitorear, a lo menos una vez al año, los precios de los productos de este Convenio Marco, bien sea contrastando con los precios del sitio de venta del mismo proveedor a particulares, mediante cotizaciones de terceros por productos idénticos; a través de reportes de ahorro y/o informes de comportamiento de los precios de Convenio Marco vs. la industria. </w:t>
      </w:r>
    </w:p>
    <w:p w14:paraId="51955506" w14:textId="77777777" w:rsidR="00126C06" w:rsidRPr="006554F6" w:rsidRDefault="00126C06" w:rsidP="00126C06">
      <w:pPr>
        <w:spacing w:after="240" w:line="276" w:lineRule="auto"/>
        <w:ind w:right="49"/>
        <w:rPr>
          <w:rFonts w:cstheme="minorHAnsi"/>
          <w:color w:val="auto"/>
          <w:szCs w:val="22"/>
        </w:rPr>
      </w:pPr>
      <w:r w:rsidRPr="006554F6">
        <w:rPr>
          <w:rFonts w:cstheme="minorHAnsi"/>
          <w:color w:val="auto"/>
          <w:szCs w:val="22"/>
        </w:rPr>
        <w:t>En el caso de que la DCCP solicite a un determinado proveedor información respecto a sus precios, este deberá presentar dicha información dentro del plazo de los 7 días hábiles, contados a partir de la fecha de la notificación del mismo de parte de la DCCP, la cual podrá ser efectuada a través del correo electrónico indicado en las condiciones comerciales del proveedor como correo de contacto.</w:t>
      </w:r>
    </w:p>
    <w:p w14:paraId="68EBA19E" w14:textId="77777777" w:rsidR="00126C06" w:rsidRPr="006554F6" w:rsidRDefault="00126C06" w:rsidP="00126C06">
      <w:pPr>
        <w:spacing w:after="240" w:line="276" w:lineRule="auto"/>
        <w:ind w:right="49"/>
        <w:rPr>
          <w:rFonts w:cstheme="minorHAnsi"/>
          <w:color w:val="auto"/>
          <w:szCs w:val="22"/>
          <w:lang w:eastAsia="es-CL"/>
        </w:rPr>
      </w:pPr>
      <w:r w:rsidRPr="006554F6">
        <w:rPr>
          <w:rFonts w:cstheme="minorHAnsi"/>
          <w:color w:val="auto"/>
          <w:szCs w:val="22"/>
          <w:lang w:eastAsia="es-CL"/>
        </w:rPr>
        <w:t xml:space="preserve">Sin perjuicio de lo antes mencionado, y para dar cumplimiento a lo establecido en los </w:t>
      </w:r>
      <w:r w:rsidRPr="006554F6">
        <w:rPr>
          <w:rFonts w:cstheme="minorHAnsi"/>
          <w:b/>
          <w:bCs/>
          <w:color w:val="auto"/>
          <w:szCs w:val="22"/>
          <w:lang w:eastAsia="es-CL"/>
        </w:rPr>
        <w:t>artículos 14 y 15 del reglamento de la ley N°19.886</w:t>
      </w:r>
      <w:r w:rsidRPr="006554F6">
        <w:rPr>
          <w:rFonts w:cstheme="minorHAnsi"/>
          <w:color w:val="auto"/>
          <w:szCs w:val="22"/>
          <w:lang w:eastAsia="es-CL"/>
        </w:rPr>
        <w:t>, se destaca que la responsabilidad final del proceso de adquisición mediante Convenio Marco, específicamente en la de lograr las condiciones más ventajosas</w:t>
      </w:r>
      <w:r w:rsidRPr="006554F6">
        <w:rPr>
          <w:rStyle w:val="Refdenotaalpie"/>
          <w:rFonts w:cstheme="minorHAnsi"/>
          <w:color w:val="auto"/>
          <w:szCs w:val="22"/>
          <w:lang w:eastAsia="es-CL"/>
        </w:rPr>
        <w:footnoteReference w:id="3"/>
      </w:r>
      <w:r w:rsidRPr="006554F6">
        <w:rPr>
          <w:rFonts w:cstheme="minorHAnsi"/>
          <w:color w:val="auto"/>
          <w:szCs w:val="22"/>
          <w:lang w:eastAsia="es-CL"/>
        </w:rPr>
        <w:t xml:space="preserve">, recae en cada Organismo Público, entendiendo que la DCCP es sólo una institución facilitadora y mediadora de los procesos de adquisición del Estado. Se recomienda revisar en este punto la </w:t>
      </w:r>
      <w:r w:rsidRPr="006554F6">
        <w:rPr>
          <w:rFonts w:cstheme="minorHAnsi"/>
          <w:b/>
          <w:bCs/>
          <w:color w:val="auto"/>
          <w:szCs w:val="22"/>
          <w:lang w:eastAsia="es-CL"/>
        </w:rPr>
        <w:t>Directiva de Contratación Pública N° 26 “Recomendaciones para una mayor eficiencia en la contratación de bienes y servicios”</w:t>
      </w:r>
      <w:r w:rsidRPr="006554F6">
        <w:rPr>
          <w:rFonts w:cstheme="minorHAnsi"/>
          <w:color w:val="auto"/>
          <w:szCs w:val="22"/>
          <w:lang w:eastAsia="es-CL"/>
        </w:rPr>
        <w:t xml:space="preserve">. </w:t>
      </w:r>
    </w:p>
    <w:p w14:paraId="32A40D74" w14:textId="77777777" w:rsidR="00126C06" w:rsidRPr="006554F6" w:rsidRDefault="00126C06" w:rsidP="00126C06">
      <w:pPr>
        <w:spacing w:after="240" w:line="276" w:lineRule="auto"/>
        <w:ind w:right="49"/>
        <w:rPr>
          <w:rFonts w:cstheme="minorHAnsi"/>
          <w:color w:val="auto"/>
          <w:szCs w:val="22"/>
          <w:lang w:eastAsia="es-CL"/>
        </w:rPr>
      </w:pPr>
      <w:r w:rsidRPr="006554F6">
        <w:rPr>
          <w:rFonts w:cstheme="minorHAnsi"/>
          <w:color w:val="auto"/>
          <w:szCs w:val="22"/>
          <w:lang w:eastAsia="es-CL"/>
        </w:rPr>
        <w:t>Cuando los productos no den cumplimiento durante cualquier momento del proceso de evaluación, adjudicación u operatoria del Convenio Marco, respecto normativa vigente, éstos serán bloqueados de la tienda electrónica por la DCCP, sin perjuicio de otras medidas por incumplimiento que puedan aplicarse a los proveedores en conformidad a las presentes bases de licitación.</w:t>
      </w:r>
    </w:p>
    <w:p w14:paraId="5AA4F9EC" w14:textId="77777777" w:rsidR="00126C06" w:rsidRPr="006554F6" w:rsidRDefault="00126C06" w:rsidP="00126C06">
      <w:pPr>
        <w:spacing w:after="240" w:line="276" w:lineRule="auto"/>
        <w:ind w:right="49"/>
        <w:rPr>
          <w:rFonts w:cstheme="minorHAnsi"/>
          <w:color w:val="auto"/>
          <w:szCs w:val="22"/>
          <w:lang w:eastAsia="es-CL"/>
        </w:rPr>
      </w:pPr>
      <w:r w:rsidRPr="006554F6">
        <w:rPr>
          <w:rFonts w:cstheme="minorHAnsi"/>
          <w:color w:val="auto"/>
          <w:szCs w:val="22"/>
          <w:lang w:eastAsia="es-CL"/>
        </w:rPr>
        <w:t>Cuando la especificidad y característica de la compra así lo requieran, las entidades podrán coordinarse con el adjudicatario para establecer un plazo de entrega mayor al ofertado.</w:t>
      </w:r>
    </w:p>
    <w:p w14:paraId="0614CA53" w14:textId="77777777" w:rsidR="00126C06" w:rsidRPr="006554F6" w:rsidRDefault="00126C06" w:rsidP="00126C06">
      <w:pPr>
        <w:spacing w:after="240" w:line="276" w:lineRule="auto"/>
        <w:ind w:right="49"/>
        <w:rPr>
          <w:rFonts w:cs="Calibri"/>
          <w:szCs w:val="22"/>
        </w:rPr>
      </w:pPr>
      <w:r w:rsidRPr="006554F6">
        <w:rPr>
          <w:color w:val="auto"/>
          <w:szCs w:val="22"/>
        </w:rPr>
        <w:t>En virtud de lo dispuesto en el artículo 30, letra h) de la ley N° 19.886, cabe destacar que la Dirección de Compras y Contratación Pública podrá cobrar por la operación de los sistemas de información y de otros medios para la compra y contratación electrónica que debe licitar, de acuerdo con lo establecido en la letra b) de dicho artículo. En cualquier caso, l</w:t>
      </w:r>
      <w:r w:rsidRPr="006554F6">
        <w:rPr>
          <w:rFonts w:cs="Calibri"/>
          <w:szCs w:val="22"/>
        </w:rPr>
        <w:t xml:space="preserve">as tarifas que se cobrarán en el presente convenio </w:t>
      </w:r>
      <w:r w:rsidRPr="006554F6">
        <w:rPr>
          <w:rFonts w:cs="Calibri"/>
          <w:szCs w:val="22"/>
        </w:rPr>
        <w:lastRenderedPageBreak/>
        <w:t>y su procedimiento de cobro serán informadas oportunamente en los Términos y Condiciones de Uso de la Plataforma, publicados en www.mercadopublico.cl, antes de la fecha de cierre para ofertar.</w:t>
      </w:r>
      <w:r w:rsidRPr="006554F6">
        <w:rPr>
          <w:rStyle w:val="Refdenotaalpie"/>
          <w:rFonts w:cs="Calibri"/>
          <w:szCs w:val="22"/>
        </w:rPr>
        <w:footnoteReference w:id="4"/>
      </w:r>
    </w:p>
    <w:p w14:paraId="24AA90F6" w14:textId="77777777" w:rsidR="00BA5672" w:rsidRPr="006554F6" w:rsidRDefault="00BA5672" w:rsidP="00BA5672">
      <w:pPr>
        <w:spacing w:after="240" w:line="276" w:lineRule="auto"/>
        <w:ind w:right="49"/>
        <w:rPr>
          <w:rFonts w:cstheme="minorHAnsi"/>
          <w:color w:val="auto"/>
          <w:szCs w:val="22"/>
          <w:lang w:val="es-CL" w:eastAsia="es-CL"/>
        </w:rPr>
      </w:pPr>
      <w:r w:rsidRPr="006554F6">
        <w:rPr>
          <w:rFonts w:cstheme="minorHAnsi"/>
          <w:b/>
          <w:bCs/>
          <w:color w:val="auto"/>
          <w:szCs w:val="22"/>
          <w:lang w:val="es-CL" w:eastAsia="es-CL"/>
        </w:rPr>
        <w:t>Cabe destacar que en virtud del presente convenio marco sólo se podrán realizar contrataciones o suscribir acuerdos complementarios de un monto superior a 30 UTM e inferior a 25.000 UTM</w:t>
      </w:r>
      <w:r w:rsidRPr="006554F6">
        <w:rPr>
          <w:rFonts w:cstheme="minorHAnsi"/>
          <w:color w:val="auto"/>
          <w:szCs w:val="22"/>
          <w:lang w:val="es-CL" w:eastAsia="es-CL"/>
        </w:rPr>
        <w:t>.</w:t>
      </w:r>
    </w:p>
    <w:p w14:paraId="6C7DD40D" w14:textId="1C1AF932" w:rsidR="003E336C" w:rsidRPr="006554F6" w:rsidRDefault="003E336C" w:rsidP="00126C06">
      <w:pPr>
        <w:pStyle w:val="Ttulo2"/>
        <w:numPr>
          <w:ilvl w:val="1"/>
          <w:numId w:val="15"/>
        </w:numPr>
        <w:spacing w:before="0" w:line="276" w:lineRule="auto"/>
        <w:ind w:left="851" w:right="49" w:hanging="851"/>
        <w:rPr>
          <w:szCs w:val="22"/>
        </w:rPr>
      </w:pPr>
      <w:r w:rsidRPr="006554F6">
        <w:rPr>
          <w:rFonts w:cstheme="minorHAnsi"/>
          <w:i w:val="0"/>
          <w:szCs w:val="22"/>
        </w:rPr>
        <w:t>Habilitación del Convenio Marco</w:t>
      </w:r>
    </w:p>
    <w:p w14:paraId="323CEA1D" w14:textId="00685A49" w:rsidR="003E336C" w:rsidRPr="006554F6" w:rsidRDefault="003E336C" w:rsidP="009E654B">
      <w:pPr>
        <w:spacing w:line="276" w:lineRule="auto"/>
        <w:ind w:right="49"/>
        <w:rPr>
          <w:rFonts w:cstheme="minorHAnsi"/>
          <w:color w:val="auto"/>
          <w:szCs w:val="22"/>
        </w:rPr>
      </w:pPr>
    </w:p>
    <w:p w14:paraId="65EE29E2" w14:textId="77777777" w:rsidR="003E336C" w:rsidRPr="006554F6" w:rsidRDefault="003E336C" w:rsidP="009E654B">
      <w:pPr>
        <w:spacing w:line="276" w:lineRule="auto"/>
        <w:ind w:right="49"/>
        <w:rPr>
          <w:rFonts w:cstheme="minorHAnsi"/>
          <w:color w:val="auto"/>
          <w:szCs w:val="22"/>
        </w:rPr>
      </w:pPr>
      <w:r w:rsidRPr="006554F6">
        <w:rPr>
          <w:rFonts w:cstheme="minorHAnsi"/>
          <w:color w:val="auto"/>
          <w:szCs w:val="22"/>
        </w:rPr>
        <w:t xml:space="preserve">El adjudicatario con sus categorías adjudicadas y las correspondientes condiciones contractuales serán publicadas en la tienda electrónica de Convenio Marco, disponible en el sitio </w:t>
      </w:r>
      <w:hyperlink r:id="rId33" w:history="1">
        <w:r w:rsidRPr="006554F6">
          <w:rPr>
            <w:rFonts w:cstheme="minorHAnsi"/>
            <w:bCs/>
            <w:iCs/>
            <w:color w:val="auto"/>
            <w:szCs w:val="22"/>
            <w:u w:val="single"/>
          </w:rPr>
          <w:t>www.mercadopublico.cl</w:t>
        </w:r>
      </w:hyperlink>
      <w:r w:rsidRPr="006554F6">
        <w:rPr>
          <w:rFonts w:cstheme="minorHAnsi"/>
          <w:color w:val="auto"/>
          <w:szCs w:val="22"/>
        </w:rPr>
        <w:t>, lo cual quedará a disposición de las entidades, siempre y cuando el adjudicatario cumpla con lo siguiente:</w:t>
      </w:r>
    </w:p>
    <w:p w14:paraId="7CC9AAA6" w14:textId="77777777" w:rsidR="003E336C" w:rsidRPr="006554F6" w:rsidRDefault="003E336C" w:rsidP="009E654B">
      <w:pPr>
        <w:spacing w:line="276" w:lineRule="auto"/>
        <w:ind w:right="49"/>
        <w:rPr>
          <w:rFonts w:cstheme="minorHAnsi"/>
          <w:color w:val="auto"/>
          <w:szCs w:val="22"/>
        </w:rPr>
      </w:pPr>
    </w:p>
    <w:p w14:paraId="5FA4A38E" w14:textId="77777777" w:rsidR="003E336C" w:rsidRPr="006554F6" w:rsidRDefault="003E336C" w:rsidP="00CB2732">
      <w:pPr>
        <w:numPr>
          <w:ilvl w:val="0"/>
          <w:numId w:val="16"/>
        </w:numPr>
        <w:autoSpaceDE w:val="0"/>
        <w:autoSpaceDN w:val="0"/>
        <w:adjustRightInd w:val="0"/>
        <w:spacing w:line="276" w:lineRule="auto"/>
        <w:ind w:left="426" w:right="49" w:hanging="426"/>
        <w:contextualSpacing/>
        <w:rPr>
          <w:rFonts w:cstheme="minorHAnsi"/>
          <w:bCs/>
          <w:color w:val="auto"/>
          <w:szCs w:val="22"/>
          <w:lang w:eastAsia="es-CL"/>
        </w:rPr>
      </w:pPr>
      <w:r w:rsidRPr="006554F6">
        <w:rPr>
          <w:rFonts w:cstheme="minorHAnsi"/>
          <w:bCs/>
          <w:color w:val="auto"/>
          <w:szCs w:val="22"/>
          <w:lang w:eastAsia="es-CL"/>
        </w:rPr>
        <w:t xml:space="preserve">Se encuentre hábil en el </w:t>
      </w:r>
      <w:r w:rsidRPr="006554F6">
        <w:rPr>
          <w:rFonts w:cstheme="minorHAnsi"/>
          <w:bCs/>
          <w:iCs/>
          <w:color w:val="auto"/>
          <w:szCs w:val="22"/>
          <w:lang w:val="es-CL"/>
        </w:rPr>
        <w:t>Registro Electrónico Oficial de Contratistas de la Administración</w:t>
      </w:r>
      <w:r w:rsidRPr="006554F6">
        <w:rPr>
          <w:rFonts w:cstheme="minorHAnsi"/>
          <w:bCs/>
          <w:color w:val="auto"/>
          <w:szCs w:val="22"/>
          <w:lang w:eastAsia="es-CL"/>
        </w:rPr>
        <w:t xml:space="preserve">, </w:t>
      </w:r>
      <w:hyperlink r:id="rId34" w:history="1">
        <w:r w:rsidRPr="006554F6">
          <w:rPr>
            <w:rFonts w:cstheme="minorHAnsi"/>
            <w:bCs/>
            <w:color w:val="auto"/>
            <w:szCs w:val="22"/>
            <w:u w:val="single"/>
            <w:lang w:eastAsia="es-CL"/>
          </w:rPr>
          <w:t>www.chileproveedores.cl</w:t>
        </w:r>
      </w:hyperlink>
      <w:r w:rsidRPr="006554F6">
        <w:rPr>
          <w:rFonts w:cstheme="minorHAnsi"/>
          <w:bCs/>
          <w:color w:val="auto"/>
          <w:szCs w:val="22"/>
          <w:lang w:eastAsia="es-CL"/>
        </w:rPr>
        <w:t>, de acuerdo a lo señalado en las presentes bases de licitación. Esta condición de habilidad deberá mantenerla durante toda la vigencia del convenio respectivo. En el caso de una UTP, esta habilidad será exigida para cada uno de sus miembros.</w:t>
      </w:r>
    </w:p>
    <w:p w14:paraId="4A23652A" w14:textId="77777777" w:rsidR="003E336C" w:rsidRPr="006554F6" w:rsidRDefault="003E336C" w:rsidP="009E654B">
      <w:pPr>
        <w:pStyle w:val="Prrafodelista"/>
        <w:autoSpaceDE w:val="0"/>
        <w:autoSpaceDN w:val="0"/>
        <w:adjustRightInd w:val="0"/>
        <w:spacing w:line="276" w:lineRule="auto"/>
        <w:ind w:left="502" w:right="49"/>
        <w:rPr>
          <w:rFonts w:cstheme="minorHAnsi"/>
          <w:bCs/>
          <w:color w:val="auto"/>
          <w:szCs w:val="22"/>
          <w:lang w:eastAsia="es-CL"/>
        </w:rPr>
      </w:pPr>
    </w:p>
    <w:p w14:paraId="4AECC949" w14:textId="77777777" w:rsidR="003E336C" w:rsidRPr="006554F6" w:rsidRDefault="003E336C" w:rsidP="00CB2732">
      <w:pPr>
        <w:pStyle w:val="Prrafodelista"/>
        <w:numPr>
          <w:ilvl w:val="0"/>
          <w:numId w:val="16"/>
        </w:numPr>
        <w:autoSpaceDE w:val="0"/>
        <w:autoSpaceDN w:val="0"/>
        <w:adjustRightInd w:val="0"/>
        <w:spacing w:line="276" w:lineRule="auto"/>
        <w:ind w:left="426" w:right="49" w:hanging="426"/>
        <w:rPr>
          <w:rFonts w:cstheme="minorHAnsi"/>
          <w:bCs/>
          <w:color w:val="auto"/>
          <w:szCs w:val="22"/>
          <w:lang w:eastAsia="es-CL"/>
        </w:rPr>
      </w:pPr>
      <w:r w:rsidRPr="006554F6">
        <w:rPr>
          <w:rFonts w:cstheme="minorHAnsi"/>
          <w:bCs/>
          <w:color w:val="auto"/>
          <w:szCs w:val="22"/>
          <w:lang w:eastAsia="es-CL"/>
        </w:rPr>
        <w:t>Haber entregado la garantía por fiel cumplimiento de contrato, de acuerdo a lo establecido en las presentes bases.</w:t>
      </w:r>
    </w:p>
    <w:p w14:paraId="78F2C4DE" w14:textId="77777777" w:rsidR="003E336C" w:rsidRPr="006554F6" w:rsidRDefault="003E336C" w:rsidP="009E654B">
      <w:pPr>
        <w:pStyle w:val="Prrafodelista"/>
        <w:autoSpaceDE w:val="0"/>
        <w:autoSpaceDN w:val="0"/>
        <w:adjustRightInd w:val="0"/>
        <w:spacing w:line="276" w:lineRule="auto"/>
        <w:ind w:left="502" w:right="49"/>
        <w:rPr>
          <w:rFonts w:cstheme="minorHAnsi"/>
          <w:bCs/>
          <w:color w:val="auto"/>
          <w:szCs w:val="22"/>
          <w:lang w:eastAsia="es-CL"/>
        </w:rPr>
      </w:pPr>
    </w:p>
    <w:p w14:paraId="14776034" w14:textId="4782EACA" w:rsidR="003E336C" w:rsidRPr="006554F6" w:rsidRDefault="003E336C" w:rsidP="00CB2732">
      <w:pPr>
        <w:pStyle w:val="Prrafodelista"/>
        <w:numPr>
          <w:ilvl w:val="0"/>
          <w:numId w:val="16"/>
        </w:numPr>
        <w:autoSpaceDE w:val="0"/>
        <w:autoSpaceDN w:val="0"/>
        <w:adjustRightInd w:val="0"/>
        <w:spacing w:line="276" w:lineRule="auto"/>
        <w:ind w:left="426" w:right="49" w:hanging="426"/>
        <w:rPr>
          <w:rFonts w:cstheme="minorHAnsi"/>
          <w:bCs/>
          <w:color w:val="auto"/>
          <w:szCs w:val="22"/>
          <w:lang w:eastAsia="es-CL"/>
        </w:rPr>
      </w:pPr>
      <w:r w:rsidRPr="006554F6">
        <w:rPr>
          <w:rFonts w:cstheme="minorHAnsi"/>
          <w:bCs/>
          <w:color w:val="auto"/>
          <w:szCs w:val="22"/>
          <w:lang w:eastAsia="es-CL"/>
        </w:rPr>
        <w:t xml:space="preserve">Haber dado cumplimiento a los requerimientos de catalogación que la DCCP establezca para todos los adjudicatarios de la licitación a que se refiere el convenio. Para ello deberá completar toda la información que la DCCP le requiera respecto de los </w:t>
      </w:r>
      <w:r w:rsidR="007D7951" w:rsidRPr="006554F6">
        <w:rPr>
          <w:rFonts w:cstheme="minorHAnsi"/>
          <w:color w:val="auto"/>
          <w:szCs w:val="22"/>
        </w:rPr>
        <w:t>productos</w:t>
      </w:r>
      <w:r w:rsidRPr="006554F6">
        <w:rPr>
          <w:rFonts w:cstheme="minorHAnsi"/>
          <w:color w:val="auto"/>
          <w:szCs w:val="22"/>
        </w:rPr>
        <w:t xml:space="preserve"> </w:t>
      </w:r>
      <w:r w:rsidRPr="006554F6">
        <w:rPr>
          <w:rFonts w:cstheme="minorHAnsi"/>
          <w:bCs/>
          <w:color w:val="auto"/>
          <w:szCs w:val="22"/>
          <w:lang w:eastAsia="es-CL"/>
        </w:rPr>
        <w:t>adjudicados.</w:t>
      </w:r>
    </w:p>
    <w:p w14:paraId="0CB8A159" w14:textId="3F302161" w:rsidR="003E336C" w:rsidRPr="006554F6" w:rsidRDefault="003E336C" w:rsidP="009E654B">
      <w:pPr>
        <w:spacing w:line="276" w:lineRule="auto"/>
        <w:ind w:right="49"/>
        <w:rPr>
          <w:rFonts w:cstheme="minorHAnsi"/>
          <w:bCs/>
          <w:color w:val="auto"/>
          <w:szCs w:val="22"/>
          <w:lang w:eastAsia="es-CL"/>
        </w:rPr>
      </w:pPr>
    </w:p>
    <w:p w14:paraId="1E2FAAC6" w14:textId="77777777" w:rsidR="00E50357" w:rsidRPr="006554F6" w:rsidRDefault="00E50357" w:rsidP="00E50357">
      <w:pPr>
        <w:pStyle w:val="Prrafodelista"/>
        <w:numPr>
          <w:ilvl w:val="0"/>
          <w:numId w:val="20"/>
        </w:numPr>
        <w:spacing w:line="276" w:lineRule="auto"/>
        <w:ind w:right="0"/>
        <w:rPr>
          <w:rFonts w:cstheme="minorHAnsi"/>
          <w:color w:val="auto"/>
          <w:szCs w:val="22"/>
        </w:rPr>
      </w:pPr>
      <w:r w:rsidRPr="006554F6">
        <w:rPr>
          <w:rFonts w:cstheme="minorHAnsi"/>
          <w:i/>
          <w:color w:val="auto"/>
          <w:szCs w:val="22"/>
        </w:rPr>
        <w:t>Todas las Categorías:</w:t>
      </w:r>
      <w:r w:rsidRPr="006554F6">
        <w:rPr>
          <w:rFonts w:cstheme="minorHAnsi"/>
          <w:color w:val="auto"/>
          <w:szCs w:val="22"/>
        </w:rPr>
        <w:t xml:space="preserve"> entregar toda la información que requiera la DCCP para la catalogación de sus productos, los cuales serán catalogados por marca, de acuerdo con la información que entregue el proveedor al momento de individualizar su oferta para cada uno de los ID dispuestos por la DCCP.</w:t>
      </w:r>
    </w:p>
    <w:p w14:paraId="25B739AF" w14:textId="77777777" w:rsidR="00E50357" w:rsidRPr="006554F6" w:rsidRDefault="00E50357" w:rsidP="00E50357">
      <w:pPr>
        <w:pStyle w:val="Prrafodelista"/>
        <w:numPr>
          <w:ilvl w:val="0"/>
          <w:numId w:val="20"/>
        </w:numPr>
        <w:spacing w:line="276" w:lineRule="auto"/>
        <w:ind w:right="0"/>
        <w:rPr>
          <w:rFonts w:cstheme="minorHAnsi"/>
          <w:color w:val="auto"/>
          <w:szCs w:val="22"/>
        </w:rPr>
      </w:pPr>
      <w:r w:rsidRPr="006554F6">
        <w:rPr>
          <w:rFonts w:cstheme="minorHAnsi"/>
          <w:i/>
          <w:color w:val="auto"/>
          <w:szCs w:val="22"/>
        </w:rPr>
        <w:t>Todas las categorías:</w:t>
      </w:r>
      <w:r w:rsidRPr="006554F6">
        <w:rPr>
          <w:rFonts w:cstheme="minorHAnsi"/>
          <w:color w:val="auto"/>
          <w:szCs w:val="22"/>
        </w:rPr>
        <w:t xml:space="preserve"> Cumplir con las reglas de dispersión establecidas. </w:t>
      </w:r>
    </w:p>
    <w:p w14:paraId="012CBA8E" w14:textId="77777777" w:rsidR="00E50357" w:rsidRPr="006554F6" w:rsidRDefault="00E50357" w:rsidP="00E50357">
      <w:pPr>
        <w:pStyle w:val="Prrafodelista"/>
        <w:numPr>
          <w:ilvl w:val="0"/>
          <w:numId w:val="20"/>
        </w:numPr>
        <w:spacing w:line="276" w:lineRule="auto"/>
        <w:ind w:right="0"/>
        <w:rPr>
          <w:rFonts w:cstheme="minorHAnsi"/>
          <w:color w:val="auto"/>
          <w:szCs w:val="22"/>
        </w:rPr>
      </w:pPr>
      <w:r w:rsidRPr="006554F6">
        <w:rPr>
          <w:rFonts w:cstheme="minorHAnsi"/>
          <w:i/>
          <w:color w:val="auto"/>
          <w:szCs w:val="22"/>
        </w:rPr>
        <w:t>Todas las categorías:</w:t>
      </w:r>
      <w:r w:rsidRPr="006554F6">
        <w:rPr>
          <w:rFonts w:cstheme="minorHAnsi"/>
          <w:color w:val="auto"/>
          <w:szCs w:val="22"/>
        </w:rPr>
        <w:t xml:space="preserve"> Contar con GTIN para cada producto. </w:t>
      </w:r>
    </w:p>
    <w:p w14:paraId="2BFD941B" w14:textId="77777777" w:rsidR="00E50357" w:rsidRPr="006554F6" w:rsidRDefault="00E50357" w:rsidP="00E50357">
      <w:pPr>
        <w:pStyle w:val="Prrafodelista"/>
        <w:numPr>
          <w:ilvl w:val="0"/>
          <w:numId w:val="20"/>
        </w:numPr>
        <w:spacing w:line="276" w:lineRule="auto"/>
        <w:ind w:right="0"/>
        <w:rPr>
          <w:rFonts w:cstheme="minorHAnsi"/>
          <w:color w:val="auto"/>
          <w:szCs w:val="22"/>
        </w:rPr>
      </w:pPr>
      <w:r w:rsidRPr="006554F6">
        <w:rPr>
          <w:rFonts w:cstheme="minorHAnsi"/>
          <w:i/>
          <w:color w:val="auto"/>
          <w:szCs w:val="22"/>
        </w:rPr>
        <w:t>Todas las categorías:</w:t>
      </w:r>
      <w:r w:rsidRPr="006554F6">
        <w:rPr>
          <w:rFonts w:cstheme="minorHAnsi"/>
          <w:color w:val="auto"/>
          <w:szCs w:val="22"/>
        </w:rPr>
        <w:t xml:space="preserve"> Mantener la representación o autorización del fabricante para vender sus productos.</w:t>
      </w:r>
    </w:p>
    <w:p w14:paraId="3A27A454" w14:textId="77777777" w:rsidR="00E50357" w:rsidRPr="006554F6" w:rsidRDefault="00E50357" w:rsidP="00E50357">
      <w:pPr>
        <w:pStyle w:val="Prrafodelista"/>
        <w:rPr>
          <w:rFonts w:cstheme="minorHAnsi"/>
          <w:color w:val="auto"/>
          <w:szCs w:val="22"/>
        </w:rPr>
      </w:pPr>
    </w:p>
    <w:p w14:paraId="1DD80BAA" w14:textId="77777777" w:rsidR="00E50357" w:rsidRPr="006554F6" w:rsidRDefault="00E50357" w:rsidP="00E50357">
      <w:pPr>
        <w:pStyle w:val="Prrafodelista"/>
        <w:numPr>
          <w:ilvl w:val="0"/>
          <w:numId w:val="16"/>
        </w:numPr>
        <w:autoSpaceDE w:val="0"/>
        <w:autoSpaceDN w:val="0"/>
        <w:adjustRightInd w:val="0"/>
        <w:spacing w:line="276" w:lineRule="auto"/>
        <w:ind w:left="426" w:right="0" w:hanging="426"/>
        <w:rPr>
          <w:rFonts w:cstheme="minorHAnsi"/>
          <w:bCs/>
          <w:color w:val="auto"/>
          <w:szCs w:val="22"/>
          <w:lang w:eastAsia="es-CL"/>
        </w:rPr>
      </w:pPr>
      <w:r w:rsidRPr="006554F6">
        <w:rPr>
          <w:rFonts w:cstheme="minorHAnsi"/>
          <w:bCs/>
          <w:color w:val="auto"/>
          <w:szCs w:val="22"/>
          <w:lang w:eastAsia="es-CL"/>
        </w:rPr>
        <w:t xml:space="preserve">Disponibilidad del fabricante OEM indicado en el </w:t>
      </w:r>
      <w:r w:rsidRPr="006554F6">
        <w:rPr>
          <w:rFonts w:cstheme="minorHAnsi"/>
          <w:b/>
          <w:color w:val="auto"/>
          <w:szCs w:val="22"/>
          <w:lang w:eastAsia="es-CL"/>
        </w:rPr>
        <w:t xml:space="preserve">anexo Nº5 </w:t>
      </w:r>
      <w:r w:rsidRPr="006554F6">
        <w:rPr>
          <w:rFonts w:cstheme="minorHAnsi"/>
          <w:bCs/>
          <w:color w:val="auto"/>
          <w:szCs w:val="22"/>
          <w:lang w:eastAsia="es-CL"/>
        </w:rPr>
        <w:t>para la catalogación de los productos.</w:t>
      </w:r>
    </w:p>
    <w:p w14:paraId="04442C2A" w14:textId="77777777" w:rsidR="00E50357" w:rsidRPr="006554F6" w:rsidRDefault="00E50357" w:rsidP="00E50357">
      <w:pPr>
        <w:pStyle w:val="Prrafodelista"/>
        <w:spacing w:line="276" w:lineRule="auto"/>
        <w:ind w:right="0"/>
        <w:rPr>
          <w:rFonts w:cstheme="minorHAnsi"/>
          <w:color w:val="FF0000"/>
          <w:szCs w:val="22"/>
        </w:rPr>
      </w:pPr>
    </w:p>
    <w:p w14:paraId="67767232" w14:textId="77777777" w:rsidR="008713EB" w:rsidRPr="006554F6" w:rsidRDefault="008713EB" w:rsidP="008713EB">
      <w:pPr>
        <w:spacing w:line="276" w:lineRule="auto"/>
        <w:ind w:right="49"/>
        <w:rPr>
          <w:rFonts w:cstheme="minorHAnsi"/>
          <w:b/>
          <w:color w:val="auto"/>
          <w:szCs w:val="22"/>
        </w:rPr>
      </w:pPr>
      <w:r w:rsidRPr="006554F6">
        <w:rPr>
          <w:rFonts w:cstheme="minorHAnsi"/>
          <w:color w:val="auto"/>
          <w:szCs w:val="22"/>
        </w:rPr>
        <w:t xml:space="preserve">Cabe mencionar que los proveedores adjudicados dispondrán de un plazo de </w:t>
      </w:r>
      <w:r w:rsidRPr="006554F6">
        <w:rPr>
          <w:rFonts w:cstheme="minorHAnsi"/>
          <w:b/>
          <w:bCs/>
          <w:color w:val="auto"/>
          <w:szCs w:val="22"/>
        </w:rPr>
        <w:t>20 días hábiles</w:t>
      </w:r>
      <w:r w:rsidRPr="006554F6">
        <w:rPr>
          <w:rFonts w:cstheme="minorHAnsi"/>
          <w:color w:val="auto"/>
          <w:szCs w:val="22"/>
        </w:rPr>
        <w:t xml:space="preserve">, contados desde la notificación de su adjudicación, para entregar toda la información respecto a los productos adjudicados a la DCCP. En caso de no dar cumplimiento a lo solicitado se aplicará la suspensión del proveedor en el catálogo según lo definido en la </w:t>
      </w:r>
      <w:r w:rsidRPr="006554F6">
        <w:rPr>
          <w:rFonts w:cstheme="minorHAnsi"/>
          <w:b/>
          <w:bCs/>
          <w:color w:val="auto"/>
          <w:szCs w:val="22"/>
        </w:rPr>
        <w:t>cláusula 10.15.2 numeral III letra i)</w:t>
      </w:r>
      <w:r w:rsidRPr="006554F6">
        <w:rPr>
          <w:rFonts w:cstheme="minorHAnsi"/>
          <w:color w:val="auto"/>
          <w:szCs w:val="22"/>
        </w:rPr>
        <w:t xml:space="preserve">. </w:t>
      </w:r>
    </w:p>
    <w:p w14:paraId="1653CA4F" w14:textId="77777777" w:rsidR="003E336C" w:rsidRPr="006554F6" w:rsidRDefault="003E336C" w:rsidP="009E654B">
      <w:pPr>
        <w:spacing w:line="276" w:lineRule="auto"/>
        <w:ind w:right="49"/>
        <w:rPr>
          <w:rFonts w:cstheme="minorHAnsi"/>
          <w:color w:val="auto"/>
          <w:szCs w:val="22"/>
        </w:rPr>
      </w:pPr>
    </w:p>
    <w:p w14:paraId="2785002F" w14:textId="77777777" w:rsidR="003E336C" w:rsidRPr="006554F6" w:rsidRDefault="003E336C" w:rsidP="009E654B">
      <w:pPr>
        <w:spacing w:line="276" w:lineRule="auto"/>
        <w:ind w:right="49"/>
        <w:rPr>
          <w:rFonts w:cstheme="minorHAnsi"/>
          <w:color w:val="auto"/>
          <w:szCs w:val="22"/>
        </w:rPr>
      </w:pPr>
      <w:r w:rsidRPr="006554F6">
        <w:rPr>
          <w:rFonts w:cstheme="minorHAnsi"/>
          <w:color w:val="auto"/>
          <w:szCs w:val="22"/>
        </w:rPr>
        <w:t xml:space="preserve">La propiedad de la ficha será de la DCCP, quien se reservará el derecho para utilizar uno o más componentes de ella para lo que estime conveniente dentro del ámbito del presente convenio marco. Con todo, la veracidad de la información contenida en la plataforma electrónica de Convenio Marco </w:t>
      </w:r>
      <w:r w:rsidRPr="006554F6">
        <w:rPr>
          <w:rFonts w:cstheme="minorHAnsi"/>
          <w:b/>
          <w:bCs/>
          <w:color w:val="auto"/>
          <w:szCs w:val="22"/>
        </w:rPr>
        <w:t>“Mis Condiciones Comerciales para Convenio Marco”</w:t>
      </w:r>
      <w:r w:rsidRPr="006554F6">
        <w:rPr>
          <w:rFonts w:cstheme="minorHAnsi"/>
          <w:color w:val="auto"/>
          <w:szCs w:val="22"/>
        </w:rPr>
        <w:t xml:space="preserve"> será de responsabilidad de cada proveedor al momento de entregarla.</w:t>
      </w:r>
    </w:p>
    <w:p w14:paraId="3464C97E" w14:textId="77777777" w:rsidR="003E336C" w:rsidRPr="006554F6" w:rsidRDefault="003E336C" w:rsidP="009E654B">
      <w:pPr>
        <w:spacing w:line="276" w:lineRule="auto"/>
        <w:ind w:right="49"/>
        <w:rPr>
          <w:rFonts w:cstheme="minorHAnsi"/>
          <w:color w:val="auto"/>
          <w:szCs w:val="22"/>
        </w:rPr>
      </w:pPr>
    </w:p>
    <w:p w14:paraId="1992A604" w14:textId="4F1E9D86" w:rsidR="003E336C" w:rsidRPr="006554F6" w:rsidRDefault="003E336C" w:rsidP="009E654B">
      <w:pPr>
        <w:adjustRightInd w:val="0"/>
        <w:spacing w:line="276" w:lineRule="auto"/>
        <w:ind w:right="49"/>
        <w:rPr>
          <w:rFonts w:cstheme="minorHAnsi"/>
          <w:color w:val="auto"/>
          <w:szCs w:val="22"/>
        </w:rPr>
      </w:pPr>
      <w:r w:rsidRPr="006554F6">
        <w:rPr>
          <w:rFonts w:cstheme="minorHAnsi"/>
          <w:color w:val="auto"/>
          <w:szCs w:val="22"/>
        </w:rPr>
        <w:lastRenderedPageBreak/>
        <w:t xml:space="preserve">La DCCP se reserva el derecho a deshabilitar </w:t>
      </w:r>
      <w:r w:rsidR="00D6758C" w:rsidRPr="006554F6">
        <w:rPr>
          <w:rFonts w:cstheme="minorHAnsi"/>
          <w:color w:val="auto"/>
          <w:szCs w:val="22"/>
        </w:rPr>
        <w:t>productos</w:t>
      </w:r>
      <w:r w:rsidRPr="006554F6">
        <w:rPr>
          <w:rFonts w:cstheme="minorHAnsi"/>
          <w:color w:val="auto"/>
          <w:szCs w:val="22"/>
        </w:rPr>
        <w:t xml:space="preserve"> cuyas fichas estén con quiebre de stock informado por la marca o bien se encuentren defectuosas, es decir, con fotos en blanco o mal dimensionadas, fichas incompletas, datos falsos, servicios que por su naturaleza no correspondan a este convenio marco, </w:t>
      </w:r>
      <w:r w:rsidR="00D6758C" w:rsidRPr="006554F6">
        <w:rPr>
          <w:rFonts w:cstheme="minorHAnsi"/>
          <w:color w:val="auto"/>
          <w:szCs w:val="22"/>
        </w:rPr>
        <w:t>productos</w:t>
      </w:r>
      <w:r w:rsidRPr="006554F6">
        <w:rPr>
          <w:rFonts w:cstheme="minorHAnsi"/>
          <w:color w:val="auto"/>
          <w:szCs w:val="22"/>
        </w:rPr>
        <w:t xml:space="preserve"> que no se transan en el mercado y/o que no registren transacción en convenio marco durante </w:t>
      </w:r>
      <w:r w:rsidR="00557FFA" w:rsidRPr="006554F6">
        <w:rPr>
          <w:rFonts w:cstheme="minorHAnsi"/>
          <w:b/>
          <w:bCs/>
          <w:color w:val="auto"/>
          <w:szCs w:val="22"/>
        </w:rPr>
        <w:t>6</w:t>
      </w:r>
      <w:r w:rsidRPr="006554F6">
        <w:rPr>
          <w:rFonts w:cstheme="minorHAnsi"/>
          <w:b/>
          <w:bCs/>
          <w:color w:val="auto"/>
          <w:szCs w:val="22"/>
        </w:rPr>
        <w:t xml:space="preserve"> meses</w:t>
      </w:r>
      <w:r w:rsidRPr="006554F6">
        <w:rPr>
          <w:rFonts w:cstheme="minorHAnsi"/>
          <w:color w:val="auto"/>
          <w:szCs w:val="22"/>
        </w:rPr>
        <w:t xml:space="preserve"> u otros que estime conveniente para el buen funcionamiento de la tienda electrónica de Convenios Marco de la DCCP. </w:t>
      </w:r>
    </w:p>
    <w:p w14:paraId="648DEDB4" w14:textId="33E4EBEE" w:rsidR="00D17C61" w:rsidRPr="006554F6" w:rsidRDefault="00D17C61" w:rsidP="009E654B">
      <w:pPr>
        <w:adjustRightInd w:val="0"/>
        <w:spacing w:line="276" w:lineRule="auto"/>
        <w:ind w:right="49"/>
        <w:rPr>
          <w:rFonts w:cstheme="minorHAnsi"/>
          <w:color w:val="auto"/>
          <w:szCs w:val="22"/>
        </w:rPr>
      </w:pPr>
    </w:p>
    <w:p w14:paraId="44E4EEA3" w14:textId="77777777" w:rsidR="00D17C61" w:rsidRPr="006554F6" w:rsidRDefault="00D17C61" w:rsidP="00D17C61">
      <w:pPr>
        <w:spacing w:line="276" w:lineRule="auto"/>
        <w:ind w:right="0"/>
        <w:rPr>
          <w:rFonts w:cstheme="minorHAnsi"/>
          <w:color w:val="auto"/>
          <w:szCs w:val="22"/>
          <w:lang w:eastAsia="es-CL"/>
        </w:rPr>
      </w:pPr>
      <w:r w:rsidRPr="006554F6">
        <w:rPr>
          <w:rFonts w:cstheme="minorHAnsi"/>
          <w:color w:val="auto"/>
          <w:szCs w:val="22"/>
          <w:lang w:eastAsia="es-CL"/>
        </w:rPr>
        <w:t xml:space="preserve">Se deja expresa constancia que la catalogación de los servicios está regulada mediante el diccionario de datos, el que, debido a la naturaleza dinámica de la industria, puede variar en el tiempo. Lo anterior significa que la catalogación de los productos puede cambiar en el tiempo, por ejemplo, las especificaciones técnicas, gamas, etc. Todo lo anterior deberá ser actualizado mediante lo establecido en la </w:t>
      </w:r>
      <w:r w:rsidRPr="006554F6">
        <w:rPr>
          <w:rFonts w:cstheme="minorHAnsi"/>
          <w:b/>
          <w:bCs/>
          <w:color w:val="auto"/>
          <w:szCs w:val="22"/>
          <w:lang w:eastAsia="es-CL"/>
        </w:rPr>
        <w:t>cláusula 10.7 Actualización de Productos Adjudicados</w:t>
      </w:r>
      <w:r w:rsidRPr="006554F6">
        <w:rPr>
          <w:rFonts w:cstheme="minorHAnsi"/>
          <w:color w:val="auto"/>
          <w:szCs w:val="22"/>
          <w:lang w:eastAsia="es-CL"/>
        </w:rPr>
        <w:t>. Para estas acciones la DCCP puede solicitar el apoyo de los fabricantes (OEM).</w:t>
      </w:r>
    </w:p>
    <w:p w14:paraId="703BE59F" w14:textId="77777777" w:rsidR="00D17C61" w:rsidRPr="006554F6" w:rsidRDefault="00D17C61" w:rsidP="009E654B">
      <w:pPr>
        <w:adjustRightInd w:val="0"/>
        <w:spacing w:line="276" w:lineRule="auto"/>
        <w:ind w:right="49"/>
        <w:rPr>
          <w:rFonts w:cstheme="minorHAnsi"/>
          <w:color w:val="auto"/>
          <w:szCs w:val="22"/>
        </w:rPr>
      </w:pPr>
    </w:p>
    <w:p w14:paraId="7F55A870" w14:textId="77777777" w:rsidR="008105E2" w:rsidRPr="006554F6" w:rsidRDefault="008105E2" w:rsidP="009E654B">
      <w:pPr>
        <w:adjustRightInd w:val="0"/>
        <w:spacing w:line="276" w:lineRule="auto"/>
        <w:ind w:right="49"/>
        <w:rPr>
          <w:rFonts w:eastAsia="Calibri" w:cstheme="minorHAnsi"/>
          <w:color w:val="auto"/>
          <w:szCs w:val="22"/>
        </w:rPr>
      </w:pPr>
    </w:p>
    <w:p w14:paraId="142BD46A" w14:textId="199AC1D8" w:rsidR="008105E2" w:rsidRPr="006554F6" w:rsidRDefault="008105E2" w:rsidP="00752EFB">
      <w:pPr>
        <w:pStyle w:val="Ttulo2"/>
        <w:numPr>
          <w:ilvl w:val="1"/>
          <w:numId w:val="15"/>
        </w:numPr>
        <w:spacing w:before="0" w:line="276" w:lineRule="auto"/>
        <w:ind w:left="851" w:right="49" w:hanging="851"/>
        <w:rPr>
          <w:rFonts w:cstheme="minorHAnsi"/>
          <w:i w:val="0"/>
          <w:szCs w:val="22"/>
        </w:rPr>
      </w:pPr>
      <w:r w:rsidRPr="006554F6">
        <w:rPr>
          <w:rFonts w:cstheme="minorHAnsi"/>
          <w:i w:val="0"/>
          <w:szCs w:val="22"/>
        </w:rPr>
        <w:t>Rechazo de Órdenes de Compra.</w:t>
      </w:r>
    </w:p>
    <w:p w14:paraId="7080A692" w14:textId="77777777" w:rsidR="008105E2" w:rsidRPr="006554F6" w:rsidRDefault="008105E2" w:rsidP="009E654B">
      <w:pPr>
        <w:spacing w:line="276" w:lineRule="auto"/>
        <w:ind w:right="49"/>
        <w:rPr>
          <w:rFonts w:cstheme="minorHAnsi"/>
          <w:color w:val="auto"/>
          <w:szCs w:val="22"/>
        </w:rPr>
      </w:pPr>
    </w:p>
    <w:p w14:paraId="1283147F" w14:textId="77777777" w:rsidR="008105E2" w:rsidRPr="006554F6" w:rsidRDefault="008105E2" w:rsidP="009E654B">
      <w:pPr>
        <w:pStyle w:val="Textoindependiente"/>
        <w:spacing w:line="276" w:lineRule="auto"/>
        <w:ind w:right="49"/>
        <w:rPr>
          <w:rFonts w:asciiTheme="minorHAnsi" w:hAnsiTheme="minorHAnsi" w:cstheme="minorHAnsi"/>
          <w:color w:val="auto"/>
          <w:sz w:val="22"/>
          <w:szCs w:val="22"/>
        </w:rPr>
      </w:pPr>
      <w:r w:rsidRPr="006554F6">
        <w:rPr>
          <w:rFonts w:asciiTheme="minorHAnsi" w:hAnsiTheme="minorHAnsi" w:cstheme="minorHAnsi"/>
          <w:color w:val="auto"/>
          <w:sz w:val="22"/>
          <w:szCs w:val="22"/>
        </w:rPr>
        <w:t xml:space="preserve">El adjudicatario sólo </w:t>
      </w:r>
      <w:r w:rsidRPr="006554F6">
        <w:rPr>
          <w:rFonts w:asciiTheme="minorHAnsi" w:hAnsiTheme="minorHAnsi" w:cstheme="minorHAnsi"/>
          <w:b/>
          <w:bCs/>
          <w:color w:val="auto"/>
          <w:sz w:val="22"/>
          <w:szCs w:val="22"/>
          <w:u w:val="single"/>
        </w:rPr>
        <w:t>podrá</w:t>
      </w:r>
      <w:r w:rsidRPr="006554F6">
        <w:rPr>
          <w:rFonts w:asciiTheme="minorHAnsi" w:hAnsiTheme="minorHAnsi" w:cstheme="minorHAnsi"/>
          <w:color w:val="auto"/>
          <w:sz w:val="22"/>
          <w:szCs w:val="22"/>
        </w:rPr>
        <w:t xml:space="preserve"> rechazar las Órdenes de Compra válidamente emitidas en conformidad a este convenio, en los siguientes casos: </w:t>
      </w:r>
    </w:p>
    <w:p w14:paraId="49B5FD84" w14:textId="77777777" w:rsidR="008105E2" w:rsidRPr="006554F6" w:rsidRDefault="008105E2" w:rsidP="009E654B">
      <w:pPr>
        <w:pStyle w:val="Prrafodelista"/>
        <w:spacing w:line="276" w:lineRule="auto"/>
        <w:ind w:left="709" w:right="49"/>
        <w:rPr>
          <w:rFonts w:cstheme="minorHAnsi"/>
          <w:color w:val="FF0000"/>
          <w:szCs w:val="22"/>
          <w:lang w:eastAsia="es-CL"/>
        </w:rPr>
      </w:pPr>
    </w:p>
    <w:p w14:paraId="575A8E5D" w14:textId="77777777" w:rsidR="009F5E4C" w:rsidRPr="006554F6" w:rsidRDefault="009F5E4C" w:rsidP="009F5E4C">
      <w:pPr>
        <w:pStyle w:val="Prrafodelista"/>
        <w:numPr>
          <w:ilvl w:val="0"/>
          <w:numId w:val="17"/>
        </w:numPr>
        <w:spacing w:line="276" w:lineRule="auto"/>
        <w:ind w:left="709" w:right="0"/>
        <w:rPr>
          <w:rFonts w:cstheme="minorHAnsi"/>
          <w:color w:val="000000" w:themeColor="text1"/>
          <w:szCs w:val="22"/>
          <w:lang w:eastAsia="es-CL"/>
        </w:rPr>
      </w:pPr>
      <w:r w:rsidRPr="006554F6">
        <w:rPr>
          <w:rFonts w:cstheme="minorHAnsi"/>
          <w:color w:val="000000" w:themeColor="text1"/>
          <w:szCs w:val="22"/>
          <w:lang w:eastAsia="es-CL"/>
        </w:rPr>
        <w:t>Que la Orden de Compra sea por menos de 10 computadoras por punto de despacho.</w:t>
      </w:r>
    </w:p>
    <w:p w14:paraId="045BF88B" w14:textId="77777777" w:rsidR="009F5E4C" w:rsidRPr="006554F6" w:rsidRDefault="009F5E4C" w:rsidP="009F5E4C">
      <w:pPr>
        <w:pStyle w:val="Prrafodelista"/>
        <w:spacing w:line="276" w:lineRule="auto"/>
        <w:ind w:left="709" w:right="49"/>
        <w:rPr>
          <w:rFonts w:cstheme="minorHAnsi"/>
          <w:color w:val="auto"/>
          <w:szCs w:val="22"/>
          <w:lang w:eastAsia="es-CL"/>
        </w:rPr>
      </w:pPr>
    </w:p>
    <w:p w14:paraId="65CB7F53" w14:textId="4BE752B0" w:rsidR="008105E2" w:rsidRPr="006554F6" w:rsidRDefault="008105E2" w:rsidP="00CB2732">
      <w:pPr>
        <w:pStyle w:val="Prrafodelista"/>
        <w:numPr>
          <w:ilvl w:val="0"/>
          <w:numId w:val="17"/>
        </w:numPr>
        <w:spacing w:line="276" w:lineRule="auto"/>
        <w:ind w:left="709" w:right="49"/>
        <w:rPr>
          <w:rFonts w:cstheme="minorHAnsi"/>
          <w:color w:val="auto"/>
          <w:szCs w:val="22"/>
          <w:lang w:eastAsia="es-CL"/>
        </w:rPr>
      </w:pPr>
      <w:r w:rsidRPr="006554F6">
        <w:rPr>
          <w:rFonts w:cstheme="minorHAnsi"/>
          <w:color w:val="auto"/>
          <w:szCs w:val="22"/>
          <w:lang w:eastAsia="es-CL"/>
        </w:rPr>
        <w:t>Que la Entidad que emite la orden de compra, tenga una deuda vencida con el adjudicatario, situación que deberá ser acreditada.</w:t>
      </w:r>
    </w:p>
    <w:p w14:paraId="4AE09334" w14:textId="77777777" w:rsidR="008105E2" w:rsidRPr="006554F6" w:rsidRDefault="008105E2" w:rsidP="009E654B">
      <w:pPr>
        <w:pStyle w:val="Prrafodelista"/>
        <w:spacing w:line="276" w:lineRule="auto"/>
        <w:ind w:right="49"/>
        <w:rPr>
          <w:rFonts w:cstheme="minorHAnsi"/>
          <w:color w:val="FF0000"/>
          <w:szCs w:val="22"/>
          <w:lang w:eastAsia="es-CL"/>
        </w:rPr>
      </w:pPr>
    </w:p>
    <w:p w14:paraId="247C1BFE" w14:textId="48C52C54" w:rsidR="008105E2" w:rsidRPr="006554F6" w:rsidRDefault="008105E2" w:rsidP="00CB2732">
      <w:pPr>
        <w:pStyle w:val="Prrafodelista"/>
        <w:numPr>
          <w:ilvl w:val="0"/>
          <w:numId w:val="17"/>
        </w:numPr>
        <w:spacing w:line="276" w:lineRule="auto"/>
        <w:ind w:left="709" w:right="49"/>
        <w:rPr>
          <w:rFonts w:cstheme="minorHAnsi"/>
          <w:color w:val="auto"/>
          <w:szCs w:val="22"/>
          <w:lang w:eastAsia="es-CL"/>
        </w:rPr>
      </w:pPr>
      <w:r w:rsidRPr="006554F6">
        <w:rPr>
          <w:rFonts w:cstheme="minorHAnsi"/>
          <w:color w:val="auto"/>
          <w:szCs w:val="22"/>
          <w:lang w:eastAsia="es-CL"/>
        </w:rPr>
        <w:t xml:space="preserve">Cuando no conste en la orden de compra la autorización presupuestaria que posee el organismo requirente para adquirir los </w:t>
      </w:r>
      <w:r w:rsidR="004E13FA" w:rsidRPr="006554F6">
        <w:rPr>
          <w:rFonts w:cstheme="minorHAnsi"/>
          <w:color w:val="auto"/>
          <w:szCs w:val="22"/>
        </w:rPr>
        <w:t>productos</w:t>
      </w:r>
      <w:r w:rsidRPr="006554F6">
        <w:rPr>
          <w:rFonts w:cstheme="minorHAnsi"/>
          <w:color w:val="auto"/>
          <w:szCs w:val="22"/>
        </w:rPr>
        <w:t xml:space="preserve"> </w:t>
      </w:r>
      <w:r w:rsidRPr="006554F6">
        <w:rPr>
          <w:rFonts w:cstheme="minorHAnsi"/>
          <w:color w:val="auto"/>
          <w:szCs w:val="22"/>
          <w:lang w:eastAsia="es-CL"/>
        </w:rPr>
        <w:t>consignados en ella.</w:t>
      </w:r>
    </w:p>
    <w:p w14:paraId="484A9A8B" w14:textId="77777777" w:rsidR="008105E2" w:rsidRPr="006554F6" w:rsidRDefault="008105E2" w:rsidP="009E654B">
      <w:pPr>
        <w:pStyle w:val="Prrafodelista"/>
        <w:spacing w:line="276" w:lineRule="auto"/>
        <w:ind w:left="709" w:right="49"/>
        <w:rPr>
          <w:rFonts w:cstheme="minorHAnsi"/>
          <w:color w:val="FF0000"/>
          <w:szCs w:val="22"/>
          <w:lang w:eastAsia="es-CL"/>
        </w:rPr>
      </w:pPr>
    </w:p>
    <w:p w14:paraId="711793F8" w14:textId="77777777" w:rsidR="008105E2" w:rsidRPr="006554F6" w:rsidRDefault="008105E2" w:rsidP="00CB2732">
      <w:pPr>
        <w:pStyle w:val="Prrafodelista"/>
        <w:numPr>
          <w:ilvl w:val="0"/>
          <w:numId w:val="17"/>
        </w:numPr>
        <w:spacing w:line="276" w:lineRule="auto"/>
        <w:ind w:left="709" w:right="49"/>
        <w:rPr>
          <w:rFonts w:cstheme="minorHAnsi"/>
          <w:color w:val="auto"/>
          <w:szCs w:val="22"/>
          <w:lang w:eastAsia="es-CL"/>
        </w:rPr>
      </w:pPr>
      <w:r w:rsidRPr="006554F6">
        <w:rPr>
          <w:rFonts w:cstheme="minorHAnsi"/>
          <w:color w:val="auto"/>
          <w:szCs w:val="22"/>
          <w:lang w:eastAsia="es-CL"/>
        </w:rPr>
        <w:t>Si hay inconsistencias entre los valores y cantidades de la orden de compra y las condiciones ofertadas por el proveedor, o aquellas comprometidas a través del Acuerdo Complementario suscrito entre las partes, en caso de que exista.</w:t>
      </w:r>
    </w:p>
    <w:p w14:paraId="30948A41" w14:textId="77777777" w:rsidR="008105E2" w:rsidRPr="006554F6" w:rsidRDefault="008105E2" w:rsidP="009E654B">
      <w:pPr>
        <w:pStyle w:val="Prrafodelista"/>
        <w:spacing w:line="276" w:lineRule="auto"/>
        <w:ind w:left="709" w:right="49"/>
        <w:rPr>
          <w:rFonts w:cstheme="minorHAnsi"/>
          <w:color w:val="FF0000"/>
          <w:szCs w:val="22"/>
          <w:lang w:eastAsia="es-CL"/>
        </w:rPr>
      </w:pPr>
    </w:p>
    <w:p w14:paraId="4D88AE83" w14:textId="6888D87A" w:rsidR="008105E2" w:rsidRPr="006554F6" w:rsidRDefault="008105E2" w:rsidP="00CB2732">
      <w:pPr>
        <w:pStyle w:val="Prrafodelista"/>
        <w:numPr>
          <w:ilvl w:val="0"/>
          <w:numId w:val="17"/>
        </w:numPr>
        <w:spacing w:line="276" w:lineRule="auto"/>
        <w:ind w:left="709" w:right="49"/>
        <w:rPr>
          <w:rFonts w:cstheme="minorHAnsi"/>
          <w:color w:val="auto"/>
          <w:szCs w:val="22"/>
          <w:lang w:eastAsia="es-CL"/>
        </w:rPr>
      </w:pPr>
      <w:r w:rsidRPr="006554F6">
        <w:rPr>
          <w:rFonts w:cstheme="minorHAnsi"/>
          <w:color w:val="auto"/>
          <w:szCs w:val="22"/>
          <w:lang w:eastAsia="es-CL"/>
        </w:rPr>
        <w:t xml:space="preserve">Si el </w:t>
      </w:r>
      <w:r w:rsidR="004E13FA" w:rsidRPr="006554F6">
        <w:rPr>
          <w:rFonts w:cstheme="minorHAnsi"/>
          <w:color w:val="auto"/>
          <w:szCs w:val="22"/>
        </w:rPr>
        <w:t xml:space="preserve">producto </w:t>
      </w:r>
      <w:r w:rsidRPr="006554F6">
        <w:rPr>
          <w:rFonts w:cstheme="minorHAnsi"/>
          <w:color w:val="auto"/>
          <w:szCs w:val="22"/>
          <w:lang w:eastAsia="es-CL"/>
        </w:rPr>
        <w:t xml:space="preserve">respecto del cual es emitida la orden de compra está fuera del alcance definido por estas bases dentro de la descripción de éste. Esta situación también considera casos en que el proveedor deba incurrir en costos adicionales para la entrega de los </w:t>
      </w:r>
      <w:r w:rsidR="004E13FA" w:rsidRPr="006554F6">
        <w:rPr>
          <w:rFonts w:cstheme="minorHAnsi"/>
          <w:color w:val="auto"/>
          <w:szCs w:val="22"/>
        </w:rPr>
        <w:t>productos</w:t>
      </w:r>
      <w:r w:rsidRPr="006554F6">
        <w:rPr>
          <w:rFonts w:cstheme="minorHAnsi"/>
          <w:color w:val="auto"/>
          <w:szCs w:val="22"/>
          <w:lang w:eastAsia="es-CL"/>
        </w:rPr>
        <w:t>, fuera de los declarados vía sistema en las garantías generales de la oferta.</w:t>
      </w:r>
    </w:p>
    <w:p w14:paraId="2DDA380C" w14:textId="77777777" w:rsidR="008105E2" w:rsidRPr="006554F6" w:rsidRDefault="008105E2" w:rsidP="009E654B">
      <w:pPr>
        <w:pStyle w:val="Prrafodelista"/>
        <w:spacing w:line="276" w:lineRule="auto"/>
        <w:ind w:right="49"/>
        <w:rPr>
          <w:rFonts w:cstheme="minorHAnsi"/>
          <w:color w:val="auto"/>
          <w:szCs w:val="22"/>
          <w:lang w:eastAsia="es-CL"/>
        </w:rPr>
      </w:pPr>
    </w:p>
    <w:p w14:paraId="053B9F21" w14:textId="64ED9CA0" w:rsidR="008105E2" w:rsidRPr="006554F6" w:rsidRDefault="008105E2" w:rsidP="00CB2732">
      <w:pPr>
        <w:pStyle w:val="Prrafodelista"/>
        <w:numPr>
          <w:ilvl w:val="0"/>
          <w:numId w:val="17"/>
        </w:numPr>
        <w:spacing w:line="276" w:lineRule="auto"/>
        <w:ind w:left="709" w:right="49"/>
        <w:rPr>
          <w:rFonts w:cstheme="minorHAnsi"/>
          <w:color w:val="auto"/>
          <w:szCs w:val="22"/>
          <w:lang w:eastAsia="es-CL"/>
        </w:rPr>
      </w:pPr>
      <w:r w:rsidRPr="006554F6">
        <w:rPr>
          <w:rFonts w:cstheme="minorHAnsi"/>
          <w:color w:val="auto"/>
          <w:szCs w:val="22"/>
          <w:lang w:eastAsia="es-CL"/>
        </w:rPr>
        <w:t>Que la orden de compra supera el stock garantizado de la ficha de producto.</w:t>
      </w:r>
    </w:p>
    <w:p w14:paraId="01828BA9" w14:textId="77777777" w:rsidR="00A6394D" w:rsidRPr="006554F6" w:rsidRDefault="00A6394D" w:rsidP="00A6394D">
      <w:pPr>
        <w:pStyle w:val="Prrafodelista"/>
        <w:rPr>
          <w:rFonts w:cstheme="minorHAnsi"/>
          <w:color w:val="auto"/>
          <w:szCs w:val="22"/>
          <w:lang w:eastAsia="es-CL"/>
        </w:rPr>
      </w:pPr>
    </w:p>
    <w:p w14:paraId="0A9E99E5" w14:textId="2008038D" w:rsidR="00A6394D" w:rsidRPr="006554F6" w:rsidRDefault="00A6394D" w:rsidP="00A6394D">
      <w:pPr>
        <w:spacing w:line="276" w:lineRule="auto"/>
        <w:ind w:right="49"/>
        <w:rPr>
          <w:rFonts w:cstheme="minorHAnsi"/>
          <w:b/>
          <w:bCs/>
          <w:i/>
          <w:iCs/>
          <w:color w:val="auto"/>
          <w:szCs w:val="22"/>
          <w:lang w:eastAsia="es-CL"/>
        </w:rPr>
      </w:pPr>
      <w:r w:rsidRPr="006554F6">
        <w:rPr>
          <w:rFonts w:cstheme="minorHAnsi"/>
          <w:b/>
          <w:bCs/>
          <w:i/>
          <w:iCs/>
          <w:color w:val="auto"/>
          <w:szCs w:val="22"/>
          <w:lang w:eastAsia="es-CL"/>
        </w:rPr>
        <w:t xml:space="preserve"> * Se recuerda que para contratos iguales o inferiores a 30 UTM, la orden de compra debe ser rechazada.</w:t>
      </w:r>
    </w:p>
    <w:p w14:paraId="44F17D03" w14:textId="13D1BD44" w:rsidR="008105E2" w:rsidRPr="006554F6" w:rsidRDefault="008105E2" w:rsidP="009E654B">
      <w:pPr>
        <w:spacing w:line="276" w:lineRule="auto"/>
        <w:ind w:right="49"/>
        <w:rPr>
          <w:rFonts w:cstheme="minorHAnsi"/>
          <w:color w:val="auto"/>
          <w:szCs w:val="22"/>
        </w:rPr>
      </w:pPr>
    </w:p>
    <w:p w14:paraId="7E6FE62E" w14:textId="0F16CF28" w:rsidR="008105E2" w:rsidRPr="006554F6" w:rsidRDefault="008105E2" w:rsidP="00752EFB">
      <w:pPr>
        <w:pStyle w:val="Ttulo2"/>
        <w:numPr>
          <w:ilvl w:val="1"/>
          <w:numId w:val="15"/>
        </w:numPr>
        <w:spacing w:before="0" w:line="276" w:lineRule="auto"/>
        <w:ind w:left="851" w:right="49" w:hanging="851"/>
        <w:rPr>
          <w:rFonts w:cstheme="minorHAnsi"/>
          <w:i w:val="0"/>
          <w:szCs w:val="22"/>
        </w:rPr>
      </w:pPr>
      <w:r w:rsidRPr="006554F6">
        <w:rPr>
          <w:rFonts w:cstheme="minorHAnsi"/>
          <w:i w:val="0"/>
          <w:szCs w:val="22"/>
        </w:rPr>
        <w:t>Responsabilidades y obligaciones del Adjudicatario</w:t>
      </w:r>
    </w:p>
    <w:p w14:paraId="25DE68BA" w14:textId="77777777" w:rsidR="008105E2" w:rsidRPr="006554F6" w:rsidRDefault="008105E2" w:rsidP="009E654B">
      <w:pPr>
        <w:spacing w:line="276" w:lineRule="auto"/>
        <w:ind w:right="49"/>
        <w:rPr>
          <w:szCs w:val="22"/>
        </w:rPr>
      </w:pPr>
    </w:p>
    <w:p w14:paraId="60645E57" w14:textId="763370B2" w:rsidR="008105E2" w:rsidRPr="006554F6" w:rsidRDefault="008105E2" w:rsidP="009E654B">
      <w:pPr>
        <w:spacing w:line="276" w:lineRule="auto"/>
        <w:ind w:right="49"/>
        <w:rPr>
          <w:szCs w:val="22"/>
        </w:rPr>
      </w:pPr>
      <w:bookmarkStart w:id="7" w:name="_Hlk40183601"/>
      <w:r w:rsidRPr="006554F6">
        <w:rPr>
          <w:szCs w:val="22"/>
        </w:rPr>
        <w:t xml:space="preserve">Se deja constancia que, durante la vigencia del Convenio Marco y a través de la presentación y adjudicación de una oferta, el adjudicatario asume las siguientes responsabilidades y obligaciones, las cuales declara estar en conocimiento al momento de ingresar una oferta en este proceso de Licitación de Convenio Marco: </w:t>
      </w:r>
    </w:p>
    <w:p w14:paraId="2E774A23" w14:textId="77777777" w:rsidR="008105E2" w:rsidRPr="006554F6" w:rsidRDefault="008105E2" w:rsidP="009E654B">
      <w:pPr>
        <w:spacing w:line="276" w:lineRule="auto"/>
        <w:ind w:right="49"/>
        <w:rPr>
          <w:szCs w:val="22"/>
        </w:rPr>
      </w:pPr>
    </w:p>
    <w:p w14:paraId="05842758" w14:textId="62C269FD" w:rsidR="008105E2" w:rsidRPr="006554F6" w:rsidRDefault="008105E2" w:rsidP="00B86CC3">
      <w:pPr>
        <w:pStyle w:val="Prrafodelista"/>
        <w:numPr>
          <w:ilvl w:val="1"/>
          <w:numId w:val="18"/>
        </w:numPr>
        <w:spacing w:line="276" w:lineRule="auto"/>
        <w:ind w:left="709" w:right="49"/>
        <w:rPr>
          <w:szCs w:val="22"/>
        </w:rPr>
      </w:pPr>
      <w:r w:rsidRPr="006554F6">
        <w:rPr>
          <w:szCs w:val="22"/>
        </w:rPr>
        <w:lastRenderedPageBreak/>
        <w:t xml:space="preserve">El adjudicatario no podrá establecer diferencias arbitrarias en el trato que dé a las entidades públicas que requieran sus </w:t>
      </w:r>
      <w:r w:rsidR="004E13FA" w:rsidRPr="006554F6">
        <w:rPr>
          <w:szCs w:val="22"/>
        </w:rPr>
        <w:t>productos</w:t>
      </w:r>
      <w:r w:rsidRPr="006554F6">
        <w:rPr>
          <w:szCs w:val="22"/>
        </w:rPr>
        <w:t xml:space="preserve"> a través de las emisiones de Órdenes de Compra que se ajusten al presente convenio. </w:t>
      </w:r>
      <w:r w:rsidR="00C75708" w:rsidRPr="006554F6">
        <w:rPr>
          <w:rFonts w:cstheme="minorHAnsi"/>
          <w:bCs/>
          <w:color w:val="auto"/>
          <w:szCs w:val="22"/>
          <w:lang w:eastAsia="es-CL"/>
        </w:rPr>
        <w:t>Lo anterior implica, por ejemplo, que no se podrá rechazar órdenes de compra salvo los casos permitidos en las presentes bases, tampoco se podrá cobrar un precio mayor al catalogado a un comprador que se considere riesgoso, entre otras situaciones.</w:t>
      </w:r>
    </w:p>
    <w:p w14:paraId="06E414AA" w14:textId="77777777" w:rsidR="00F83499" w:rsidRPr="006554F6" w:rsidRDefault="00F83499" w:rsidP="009E654B">
      <w:pPr>
        <w:pStyle w:val="Prrafodelista"/>
        <w:spacing w:line="276" w:lineRule="auto"/>
        <w:ind w:left="709" w:right="49"/>
        <w:rPr>
          <w:szCs w:val="22"/>
        </w:rPr>
      </w:pPr>
    </w:p>
    <w:p w14:paraId="39E6187C" w14:textId="0C12EC64" w:rsidR="008105E2" w:rsidRPr="006554F6" w:rsidRDefault="008105E2" w:rsidP="00B86CC3">
      <w:pPr>
        <w:pStyle w:val="Prrafodelista"/>
        <w:numPr>
          <w:ilvl w:val="1"/>
          <w:numId w:val="18"/>
        </w:numPr>
        <w:spacing w:line="276" w:lineRule="auto"/>
        <w:ind w:left="709" w:right="49"/>
        <w:rPr>
          <w:szCs w:val="22"/>
        </w:rPr>
      </w:pPr>
      <w:r w:rsidRPr="006554F6">
        <w:rPr>
          <w:szCs w:val="22"/>
        </w:rPr>
        <w:t xml:space="preserve">Será responsabilidad del adjudicatario aceptar la orden de compra por Sistema en un plazo no superior a </w:t>
      </w:r>
      <w:r w:rsidR="008713EB" w:rsidRPr="006554F6">
        <w:rPr>
          <w:b/>
          <w:bCs/>
          <w:szCs w:val="22"/>
        </w:rPr>
        <w:t xml:space="preserve">2 </w:t>
      </w:r>
      <w:r w:rsidRPr="006554F6">
        <w:rPr>
          <w:b/>
          <w:bCs/>
          <w:szCs w:val="22"/>
        </w:rPr>
        <w:t>días hábiles</w:t>
      </w:r>
      <w:r w:rsidRPr="006554F6">
        <w:rPr>
          <w:szCs w:val="22"/>
        </w:rPr>
        <w:t xml:space="preserve"> desde su emisión o el rechazar en presencia de algunas de las causales definidas en la </w:t>
      </w:r>
      <w:r w:rsidRPr="006554F6">
        <w:rPr>
          <w:b/>
          <w:bCs/>
          <w:szCs w:val="22"/>
        </w:rPr>
        <w:t>cláusula N°</w:t>
      </w:r>
      <w:r w:rsidR="00705BC6" w:rsidRPr="006554F6">
        <w:rPr>
          <w:b/>
          <w:bCs/>
          <w:szCs w:val="22"/>
        </w:rPr>
        <w:t>10.6</w:t>
      </w:r>
      <w:r w:rsidRPr="006554F6">
        <w:rPr>
          <w:b/>
          <w:bCs/>
          <w:szCs w:val="22"/>
        </w:rPr>
        <w:t xml:space="preserve"> “Rechazo de órdenes de compra”</w:t>
      </w:r>
      <w:r w:rsidRPr="006554F6">
        <w:rPr>
          <w:szCs w:val="22"/>
        </w:rPr>
        <w:t xml:space="preserve"> de estas Bases de Licitación.</w:t>
      </w:r>
    </w:p>
    <w:p w14:paraId="58CAAFDE" w14:textId="77777777" w:rsidR="00F83499" w:rsidRPr="006554F6" w:rsidRDefault="00F83499" w:rsidP="009E654B">
      <w:pPr>
        <w:spacing w:line="276" w:lineRule="auto"/>
        <w:ind w:right="49"/>
        <w:rPr>
          <w:szCs w:val="22"/>
        </w:rPr>
      </w:pPr>
    </w:p>
    <w:p w14:paraId="4B462BC2" w14:textId="1BD8B573" w:rsidR="008105E2" w:rsidRPr="006554F6" w:rsidRDefault="008105E2" w:rsidP="00B86CC3">
      <w:pPr>
        <w:pStyle w:val="Prrafodelista"/>
        <w:numPr>
          <w:ilvl w:val="1"/>
          <w:numId w:val="18"/>
        </w:numPr>
        <w:spacing w:line="276" w:lineRule="auto"/>
        <w:ind w:left="709" w:right="49"/>
        <w:rPr>
          <w:szCs w:val="22"/>
        </w:rPr>
      </w:pPr>
      <w:r w:rsidRPr="006554F6">
        <w:rPr>
          <w:szCs w:val="22"/>
        </w:rPr>
        <w:t xml:space="preserve">El adjudicatario deberá velar por la calidad y oportunidad en la entrega de los </w:t>
      </w:r>
      <w:r w:rsidR="00F83499" w:rsidRPr="006554F6">
        <w:rPr>
          <w:rFonts w:cstheme="minorHAnsi"/>
          <w:color w:val="auto"/>
          <w:szCs w:val="22"/>
          <w:lang w:eastAsia="es-CL"/>
        </w:rPr>
        <w:t>informes de precios u otros</w:t>
      </w:r>
      <w:r w:rsidRPr="006554F6">
        <w:rPr>
          <w:szCs w:val="22"/>
        </w:rPr>
        <w:t xml:space="preserve"> requerimientos que puedan definirse durante la operatoria como necesarios</w:t>
      </w:r>
      <w:r w:rsidR="009834F0" w:rsidRPr="006554F6">
        <w:rPr>
          <w:szCs w:val="22"/>
        </w:rPr>
        <w:t xml:space="preserve"> para su funcionamiento</w:t>
      </w:r>
      <w:r w:rsidRPr="006554F6">
        <w:rPr>
          <w:szCs w:val="22"/>
        </w:rPr>
        <w:t>, asumiendo la posible medida que pueda aplicar la Dirección ChileCompra, en caso de no dar cumplimiento a lo solicitado.</w:t>
      </w:r>
    </w:p>
    <w:p w14:paraId="71ABD45F" w14:textId="77777777" w:rsidR="00F83499" w:rsidRPr="006554F6" w:rsidRDefault="00F83499" w:rsidP="009E654B">
      <w:pPr>
        <w:spacing w:line="276" w:lineRule="auto"/>
        <w:ind w:right="49"/>
        <w:rPr>
          <w:szCs w:val="22"/>
        </w:rPr>
      </w:pPr>
    </w:p>
    <w:p w14:paraId="5E097BBB" w14:textId="7E4637F3" w:rsidR="008105E2" w:rsidRPr="006554F6" w:rsidRDefault="008105E2" w:rsidP="00B86CC3">
      <w:pPr>
        <w:pStyle w:val="Prrafodelista"/>
        <w:numPr>
          <w:ilvl w:val="1"/>
          <w:numId w:val="18"/>
        </w:numPr>
        <w:spacing w:line="276" w:lineRule="auto"/>
        <w:ind w:left="709" w:right="49"/>
        <w:rPr>
          <w:szCs w:val="22"/>
        </w:rPr>
      </w:pPr>
      <w:r w:rsidRPr="006554F6">
        <w:rPr>
          <w:szCs w:val="22"/>
        </w:rPr>
        <w:t>Será responsabilidad del adjudicatario velar por mantenerse habilitado en el Registro Electrónico Oficial de Contratistas de la Administración. La Dirección ChileCompra bloqueará de la tienda electrónica al adjudicatario que se encuentre inhábil en el referido Registro y será habilitado nuevamente cuando se encuentre hábil en el registro para lo cual deberá informar a la Dirección ChileCompra de dicho estado por los medios que esta estime.</w:t>
      </w:r>
    </w:p>
    <w:p w14:paraId="66DD4EA0" w14:textId="77777777" w:rsidR="00F83499" w:rsidRPr="006554F6" w:rsidRDefault="00F83499" w:rsidP="009E654B">
      <w:pPr>
        <w:spacing w:line="276" w:lineRule="auto"/>
        <w:ind w:right="49"/>
        <w:rPr>
          <w:szCs w:val="22"/>
        </w:rPr>
      </w:pPr>
    </w:p>
    <w:p w14:paraId="2CDC8F00" w14:textId="52A641EA" w:rsidR="008105E2" w:rsidRPr="006554F6" w:rsidRDefault="008105E2" w:rsidP="00B86CC3">
      <w:pPr>
        <w:pStyle w:val="Prrafodelista"/>
        <w:numPr>
          <w:ilvl w:val="1"/>
          <w:numId w:val="18"/>
        </w:numPr>
        <w:spacing w:line="276" w:lineRule="auto"/>
        <w:ind w:left="709" w:right="49"/>
        <w:rPr>
          <w:szCs w:val="22"/>
        </w:rPr>
      </w:pPr>
      <w:r w:rsidRPr="006554F6">
        <w:rPr>
          <w:szCs w:val="22"/>
        </w:rPr>
        <w:t>El proveedor deberá estar disponible para capacitarse en la operatoria del Convenio Marco, así como conocer y respetar los términos de usabilidad de la tienda electrónica que esta Dirección disponga para que los organismos públicos puedan adquirir productos. Para ello es obligatorio que mantenga sus datos de contacto actualizados en su BackOffice.</w:t>
      </w:r>
    </w:p>
    <w:p w14:paraId="4F3B9855" w14:textId="77777777" w:rsidR="00F83499" w:rsidRPr="006554F6" w:rsidRDefault="00F83499" w:rsidP="009E654B">
      <w:pPr>
        <w:spacing w:line="276" w:lineRule="auto"/>
        <w:ind w:right="49"/>
        <w:rPr>
          <w:szCs w:val="22"/>
        </w:rPr>
      </w:pPr>
    </w:p>
    <w:p w14:paraId="2466B337" w14:textId="4D675AE3" w:rsidR="008105E2" w:rsidRPr="006554F6" w:rsidRDefault="008105E2" w:rsidP="00B86CC3">
      <w:pPr>
        <w:pStyle w:val="Prrafodelista"/>
        <w:numPr>
          <w:ilvl w:val="1"/>
          <w:numId w:val="18"/>
        </w:numPr>
        <w:spacing w:line="276" w:lineRule="auto"/>
        <w:ind w:left="709" w:right="49"/>
        <w:rPr>
          <w:szCs w:val="22"/>
        </w:rPr>
      </w:pPr>
      <w:r w:rsidRPr="006554F6">
        <w:rPr>
          <w:szCs w:val="22"/>
        </w:rPr>
        <w:t xml:space="preserve">El cumplimiento de la </w:t>
      </w:r>
      <w:r w:rsidR="00FA1251" w:rsidRPr="006554F6">
        <w:rPr>
          <w:b/>
          <w:bCs/>
          <w:szCs w:val="22"/>
        </w:rPr>
        <w:t>l</w:t>
      </w:r>
      <w:r w:rsidRPr="006554F6">
        <w:rPr>
          <w:b/>
          <w:bCs/>
          <w:szCs w:val="22"/>
        </w:rPr>
        <w:t>ey N°</w:t>
      </w:r>
      <w:r w:rsidR="00FA1251" w:rsidRPr="006554F6">
        <w:rPr>
          <w:b/>
          <w:bCs/>
          <w:szCs w:val="22"/>
        </w:rPr>
        <w:t xml:space="preserve"> </w:t>
      </w:r>
      <w:r w:rsidRPr="006554F6">
        <w:rPr>
          <w:b/>
          <w:bCs/>
          <w:szCs w:val="22"/>
        </w:rPr>
        <w:t>17.336</w:t>
      </w:r>
      <w:r w:rsidRPr="006554F6">
        <w:rPr>
          <w:szCs w:val="22"/>
        </w:rPr>
        <w:t xml:space="preserve"> sobre propiedad intelectual y en la legislación sobre propiedad industrial, como el respeto de los derechos intelectuales, de patente, marca registrada y de diseños, entre otros contemplados en la legislación vigente, será de responsabilidad del proveedor, no cabiendo responsabilidad alguna de ello para el organismo contratante. </w:t>
      </w:r>
    </w:p>
    <w:p w14:paraId="0121F951" w14:textId="77777777" w:rsidR="00F83499" w:rsidRPr="006554F6" w:rsidRDefault="00F83499" w:rsidP="009E654B">
      <w:pPr>
        <w:spacing w:line="276" w:lineRule="auto"/>
        <w:ind w:right="49"/>
        <w:rPr>
          <w:szCs w:val="22"/>
        </w:rPr>
      </w:pPr>
    </w:p>
    <w:p w14:paraId="12F61203" w14:textId="0DF26B04" w:rsidR="008105E2" w:rsidRPr="006554F6" w:rsidRDefault="008105E2" w:rsidP="00B86CC3">
      <w:pPr>
        <w:pStyle w:val="Prrafodelista"/>
        <w:numPr>
          <w:ilvl w:val="1"/>
          <w:numId w:val="18"/>
        </w:numPr>
        <w:spacing w:line="276" w:lineRule="auto"/>
        <w:ind w:left="709" w:right="49"/>
        <w:rPr>
          <w:szCs w:val="22"/>
        </w:rPr>
      </w:pPr>
      <w:r w:rsidRPr="006554F6">
        <w:rPr>
          <w:szCs w:val="22"/>
        </w:rPr>
        <w:t xml:space="preserve">El proveedor que resulte adjudicado garantiza no haber celebrado ni celebrar contrato alguno que afecte o pueda afectar el cumplimiento de sus obligaciones en razón del presente convenio marco. </w:t>
      </w:r>
    </w:p>
    <w:p w14:paraId="28002DBB" w14:textId="77777777" w:rsidR="00F83499" w:rsidRPr="006554F6" w:rsidRDefault="00F83499" w:rsidP="009E654B">
      <w:pPr>
        <w:spacing w:line="276" w:lineRule="auto"/>
        <w:ind w:right="49"/>
        <w:rPr>
          <w:szCs w:val="22"/>
        </w:rPr>
      </w:pPr>
    </w:p>
    <w:p w14:paraId="769AEAC1" w14:textId="77777777" w:rsidR="009834F0" w:rsidRPr="006554F6" w:rsidRDefault="008105E2" w:rsidP="00B86CC3">
      <w:pPr>
        <w:pStyle w:val="Prrafodelista"/>
        <w:numPr>
          <w:ilvl w:val="1"/>
          <w:numId w:val="18"/>
        </w:numPr>
        <w:spacing w:line="276" w:lineRule="auto"/>
        <w:ind w:left="709" w:right="49"/>
        <w:rPr>
          <w:szCs w:val="22"/>
        </w:rPr>
      </w:pPr>
      <w:r w:rsidRPr="006554F6">
        <w:rPr>
          <w:szCs w:val="22"/>
        </w:rPr>
        <w:t>Las reuniones que se soliciten durante la ejecución de los Convenios Marco deberán ser requeridas por el representante legal de la empresa adjudicada o por la persona debidamente autorizada por aquél, lo que deberá documentarse fehacientemente.</w:t>
      </w:r>
    </w:p>
    <w:p w14:paraId="302CF7C2" w14:textId="77777777" w:rsidR="009834F0" w:rsidRPr="006554F6" w:rsidRDefault="009834F0" w:rsidP="009E654B">
      <w:pPr>
        <w:pStyle w:val="Prrafodelista"/>
        <w:spacing w:line="276" w:lineRule="auto"/>
        <w:ind w:right="49"/>
        <w:rPr>
          <w:rFonts w:eastAsia="Calibri" w:cstheme="minorHAnsi"/>
          <w:color w:val="auto"/>
          <w:szCs w:val="22"/>
        </w:rPr>
      </w:pPr>
    </w:p>
    <w:p w14:paraId="7E876A06" w14:textId="77777777" w:rsidR="009834F0" w:rsidRPr="006554F6" w:rsidRDefault="009834F0" w:rsidP="00B86CC3">
      <w:pPr>
        <w:pStyle w:val="Prrafodelista"/>
        <w:numPr>
          <w:ilvl w:val="1"/>
          <w:numId w:val="18"/>
        </w:numPr>
        <w:spacing w:line="276" w:lineRule="auto"/>
        <w:ind w:left="709" w:right="49"/>
        <w:rPr>
          <w:szCs w:val="22"/>
        </w:rPr>
      </w:pPr>
      <w:r w:rsidRPr="006554F6">
        <w:rPr>
          <w:rFonts w:eastAsia="Calibri" w:cstheme="minorHAnsi"/>
          <w:color w:val="auto"/>
          <w:szCs w:val="22"/>
        </w:rPr>
        <w:t>Entregar toda la información que sea necesaria para la catalogación de los productos adjudicados, tales como descripciones, especificaciones, fotografías u otros datos que correspondan, en los plazos y formatos establecidos por la DCCP. Para estos efectos, el Adjudicatario podrá trabajar en forma directa, o a través de alguna fábrica de contenidos disponible en el mercado, cuya elección será de su absoluta responsabilidad.</w:t>
      </w:r>
    </w:p>
    <w:p w14:paraId="2BFB6ED4" w14:textId="77777777" w:rsidR="009834F0" w:rsidRPr="006554F6" w:rsidRDefault="009834F0" w:rsidP="009E654B">
      <w:pPr>
        <w:pStyle w:val="Prrafodelista"/>
        <w:spacing w:line="276" w:lineRule="auto"/>
        <w:ind w:right="49"/>
        <w:rPr>
          <w:rFonts w:eastAsia="Calibri" w:cstheme="minorHAnsi"/>
          <w:color w:val="auto"/>
          <w:szCs w:val="22"/>
        </w:rPr>
      </w:pPr>
    </w:p>
    <w:p w14:paraId="322BC7BC" w14:textId="72BE0309" w:rsidR="009834F0" w:rsidRPr="006554F6" w:rsidRDefault="009834F0" w:rsidP="00B86CC3">
      <w:pPr>
        <w:pStyle w:val="Prrafodelista"/>
        <w:numPr>
          <w:ilvl w:val="1"/>
          <w:numId w:val="18"/>
        </w:numPr>
        <w:spacing w:line="276" w:lineRule="auto"/>
        <w:ind w:left="709" w:right="49"/>
        <w:rPr>
          <w:szCs w:val="22"/>
        </w:rPr>
      </w:pPr>
      <w:r w:rsidRPr="006554F6">
        <w:rPr>
          <w:rFonts w:eastAsia="Calibri" w:cstheme="minorHAnsi"/>
          <w:color w:val="auto"/>
          <w:szCs w:val="22"/>
        </w:rPr>
        <w:t xml:space="preserve">Disponer de los recursos humanos y técnicos que sean necesarios para mantener actualizados los productos catalogados, asegurando que las Entidades dispongan de los mejores precios y </w:t>
      </w:r>
      <w:r w:rsidRPr="006554F6">
        <w:rPr>
          <w:rFonts w:eastAsia="Calibri" w:cstheme="minorHAnsi"/>
          <w:color w:val="auto"/>
          <w:szCs w:val="22"/>
        </w:rPr>
        <w:lastRenderedPageBreak/>
        <w:t>de las listas de productos vigentes, reduciendo al mínimo la probabilidad de ocurrencia de problemas por discontinuidad o por falta de stock.</w:t>
      </w:r>
    </w:p>
    <w:p w14:paraId="00A3F7F1" w14:textId="77777777" w:rsidR="00F83499" w:rsidRPr="006554F6" w:rsidRDefault="00F83499" w:rsidP="009E654B">
      <w:pPr>
        <w:spacing w:line="276" w:lineRule="auto"/>
        <w:ind w:right="49"/>
        <w:rPr>
          <w:szCs w:val="22"/>
        </w:rPr>
      </w:pPr>
    </w:p>
    <w:p w14:paraId="5D790E74" w14:textId="78D19A02" w:rsidR="008105E2" w:rsidRPr="006554F6" w:rsidRDefault="008105E2" w:rsidP="00B86CC3">
      <w:pPr>
        <w:pStyle w:val="Prrafodelista"/>
        <w:numPr>
          <w:ilvl w:val="1"/>
          <w:numId w:val="18"/>
        </w:numPr>
        <w:spacing w:line="276" w:lineRule="auto"/>
        <w:ind w:left="709" w:right="49"/>
        <w:rPr>
          <w:szCs w:val="22"/>
        </w:rPr>
      </w:pPr>
      <w:r w:rsidRPr="006554F6">
        <w:rPr>
          <w:szCs w:val="22"/>
        </w:rPr>
        <w:t>Mantener vigente todas las condiciones comerciales y de contactos</w:t>
      </w:r>
      <w:r w:rsidR="009834F0" w:rsidRPr="006554F6">
        <w:rPr>
          <w:szCs w:val="22"/>
        </w:rPr>
        <w:t xml:space="preserve"> en el Sistema</w:t>
      </w:r>
      <w:r w:rsidRPr="006554F6">
        <w:rPr>
          <w:szCs w:val="22"/>
        </w:rPr>
        <w:t xml:space="preserve"> con el objetivo de lograr buena comunicación con la Dirección ChileCompra.</w:t>
      </w:r>
    </w:p>
    <w:p w14:paraId="4D628C28" w14:textId="77777777" w:rsidR="00F83499" w:rsidRPr="006554F6" w:rsidRDefault="00F83499" w:rsidP="009E654B">
      <w:pPr>
        <w:spacing w:line="276" w:lineRule="auto"/>
        <w:ind w:right="49"/>
        <w:rPr>
          <w:szCs w:val="22"/>
        </w:rPr>
      </w:pPr>
    </w:p>
    <w:p w14:paraId="082C5308" w14:textId="3078AA02" w:rsidR="008105E2" w:rsidRPr="006554F6" w:rsidRDefault="008105E2" w:rsidP="00B86CC3">
      <w:pPr>
        <w:pStyle w:val="Prrafodelista"/>
        <w:numPr>
          <w:ilvl w:val="1"/>
          <w:numId w:val="18"/>
        </w:numPr>
        <w:spacing w:line="276" w:lineRule="auto"/>
        <w:ind w:left="709" w:right="49"/>
        <w:rPr>
          <w:szCs w:val="22"/>
        </w:rPr>
      </w:pPr>
      <w:r w:rsidRPr="006554F6">
        <w:rPr>
          <w:szCs w:val="22"/>
        </w:rPr>
        <w:t xml:space="preserve">Conocer y operar adecuadamente el Sistema de Administración de la tienda electrónica, disponible para los proveedores de Convenio Marco, a través del sitio www.mercadopublico.cl. Para dar cumplimiento a lo anterior los proveedores podrán asistir a todas aquellas capacitaciones y/o cursos que la Dirección ChileCompra eventualmente disponga. </w:t>
      </w:r>
    </w:p>
    <w:p w14:paraId="201ED2FD" w14:textId="77777777" w:rsidR="009834F0" w:rsidRPr="006554F6" w:rsidRDefault="009834F0" w:rsidP="009E654B">
      <w:pPr>
        <w:spacing w:line="276" w:lineRule="auto"/>
        <w:ind w:right="49"/>
        <w:rPr>
          <w:szCs w:val="22"/>
        </w:rPr>
      </w:pPr>
    </w:p>
    <w:p w14:paraId="277A1A0C" w14:textId="71CF8C9E" w:rsidR="008105E2" w:rsidRPr="006554F6" w:rsidRDefault="008105E2" w:rsidP="00B86CC3">
      <w:pPr>
        <w:pStyle w:val="Prrafodelista"/>
        <w:numPr>
          <w:ilvl w:val="1"/>
          <w:numId w:val="18"/>
        </w:numPr>
        <w:spacing w:line="276" w:lineRule="auto"/>
        <w:ind w:left="709" w:right="49"/>
        <w:rPr>
          <w:szCs w:val="22"/>
        </w:rPr>
      </w:pPr>
      <w:r w:rsidRPr="006554F6">
        <w:rPr>
          <w:szCs w:val="22"/>
        </w:rPr>
        <w:t>Responder y gestionar, según corresponda, todos los casos de reclamos y/o consultas reportados por la Dirección ChileCompra y/o las entidades contratantes, en un máximo de 2 días hábiles.</w:t>
      </w:r>
    </w:p>
    <w:p w14:paraId="5B388A76" w14:textId="77777777" w:rsidR="00F83499" w:rsidRPr="006554F6" w:rsidRDefault="00F83499" w:rsidP="009E654B">
      <w:pPr>
        <w:spacing w:line="276" w:lineRule="auto"/>
        <w:ind w:right="49"/>
        <w:rPr>
          <w:szCs w:val="22"/>
        </w:rPr>
      </w:pPr>
    </w:p>
    <w:p w14:paraId="23245058" w14:textId="01B9A179" w:rsidR="008105E2" w:rsidRPr="006554F6" w:rsidRDefault="008105E2" w:rsidP="00B86CC3">
      <w:pPr>
        <w:pStyle w:val="Prrafodelista"/>
        <w:numPr>
          <w:ilvl w:val="1"/>
          <w:numId w:val="18"/>
        </w:numPr>
        <w:spacing w:line="276" w:lineRule="auto"/>
        <w:ind w:left="709" w:right="49"/>
        <w:rPr>
          <w:szCs w:val="22"/>
        </w:rPr>
      </w:pPr>
      <w:r w:rsidRPr="006554F6">
        <w:rPr>
          <w:szCs w:val="22"/>
        </w:rPr>
        <w:t xml:space="preserve">Los adjudicatarios durante la vigencia del presente convenio serán responsables por el estricto respeto de la legislación laboral vigente para con sus trabajadores dependientes, además de supervisar su cumplimiento. Asimismo, deberán respetar y garantizar los derechos laborales de sus trabajadores consignados en la legislación laboral vigente. </w:t>
      </w:r>
    </w:p>
    <w:p w14:paraId="497453EE" w14:textId="77777777" w:rsidR="00F83499" w:rsidRPr="006554F6" w:rsidRDefault="00F83499" w:rsidP="009E654B">
      <w:pPr>
        <w:spacing w:line="276" w:lineRule="auto"/>
        <w:ind w:right="49"/>
        <w:rPr>
          <w:szCs w:val="22"/>
        </w:rPr>
      </w:pPr>
    </w:p>
    <w:p w14:paraId="63C9D710" w14:textId="40B4FBFD" w:rsidR="008105E2" w:rsidRPr="006554F6" w:rsidRDefault="008105E2" w:rsidP="00B86CC3">
      <w:pPr>
        <w:pStyle w:val="Prrafodelista"/>
        <w:numPr>
          <w:ilvl w:val="1"/>
          <w:numId w:val="18"/>
        </w:numPr>
        <w:spacing w:line="276" w:lineRule="auto"/>
        <w:ind w:left="709" w:right="49"/>
        <w:rPr>
          <w:szCs w:val="22"/>
        </w:rPr>
      </w:pPr>
      <w:r w:rsidRPr="006554F6">
        <w:rPr>
          <w:szCs w:val="22"/>
        </w:rPr>
        <w:t xml:space="preserve">Ingresar las facturas que emita en ejecución del presente convenio marco al módulo “Mis Pagos”, o aquel que lo reemplace, disponible en el Sistema de Información, indicando el código de la orden de compra en la glosa de ésta. </w:t>
      </w:r>
    </w:p>
    <w:p w14:paraId="7A33DF31" w14:textId="77777777" w:rsidR="00F83499" w:rsidRPr="006554F6" w:rsidRDefault="00F83499" w:rsidP="009E654B">
      <w:pPr>
        <w:spacing w:line="276" w:lineRule="auto"/>
        <w:ind w:right="49"/>
        <w:rPr>
          <w:szCs w:val="22"/>
        </w:rPr>
      </w:pPr>
    </w:p>
    <w:p w14:paraId="514C7BEB" w14:textId="6B21D39C" w:rsidR="008105E2" w:rsidRPr="006554F6" w:rsidRDefault="008105E2" w:rsidP="00B86CC3">
      <w:pPr>
        <w:pStyle w:val="Prrafodelista"/>
        <w:numPr>
          <w:ilvl w:val="1"/>
          <w:numId w:val="18"/>
        </w:numPr>
        <w:spacing w:line="276" w:lineRule="auto"/>
        <w:ind w:left="709" w:right="49"/>
        <w:rPr>
          <w:szCs w:val="22"/>
        </w:rPr>
      </w:pPr>
      <w:r w:rsidRPr="006554F6">
        <w:rPr>
          <w:szCs w:val="22"/>
        </w:rPr>
        <w:t>Cumplir con las Políticas y Condiciones de Uso del Sistema de Información.</w:t>
      </w:r>
    </w:p>
    <w:p w14:paraId="0BBFE7BC" w14:textId="77777777" w:rsidR="00F83499" w:rsidRPr="006554F6" w:rsidRDefault="00F83499" w:rsidP="009E654B">
      <w:pPr>
        <w:spacing w:line="276" w:lineRule="auto"/>
        <w:ind w:right="49"/>
        <w:rPr>
          <w:szCs w:val="22"/>
        </w:rPr>
      </w:pPr>
    </w:p>
    <w:p w14:paraId="175C32B0" w14:textId="77777777" w:rsidR="009834F0" w:rsidRPr="006554F6" w:rsidRDefault="008105E2" w:rsidP="00B86CC3">
      <w:pPr>
        <w:pStyle w:val="Prrafodelista"/>
        <w:numPr>
          <w:ilvl w:val="1"/>
          <w:numId w:val="18"/>
        </w:numPr>
        <w:spacing w:line="276" w:lineRule="auto"/>
        <w:ind w:left="709" w:right="49"/>
        <w:rPr>
          <w:szCs w:val="22"/>
        </w:rPr>
      </w:pPr>
      <w:r w:rsidRPr="006554F6">
        <w:rPr>
          <w:szCs w:val="22"/>
        </w:rPr>
        <w:t>Los adjudicatarios serán responsables de velar por el buen uso del convenio marco por parte de los compradores, so pena que en caso de detectarse una irregularidad se aplique el término anticipado del convenio marco.</w:t>
      </w:r>
    </w:p>
    <w:p w14:paraId="471157A3" w14:textId="77777777" w:rsidR="009834F0" w:rsidRPr="006554F6" w:rsidRDefault="009834F0" w:rsidP="009E654B">
      <w:pPr>
        <w:pStyle w:val="Prrafodelista"/>
        <w:spacing w:line="276" w:lineRule="auto"/>
        <w:ind w:right="49"/>
        <w:rPr>
          <w:szCs w:val="22"/>
        </w:rPr>
      </w:pPr>
    </w:p>
    <w:p w14:paraId="766BF52F" w14:textId="4C47E176" w:rsidR="009834F0" w:rsidRPr="006554F6" w:rsidRDefault="009834F0" w:rsidP="00B86CC3">
      <w:pPr>
        <w:pStyle w:val="Prrafodelista"/>
        <w:numPr>
          <w:ilvl w:val="1"/>
          <w:numId w:val="18"/>
        </w:numPr>
        <w:spacing w:line="276" w:lineRule="auto"/>
        <w:ind w:left="709" w:right="49"/>
        <w:rPr>
          <w:szCs w:val="22"/>
        </w:rPr>
      </w:pPr>
      <w:r w:rsidRPr="006554F6">
        <w:rPr>
          <w:szCs w:val="22"/>
        </w:rPr>
        <w:t>Cumplir con todas las especificaciones indicadas en cada ficha de producto, y su adjunto técnico.</w:t>
      </w:r>
    </w:p>
    <w:p w14:paraId="563175BE" w14:textId="77777777" w:rsidR="00F83499" w:rsidRPr="006554F6" w:rsidRDefault="00F83499" w:rsidP="009E654B">
      <w:pPr>
        <w:spacing w:line="276" w:lineRule="auto"/>
        <w:ind w:right="49"/>
        <w:rPr>
          <w:szCs w:val="22"/>
        </w:rPr>
      </w:pPr>
    </w:p>
    <w:p w14:paraId="50A9EA6F" w14:textId="35DC7317" w:rsidR="00F51450" w:rsidRPr="006554F6" w:rsidRDefault="008105E2" w:rsidP="00F51450">
      <w:pPr>
        <w:pStyle w:val="Prrafodelista"/>
        <w:numPr>
          <w:ilvl w:val="1"/>
          <w:numId w:val="18"/>
        </w:numPr>
        <w:spacing w:line="276" w:lineRule="auto"/>
        <w:ind w:left="709" w:right="49"/>
        <w:rPr>
          <w:szCs w:val="22"/>
        </w:rPr>
      </w:pPr>
      <w:bookmarkStart w:id="8" w:name="_Hlk29551665"/>
      <w:r w:rsidRPr="006554F6">
        <w:rPr>
          <w:szCs w:val="22"/>
        </w:rPr>
        <w:t xml:space="preserve">El oferente adjudicado deberá ser el que efectivamente </w:t>
      </w:r>
      <w:r w:rsidR="008468E5" w:rsidRPr="006554F6">
        <w:rPr>
          <w:szCs w:val="22"/>
        </w:rPr>
        <w:t xml:space="preserve">suministre los bienes o </w:t>
      </w:r>
      <w:r w:rsidRPr="006554F6">
        <w:rPr>
          <w:szCs w:val="22"/>
        </w:rPr>
        <w:t>preste los servicios contratados con motivo de este convenio marco, durante la vigencia de éste, no pudiendo ceder a un tercero la ejecución de aquéllos</w:t>
      </w:r>
      <w:r w:rsidR="008468E5" w:rsidRPr="006554F6">
        <w:rPr>
          <w:szCs w:val="22"/>
        </w:rPr>
        <w:t xml:space="preserve">, sin perjuicio de lo indicado en la </w:t>
      </w:r>
      <w:r w:rsidR="008468E5" w:rsidRPr="006554F6">
        <w:rPr>
          <w:b/>
          <w:bCs/>
          <w:szCs w:val="22"/>
        </w:rPr>
        <w:t xml:space="preserve">cláusula </w:t>
      </w:r>
      <w:r w:rsidR="008713EB" w:rsidRPr="006554F6">
        <w:rPr>
          <w:b/>
          <w:bCs/>
          <w:szCs w:val="22"/>
        </w:rPr>
        <w:t>10.14</w:t>
      </w:r>
      <w:r w:rsidR="008468E5" w:rsidRPr="006554F6">
        <w:rPr>
          <w:szCs w:val="22"/>
        </w:rPr>
        <w:t xml:space="preserve"> sobre “Subcontratación”</w:t>
      </w:r>
      <w:r w:rsidRPr="006554F6">
        <w:rPr>
          <w:szCs w:val="22"/>
        </w:rPr>
        <w:t xml:space="preserve">. </w:t>
      </w:r>
    </w:p>
    <w:p w14:paraId="2193861C" w14:textId="77777777" w:rsidR="00F51450" w:rsidRPr="006554F6" w:rsidRDefault="00F51450" w:rsidP="00F51450">
      <w:pPr>
        <w:pStyle w:val="Prrafodelista"/>
        <w:rPr>
          <w:rFonts w:cstheme="minorHAnsi"/>
          <w:b/>
          <w:bCs/>
          <w:iCs/>
          <w:color w:val="auto"/>
          <w:szCs w:val="22"/>
          <w:lang w:val="es-CL" w:bidi="ar-SA"/>
        </w:rPr>
      </w:pPr>
    </w:p>
    <w:p w14:paraId="1A2B141D" w14:textId="77777777" w:rsidR="00F51450" w:rsidRPr="006554F6" w:rsidRDefault="00F51450" w:rsidP="00F51450">
      <w:pPr>
        <w:pStyle w:val="Prrafodelista"/>
        <w:numPr>
          <w:ilvl w:val="1"/>
          <w:numId w:val="18"/>
        </w:numPr>
        <w:spacing w:line="276" w:lineRule="auto"/>
        <w:ind w:left="709" w:right="49"/>
        <w:rPr>
          <w:szCs w:val="22"/>
        </w:rPr>
      </w:pPr>
      <w:r w:rsidRPr="006554F6">
        <w:rPr>
          <w:rFonts w:cstheme="minorHAnsi"/>
          <w:b/>
          <w:bCs/>
          <w:iCs/>
          <w:color w:val="auto"/>
          <w:szCs w:val="22"/>
          <w:lang w:val="es-CL" w:bidi="ar-SA"/>
        </w:rPr>
        <w:t xml:space="preserve">Calidad de los productos: </w:t>
      </w:r>
      <w:r w:rsidRPr="006554F6">
        <w:rPr>
          <w:rFonts w:cstheme="minorHAnsi"/>
          <w:bCs/>
          <w:iCs/>
          <w:color w:val="auto"/>
          <w:szCs w:val="22"/>
          <w:lang w:val="es-CL" w:bidi="ar-SA"/>
        </w:rPr>
        <w:t>Restitución de los bienes con falla técnica acreditable o reparación de la falla en la cual se hubiese incurrido, de acuerdo a lo indicado en estas bases y a lo comprometido en el acuerdo complementario.</w:t>
      </w:r>
    </w:p>
    <w:p w14:paraId="01AF6B97" w14:textId="77777777" w:rsidR="00F51450" w:rsidRPr="006554F6" w:rsidRDefault="00F51450" w:rsidP="00F51450">
      <w:pPr>
        <w:pStyle w:val="Prrafodelista"/>
        <w:rPr>
          <w:rFonts w:eastAsia="Calibri" w:cstheme="minorHAnsi"/>
          <w:color w:val="auto"/>
          <w:szCs w:val="22"/>
        </w:rPr>
      </w:pPr>
    </w:p>
    <w:p w14:paraId="2C31CB97" w14:textId="52260ABF" w:rsidR="00F51450" w:rsidRPr="006554F6" w:rsidRDefault="00F51450" w:rsidP="00F51450">
      <w:pPr>
        <w:pStyle w:val="Prrafodelista"/>
        <w:numPr>
          <w:ilvl w:val="1"/>
          <w:numId w:val="18"/>
        </w:numPr>
        <w:spacing w:line="276" w:lineRule="auto"/>
        <w:ind w:left="709" w:right="49"/>
        <w:rPr>
          <w:szCs w:val="22"/>
        </w:rPr>
      </w:pPr>
      <w:r w:rsidRPr="006554F6">
        <w:rPr>
          <w:rFonts w:eastAsia="Calibri" w:cstheme="minorHAnsi"/>
          <w:color w:val="auto"/>
          <w:szCs w:val="22"/>
        </w:rPr>
        <w:t>Ingresar las facturas que emita en ejecución del presente convenio marco al módulo “Mis Pagos”, o aquel que lo reemplace, disponible en el Sistema de Información.</w:t>
      </w:r>
    </w:p>
    <w:p w14:paraId="7AA775DA" w14:textId="77777777" w:rsidR="00DE72EE" w:rsidRPr="006554F6" w:rsidRDefault="00DE72EE" w:rsidP="00DE72EE">
      <w:pPr>
        <w:pStyle w:val="Prrafodelista"/>
        <w:rPr>
          <w:szCs w:val="22"/>
        </w:rPr>
      </w:pPr>
    </w:p>
    <w:p w14:paraId="148297D4" w14:textId="459B9AB6" w:rsidR="00DE72EE" w:rsidRPr="006554F6" w:rsidRDefault="00DE72EE" w:rsidP="00DE72EE">
      <w:pPr>
        <w:pStyle w:val="Prrafodelista"/>
        <w:numPr>
          <w:ilvl w:val="1"/>
          <w:numId w:val="18"/>
        </w:numPr>
        <w:spacing w:line="276" w:lineRule="auto"/>
        <w:ind w:left="709" w:right="49"/>
        <w:rPr>
          <w:rFonts w:eastAsia="Calibri" w:cstheme="minorHAnsi"/>
          <w:color w:val="auto"/>
          <w:szCs w:val="22"/>
        </w:rPr>
      </w:pPr>
      <w:r w:rsidRPr="006554F6">
        <w:rPr>
          <w:rFonts w:eastAsia="Calibri" w:cstheme="minorHAnsi"/>
          <w:color w:val="auto"/>
          <w:szCs w:val="22"/>
        </w:rPr>
        <w:t>Mantener la representación del Fabricante (OEM). En caso de cualquier cambio este debe ser informado a la DCCP mediante carta del representante legal de la empresa.</w:t>
      </w:r>
    </w:p>
    <w:p w14:paraId="187723EC" w14:textId="77777777" w:rsidR="00DE72EE" w:rsidRPr="006554F6" w:rsidRDefault="00DE72EE" w:rsidP="00DE72EE">
      <w:pPr>
        <w:spacing w:line="276" w:lineRule="auto"/>
        <w:ind w:right="49"/>
        <w:rPr>
          <w:szCs w:val="22"/>
        </w:rPr>
      </w:pPr>
    </w:p>
    <w:bookmarkEnd w:id="8"/>
    <w:p w14:paraId="577D92F7" w14:textId="77777777" w:rsidR="008105E2" w:rsidRPr="006554F6" w:rsidRDefault="008105E2" w:rsidP="00F51450">
      <w:pPr>
        <w:pStyle w:val="Prrafodelista"/>
        <w:spacing w:line="276" w:lineRule="auto"/>
        <w:ind w:left="709" w:right="49"/>
        <w:rPr>
          <w:szCs w:val="22"/>
        </w:rPr>
      </w:pPr>
    </w:p>
    <w:p w14:paraId="077BE9BF" w14:textId="77777777" w:rsidR="008105E2" w:rsidRPr="006554F6" w:rsidRDefault="008105E2" w:rsidP="009E654B">
      <w:pPr>
        <w:spacing w:line="276" w:lineRule="auto"/>
        <w:ind w:right="49"/>
        <w:rPr>
          <w:szCs w:val="22"/>
        </w:rPr>
      </w:pPr>
      <w:r w:rsidRPr="006554F6">
        <w:rPr>
          <w:szCs w:val="22"/>
        </w:rPr>
        <w:lastRenderedPageBreak/>
        <w:t>Se deja constancia que el oferente y eventual adjudicatario es el único responsable del pleno cumplimiento de lo señalado en estas Bases de Licitación y los acuerdos complementarios que se firmen con las entidades compradoras y que emanen de este convenio (Art. N° 76, Reglamento de la Ley N° 19.886). El no cumplimiento de esta cláusula se entenderá como un incumplimiento grave y por tanto se aplicarán las medidas definidas para ello en las presentes bases.</w:t>
      </w:r>
    </w:p>
    <w:p w14:paraId="0835D532" w14:textId="77777777" w:rsidR="009834F0" w:rsidRPr="006554F6" w:rsidRDefault="009834F0" w:rsidP="009E654B">
      <w:pPr>
        <w:spacing w:after="240" w:line="276" w:lineRule="auto"/>
        <w:ind w:left="720" w:right="49"/>
        <w:rPr>
          <w:rFonts w:eastAsia="Calibri" w:cstheme="minorHAnsi"/>
          <w:color w:val="auto"/>
          <w:szCs w:val="22"/>
        </w:rPr>
      </w:pPr>
    </w:p>
    <w:bookmarkEnd w:id="7"/>
    <w:p w14:paraId="1440A201" w14:textId="687FF0B5" w:rsidR="009834F0" w:rsidRPr="006554F6" w:rsidRDefault="009834F0" w:rsidP="00752EFB">
      <w:pPr>
        <w:pStyle w:val="Ttulo2"/>
        <w:numPr>
          <w:ilvl w:val="1"/>
          <w:numId w:val="15"/>
        </w:numPr>
        <w:spacing w:before="0" w:line="276" w:lineRule="auto"/>
        <w:ind w:left="851" w:right="49" w:hanging="851"/>
        <w:rPr>
          <w:rFonts w:cstheme="minorHAnsi"/>
          <w:i w:val="0"/>
          <w:szCs w:val="22"/>
        </w:rPr>
      </w:pPr>
      <w:r w:rsidRPr="006554F6">
        <w:rPr>
          <w:rFonts w:cstheme="minorHAnsi"/>
          <w:i w:val="0"/>
          <w:szCs w:val="22"/>
        </w:rPr>
        <w:t>Responsabilidades y Obligaciones de la entidad compradora</w:t>
      </w:r>
    </w:p>
    <w:p w14:paraId="7386D0F0" w14:textId="160A8093" w:rsidR="009834F0" w:rsidRPr="006554F6" w:rsidRDefault="009834F0" w:rsidP="009E654B">
      <w:pPr>
        <w:autoSpaceDE w:val="0"/>
        <w:autoSpaceDN w:val="0"/>
        <w:adjustRightInd w:val="0"/>
        <w:spacing w:line="276" w:lineRule="auto"/>
        <w:ind w:right="49"/>
        <w:contextualSpacing/>
        <w:rPr>
          <w:rFonts w:cstheme="minorHAnsi"/>
          <w:color w:val="auto"/>
          <w:szCs w:val="22"/>
          <w:lang w:eastAsia="es-CL"/>
        </w:rPr>
      </w:pPr>
    </w:p>
    <w:p w14:paraId="7EB984C2" w14:textId="77777777" w:rsidR="009834F0" w:rsidRPr="006554F6" w:rsidRDefault="009834F0" w:rsidP="009E654B">
      <w:pPr>
        <w:spacing w:line="276" w:lineRule="auto"/>
        <w:ind w:right="49"/>
        <w:rPr>
          <w:szCs w:val="22"/>
        </w:rPr>
      </w:pPr>
      <w:r w:rsidRPr="006554F6">
        <w:rPr>
          <w:szCs w:val="22"/>
        </w:rPr>
        <w:t xml:space="preserve">Durante la vigencia del Convenio Marco, las entidades compradoras asumen las siguientes responsabilidades y obligaciones: </w:t>
      </w:r>
    </w:p>
    <w:p w14:paraId="19737E1B" w14:textId="77777777" w:rsidR="009834F0" w:rsidRPr="006554F6" w:rsidRDefault="009834F0" w:rsidP="009E654B">
      <w:pPr>
        <w:autoSpaceDE w:val="0"/>
        <w:autoSpaceDN w:val="0"/>
        <w:adjustRightInd w:val="0"/>
        <w:spacing w:line="276" w:lineRule="auto"/>
        <w:ind w:right="49"/>
        <w:contextualSpacing/>
        <w:rPr>
          <w:rFonts w:cstheme="minorHAnsi"/>
          <w:color w:val="auto"/>
          <w:szCs w:val="22"/>
          <w:lang w:eastAsia="es-CL"/>
        </w:rPr>
      </w:pPr>
    </w:p>
    <w:p w14:paraId="53898F39" w14:textId="77777777" w:rsidR="009834F0" w:rsidRPr="006554F6" w:rsidRDefault="009834F0" w:rsidP="00B86CC3">
      <w:pPr>
        <w:pStyle w:val="Prrafodelista"/>
        <w:numPr>
          <w:ilvl w:val="0"/>
          <w:numId w:val="19"/>
        </w:numPr>
        <w:autoSpaceDE w:val="0"/>
        <w:autoSpaceDN w:val="0"/>
        <w:adjustRightInd w:val="0"/>
        <w:spacing w:line="276" w:lineRule="auto"/>
        <w:ind w:right="49"/>
        <w:rPr>
          <w:rFonts w:cstheme="minorHAnsi"/>
          <w:color w:val="auto"/>
          <w:szCs w:val="22"/>
          <w:lang w:eastAsia="es-CL"/>
        </w:rPr>
      </w:pPr>
      <w:r w:rsidRPr="006554F6">
        <w:rPr>
          <w:rFonts w:cstheme="minorHAnsi"/>
          <w:i/>
          <w:iCs/>
          <w:color w:val="auto"/>
          <w:szCs w:val="22"/>
          <w:u w:val="single"/>
          <w:lang w:eastAsia="es-CL"/>
        </w:rPr>
        <w:t>Uso del Convenio</w:t>
      </w:r>
      <w:r w:rsidRPr="006554F6">
        <w:rPr>
          <w:rFonts w:cstheme="minorHAnsi"/>
          <w:i/>
          <w:iCs/>
          <w:color w:val="auto"/>
          <w:szCs w:val="22"/>
          <w:lang w:eastAsia="es-CL"/>
        </w:rPr>
        <w:t>:</w:t>
      </w:r>
      <w:r w:rsidRPr="006554F6">
        <w:rPr>
          <w:rFonts w:cstheme="minorHAnsi"/>
          <w:bCs/>
          <w:color w:val="auto"/>
          <w:szCs w:val="22"/>
          <w:lang w:eastAsia="es-CL"/>
        </w:rPr>
        <w:t xml:space="preserve"> La entidad compradora deberá velar por el buen uso de este convenio marco por parte de sus usuarios.</w:t>
      </w:r>
    </w:p>
    <w:p w14:paraId="5F48725E" w14:textId="77777777" w:rsidR="009834F0" w:rsidRPr="006554F6" w:rsidRDefault="009834F0" w:rsidP="009E654B">
      <w:pPr>
        <w:autoSpaceDE w:val="0"/>
        <w:autoSpaceDN w:val="0"/>
        <w:adjustRightInd w:val="0"/>
        <w:spacing w:line="276" w:lineRule="auto"/>
        <w:ind w:left="720" w:right="49"/>
        <w:contextualSpacing/>
        <w:rPr>
          <w:rFonts w:cstheme="minorHAnsi"/>
          <w:bCs/>
          <w:color w:val="auto"/>
          <w:szCs w:val="22"/>
          <w:lang w:eastAsia="es-CL"/>
        </w:rPr>
      </w:pPr>
    </w:p>
    <w:p w14:paraId="7958793B" w14:textId="77777777" w:rsidR="009834F0" w:rsidRPr="006554F6" w:rsidRDefault="009834F0" w:rsidP="00B86CC3">
      <w:pPr>
        <w:numPr>
          <w:ilvl w:val="0"/>
          <w:numId w:val="19"/>
        </w:numPr>
        <w:autoSpaceDE w:val="0"/>
        <w:autoSpaceDN w:val="0"/>
        <w:adjustRightInd w:val="0"/>
        <w:spacing w:line="276" w:lineRule="auto"/>
        <w:ind w:right="49"/>
        <w:contextualSpacing/>
        <w:rPr>
          <w:rFonts w:cstheme="minorHAnsi"/>
          <w:bCs/>
          <w:color w:val="auto"/>
          <w:szCs w:val="22"/>
          <w:lang w:eastAsia="es-CL"/>
        </w:rPr>
      </w:pPr>
      <w:r w:rsidRPr="006554F6">
        <w:rPr>
          <w:rFonts w:cstheme="minorHAnsi"/>
          <w:bCs/>
          <w:i/>
          <w:color w:val="auto"/>
          <w:szCs w:val="22"/>
          <w:u w:val="single"/>
          <w:lang w:eastAsia="es-CL"/>
        </w:rPr>
        <w:t>Calidad en la compra:</w:t>
      </w:r>
      <w:r w:rsidRPr="006554F6">
        <w:rPr>
          <w:rFonts w:cstheme="minorHAnsi"/>
          <w:bCs/>
          <w:color w:val="auto"/>
          <w:szCs w:val="22"/>
          <w:lang w:eastAsia="es-CL"/>
        </w:rPr>
        <w:t xml:space="preserve"> Durante la operatoria del Convenio Marco, las entidades compradoras podrán solicitar a los adjudicatarios:</w:t>
      </w:r>
    </w:p>
    <w:p w14:paraId="522FBAA7" w14:textId="77777777" w:rsidR="009834F0" w:rsidRPr="006554F6" w:rsidRDefault="009834F0" w:rsidP="009E654B">
      <w:pPr>
        <w:autoSpaceDE w:val="0"/>
        <w:autoSpaceDN w:val="0"/>
        <w:adjustRightInd w:val="0"/>
        <w:spacing w:line="276" w:lineRule="auto"/>
        <w:ind w:left="720" w:right="49"/>
        <w:contextualSpacing/>
        <w:rPr>
          <w:rFonts w:cstheme="minorHAnsi"/>
          <w:bCs/>
          <w:color w:val="auto"/>
          <w:szCs w:val="22"/>
          <w:lang w:eastAsia="es-CL"/>
        </w:rPr>
      </w:pPr>
    </w:p>
    <w:p w14:paraId="220D29F8" w14:textId="77777777" w:rsidR="009834F0" w:rsidRPr="006554F6" w:rsidRDefault="009834F0" w:rsidP="00B86CC3">
      <w:pPr>
        <w:numPr>
          <w:ilvl w:val="0"/>
          <w:numId w:val="20"/>
        </w:numPr>
        <w:autoSpaceDE w:val="0"/>
        <w:autoSpaceDN w:val="0"/>
        <w:adjustRightInd w:val="0"/>
        <w:spacing w:line="276" w:lineRule="auto"/>
        <w:ind w:left="993" w:right="49"/>
        <w:contextualSpacing/>
        <w:rPr>
          <w:rFonts w:cstheme="minorHAnsi"/>
          <w:bCs/>
          <w:color w:val="auto"/>
          <w:szCs w:val="22"/>
          <w:lang w:eastAsia="es-CL"/>
        </w:rPr>
      </w:pPr>
      <w:r w:rsidRPr="006554F6">
        <w:rPr>
          <w:rFonts w:cstheme="minorHAnsi"/>
          <w:color w:val="auto"/>
          <w:szCs w:val="22"/>
          <w:lang w:val="es-CL"/>
        </w:rPr>
        <w:t>Manuales de internación o autorizaciones de uso y disposición o documentos relacionados, para el caso de los productos importados.</w:t>
      </w:r>
    </w:p>
    <w:p w14:paraId="6E0FCC02" w14:textId="77777777" w:rsidR="009834F0" w:rsidRPr="006554F6" w:rsidRDefault="009834F0" w:rsidP="00B86CC3">
      <w:pPr>
        <w:numPr>
          <w:ilvl w:val="0"/>
          <w:numId w:val="20"/>
        </w:numPr>
        <w:autoSpaceDE w:val="0"/>
        <w:autoSpaceDN w:val="0"/>
        <w:adjustRightInd w:val="0"/>
        <w:spacing w:line="276" w:lineRule="auto"/>
        <w:ind w:left="993" w:right="49"/>
        <w:contextualSpacing/>
        <w:rPr>
          <w:rFonts w:cstheme="minorHAnsi"/>
          <w:bCs/>
          <w:color w:val="auto"/>
          <w:szCs w:val="22"/>
          <w:lang w:eastAsia="es-CL"/>
        </w:rPr>
      </w:pPr>
      <w:r w:rsidRPr="006554F6">
        <w:rPr>
          <w:rFonts w:cstheme="minorHAnsi"/>
          <w:color w:val="auto"/>
          <w:szCs w:val="22"/>
          <w:lang w:val="es-CL"/>
        </w:rPr>
        <w:t>Certificaciones.</w:t>
      </w:r>
    </w:p>
    <w:p w14:paraId="39D33736" w14:textId="77777777" w:rsidR="00991793" w:rsidRPr="006554F6" w:rsidRDefault="00991793" w:rsidP="00991793">
      <w:pPr>
        <w:numPr>
          <w:ilvl w:val="0"/>
          <w:numId w:val="20"/>
        </w:numPr>
        <w:autoSpaceDE w:val="0"/>
        <w:autoSpaceDN w:val="0"/>
        <w:adjustRightInd w:val="0"/>
        <w:spacing w:line="276" w:lineRule="auto"/>
        <w:ind w:left="993" w:right="0"/>
        <w:contextualSpacing/>
        <w:rPr>
          <w:rFonts w:cstheme="minorHAnsi"/>
          <w:bCs/>
          <w:color w:val="auto"/>
          <w:szCs w:val="22"/>
          <w:lang w:eastAsia="es-CL"/>
        </w:rPr>
      </w:pPr>
      <w:r w:rsidRPr="006554F6">
        <w:rPr>
          <w:rFonts w:cstheme="minorHAnsi"/>
          <w:bCs/>
          <w:color w:val="auto"/>
          <w:szCs w:val="22"/>
          <w:lang w:eastAsia="es-CL"/>
        </w:rPr>
        <w:t>Pruebas de desempeño (benchmark)</w:t>
      </w:r>
    </w:p>
    <w:p w14:paraId="6F125C6A" w14:textId="77777777" w:rsidR="009834F0" w:rsidRPr="006554F6" w:rsidRDefault="009834F0" w:rsidP="00B86CC3">
      <w:pPr>
        <w:numPr>
          <w:ilvl w:val="0"/>
          <w:numId w:val="20"/>
        </w:numPr>
        <w:autoSpaceDE w:val="0"/>
        <w:autoSpaceDN w:val="0"/>
        <w:adjustRightInd w:val="0"/>
        <w:spacing w:line="276" w:lineRule="auto"/>
        <w:ind w:left="993" w:right="49"/>
        <w:contextualSpacing/>
        <w:rPr>
          <w:rFonts w:cstheme="minorHAnsi"/>
          <w:bCs/>
          <w:color w:val="auto"/>
          <w:szCs w:val="22"/>
          <w:lang w:eastAsia="es-CL"/>
        </w:rPr>
      </w:pPr>
      <w:r w:rsidRPr="006554F6">
        <w:rPr>
          <w:rFonts w:cstheme="minorHAnsi"/>
          <w:color w:val="auto"/>
          <w:szCs w:val="22"/>
          <w:lang w:val="es-CL"/>
        </w:rPr>
        <w:t>Otros antecedentes.</w:t>
      </w:r>
    </w:p>
    <w:p w14:paraId="4B9DC10B" w14:textId="7E03938A" w:rsidR="009834F0" w:rsidRPr="006554F6" w:rsidRDefault="009834F0" w:rsidP="009E654B">
      <w:pPr>
        <w:autoSpaceDE w:val="0"/>
        <w:autoSpaceDN w:val="0"/>
        <w:adjustRightInd w:val="0"/>
        <w:spacing w:line="276" w:lineRule="auto"/>
        <w:ind w:left="993" w:right="49"/>
        <w:contextualSpacing/>
        <w:rPr>
          <w:rFonts w:cstheme="minorHAnsi"/>
          <w:bCs/>
          <w:color w:val="auto"/>
          <w:szCs w:val="22"/>
          <w:lang w:eastAsia="es-CL"/>
        </w:rPr>
      </w:pPr>
    </w:p>
    <w:p w14:paraId="3903649B" w14:textId="5C8FCFBD" w:rsidR="009834F0" w:rsidRPr="006554F6" w:rsidRDefault="009834F0" w:rsidP="00B86CC3">
      <w:pPr>
        <w:pStyle w:val="Prrafodelista"/>
        <w:numPr>
          <w:ilvl w:val="0"/>
          <w:numId w:val="19"/>
        </w:numPr>
        <w:spacing w:line="276" w:lineRule="auto"/>
        <w:ind w:right="49"/>
        <w:rPr>
          <w:b/>
          <w:bCs/>
          <w:i/>
          <w:iCs/>
          <w:szCs w:val="22"/>
        </w:rPr>
      </w:pPr>
      <w:r w:rsidRPr="006554F6">
        <w:rPr>
          <w:i/>
          <w:iCs/>
          <w:szCs w:val="22"/>
          <w:u w:val="single"/>
        </w:rPr>
        <w:t>Conflictos de interés</w:t>
      </w:r>
      <w:r w:rsidRPr="006554F6">
        <w:rPr>
          <w:b/>
          <w:bCs/>
          <w:i/>
          <w:iCs/>
          <w:szCs w:val="22"/>
        </w:rPr>
        <w:t>:</w:t>
      </w:r>
      <w:r w:rsidRPr="006554F6">
        <w:rPr>
          <w:i/>
          <w:iCs/>
          <w:szCs w:val="22"/>
        </w:rPr>
        <w:t xml:space="preserve"> </w:t>
      </w:r>
      <w:r w:rsidRPr="006554F6">
        <w:rPr>
          <w:szCs w:val="22"/>
        </w:rPr>
        <w:t>el comprador deberá exigir al adjudicatario al momento de suscribir los respectivos acuerdos complementarios que acredite que no posee conflictos de interés con el organismo contratante</w:t>
      </w:r>
      <w:r w:rsidR="00FB3C6D" w:rsidRPr="006554F6">
        <w:rPr>
          <w:szCs w:val="22"/>
        </w:rPr>
        <w:t>, de acuerdo al artículo 4°, inciso 6°, de la ley N° 19.886,</w:t>
      </w:r>
      <w:r w:rsidRPr="006554F6">
        <w:rPr>
          <w:szCs w:val="22"/>
        </w:rPr>
        <w:t xml:space="preserve"> y que no ha sido condenado de acuerdo con el Decreto Ley N° 211, de 1973, que fija normas para la defensa de la libre competencia en los últimos cinco años, contado desde que la sentencia definitiva quede ejecutoriada. Para ello, deberá solicitar al proveedor seleccionado la presentación de una declaración jurada</w:t>
      </w:r>
      <w:r w:rsidR="00213F2A" w:rsidRPr="006554F6">
        <w:rPr>
          <w:szCs w:val="22"/>
        </w:rPr>
        <w:t xml:space="preserve">. </w:t>
      </w:r>
      <w:r w:rsidRPr="006554F6">
        <w:rPr>
          <w:szCs w:val="22"/>
        </w:rPr>
        <w:t>En caso de que el proveedor no presente dicha declaración o que declare que s</w:t>
      </w:r>
      <w:r w:rsidR="00213F2A" w:rsidRPr="006554F6">
        <w:rPr>
          <w:szCs w:val="22"/>
        </w:rPr>
        <w:t>í</w:t>
      </w:r>
      <w:r w:rsidRPr="006554F6">
        <w:rPr>
          <w:szCs w:val="22"/>
        </w:rPr>
        <w:t xml:space="preserve"> posee conflictos de interés con el organismo contratante o que ha sido condenado por prácticas contra la libre competencia según lo antes señalado, el organismo deberá abstenerse de contratar y enviar un oficio a esta Dirección con los antecedentes del caso para su resolución. </w:t>
      </w:r>
    </w:p>
    <w:p w14:paraId="6A401F73" w14:textId="77777777" w:rsidR="009834F0" w:rsidRPr="006554F6" w:rsidRDefault="009834F0" w:rsidP="009E654B">
      <w:pPr>
        <w:autoSpaceDE w:val="0"/>
        <w:autoSpaceDN w:val="0"/>
        <w:adjustRightInd w:val="0"/>
        <w:spacing w:line="276" w:lineRule="auto"/>
        <w:ind w:left="993" w:right="49"/>
        <w:contextualSpacing/>
        <w:rPr>
          <w:rFonts w:cstheme="minorHAnsi"/>
          <w:bCs/>
          <w:color w:val="auto"/>
          <w:szCs w:val="22"/>
          <w:lang w:eastAsia="es-CL"/>
        </w:rPr>
      </w:pPr>
    </w:p>
    <w:p w14:paraId="22639214" w14:textId="4C6DD46A" w:rsidR="009834F0" w:rsidRPr="006554F6" w:rsidRDefault="009834F0" w:rsidP="00B86CC3">
      <w:pPr>
        <w:numPr>
          <w:ilvl w:val="0"/>
          <w:numId w:val="19"/>
        </w:numPr>
        <w:autoSpaceDE w:val="0"/>
        <w:autoSpaceDN w:val="0"/>
        <w:adjustRightInd w:val="0"/>
        <w:spacing w:line="276" w:lineRule="auto"/>
        <w:ind w:right="49"/>
        <w:contextualSpacing/>
        <w:rPr>
          <w:rFonts w:cstheme="minorHAnsi"/>
          <w:bCs/>
          <w:color w:val="auto"/>
          <w:szCs w:val="22"/>
          <w:lang w:eastAsia="es-CL"/>
        </w:rPr>
      </w:pPr>
      <w:r w:rsidRPr="006554F6">
        <w:rPr>
          <w:rFonts w:cstheme="minorHAnsi"/>
          <w:bCs/>
          <w:i/>
          <w:color w:val="auto"/>
          <w:szCs w:val="22"/>
          <w:u w:val="single"/>
          <w:lang w:eastAsia="es-CL"/>
        </w:rPr>
        <w:t>Saldos Insolutos:</w:t>
      </w:r>
      <w:r w:rsidRPr="006554F6">
        <w:rPr>
          <w:rFonts w:cstheme="minorHAnsi"/>
          <w:bCs/>
          <w:color w:val="auto"/>
          <w:szCs w:val="22"/>
          <w:lang w:eastAsia="es-CL"/>
        </w:rPr>
        <w:t xml:space="preserve"> Cabe señalar que, en caso de requerir los productos, el comprador deberá exigir al adjudicatario que acredite si registra o no saldos insolutos de remuneraciones o cotizaciones de seguridad social con sus actuales trabajadores o con trabajadores contratados en los últimos dos años (Modelo </w:t>
      </w:r>
      <w:r w:rsidRPr="006554F6">
        <w:rPr>
          <w:rFonts w:cstheme="minorHAnsi"/>
          <w:b/>
          <w:color w:val="auto"/>
          <w:szCs w:val="22"/>
          <w:lang w:eastAsia="es-CL"/>
        </w:rPr>
        <w:t xml:space="preserve">Anexo N° </w:t>
      </w:r>
      <w:r w:rsidR="0080025C" w:rsidRPr="006554F6">
        <w:rPr>
          <w:rFonts w:cstheme="minorHAnsi"/>
          <w:b/>
          <w:color w:val="auto"/>
          <w:szCs w:val="22"/>
          <w:lang w:eastAsia="es-CL"/>
        </w:rPr>
        <w:t>2</w:t>
      </w:r>
      <w:r w:rsidRPr="006554F6">
        <w:rPr>
          <w:rFonts w:cstheme="minorHAnsi"/>
          <w:bCs/>
          <w:color w:val="auto"/>
          <w:szCs w:val="22"/>
          <w:lang w:eastAsia="es-CL"/>
        </w:rPr>
        <w:t xml:space="preserve">). Esta circunstancia deberá acreditarse a la mitad del período de ejecución del </w:t>
      </w:r>
      <w:r w:rsidR="00213F2A" w:rsidRPr="006554F6">
        <w:rPr>
          <w:rFonts w:cstheme="minorHAnsi"/>
          <w:bCs/>
          <w:color w:val="auto"/>
          <w:szCs w:val="22"/>
          <w:lang w:eastAsia="es-CL"/>
        </w:rPr>
        <w:t>acuerdo complementario</w:t>
      </w:r>
      <w:r w:rsidRPr="006554F6">
        <w:rPr>
          <w:rFonts w:cstheme="minorHAnsi"/>
          <w:bCs/>
          <w:color w:val="auto"/>
          <w:szCs w:val="22"/>
          <w:lang w:eastAsia="es-CL"/>
        </w:rPr>
        <w:t>, con un máximo de seis meses.</w:t>
      </w:r>
    </w:p>
    <w:p w14:paraId="60E7C641" w14:textId="77777777" w:rsidR="009834F0" w:rsidRPr="006554F6" w:rsidRDefault="009834F0" w:rsidP="009E654B">
      <w:pPr>
        <w:pStyle w:val="Prrafodelista"/>
        <w:spacing w:after="240" w:line="276" w:lineRule="auto"/>
        <w:ind w:right="49"/>
        <w:rPr>
          <w:rFonts w:cstheme="minorHAnsi"/>
          <w:color w:val="auto"/>
          <w:szCs w:val="22"/>
        </w:rPr>
      </w:pPr>
    </w:p>
    <w:p w14:paraId="36ADA646" w14:textId="7A51DD99" w:rsidR="009834F0" w:rsidRPr="006554F6" w:rsidRDefault="009834F0" w:rsidP="009E654B">
      <w:pPr>
        <w:pStyle w:val="Prrafodelista"/>
        <w:spacing w:after="240" w:line="276" w:lineRule="auto"/>
        <w:ind w:right="49"/>
        <w:rPr>
          <w:rFonts w:cstheme="minorHAnsi"/>
          <w:color w:val="auto"/>
          <w:szCs w:val="22"/>
        </w:rPr>
      </w:pPr>
      <w:r w:rsidRPr="006554F6">
        <w:rPr>
          <w:rFonts w:cstheme="minorHAnsi"/>
          <w:color w:val="auto"/>
          <w:szCs w:val="22"/>
        </w:rPr>
        <w:t xml:space="preserve">Además, la DCCP podrá solicitar, durante la operatoria del Convenio Marco, el </w:t>
      </w:r>
      <w:r w:rsidRPr="006554F6">
        <w:rPr>
          <w:rFonts w:cstheme="minorHAnsi"/>
          <w:b/>
          <w:bCs/>
          <w:color w:val="auto"/>
          <w:szCs w:val="22"/>
        </w:rPr>
        <w:t xml:space="preserve">Anexo N° </w:t>
      </w:r>
      <w:r w:rsidR="0080025C" w:rsidRPr="006554F6">
        <w:rPr>
          <w:rFonts w:cstheme="minorHAnsi"/>
          <w:b/>
          <w:bCs/>
          <w:color w:val="auto"/>
          <w:szCs w:val="22"/>
        </w:rPr>
        <w:t>2</w:t>
      </w:r>
      <w:r w:rsidRPr="006554F6">
        <w:rPr>
          <w:rFonts w:cstheme="minorHAnsi"/>
          <w:color w:val="auto"/>
          <w:szCs w:val="22"/>
        </w:rPr>
        <w:t xml:space="preserve"> al adjudicatario con el fin de acreditar que no registra saldos insolutos de remuneraciones o cotizaciones de seguridad social con sus actuales trabajadores o con trabajadores contratados en los últimos dos años, en conformidad con el </w:t>
      </w:r>
      <w:r w:rsidRPr="006554F6">
        <w:rPr>
          <w:rFonts w:cstheme="minorHAnsi"/>
          <w:b/>
          <w:bCs/>
          <w:color w:val="auto"/>
          <w:szCs w:val="22"/>
        </w:rPr>
        <w:t xml:space="preserve">artículo 4, Inciso 2°, de la </w:t>
      </w:r>
      <w:r w:rsidR="00213F2A" w:rsidRPr="006554F6">
        <w:rPr>
          <w:rFonts w:cstheme="minorHAnsi"/>
          <w:b/>
          <w:bCs/>
          <w:color w:val="auto"/>
          <w:szCs w:val="22"/>
        </w:rPr>
        <w:t>l</w:t>
      </w:r>
      <w:r w:rsidRPr="006554F6">
        <w:rPr>
          <w:rFonts w:cstheme="minorHAnsi"/>
          <w:b/>
          <w:bCs/>
          <w:color w:val="auto"/>
          <w:szCs w:val="22"/>
        </w:rPr>
        <w:t>ey N° 19.886</w:t>
      </w:r>
      <w:r w:rsidRPr="006554F6">
        <w:rPr>
          <w:rFonts w:cstheme="minorHAnsi"/>
          <w:color w:val="auto"/>
          <w:szCs w:val="22"/>
        </w:rPr>
        <w:t>.</w:t>
      </w:r>
    </w:p>
    <w:p w14:paraId="3ED08C2B" w14:textId="77777777" w:rsidR="009834F0" w:rsidRPr="006554F6" w:rsidRDefault="009834F0" w:rsidP="009E654B">
      <w:pPr>
        <w:pStyle w:val="Prrafodelista"/>
        <w:spacing w:after="240" w:line="276" w:lineRule="auto"/>
        <w:ind w:right="49"/>
        <w:rPr>
          <w:rFonts w:cstheme="minorHAnsi"/>
          <w:color w:val="auto"/>
          <w:szCs w:val="22"/>
        </w:rPr>
      </w:pPr>
    </w:p>
    <w:p w14:paraId="619E2510" w14:textId="31F2809E" w:rsidR="009834F0" w:rsidRPr="006554F6" w:rsidRDefault="009834F0" w:rsidP="00B86CC3">
      <w:pPr>
        <w:pStyle w:val="Prrafodelista"/>
        <w:numPr>
          <w:ilvl w:val="0"/>
          <w:numId w:val="19"/>
        </w:numPr>
        <w:autoSpaceDE w:val="0"/>
        <w:autoSpaceDN w:val="0"/>
        <w:adjustRightInd w:val="0"/>
        <w:spacing w:line="276" w:lineRule="auto"/>
        <w:ind w:right="49"/>
        <w:rPr>
          <w:rFonts w:cstheme="minorHAnsi"/>
          <w:bCs/>
          <w:szCs w:val="22"/>
          <w:lang w:eastAsia="es-CL"/>
        </w:rPr>
      </w:pPr>
      <w:r w:rsidRPr="006554F6">
        <w:rPr>
          <w:rFonts w:cstheme="minorHAnsi"/>
          <w:i/>
          <w:iCs/>
          <w:color w:val="auto"/>
          <w:szCs w:val="22"/>
          <w:u w:val="single"/>
          <w:lang w:eastAsia="es-CL"/>
        </w:rPr>
        <w:t>Concordancia entre el producto</w:t>
      </w:r>
      <w:r w:rsidR="00476940" w:rsidRPr="006554F6">
        <w:rPr>
          <w:rFonts w:cstheme="minorHAnsi"/>
          <w:i/>
          <w:iCs/>
          <w:color w:val="auto"/>
          <w:szCs w:val="22"/>
          <w:u w:val="single"/>
          <w:lang w:eastAsia="es-CL"/>
        </w:rPr>
        <w:t xml:space="preserve"> adquirido </w:t>
      </w:r>
      <w:r w:rsidRPr="006554F6">
        <w:rPr>
          <w:rFonts w:cstheme="minorHAnsi"/>
          <w:i/>
          <w:iCs/>
          <w:color w:val="auto"/>
          <w:szCs w:val="22"/>
          <w:u w:val="single"/>
          <w:lang w:eastAsia="es-CL"/>
        </w:rPr>
        <w:t>y el producto recibido</w:t>
      </w:r>
      <w:r w:rsidRPr="006554F6">
        <w:rPr>
          <w:rFonts w:cstheme="minorHAnsi"/>
          <w:i/>
          <w:color w:val="auto"/>
          <w:szCs w:val="22"/>
          <w:lang w:eastAsia="es-CL"/>
        </w:rPr>
        <w:t>:</w:t>
      </w:r>
      <w:r w:rsidRPr="006554F6">
        <w:rPr>
          <w:rFonts w:cstheme="minorHAnsi"/>
          <w:color w:val="auto"/>
          <w:szCs w:val="22"/>
          <w:lang w:eastAsia="es-CL"/>
        </w:rPr>
        <w:t xml:space="preserve"> </w:t>
      </w:r>
      <w:r w:rsidRPr="006554F6">
        <w:rPr>
          <w:rFonts w:cstheme="minorHAnsi"/>
          <w:bCs/>
          <w:color w:val="auto"/>
          <w:szCs w:val="22"/>
          <w:lang w:eastAsia="es-CL"/>
        </w:rPr>
        <w:t xml:space="preserve">Será responsabilidad de la entidad compradora que los proveedores no realicen homologación de productos, es decir, los productos ofrecidos en la tienda electrónica deben ser finalmente los que el comprador </w:t>
      </w:r>
      <w:r w:rsidRPr="006554F6">
        <w:rPr>
          <w:rFonts w:cstheme="minorHAnsi"/>
          <w:bCs/>
          <w:color w:val="auto"/>
          <w:szCs w:val="22"/>
          <w:lang w:eastAsia="es-CL"/>
        </w:rPr>
        <w:lastRenderedPageBreak/>
        <w:t xml:space="preserve">reciba conforme, de acuerdo con lo establecido en la </w:t>
      </w:r>
      <w:r w:rsidRPr="006554F6">
        <w:rPr>
          <w:rFonts w:cstheme="minorHAnsi"/>
          <w:b/>
          <w:color w:val="auto"/>
          <w:szCs w:val="22"/>
          <w:lang w:eastAsia="es-CL"/>
        </w:rPr>
        <w:t xml:space="preserve">cláusula </w:t>
      </w:r>
      <w:r w:rsidR="00A34E1E" w:rsidRPr="006554F6">
        <w:rPr>
          <w:rFonts w:cstheme="minorHAnsi"/>
          <w:b/>
          <w:szCs w:val="22"/>
          <w:lang w:eastAsia="es-CL"/>
        </w:rPr>
        <w:t>10.16</w:t>
      </w:r>
      <w:r w:rsidRPr="006554F6">
        <w:rPr>
          <w:rFonts w:cstheme="minorHAnsi"/>
          <w:b/>
          <w:szCs w:val="22"/>
          <w:lang w:eastAsia="es-CL"/>
        </w:rPr>
        <w:t xml:space="preserve"> “Concordancia entre el producto ofertado y el producto entregado”</w:t>
      </w:r>
      <w:r w:rsidRPr="006554F6">
        <w:rPr>
          <w:rFonts w:cstheme="minorHAnsi"/>
          <w:bCs/>
          <w:szCs w:val="22"/>
          <w:lang w:eastAsia="es-CL"/>
        </w:rPr>
        <w:t>.</w:t>
      </w:r>
      <w:r w:rsidR="00CA22EA" w:rsidRPr="006554F6">
        <w:rPr>
          <w:rFonts w:cstheme="minorHAnsi"/>
          <w:bCs/>
          <w:szCs w:val="22"/>
          <w:lang w:eastAsia="es-CL"/>
        </w:rPr>
        <w:t xml:space="preserve"> </w:t>
      </w:r>
    </w:p>
    <w:p w14:paraId="1B58ECC6" w14:textId="77777777" w:rsidR="00D75785" w:rsidRPr="006554F6" w:rsidRDefault="00D75785" w:rsidP="00D75785">
      <w:pPr>
        <w:pStyle w:val="Prrafodelista"/>
        <w:autoSpaceDE w:val="0"/>
        <w:autoSpaceDN w:val="0"/>
        <w:adjustRightInd w:val="0"/>
        <w:spacing w:line="276" w:lineRule="auto"/>
        <w:ind w:right="0"/>
        <w:rPr>
          <w:rFonts w:cstheme="minorHAnsi"/>
          <w:bCs/>
          <w:color w:val="auto"/>
          <w:szCs w:val="22"/>
          <w:lang w:eastAsia="es-CL"/>
        </w:rPr>
      </w:pPr>
    </w:p>
    <w:p w14:paraId="177663F4" w14:textId="36EF7499" w:rsidR="00D75785" w:rsidRPr="006554F6" w:rsidRDefault="00D75785" w:rsidP="00D75785">
      <w:pPr>
        <w:pStyle w:val="Prrafodelista"/>
        <w:autoSpaceDE w:val="0"/>
        <w:autoSpaceDN w:val="0"/>
        <w:adjustRightInd w:val="0"/>
        <w:spacing w:line="276" w:lineRule="auto"/>
        <w:ind w:right="0"/>
        <w:rPr>
          <w:rFonts w:cstheme="minorHAnsi"/>
          <w:bCs/>
          <w:color w:val="auto"/>
          <w:szCs w:val="22"/>
          <w:lang w:eastAsia="es-CL"/>
        </w:rPr>
      </w:pPr>
      <w:r w:rsidRPr="006554F6">
        <w:rPr>
          <w:rFonts w:cstheme="minorHAnsi"/>
          <w:bCs/>
          <w:color w:val="auto"/>
          <w:szCs w:val="22"/>
          <w:lang w:eastAsia="es-CL"/>
        </w:rPr>
        <w:t xml:space="preserve">Además, la entidad compradora deberá adquirir productos mediante las fichas definidas para la región a la que se despachará la compra. Cabe destacar que el proveedor podrá hacer rechazo de la Orden de compra, de acuerdo a lo señalado en el </w:t>
      </w:r>
      <w:r w:rsidRPr="006554F6">
        <w:rPr>
          <w:rFonts w:cstheme="minorHAnsi"/>
          <w:b/>
          <w:color w:val="auto"/>
          <w:szCs w:val="22"/>
          <w:lang w:eastAsia="es-CL"/>
        </w:rPr>
        <w:t>punto 10.4.2</w:t>
      </w:r>
      <w:r w:rsidRPr="006554F6">
        <w:rPr>
          <w:rFonts w:cstheme="minorHAnsi"/>
          <w:bCs/>
          <w:color w:val="auto"/>
          <w:szCs w:val="22"/>
          <w:lang w:eastAsia="es-CL"/>
        </w:rPr>
        <w:t xml:space="preserve"> de las presentes bases.</w:t>
      </w:r>
    </w:p>
    <w:p w14:paraId="71D02A6A" w14:textId="77777777" w:rsidR="009834F0" w:rsidRPr="006554F6" w:rsidRDefault="009834F0" w:rsidP="009E654B">
      <w:pPr>
        <w:spacing w:line="276" w:lineRule="auto"/>
        <w:ind w:right="49"/>
        <w:contextualSpacing/>
        <w:rPr>
          <w:rFonts w:cstheme="minorHAnsi"/>
          <w:bCs/>
          <w:color w:val="auto"/>
          <w:szCs w:val="22"/>
          <w:lang w:eastAsia="es-CL"/>
        </w:rPr>
      </w:pPr>
    </w:p>
    <w:p w14:paraId="59F8143A" w14:textId="3D801D94" w:rsidR="009834F0" w:rsidRPr="006554F6" w:rsidRDefault="009834F0" w:rsidP="00B86CC3">
      <w:pPr>
        <w:pStyle w:val="Prrafodelista"/>
        <w:numPr>
          <w:ilvl w:val="0"/>
          <w:numId w:val="19"/>
        </w:numPr>
        <w:autoSpaceDE w:val="0"/>
        <w:autoSpaceDN w:val="0"/>
        <w:adjustRightInd w:val="0"/>
        <w:spacing w:line="276" w:lineRule="auto"/>
        <w:ind w:right="49"/>
        <w:rPr>
          <w:rFonts w:cstheme="minorHAnsi"/>
          <w:color w:val="auto"/>
          <w:szCs w:val="22"/>
          <w:lang w:eastAsia="es-CL"/>
        </w:rPr>
      </w:pPr>
      <w:r w:rsidRPr="006554F6">
        <w:rPr>
          <w:rFonts w:cstheme="minorHAnsi"/>
          <w:bCs/>
          <w:i/>
          <w:color w:val="auto"/>
          <w:szCs w:val="22"/>
          <w:u w:val="single"/>
          <w:lang w:eastAsia="es-CL"/>
        </w:rPr>
        <w:t>Cumplimiento Contractual del Proveedor</w:t>
      </w:r>
      <w:r w:rsidRPr="006554F6">
        <w:rPr>
          <w:rFonts w:cstheme="minorHAnsi"/>
          <w:bCs/>
          <w:i/>
          <w:color w:val="auto"/>
          <w:szCs w:val="22"/>
          <w:lang w:eastAsia="es-CL"/>
        </w:rPr>
        <w:t>:</w:t>
      </w:r>
      <w:r w:rsidRPr="006554F6">
        <w:rPr>
          <w:rFonts w:cstheme="minorHAnsi"/>
          <w:bCs/>
          <w:color w:val="auto"/>
          <w:szCs w:val="22"/>
          <w:lang w:eastAsia="es-CL"/>
        </w:rPr>
        <w:t xml:space="preserve"> La entidad compradora deberá velar por el cumplimiento contractual del proveedor, especialmente del cumplimiento de las condiciones comerciales ofertadas y vigentes en la Tienda electrónica durante todo el proceso de compra. En caso de incumplimiento contractual, deberá aplicar las multas correspondientes o notificar a la DCCP según corresponda, de acuerdo a lo establecido en las presentes bases de licitación.</w:t>
      </w:r>
    </w:p>
    <w:p w14:paraId="1D2CC851" w14:textId="77777777" w:rsidR="009834F0" w:rsidRPr="006554F6" w:rsidRDefault="009834F0" w:rsidP="009E654B">
      <w:pPr>
        <w:autoSpaceDE w:val="0"/>
        <w:autoSpaceDN w:val="0"/>
        <w:adjustRightInd w:val="0"/>
        <w:spacing w:line="276" w:lineRule="auto"/>
        <w:ind w:left="720" w:right="49"/>
        <w:contextualSpacing/>
        <w:rPr>
          <w:rFonts w:cstheme="minorHAnsi"/>
          <w:bCs/>
          <w:color w:val="auto"/>
          <w:szCs w:val="22"/>
          <w:lang w:eastAsia="es-CL"/>
        </w:rPr>
      </w:pPr>
    </w:p>
    <w:p w14:paraId="5A0D9DB2" w14:textId="4784B1EB" w:rsidR="009834F0" w:rsidRPr="006554F6" w:rsidRDefault="009834F0" w:rsidP="00B86CC3">
      <w:pPr>
        <w:pStyle w:val="Prrafodelista"/>
        <w:numPr>
          <w:ilvl w:val="0"/>
          <w:numId w:val="19"/>
        </w:numPr>
        <w:spacing w:line="276" w:lineRule="auto"/>
        <w:ind w:right="49"/>
        <w:rPr>
          <w:rFonts w:eastAsia="Calibri" w:cstheme="minorHAnsi"/>
          <w:color w:val="auto"/>
          <w:szCs w:val="22"/>
        </w:rPr>
      </w:pPr>
      <w:r w:rsidRPr="006554F6">
        <w:rPr>
          <w:rFonts w:cstheme="minorHAnsi"/>
          <w:i/>
          <w:iCs/>
          <w:color w:val="auto"/>
          <w:szCs w:val="22"/>
          <w:u w:val="single"/>
          <w:lang w:eastAsia="es-CL"/>
        </w:rPr>
        <w:t>Aceptación OC por parte del Proveedor</w:t>
      </w:r>
      <w:r w:rsidRPr="006554F6">
        <w:rPr>
          <w:rFonts w:cstheme="minorHAnsi"/>
          <w:i/>
          <w:iCs/>
          <w:color w:val="auto"/>
          <w:szCs w:val="22"/>
          <w:lang w:eastAsia="es-CL"/>
        </w:rPr>
        <w:t xml:space="preserve">: </w:t>
      </w:r>
      <w:r w:rsidRPr="006554F6">
        <w:rPr>
          <w:rFonts w:cstheme="minorHAnsi"/>
          <w:bCs/>
          <w:color w:val="auto"/>
          <w:szCs w:val="22"/>
          <w:lang w:eastAsia="es-CL"/>
        </w:rPr>
        <w:t>La entidad compradora deberá procurar la aceptación</w:t>
      </w:r>
      <w:r w:rsidR="00CA22EA" w:rsidRPr="006554F6">
        <w:rPr>
          <w:rFonts w:cstheme="minorHAnsi"/>
          <w:bCs/>
          <w:color w:val="auto"/>
          <w:szCs w:val="22"/>
          <w:lang w:eastAsia="es-CL"/>
        </w:rPr>
        <w:t xml:space="preserve"> a través del Sistema de Información </w:t>
      </w:r>
      <w:r w:rsidRPr="006554F6">
        <w:rPr>
          <w:rFonts w:cstheme="minorHAnsi"/>
          <w:bCs/>
          <w:color w:val="auto"/>
          <w:szCs w:val="22"/>
          <w:lang w:eastAsia="es-CL"/>
        </w:rPr>
        <w:t xml:space="preserve">de la orden de compra por parte del proveedor en un plazo de 2 días hábiles. En caso de que el proveedor se niegue a realizar la aceptación de la orden de compra, el comprador deberá solicitar su rechazo, entendiéndose definitivamente rechazada una vez transcurridas </w:t>
      </w:r>
      <w:r w:rsidRPr="006554F6">
        <w:rPr>
          <w:rFonts w:cstheme="minorHAnsi"/>
          <w:b/>
          <w:color w:val="auto"/>
          <w:szCs w:val="22"/>
          <w:lang w:eastAsia="es-CL"/>
        </w:rPr>
        <w:t>24 horas</w:t>
      </w:r>
      <w:r w:rsidR="008713EB" w:rsidRPr="006554F6">
        <w:rPr>
          <w:rFonts w:cstheme="minorHAnsi"/>
          <w:b/>
          <w:color w:val="auto"/>
          <w:szCs w:val="22"/>
          <w:lang w:eastAsia="es-CL"/>
        </w:rPr>
        <w:t xml:space="preserve"> corridas</w:t>
      </w:r>
      <w:r w:rsidRPr="006554F6">
        <w:rPr>
          <w:rFonts w:cstheme="minorHAnsi"/>
          <w:bCs/>
          <w:color w:val="auto"/>
          <w:szCs w:val="22"/>
          <w:lang w:eastAsia="es-CL"/>
        </w:rPr>
        <w:t xml:space="preserve"> desde dicha solicitud, según lo establecido en el </w:t>
      </w:r>
      <w:r w:rsidRPr="006554F6">
        <w:rPr>
          <w:rFonts w:cstheme="minorHAnsi"/>
          <w:b/>
          <w:color w:val="auto"/>
          <w:szCs w:val="22"/>
          <w:lang w:eastAsia="es-CL"/>
        </w:rPr>
        <w:t>artículo 63 del Reglamento de Compras</w:t>
      </w:r>
      <w:r w:rsidRPr="006554F6">
        <w:rPr>
          <w:rFonts w:cstheme="minorHAnsi"/>
          <w:bCs/>
          <w:color w:val="auto"/>
          <w:szCs w:val="22"/>
          <w:lang w:eastAsia="es-CL"/>
        </w:rPr>
        <w:t>, procediendo en ese caso el comprador a efectuar la correspondiente cancelación de dicha orden de compra.</w:t>
      </w:r>
    </w:p>
    <w:p w14:paraId="5767A070" w14:textId="77777777" w:rsidR="009834F0" w:rsidRPr="006554F6" w:rsidRDefault="009834F0" w:rsidP="009E654B">
      <w:pPr>
        <w:pStyle w:val="Prrafodelista"/>
        <w:spacing w:line="276" w:lineRule="auto"/>
        <w:ind w:right="49"/>
        <w:rPr>
          <w:rFonts w:eastAsia="Calibri" w:cstheme="minorHAnsi"/>
          <w:color w:val="auto"/>
          <w:szCs w:val="22"/>
        </w:rPr>
      </w:pPr>
    </w:p>
    <w:p w14:paraId="3D82BC4F" w14:textId="77777777" w:rsidR="009834F0" w:rsidRPr="006554F6" w:rsidRDefault="009834F0" w:rsidP="00B86CC3">
      <w:pPr>
        <w:pStyle w:val="Prrafodelista"/>
        <w:numPr>
          <w:ilvl w:val="0"/>
          <w:numId w:val="19"/>
        </w:numPr>
        <w:spacing w:line="276" w:lineRule="auto"/>
        <w:ind w:right="49"/>
        <w:rPr>
          <w:rFonts w:cstheme="minorHAnsi"/>
          <w:bCs/>
          <w:color w:val="auto"/>
          <w:szCs w:val="22"/>
          <w:lang w:eastAsia="es-CL"/>
        </w:rPr>
      </w:pPr>
      <w:r w:rsidRPr="006554F6">
        <w:rPr>
          <w:rFonts w:cstheme="minorHAnsi"/>
          <w:bCs/>
          <w:i/>
          <w:color w:val="auto"/>
          <w:szCs w:val="22"/>
          <w:u w:val="single"/>
          <w:lang w:eastAsia="es-CL"/>
        </w:rPr>
        <w:t>Condiciones de compra:</w:t>
      </w:r>
      <w:r w:rsidRPr="006554F6">
        <w:rPr>
          <w:rFonts w:cstheme="minorHAnsi"/>
          <w:bCs/>
          <w:color w:val="auto"/>
          <w:szCs w:val="22"/>
          <w:lang w:eastAsia="es-CL"/>
        </w:rPr>
        <w:t xml:space="preserve"> La entidad compradora, deberá velar por obtener las mejores condiciones para su compra, razón por la cual deberá cotizar y comparar los precios de los productos ofrecidos en este convenio marco previo a la emisión de la orden de compra. Para lo anterior se recomienda revisar los precios disponibles en catálogos electrónicos, listas de precios por internet u otros que estime conveniente y compararlo con la ficha de la tienda electrónica de Convenio Marco, en igualdad de condiciones. En caso de detectar que el (los) proveedor(es) adjudicado(s) no mantiene(n) las condiciones más ventajosas en la tienda electrónica del Convenio Marco, o que en el mercado las condiciones económicas son más favorables que al contratar a través de Convenio Marco, la entidad compradora deberá notificar dicha situación a la DCCP, a través de los medios que esta dispone para ello. </w:t>
      </w:r>
    </w:p>
    <w:p w14:paraId="5B7EF173" w14:textId="77777777" w:rsidR="009834F0" w:rsidRPr="006554F6" w:rsidRDefault="009834F0" w:rsidP="009E654B">
      <w:pPr>
        <w:pStyle w:val="Prrafodelista"/>
        <w:spacing w:after="240" w:line="276" w:lineRule="auto"/>
        <w:ind w:right="49"/>
        <w:rPr>
          <w:rFonts w:cstheme="minorHAnsi"/>
          <w:bCs/>
          <w:i/>
          <w:iCs/>
          <w:color w:val="auto"/>
          <w:szCs w:val="22"/>
          <w:u w:val="single"/>
          <w:lang w:val="es-CL"/>
        </w:rPr>
      </w:pPr>
    </w:p>
    <w:p w14:paraId="30019EF2" w14:textId="77777777" w:rsidR="009834F0" w:rsidRPr="006554F6" w:rsidRDefault="009834F0" w:rsidP="009E654B">
      <w:pPr>
        <w:pStyle w:val="Prrafodelista"/>
        <w:spacing w:line="276" w:lineRule="auto"/>
        <w:ind w:right="49"/>
        <w:rPr>
          <w:rFonts w:cs="Calibri"/>
          <w:bCs/>
          <w:iCs/>
          <w:color w:val="auto"/>
          <w:szCs w:val="22"/>
          <w:lang w:val="es-CL"/>
        </w:rPr>
      </w:pPr>
      <w:r w:rsidRPr="006554F6">
        <w:rPr>
          <w:rFonts w:cs="Calibri"/>
          <w:bCs/>
          <w:iCs/>
          <w:color w:val="auto"/>
          <w:szCs w:val="22"/>
          <w:lang w:val="es-CL"/>
        </w:rPr>
        <w:t>Cualquier mejora en las condiciones de compra para un comprador deberán extenderse a todos los compradores.</w:t>
      </w:r>
    </w:p>
    <w:p w14:paraId="493B7F68" w14:textId="77777777" w:rsidR="009834F0" w:rsidRPr="006554F6" w:rsidRDefault="009834F0" w:rsidP="009E654B">
      <w:pPr>
        <w:pStyle w:val="Prrafodelista"/>
        <w:spacing w:after="240" w:line="276" w:lineRule="auto"/>
        <w:ind w:right="49"/>
        <w:rPr>
          <w:rFonts w:cstheme="minorHAnsi"/>
          <w:bCs/>
          <w:i/>
          <w:iCs/>
          <w:color w:val="auto"/>
          <w:szCs w:val="22"/>
          <w:u w:val="single"/>
          <w:lang w:val="es-CL"/>
        </w:rPr>
      </w:pPr>
    </w:p>
    <w:p w14:paraId="0A939C4A" w14:textId="3FBFB020" w:rsidR="009834F0" w:rsidRPr="006554F6" w:rsidRDefault="009834F0" w:rsidP="00B86CC3">
      <w:pPr>
        <w:pStyle w:val="Prrafodelista"/>
        <w:numPr>
          <w:ilvl w:val="0"/>
          <w:numId w:val="19"/>
        </w:numPr>
        <w:spacing w:after="240" w:line="276" w:lineRule="auto"/>
        <w:ind w:right="49"/>
        <w:rPr>
          <w:rFonts w:cstheme="minorHAnsi"/>
          <w:bCs/>
          <w:i/>
          <w:iCs/>
          <w:color w:val="auto"/>
          <w:szCs w:val="22"/>
          <w:lang w:val="es-CL"/>
        </w:rPr>
      </w:pPr>
      <w:r w:rsidRPr="006554F6">
        <w:rPr>
          <w:rFonts w:cstheme="minorHAnsi"/>
          <w:bCs/>
          <w:i/>
          <w:iCs/>
          <w:color w:val="auto"/>
          <w:szCs w:val="22"/>
          <w:u w:val="single"/>
          <w:lang w:val="es-CL"/>
        </w:rPr>
        <w:t>Grandes Compras</w:t>
      </w:r>
      <w:r w:rsidRPr="006554F6">
        <w:rPr>
          <w:rFonts w:cstheme="minorHAnsi"/>
          <w:bCs/>
          <w:i/>
          <w:iCs/>
          <w:color w:val="auto"/>
          <w:szCs w:val="22"/>
          <w:lang w:val="es-CL"/>
        </w:rPr>
        <w:t>:</w:t>
      </w:r>
      <w:r w:rsidRPr="006554F6">
        <w:rPr>
          <w:rFonts w:cstheme="minorHAnsi"/>
          <w:bCs/>
          <w:iCs/>
          <w:color w:val="auto"/>
          <w:szCs w:val="22"/>
          <w:lang w:val="es-CL"/>
        </w:rPr>
        <w:t xml:space="preserve"> La entidad </w:t>
      </w:r>
      <w:r w:rsidRPr="006554F6">
        <w:rPr>
          <w:rFonts w:cs="Calibri"/>
          <w:bCs/>
          <w:iCs/>
          <w:color w:val="auto"/>
          <w:szCs w:val="22"/>
          <w:lang w:val="es-CL"/>
        </w:rPr>
        <w:t xml:space="preserve">compradora deberá iniciar el proceso de gran compra con la suficiente antelación para poder otorgar los tiempos necesarios para la oferta y la entrega de los productos a fin de promover una mayor competencia. Se deberá permitir las ofertas de productos equivalentes que cumplan con las especificaciones técnicas requeridas, de acuerdo a lo señalado en el </w:t>
      </w:r>
      <w:r w:rsidR="00476940" w:rsidRPr="006554F6">
        <w:rPr>
          <w:rFonts w:cs="Calibri"/>
          <w:b/>
          <w:iCs/>
          <w:color w:val="auto"/>
          <w:szCs w:val="22"/>
          <w:lang w:val="es-CL"/>
        </w:rPr>
        <w:t>d</w:t>
      </w:r>
      <w:r w:rsidRPr="006554F6">
        <w:rPr>
          <w:rFonts w:cs="Calibri"/>
          <w:b/>
          <w:iCs/>
          <w:color w:val="auto"/>
          <w:szCs w:val="22"/>
          <w:lang w:val="es-CL"/>
        </w:rPr>
        <w:t>ictamen N° 7.505/2019 de la Contraloría General de la República</w:t>
      </w:r>
      <w:r w:rsidR="00476940" w:rsidRPr="006554F6">
        <w:rPr>
          <w:rFonts w:cs="Calibri"/>
          <w:bCs/>
          <w:iCs/>
          <w:color w:val="auto"/>
          <w:szCs w:val="22"/>
          <w:lang w:val="es-CL"/>
        </w:rPr>
        <w:t>, no pudiendo limitar las ofertas a marcas específicas</w:t>
      </w:r>
      <w:r w:rsidRPr="006554F6">
        <w:rPr>
          <w:rFonts w:cstheme="minorHAnsi"/>
          <w:bCs/>
          <w:iCs/>
          <w:color w:val="auto"/>
          <w:szCs w:val="22"/>
          <w:lang w:val="es-CL"/>
        </w:rPr>
        <w:t>.</w:t>
      </w:r>
    </w:p>
    <w:p w14:paraId="5BDF7EC0" w14:textId="77777777" w:rsidR="009834F0" w:rsidRPr="006554F6" w:rsidRDefault="009834F0" w:rsidP="009E654B">
      <w:pPr>
        <w:pStyle w:val="Prrafodelista"/>
        <w:spacing w:after="240" w:line="276" w:lineRule="auto"/>
        <w:ind w:right="49"/>
        <w:rPr>
          <w:rFonts w:cstheme="minorHAnsi"/>
          <w:bCs/>
          <w:iCs/>
          <w:color w:val="auto"/>
          <w:szCs w:val="22"/>
          <w:lang w:val="es-CL"/>
        </w:rPr>
      </w:pPr>
    </w:p>
    <w:p w14:paraId="016D5DB4" w14:textId="54F6758F" w:rsidR="009834F0" w:rsidRPr="006554F6" w:rsidRDefault="009834F0" w:rsidP="00B86CC3">
      <w:pPr>
        <w:pStyle w:val="Prrafodelista"/>
        <w:numPr>
          <w:ilvl w:val="0"/>
          <w:numId w:val="19"/>
        </w:numPr>
        <w:spacing w:after="240" w:line="276" w:lineRule="auto"/>
        <w:ind w:right="49"/>
        <w:rPr>
          <w:rFonts w:cstheme="minorHAnsi"/>
          <w:bCs/>
          <w:iCs/>
          <w:color w:val="auto"/>
          <w:szCs w:val="22"/>
          <w:lang w:val="es-CL"/>
        </w:rPr>
      </w:pPr>
      <w:r w:rsidRPr="006554F6">
        <w:rPr>
          <w:rFonts w:cstheme="minorHAnsi"/>
          <w:bCs/>
          <w:i/>
          <w:iCs/>
          <w:color w:val="auto"/>
          <w:szCs w:val="22"/>
          <w:u w:val="single"/>
          <w:lang w:val="es-CL"/>
        </w:rPr>
        <w:t>Compras Conjuntas</w:t>
      </w:r>
      <w:r w:rsidRPr="006554F6">
        <w:rPr>
          <w:rFonts w:cstheme="minorHAnsi"/>
          <w:bCs/>
          <w:i/>
          <w:iCs/>
          <w:color w:val="auto"/>
          <w:szCs w:val="22"/>
          <w:lang w:val="es-CL"/>
        </w:rPr>
        <w:t>:</w:t>
      </w:r>
      <w:r w:rsidRPr="006554F6">
        <w:rPr>
          <w:rFonts w:cstheme="minorHAnsi"/>
          <w:bCs/>
          <w:iCs/>
          <w:color w:val="auto"/>
          <w:szCs w:val="22"/>
          <w:lang w:val="es-CL"/>
        </w:rPr>
        <w:t xml:space="preserve"> Atendidos </w:t>
      </w:r>
      <w:r w:rsidRPr="006554F6">
        <w:rPr>
          <w:rFonts w:cs="Calibri"/>
          <w:bCs/>
          <w:iCs/>
          <w:color w:val="auto"/>
          <w:szCs w:val="22"/>
          <w:lang w:val="es-CL"/>
        </w:rPr>
        <w:t xml:space="preserve">los principios de eficiencia, eficacia y colaboración establecidos en la </w:t>
      </w:r>
      <w:r w:rsidRPr="006554F6">
        <w:rPr>
          <w:rFonts w:cs="Calibri"/>
          <w:b/>
          <w:iCs/>
          <w:color w:val="auto"/>
          <w:szCs w:val="22"/>
          <w:lang w:val="es-CL"/>
        </w:rPr>
        <w:t>ley N° 18.575, Orgánica Constitucional de Bases Generales de la Administración del Estado</w:t>
      </w:r>
      <w:r w:rsidRPr="006554F6">
        <w:rPr>
          <w:rFonts w:cs="Calibri"/>
          <w:bCs/>
          <w:iCs/>
          <w:color w:val="auto"/>
          <w:szCs w:val="22"/>
          <w:lang w:val="es-CL"/>
        </w:rPr>
        <w:t xml:space="preserve">, se sugiere que las entidades compradoras, en aquellos casos en que estimen conveniente, efectúen compras conjuntas, esto es, </w:t>
      </w:r>
      <w:r w:rsidRPr="006554F6">
        <w:rPr>
          <w:rFonts w:cs="Calibri"/>
          <w:bCs/>
          <w:iCs/>
          <w:color w:val="auto"/>
          <w:szCs w:val="22"/>
        </w:rPr>
        <w:t xml:space="preserve">compras coordinadas que realiza un grupo de compradores, con el objetivo de obtener mejores precios y/o condiciones comerciales al usar un mayor poder de compra. Estas compras conjuntas en la Administración del Estado </w:t>
      </w:r>
      <w:r w:rsidR="00292339" w:rsidRPr="006554F6">
        <w:rPr>
          <w:rFonts w:cs="Calibri"/>
          <w:bCs/>
          <w:iCs/>
          <w:color w:val="auto"/>
          <w:szCs w:val="22"/>
        </w:rPr>
        <w:t>buscan lograr</w:t>
      </w:r>
      <w:r w:rsidRPr="006554F6">
        <w:rPr>
          <w:rFonts w:cs="Calibri"/>
          <w:bCs/>
          <w:iCs/>
          <w:color w:val="auto"/>
          <w:szCs w:val="22"/>
        </w:rPr>
        <w:t xml:space="preserve"> la agregación de demanda, es decir, incrementando el volumen de </w:t>
      </w:r>
      <w:r w:rsidRPr="006554F6">
        <w:rPr>
          <w:rFonts w:cs="Calibri"/>
          <w:bCs/>
          <w:iCs/>
          <w:color w:val="auto"/>
          <w:szCs w:val="22"/>
        </w:rPr>
        <w:lastRenderedPageBreak/>
        <w:t xml:space="preserve">compra y permitiendo acceder a beneficios como la obtención de mejores precios y condiciones comerciales. </w:t>
      </w:r>
    </w:p>
    <w:p w14:paraId="05CEB3BC" w14:textId="77777777" w:rsidR="0099696A" w:rsidRPr="006554F6" w:rsidRDefault="0099696A" w:rsidP="0099696A">
      <w:pPr>
        <w:pStyle w:val="Prrafodelista"/>
        <w:rPr>
          <w:rFonts w:cstheme="minorHAnsi"/>
          <w:bCs/>
          <w:iCs/>
          <w:color w:val="auto"/>
          <w:szCs w:val="22"/>
          <w:lang w:val="es-CL"/>
        </w:rPr>
      </w:pPr>
    </w:p>
    <w:p w14:paraId="19A6EE58" w14:textId="32E0D451" w:rsidR="009834F0" w:rsidRPr="006554F6" w:rsidRDefault="009834F0" w:rsidP="00B86CC3">
      <w:pPr>
        <w:pStyle w:val="Prrafodelista"/>
        <w:numPr>
          <w:ilvl w:val="0"/>
          <w:numId w:val="19"/>
        </w:numPr>
        <w:spacing w:after="240" w:line="276" w:lineRule="auto"/>
        <w:ind w:right="49"/>
        <w:rPr>
          <w:rFonts w:cstheme="minorHAnsi"/>
          <w:szCs w:val="22"/>
          <w:lang w:val="es-CL"/>
        </w:rPr>
      </w:pPr>
      <w:r w:rsidRPr="006554F6">
        <w:rPr>
          <w:rFonts w:cstheme="minorHAnsi"/>
          <w:bCs/>
          <w:i/>
          <w:iCs/>
          <w:color w:val="auto"/>
          <w:szCs w:val="22"/>
          <w:u w:val="single"/>
          <w:lang w:val="es-CL"/>
        </w:rPr>
        <w:t>Planificación</w:t>
      </w:r>
      <w:r w:rsidRPr="006554F6">
        <w:rPr>
          <w:rFonts w:cstheme="minorHAnsi"/>
          <w:bCs/>
          <w:i/>
          <w:iCs/>
          <w:color w:val="auto"/>
          <w:szCs w:val="22"/>
          <w:lang w:val="es-CL"/>
        </w:rPr>
        <w:t>:</w:t>
      </w:r>
      <w:r w:rsidRPr="006554F6">
        <w:rPr>
          <w:rFonts w:cstheme="minorHAnsi"/>
          <w:bCs/>
          <w:iCs/>
          <w:color w:val="auto"/>
          <w:szCs w:val="22"/>
          <w:lang w:val="es-CL"/>
        </w:rPr>
        <w:t xml:space="preserve"> Atendidos los principios de eficiencia y eficacia, ya citados, las entidades compradoras deberán procurar planificar sus procedimientos de adquisiciones con la antelación suficiente que permita velar por una eficiente e idónea administración de los medios públicos para un adecuado cumplimiento de la función pública.</w:t>
      </w:r>
    </w:p>
    <w:p w14:paraId="445BB885" w14:textId="77777777" w:rsidR="00603606" w:rsidRPr="006554F6" w:rsidRDefault="00603606" w:rsidP="00603606">
      <w:pPr>
        <w:pStyle w:val="Prrafodelista"/>
        <w:rPr>
          <w:rFonts w:cstheme="minorHAnsi"/>
          <w:szCs w:val="22"/>
          <w:lang w:val="es-CL"/>
        </w:rPr>
      </w:pPr>
    </w:p>
    <w:p w14:paraId="0A36830A" w14:textId="77777777" w:rsidR="00603606" w:rsidRPr="006554F6" w:rsidRDefault="00603606" w:rsidP="00603606">
      <w:pPr>
        <w:pStyle w:val="Prrafodelista"/>
        <w:numPr>
          <w:ilvl w:val="0"/>
          <w:numId w:val="19"/>
        </w:numPr>
        <w:spacing w:after="240" w:line="276" w:lineRule="auto"/>
        <w:ind w:right="51"/>
        <w:rPr>
          <w:rFonts w:cstheme="minorHAnsi"/>
          <w:bCs/>
          <w:iCs/>
          <w:color w:val="auto"/>
          <w:szCs w:val="22"/>
          <w:lang w:val="es-CL"/>
        </w:rPr>
      </w:pPr>
      <w:r w:rsidRPr="006554F6">
        <w:rPr>
          <w:rFonts w:cstheme="minorHAnsi"/>
          <w:bCs/>
          <w:iCs/>
          <w:color w:val="auto"/>
          <w:szCs w:val="22"/>
          <w:u w:val="single"/>
          <w:lang w:val="es-CL"/>
        </w:rPr>
        <w:t>Despacho de los productos</w:t>
      </w:r>
      <w:r w:rsidRPr="006554F6">
        <w:rPr>
          <w:rFonts w:cstheme="minorHAnsi"/>
          <w:bCs/>
          <w:iCs/>
          <w:color w:val="auto"/>
          <w:szCs w:val="22"/>
          <w:lang w:val="es-CL"/>
        </w:rPr>
        <w:t>: Los organismos compradores serán responsables de establecer condiciones razonables para el despacho de los productos, tales como: horarios de entrega prudentes, requisitos de despacho que se ajusten a lo entregado por la industria, reducir la burocracia en la recepción conforme, flexibilidad en casos de fuerza mayor y fortuitos demostrables.</w:t>
      </w:r>
    </w:p>
    <w:p w14:paraId="763E053C" w14:textId="77777777" w:rsidR="00603606" w:rsidRPr="006554F6" w:rsidRDefault="00603606" w:rsidP="00603606">
      <w:pPr>
        <w:pStyle w:val="Prrafodelista"/>
        <w:spacing w:after="240" w:line="276" w:lineRule="auto"/>
        <w:ind w:right="49"/>
        <w:rPr>
          <w:rFonts w:cstheme="minorHAnsi"/>
          <w:szCs w:val="22"/>
          <w:lang w:val="es-CL"/>
        </w:rPr>
      </w:pPr>
    </w:p>
    <w:p w14:paraId="211AE02C" w14:textId="45192823" w:rsidR="00DE00D9" w:rsidRPr="006554F6" w:rsidRDefault="00DE00D9" w:rsidP="00752EFB">
      <w:pPr>
        <w:pStyle w:val="Ttulo2"/>
        <w:numPr>
          <w:ilvl w:val="1"/>
          <w:numId w:val="15"/>
        </w:numPr>
        <w:spacing w:before="0" w:line="276" w:lineRule="auto"/>
        <w:ind w:left="851" w:right="49" w:hanging="851"/>
        <w:rPr>
          <w:rFonts w:cstheme="minorHAnsi"/>
          <w:i w:val="0"/>
          <w:szCs w:val="22"/>
        </w:rPr>
      </w:pPr>
      <w:r w:rsidRPr="006554F6">
        <w:rPr>
          <w:rFonts w:cstheme="minorHAnsi"/>
          <w:i w:val="0"/>
          <w:szCs w:val="22"/>
        </w:rPr>
        <w:t>Derechos e impuestos</w:t>
      </w:r>
    </w:p>
    <w:p w14:paraId="1F16C2C4" w14:textId="77777777" w:rsidR="00DE00D9" w:rsidRPr="006554F6" w:rsidRDefault="00DE00D9" w:rsidP="009E654B">
      <w:pPr>
        <w:spacing w:line="276" w:lineRule="auto"/>
        <w:ind w:right="49"/>
        <w:rPr>
          <w:szCs w:val="22"/>
        </w:rPr>
      </w:pPr>
    </w:p>
    <w:p w14:paraId="473A9752" w14:textId="77777777" w:rsidR="00DE00D9" w:rsidRPr="006554F6" w:rsidRDefault="00DE00D9" w:rsidP="009E654B">
      <w:pPr>
        <w:spacing w:line="276" w:lineRule="auto"/>
        <w:ind w:right="49"/>
        <w:rPr>
          <w:szCs w:val="22"/>
        </w:rPr>
      </w:pPr>
      <w:r w:rsidRPr="006554F6">
        <w:rPr>
          <w:szCs w:val="22"/>
        </w:rPr>
        <w:t>Todos los gastos como los impuestos que se generen o produzcan por causa o con ocasión de este Convenio Marco, tales como los gastos notariales de celebración de contratos, y/o cualesquiera otros que se originen en el cumplimiento de obligaciones que, según el Convenio o las Bases, ha contraído el oferente adjudicado, serán de cargo exclusivo de éste.</w:t>
      </w:r>
    </w:p>
    <w:p w14:paraId="2DCBEE85" w14:textId="77777777" w:rsidR="00DE00D9" w:rsidRPr="006554F6" w:rsidRDefault="00DE00D9" w:rsidP="009E654B">
      <w:pPr>
        <w:spacing w:line="276" w:lineRule="auto"/>
        <w:ind w:right="49"/>
        <w:rPr>
          <w:szCs w:val="22"/>
        </w:rPr>
      </w:pPr>
    </w:p>
    <w:p w14:paraId="038A33F8" w14:textId="068294FD" w:rsidR="00DE00D9" w:rsidRPr="006554F6" w:rsidRDefault="00DE00D9" w:rsidP="009E654B">
      <w:pPr>
        <w:spacing w:line="276" w:lineRule="auto"/>
        <w:ind w:right="49"/>
        <w:rPr>
          <w:szCs w:val="22"/>
        </w:rPr>
      </w:pPr>
      <w:r w:rsidRPr="006554F6">
        <w:rPr>
          <w:szCs w:val="22"/>
        </w:rPr>
        <w:t xml:space="preserve">Será responsabilidad del Comprador solicitar las debidas cauciones (garantías) que aseguren el cumplimiento de los respectivos Acuerdos según lo indicado en la </w:t>
      </w:r>
      <w:r w:rsidRPr="006554F6">
        <w:rPr>
          <w:b/>
          <w:bCs/>
          <w:szCs w:val="22"/>
        </w:rPr>
        <w:t>cláusula N°</w:t>
      </w:r>
      <w:r w:rsidR="00257280" w:rsidRPr="006554F6">
        <w:rPr>
          <w:b/>
          <w:bCs/>
          <w:szCs w:val="22"/>
        </w:rPr>
        <w:t>10.2</w:t>
      </w:r>
      <w:r w:rsidRPr="006554F6">
        <w:rPr>
          <w:b/>
          <w:bCs/>
          <w:szCs w:val="22"/>
        </w:rPr>
        <w:t xml:space="preserve"> “Acuerdo Complementario”</w:t>
      </w:r>
      <w:r w:rsidRPr="006554F6">
        <w:rPr>
          <w:szCs w:val="22"/>
        </w:rPr>
        <w:t>, así como también las certificaciones y resoluciones correspondientes para los ítems adquiridos a través de este Convenio Marco.</w:t>
      </w:r>
    </w:p>
    <w:p w14:paraId="5A9A547F" w14:textId="77777777" w:rsidR="00B7484B" w:rsidRPr="006554F6" w:rsidRDefault="00B7484B" w:rsidP="009E654B">
      <w:pPr>
        <w:spacing w:line="276" w:lineRule="auto"/>
        <w:ind w:right="49"/>
        <w:rPr>
          <w:szCs w:val="22"/>
        </w:rPr>
      </w:pPr>
    </w:p>
    <w:p w14:paraId="68E5D3ED" w14:textId="252B7024" w:rsidR="00DE00D9" w:rsidRPr="006554F6" w:rsidRDefault="00DE00D9" w:rsidP="00B7484B">
      <w:pPr>
        <w:pStyle w:val="Ttulo2"/>
        <w:numPr>
          <w:ilvl w:val="1"/>
          <w:numId w:val="15"/>
        </w:numPr>
        <w:spacing w:before="0" w:line="276" w:lineRule="auto"/>
        <w:ind w:left="851" w:right="49" w:hanging="851"/>
        <w:rPr>
          <w:rFonts w:cstheme="minorHAnsi"/>
          <w:i w:val="0"/>
          <w:szCs w:val="22"/>
        </w:rPr>
      </w:pPr>
      <w:r w:rsidRPr="006554F6">
        <w:rPr>
          <w:rFonts w:cstheme="minorHAnsi"/>
          <w:i w:val="0"/>
          <w:szCs w:val="22"/>
        </w:rPr>
        <w:t>Descuentos Especiales (Ofertas)</w:t>
      </w:r>
    </w:p>
    <w:p w14:paraId="6808F237" w14:textId="77777777" w:rsidR="008E31FF" w:rsidRPr="006554F6" w:rsidRDefault="008E31FF" w:rsidP="009E654B">
      <w:pPr>
        <w:spacing w:line="276" w:lineRule="auto"/>
        <w:ind w:right="49"/>
        <w:rPr>
          <w:rFonts w:cs="Calibri"/>
          <w:bCs/>
          <w:iCs/>
          <w:color w:val="auto"/>
          <w:szCs w:val="22"/>
          <w:lang w:val="es-CL"/>
        </w:rPr>
      </w:pPr>
    </w:p>
    <w:p w14:paraId="722DE3E1" w14:textId="3AAFB8CF" w:rsidR="00DE00D9" w:rsidRPr="006554F6" w:rsidRDefault="00DE00D9" w:rsidP="009E654B">
      <w:pPr>
        <w:spacing w:line="276" w:lineRule="auto"/>
        <w:ind w:right="49"/>
        <w:rPr>
          <w:rFonts w:cs="Calibri"/>
          <w:bCs/>
          <w:iCs/>
          <w:color w:val="auto"/>
          <w:szCs w:val="22"/>
          <w:lang w:val="es-CL"/>
        </w:rPr>
      </w:pPr>
      <w:r w:rsidRPr="006554F6">
        <w:rPr>
          <w:rFonts w:cs="Calibri"/>
          <w:bCs/>
          <w:iCs/>
          <w:color w:val="auto"/>
          <w:szCs w:val="22"/>
          <w:lang w:val="es-CL"/>
        </w:rPr>
        <w:t xml:space="preserve">El adjudicatario, cuando lo estime conveniente, podrá otorgar descuentos especiales en favor de todos las Entidades sobre los precios vigentes en el convenio, independiente del monto de la compra que se trate. Con todo, estos descuentos especiales tendrán el carácter de oferta especial la que en </w:t>
      </w:r>
      <w:r w:rsidRPr="006554F6">
        <w:rPr>
          <w:rFonts w:cs="Calibri"/>
          <w:b/>
          <w:iCs/>
          <w:color w:val="auto"/>
          <w:szCs w:val="22"/>
          <w:lang w:val="es-CL"/>
        </w:rPr>
        <w:t>ningún caso podrá ser inferior a un 5% de descuento sobre su precio catalogado</w:t>
      </w:r>
      <w:r w:rsidRPr="006554F6">
        <w:rPr>
          <w:rFonts w:cs="Calibri"/>
          <w:bCs/>
          <w:iCs/>
          <w:color w:val="auto"/>
          <w:szCs w:val="22"/>
          <w:lang w:val="es-CL"/>
        </w:rPr>
        <w:t xml:space="preserve">, y se deberá mantener por un </w:t>
      </w:r>
      <w:r w:rsidRPr="006554F6">
        <w:rPr>
          <w:rFonts w:cs="Calibri"/>
          <w:b/>
          <w:iCs/>
          <w:color w:val="auto"/>
          <w:szCs w:val="22"/>
          <w:lang w:val="es-CL"/>
        </w:rPr>
        <w:t>plazo mínimo de 1 día corrido y un plazo máximo de 4 días corridos</w:t>
      </w:r>
      <w:r w:rsidRPr="006554F6">
        <w:rPr>
          <w:rFonts w:cs="Calibri"/>
          <w:bCs/>
          <w:iCs/>
          <w:color w:val="auto"/>
          <w:szCs w:val="22"/>
          <w:lang w:val="es-CL"/>
        </w:rPr>
        <w:t xml:space="preserve"> desde su publicación en </w:t>
      </w:r>
      <w:r w:rsidRPr="006554F6">
        <w:rPr>
          <w:rFonts w:eastAsia="Calibri" w:cs="Calibri"/>
          <w:bCs/>
          <w:color w:val="auto"/>
          <w:szCs w:val="22"/>
          <w:lang w:eastAsia="es-CL"/>
        </w:rPr>
        <w:t>la tienda electrónica que esta Dirección disponga</w:t>
      </w:r>
      <w:r w:rsidRPr="006554F6">
        <w:rPr>
          <w:rFonts w:cs="Calibri"/>
          <w:bCs/>
          <w:iCs/>
          <w:color w:val="auto"/>
          <w:szCs w:val="22"/>
          <w:lang w:val="es-CL"/>
        </w:rPr>
        <w:t xml:space="preserve">. La DCCP, publicará en la tienda electrónica dichas ofertas especiales, al día siguiente corrido, contado desde la recepción de la solicitud del adjudicatario. Una vez transcurridos los días hábiles de publicación de los descuentos especiales, no se podrá republicar este mismo descuento especial en dos períodos consecutivos, por lo que, si el proveedor desea hacer el descuento extensivo a un período superior a los </w:t>
      </w:r>
      <w:r w:rsidRPr="006554F6">
        <w:rPr>
          <w:rFonts w:cs="Calibri"/>
          <w:b/>
          <w:iCs/>
          <w:color w:val="auto"/>
          <w:szCs w:val="22"/>
          <w:lang w:val="es-CL"/>
        </w:rPr>
        <w:t>4 días</w:t>
      </w:r>
      <w:r w:rsidR="008212E3" w:rsidRPr="006554F6">
        <w:rPr>
          <w:rFonts w:cs="Calibri"/>
          <w:b/>
          <w:iCs/>
          <w:color w:val="auto"/>
          <w:szCs w:val="22"/>
          <w:lang w:val="es-CL"/>
        </w:rPr>
        <w:t xml:space="preserve"> corridos</w:t>
      </w:r>
      <w:r w:rsidRPr="006554F6">
        <w:rPr>
          <w:rFonts w:cs="Calibri"/>
          <w:bCs/>
          <w:iCs/>
          <w:color w:val="auto"/>
          <w:szCs w:val="22"/>
          <w:lang w:val="es-CL"/>
        </w:rPr>
        <w:t>, entonces deberá solicitar la publicación de un descuento especial dentro de la Tienda de Promociones.</w:t>
      </w:r>
    </w:p>
    <w:p w14:paraId="658C11F1" w14:textId="77777777" w:rsidR="00DE00D9" w:rsidRPr="006554F6" w:rsidRDefault="00DE00D9" w:rsidP="009E654B">
      <w:pPr>
        <w:spacing w:line="276" w:lineRule="auto"/>
        <w:ind w:right="49"/>
        <w:rPr>
          <w:rFonts w:cs="Calibri"/>
          <w:bCs/>
          <w:iCs/>
          <w:color w:val="auto"/>
          <w:szCs w:val="22"/>
          <w:lang w:val="es-CL"/>
        </w:rPr>
      </w:pPr>
    </w:p>
    <w:p w14:paraId="49993745" w14:textId="717BA2FD" w:rsidR="00DE00D9" w:rsidRPr="006554F6" w:rsidRDefault="00DE00D9" w:rsidP="009E654B">
      <w:pPr>
        <w:spacing w:line="276" w:lineRule="auto"/>
        <w:ind w:right="49"/>
        <w:rPr>
          <w:szCs w:val="22"/>
          <w:lang w:val="es-CL"/>
        </w:rPr>
      </w:pPr>
      <w:r w:rsidRPr="006554F6">
        <w:rPr>
          <w:szCs w:val="22"/>
          <w:lang w:val="es-CL"/>
        </w:rPr>
        <w:t>En relación a lo anterior y con el objetivo de garantizar la entrega de descuentos especiales, fomentar la competencia y la transparencia de las adquisiciones, la DCCP podrá poner a disposición herramientas y aplicativos tecnológicos para estos efectos.</w:t>
      </w:r>
    </w:p>
    <w:p w14:paraId="2F28C41D" w14:textId="77777777" w:rsidR="00B7484B" w:rsidRPr="006554F6" w:rsidRDefault="00B7484B" w:rsidP="009E654B">
      <w:pPr>
        <w:spacing w:line="276" w:lineRule="auto"/>
        <w:ind w:right="49"/>
        <w:rPr>
          <w:rFonts w:cs="Calibri"/>
          <w:bCs/>
          <w:iCs/>
          <w:color w:val="auto"/>
          <w:szCs w:val="22"/>
          <w:lang w:val="es-CL"/>
        </w:rPr>
      </w:pPr>
    </w:p>
    <w:p w14:paraId="6EB6D8BA" w14:textId="00350B99" w:rsidR="00DE00D9" w:rsidRPr="006554F6" w:rsidRDefault="00DE00D9" w:rsidP="00B7484B">
      <w:pPr>
        <w:pStyle w:val="Ttulo2"/>
        <w:numPr>
          <w:ilvl w:val="1"/>
          <w:numId w:val="15"/>
        </w:numPr>
        <w:spacing w:before="0" w:line="276" w:lineRule="auto"/>
        <w:ind w:left="851" w:right="49" w:hanging="851"/>
        <w:rPr>
          <w:rFonts w:cstheme="minorHAnsi"/>
          <w:i w:val="0"/>
          <w:szCs w:val="22"/>
        </w:rPr>
      </w:pPr>
      <w:r w:rsidRPr="006554F6">
        <w:rPr>
          <w:rFonts w:cstheme="minorHAnsi"/>
          <w:i w:val="0"/>
          <w:szCs w:val="22"/>
        </w:rPr>
        <w:t xml:space="preserve">Grandes Compras (Compras mayores a 1.000 UTM) </w:t>
      </w:r>
    </w:p>
    <w:p w14:paraId="77A55047" w14:textId="77777777" w:rsidR="00DE00D9" w:rsidRPr="006554F6" w:rsidRDefault="00DE00D9" w:rsidP="009E654B">
      <w:pPr>
        <w:spacing w:line="276" w:lineRule="auto"/>
        <w:ind w:right="49"/>
        <w:rPr>
          <w:rFonts w:cstheme="minorHAnsi"/>
          <w:color w:val="auto"/>
          <w:szCs w:val="22"/>
        </w:rPr>
      </w:pPr>
    </w:p>
    <w:p w14:paraId="1C05B127" w14:textId="49F7DC2F" w:rsidR="00DE00D9" w:rsidRPr="006554F6" w:rsidRDefault="00DE00D9" w:rsidP="009E654B">
      <w:pPr>
        <w:spacing w:after="240" w:line="276" w:lineRule="auto"/>
        <w:ind w:right="49"/>
        <w:rPr>
          <w:rFonts w:cstheme="minorHAnsi"/>
          <w:bCs/>
          <w:iCs/>
          <w:color w:val="auto"/>
          <w:szCs w:val="22"/>
          <w:lang w:val="es-CL"/>
        </w:rPr>
      </w:pPr>
      <w:r w:rsidRPr="006554F6">
        <w:rPr>
          <w:rFonts w:cstheme="minorHAnsi"/>
          <w:bCs/>
          <w:iCs/>
          <w:color w:val="auto"/>
          <w:szCs w:val="22"/>
          <w:lang w:val="es-CL"/>
        </w:rPr>
        <w:t>En las adquisiciones vía convenio marco superiores a 1.000 UTM, el organismo público requirente deberá comunicar a través del Sistema de Información</w:t>
      </w:r>
      <w:r w:rsidR="008E31FF" w:rsidRPr="006554F6">
        <w:rPr>
          <w:rFonts w:cstheme="minorHAnsi"/>
          <w:bCs/>
          <w:iCs/>
          <w:color w:val="auto"/>
          <w:szCs w:val="22"/>
          <w:lang w:val="es-CL"/>
        </w:rPr>
        <w:t>,</w:t>
      </w:r>
      <w:r w:rsidRPr="006554F6">
        <w:rPr>
          <w:rFonts w:cstheme="minorHAnsi"/>
          <w:bCs/>
          <w:iCs/>
          <w:color w:val="auto"/>
          <w:szCs w:val="22"/>
          <w:lang w:val="es-CL"/>
        </w:rPr>
        <w:t xml:space="preserve"> </w:t>
      </w:r>
      <w:hyperlink r:id="rId35" w:history="1">
        <w:r w:rsidRPr="006554F6">
          <w:rPr>
            <w:rStyle w:val="Hipervnculo"/>
            <w:rFonts w:cstheme="minorHAnsi"/>
            <w:bCs/>
            <w:iCs/>
            <w:color w:val="auto"/>
            <w:szCs w:val="22"/>
            <w:lang w:val="es-CL"/>
          </w:rPr>
          <w:t>www.mercadopublico.cl</w:t>
        </w:r>
      </w:hyperlink>
      <w:r w:rsidR="008E31FF" w:rsidRPr="006554F6">
        <w:rPr>
          <w:rStyle w:val="Hipervnculo"/>
          <w:rFonts w:cstheme="minorHAnsi"/>
          <w:bCs/>
          <w:iCs/>
          <w:color w:val="auto"/>
          <w:szCs w:val="22"/>
          <w:lang w:val="es-CL"/>
        </w:rPr>
        <w:t>,</w:t>
      </w:r>
      <w:r w:rsidRPr="006554F6">
        <w:rPr>
          <w:rFonts w:cstheme="minorHAnsi"/>
          <w:bCs/>
          <w:iCs/>
          <w:color w:val="auto"/>
          <w:szCs w:val="22"/>
          <w:lang w:val="es-CL"/>
        </w:rPr>
        <w:t xml:space="preserve"> la intención de compra, a todos los proveedores que resulten adjudicados en la </w:t>
      </w:r>
      <w:r w:rsidR="008E31FF" w:rsidRPr="006554F6">
        <w:rPr>
          <w:rFonts w:cstheme="minorHAnsi"/>
          <w:bCs/>
          <w:iCs/>
          <w:color w:val="auto"/>
          <w:szCs w:val="22"/>
          <w:lang w:val="es-CL"/>
        </w:rPr>
        <w:t>respectiva c</w:t>
      </w:r>
      <w:r w:rsidRPr="006554F6">
        <w:rPr>
          <w:rFonts w:cstheme="minorHAnsi"/>
          <w:bCs/>
          <w:iCs/>
          <w:color w:val="auto"/>
          <w:szCs w:val="22"/>
          <w:lang w:val="es-CL"/>
        </w:rPr>
        <w:t xml:space="preserve">ategoría, de conformidad </w:t>
      </w:r>
      <w:r w:rsidRPr="006554F6">
        <w:rPr>
          <w:rFonts w:cstheme="minorHAnsi"/>
          <w:bCs/>
          <w:iCs/>
          <w:color w:val="auto"/>
          <w:szCs w:val="22"/>
          <w:lang w:val="es-CL"/>
        </w:rPr>
        <w:lastRenderedPageBreak/>
        <w:t xml:space="preserve">con lo establecido en el </w:t>
      </w:r>
      <w:r w:rsidRPr="006554F6">
        <w:rPr>
          <w:rFonts w:cstheme="minorHAnsi"/>
          <w:b/>
          <w:iCs/>
          <w:color w:val="auto"/>
          <w:szCs w:val="22"/>
          <w:lang w:val="es-CL"/>
        </w:rPr>
        <w:t xml:space="preserve">artículo 14 bis del reglamento de la </w:t>
      </w:r>
      <w:r w:rsidR="008E31FF" w:rsidRPr="006554F6">
        <w:rPr>
          <w:rFonts w:cstheme="minorHAnsi"/>
          <w:b/>
          <w:iCs/>
          <w:color w:val="auto"/>
          <w:szCs w:val="22"/>
          <w:lang w:val="es-CL"/>
        </w:rPr>
        <w:t>l</w:t>
      </w:r>
      <w:r w:rsidRPr="006554F6">
        <w:rPr>
          <w:rFonts w:cstheme="minorHAnsi"/>
          <w:b/>
          <w:iCs/>
          <w:color w:val="auto"/>
          <w:szCs w:val="22"/>
          <w:lang w:val="es-CL"/>
        </w:rPr>
        <w:t>ey N° 19.886</w:t>
      </w:r>
      <w:r w:rsidRPr="006554F6">
        <w:rPr>
          <w:rFonts w:cstheme="minorHAnsi"/>
          <w:bCs/>
          <w:iCs/>
          <w:color w:val="auto"/>
          <w:szCs w:val="22"/>
          <w:lang w:val="es-CL"/>
        </w:rPr>
        <w:t>. La contratación se realizará en función de la evaluación de las propuestas que los oferentes realicen.</w:t>
      </w:r>
    </w:p>
    <w:p w14:paraId="2169D44D" w14:textId="2993D073" w:rsidR="00DE00D9" w:rsidRPr="006554F6" w:rsidRDefault="00DE00D9" w:rsidP="009E654B">
      <w:pPr>
        <w:spacing w:line="276" w:lineRule="auto"/>
        <w:ind w:right="49"/>
        <w:rPr>
          <w:rFonts w:cstheme="minorHAnsi"/>
          <w:color w:val="auto"/>
          <w:szCs w:val="22"/>
        </w:rPr>
      </w:pPr>
      <w:r w:rsidRPr="006554F6">
        <w:rPr>
          <w:rFonts w:cstheme="minorHAnsi"/>
          <w:color w:val="auto"/>
          <w:szCs w:val="22"/>
        </w:rPr>
        <w:t>Se deja constancia que los precios ofertados en la gran compra deben ser siempre inferiores a los precios catalogados en la tienda electrónica que esta Dirección disponga para que los organismos públicos puedan adquirir productos y servicios, sin considerar las ofertas especiales que se encuentren vigentes durante el periodo.</w:t>
      </w:r>
    </w:p>
    <w:p w14:paraId="74024B1C" w14:textId="5F941756" w:rsidR="00DE00D9" w:rsidRPr="006554F6" w:rsidRDefault="00DE00D9" w:rsidP="009E654B">
      <w:pPr>
        <w:spacing w:before="100" w:beforeAutospacing="1" w:after="100" w:afterAutospacing="1" w:line="276" w:lineRule="auto"/>
        <w:ind w:right="49"/>
        <w:rPr>
          <w:rFonts w:cstheme="minorHAnsi"/>
          <w:bCs/>
          <w:iCs/>
          <w:color w:val="auto"/>
          <w:szCs w:val="22"/>
          <w:lang w:val="es-CL"/>
        </w:rPr>
      </w:pPr>
      <w:r w:rsidRPr="006554F6">
        <w:rPr>
          <w:rFonts w:cstheme="minorHAnsi"/>
          <w:bCs/>
          <w:iCs/>
          <w:color w:val="auto"/>
          <w:szCs w:val="22"/>
          <w:lang w:val="es-CL"/>
        </w:rPr>
        <w:t>Para las grandes compras, dados los volúmenes eventualmente requeridos, se podría llegar a pactar de mutuo acuerdo entre el proveedor y el comprador, un plazo de entrega superior al declarado en el Back</w:t>
      </w:r>
      <w:r w:rsidR="00752EFB" w:rsidRPr="006554F6">
        <w:rPr>
          <w:rFonts w:cstheme="minorHAnsi"/>
          <w:bCs/>
          <w:iCs/>
          <w:color w:val="auto"/>
          <w:szCs w:val="22"/>
          <w:lang w:val="es-CL"/>
        </w:rPr>
        <w:t>O</w:t>
      </w:r>
      <w:r w:rsidRPr="006554F6">
        <w:rPr>
          <w:rFonts w:cstheme="minorHAnsi"/>
          <w:bCs/>
          <w:iCs/>
          <w:color w:val="auto"/>
          <w:szCs w:val="22"/>
          <w:lang w:val="es-CL"/>
        </w:rPr>
        <w:t xml:space="preserve">ffice, si las condiciones de entrega de los bienes o de la prestación del servicio así lo requieren. </w:t>
      </w:r>
    </w:p>
    <w:p w14:paraId="6688A778" w14:textId="07548841" w:rsidR="00DD644B" w:rsidRPr="006554F6" w:rsidRDefault="00DD644B" w:rsidP="009E654B">
      <w:pPr>
        <w:spacing w:before="100" w:beforeAutospacing="1" w:after="100" w:afterAutospacing="1" w:line="276" w:lineRule="auto"/>
        <w:ind w:right="49"/>
        <w:rPr>
          <w:rFonts w:cstheme="minorHAnsi"/>
          <w:b/>
          <w:iCs/>
          <w:color w:val="auto"/>
          <w:szCs w:val="22"/>
          <w:lang w:val="es-CL"/>
        </w:rPr>
      </w:pPr>
      <w:r w:rsidRPr="006554F6">
        <w:rPr>
          <w:rFonts w:cstheme="minorHAnsi"/>
          <w:b/>
          <w:iCs/>
          <w:color w:val="auto"/>
          <w:szCs w:val="22"/>
          <w:lang w:val="es-CL"/>
        </w:rPr>
        <w:t>Los proceso</w:t>
      </w:r>
      <w:r w:rsidR="00630DEB" w:rsidRPr="006554F6">
        <w:rPr>
          <w:rFonts w:cstheme="minorHAnsi"/>
          <w:b/>
          <w:iCs/>
          <w:color w:val="auto"/>
          <w:szCs w:val="22"/>
          <w:lang w:val="es-CL"/>
        </w:rPr>
        <w:t>s</w:t>
      </w:r>
      <w:r w:rsidRPr="006554F6">
        <w:rPr>
          <w:rFonts w:cstheme="minorHAnsi"/>
          <w:b/>
          <w:iCs/>
          <w:color w:val="auto"/>
          <w:szCs w:val="22"/>
          <w:lang w:val="es-CL"/>
        </w:rPr>
        <w:t xml:space="preserve"> que </w:t>
      </w:r>
      <w:r w:rsidR="00D66613" w:rsidRPr="006554F6">
        <w:rPr>
          <w:rFonts w:cstheme="minorHAnsi"/>
          <w:b/>
          <w:iCs/>
          <w:color w:val="auto"/>
          <w:szCs w:val="22"/>
          <w:lang w:val="es-CL"/>
        </w:rPr>
        <w:t>superen</w:t>
      </w:r>
      <w:r w:rsidRPr="006554F6">
        <w:rPr>
          <w:rFonts w:cstheme="minorHAnsi"/>
          <w:b/>
          <w:iCs/>
          <w:color w:val="auto"/>
          <w:szCs w:val="22"/>
          <w:lang w:val="es-CL"/>
        </w:rPr>
        <w:t xml:space="preserve"> el umbral de 25.000 UTM deberán realizarse al margen del presente convenio marco.</w:t>
      </w:r>
    </w:p>
    <w:p w14:paraId="3B21CDC0" w14:textId="5F8343FB" w:rsidR="00DE00D9" w:rsidRPr="006554F6" w:rsidRDefault="00E06F89" w:rsidP="004F092F">
      <w:pPr>
        <w:pStyle w:val="Ttulo2"/>
        <w:numPr>
          <w:ilvl w:val="2"/>
          <w:numId w:val="55"/>
        </w:numPr>
        <w:tabs>
          <w:tab w:val="left" w:pos="851"/>
          <w:tab w:val="left" w:pos="2835"/>
        </w:tabs>
        <w:spacing w:line="276" w:lineRule="auto"/>
        <w:ind w:right="49"/>
        <w:rPr>
          <w:rFonts w:cstheme="minorHAnsi"/>
          <w:szCs w:val="22"/>
        </w:rPr>
      </w:pPr>
      <w:r w:rsidRPr="006554F6">
        <w:rPr>
          <w:rFonts w:cstheme="minorHAnsi"/>
          <w:szCs w:val="22"/>
        </w:rPr>
        <w:t>P</w:t>
      </w:r>
      <w:r w:rsidR="00DE00D9" w:rsidRPr="006554F6">
        <w:rPr>
          <w:rFonts w:cstheme="minorHAnsi"/>
          <w:szCs w:val="22"/>
        </w:rPr>
        <w:t>rocedimiento</w:t>
      </w:r>
    </w:p>
    <w:p w14:paraId="4D43C20A" w14:textId="77777777" w:rsidR="00DE00D9" w:rsidRPr="006554F6" w:rsidRDefault="00DE00D9" w:rsidP="009E654B">
      <w:pPr>
        <w:spacing w:line="276" w:lineRule="auto"/>
        <w:ind w:right="49"/>
        <w:rPr>
          <w:rFonts w:cstheme="minorHAnsi"/>
          <w:b/>
          <w:bCs/>
          <w:iCs/>
          <w:color w:val="auto"/>
          <w:szCs w:val="22"/>
          <w:u w:val="single"/>
          <w:lang w:val="es-CL"/>
        </w:rPr>
      </w:pPr>
    </w:p>
    <w:p w14:paraId="5A046F6E" w14:textId="77777777" w:rsidR="00DE00D9" w:rsidRPr="006554F6" w:rsidRDefault="00DE00D9" w:rsidP="009E654B">
      <w:pPr>
        <w:spacing w:line="276" w:lineRule="auto"/>
        <w:ind w:right="49"/>
        <w:rPr>
          <w:rFonts w:cstheme="minorHAnsi"/>
          <w:bCs/>
          <w:iCs/>
          <w:color w:val="auto"/>
          <w:szCs w:val="22"/>
          <w:lang w:val="es-CL"/>
        </w:rPr>
      </w:pPr>
      <w:r w:rsidRPr="006554F6">
        <w:rPr>
          <w:rFonts w:cstheme="minorHAnsi"/>
          <w:bCs/>
          <w:iCs/>
          <w:color w:val="auto"/>
          <w:szCs w:val="22"/>
          <w:lang w:val="es-CL"/>
        </w:rPr>
        <w:t>Una vez definida la utilización de un proceso de gran compra, ya sea que se realice individualmente por una entidad o de manera conjunta por diversos organismos públicos, la comunicación de la intención de compra debe efectuarse</w:t>
      </w:r>
      <w:r w:rsidRPr="006554F6" w:rsidDel="00D54AA3">
        <w:rPr>
          <w:rFonts w:cstheme="minorHAnsi"/>
          <w:bCs/>
          <w:iCs/>
          <w:color w:val="auto"/>
          <w:szCs w:val="22"/>
          <w:lang w:val="es-CL"/>
        </w:rPr>
        <w:t xml:space="preserve"> </w:t>
      </w:r>
      <w:r w:rsidRPr="006554F6">
        <w:rPr>
          <w:rFonts w:cstheme="minorHAnsi"/>
          <w:bCs/>
          <w:iCs/>
          <w:color w:val="auto"/>
          <w:szCs w:val="22"/>
          <w:lang w:val="es-CL"/>
        </w:rPr>
        <w:t xml:space="preserve">con la debida antelación, considerando los tiempos necesarios para la entrega de la cantidad de productos solicitados. En dicha comunicación se deberá contemplar un plazo razonable para la presentación de ofertas, el cual no podrá ser inferior </w:t>
      </w:r>
      <w:r w:rsidRPr="006554F6">
        <w:rPr>
          <w:rFonts w:cstheme="minorHAnsi"/>
          <w:b/>
          <w:iCs/>
          <w:color w:val="auto"/>
          <w:szCs w:val="22"/>
          <w:lang w:val="es-CL"/>
        </w:rPr>
        <w:t>a 10 días hábiles</w:t>
      </w:r>
      <w:r w:rsidRPr="006554F6">
        <w:rPr>
          <w:rFonts w:cstheme="minorHAnsi"/>
          <w:bCs/>
          <w:iCs/>
          <w:color w:val="auto"/>
          <w:szCs w:val="22"/>
          <w:lang w:val="es-CL"/>
        </w:rPr>
        <w:t xml:space="preserve"> contados desde su publicación. </w:t>
      </w:r>
    </w:p>
    <w:p w14:paraId="7733AC2B" w14:textId="77777777" w:rsidR="00DE00D9" w:rsidRPr="006554F6" w:rsidRDefault="00DE00D9" w:rsidP="009E654B">
      <w:pPr>
        <w:spacing w:line="276" w:lineRule="auto"/>
        <w:ind w:right="49"/>
        <w:rPr>
          <w:rFonts w:cstheme="minorHAnsi"/>
          <w:bCs/>
          <w:iCs/>
          <w:color w:val="auto"/>
          <w:szCs w:val="22"/>
          <w:lang w:val="es-CL"/>
        </w:rPr>
      </w:pPr>
    </w:p>
    <w:p w14:paraId="1460EC54" w14:textId="77777777" w:rsidR="00DE00D9" w:rsidRPr="006554F6" w:rsidRDefault="00DE00D9" w:rsidP="009E654B">
      <w:pPr>
        <w:pStyle w:val="Textoindependiente"/>
        <w:spacing w:line="276" w:lineRule="auto"/>
        <w:ind w:right="49"/>
        <w:rPr>
          <w:rFonts w:asciiTheme="minorHAnsi" w:hAnsiTheme="minorHAnsi" w:cstheme="minorHAnsi"/>
          <w:color w:val="auto"/>
          <w:sz w:val="22"/>
          <w:szCs w:val="22"/>
        </w:rPr>
      </w:pPr>
      <w:r w:rsidRPr="006554F6">
        <w:rPr>
          <w:rFonts w:asciiTheme="minorHAnsi" w:hAnsiTheme="minorHAnsi" w:cstheme="minorHAnsi"/>
          <w:color w:val="auto"/>
          <w:sz w:val="22"/>
          <w:szCs w:val="22"/>
        </w:rPr>
        <w:t xml:space="preserve">Las ofertas recibidas, serán evaluadas debiendo confeccionarse un cuadro comparativo el que será fundamento y anexo de la resolución que aprueba la adquisición, la que deberá ser publicada en el Portal </w:t>
      </w:r>
      <w:hyperlink r:id="rId36" w:history="1">
        <w:r w:rsidRPr="006554F6">
          <w:rPr>
            <w:rStyle w:val="Hipervnculo"/>
            <w:rFonts w:asciiTheme="minorHAnsi" w:hAnsiTheme="minorHAnsi" w:cstheme="minorHAnsi"/>
            <w:bCs/>
            <w:iCs/>
            <w:color w:val="auto"/>
            <w:sz w:val="22"/>
            <w:szCs w:val="22"/>
          </w:rPr>
          <w:t>www.mercadopublico.cl</w:t>
        </w:r>
      </w:hyperlink>
      <w:r w:rsidRPr="006554F6">
        <w:rPr>
          <w:rFonts w:asciiTheme="minorHAnsi" w:hAnsiTheme="minorHAnsi" w:cstheme="minorHAnsi"/>
          <w:color w:val="auto"/>
          <w:sz w:val="22"/>
          <w:szCs w:val="22"/>
        </w:rPr>
        <w:t>.</w:t>
      </w:r>
    </w:p>
    <w:p w14:paraId="65570BFC" w14:textId="77777777" w:rsidR="00DE00D9" w:rsidRPr="006554F6" w:rsidRDefault="00DE00D9" w:rsidP="009E654B">
      <w:pPr>
        <w:pStyle w:val="Textoindependiente"/>
        <w:spacing w:line="276" w:lineRule="auto"/>
        <w:ind w:right="49"/>
        <w:rPr>
          <w:rFonts w:asciiTheme="minorHAnsi" w:hAnsiTheme="minorHAnsi" w:cstheme="minorHAnsi"/>
          <w:color w:val="auto"/>
          <w:sz w:val="22"/>
          <w:szCs w:val="22"/>
        </w:rPr>
      </w:pPr>
    </w:p>
    <w:p w14:paraId="5773A899" w14:textId="77777777" w:rsidR="00DE00D9" w:rsidRPr="006554F6" w:rsidRDefault="00DE00D9" w:rsidP="009E654B">
      <w:pPr>
        <w:pStyle w:val="Textoindependiente"/>
        <w:spacing w:line="276" w:lineRule="auto"/>
        <w:ind w:right="49"/>
        <w:rPr>
          <w:rFonts w:asciiTheme="minorHAnsi" w:hAnsiTheme="minorHAnsi" w:cstheme="minorHAnsi"/>
          <w:color w:val="auto"/>
          <w:sz w:val="22"/>
          <w:szCs w:val="22"/>
        </w:rPr>
      </w:pPr>
      <w:r w:rsidRPr="006554F6">
        <w:rPr>
          <w:rFonts w:asciiTheme="minorHAnsi" w:hAnsiTheme="minorHAnsi" w:cstheme="minorHAnsi"/>
          <w:color w:val="auto"/>
          <w:sz w:val="22"/>
          <w:szCs w:val="22"/>
        </w:rPr>
        <w:t>Toda vez que la naturaleza de la contratación lo requiera, la entidad podrá definir en su intención de compra lo siguiente:</w:t>
      </w:r>
    </w:p>
    <w:p w14:paraId="0B17DE8F" w14:textId="77777777" w:rsidR="00DE00D9" w:rsidRPr="006554F6" w:rsidRDefault="00DE00D9" w:rsidP="009E654B">
      <w:pPr>
        <w:pStyle w:val="Textoindependiente"/>
        <w:spacing w:line="276" w:lineRule="auto"/>
        <w:ind w:left="851" w:right="49" w:hanging="851"/>
        <w:rPr>
          <w:rFonts w:asciiTheme="minorHAnsi" w:hAnsiTheme="minorHAnsi" w:cstheme="minorHAnsi"/>
          <w:color w:val="auto"/>
          <w:sz w:val="22"/>
          <w:szCs w:val="22"/>
        </w:rPr>
      </w:pPr>
    </w:p>
    <w:p w14:paraId="2DC1D9C9" w14:textId="3C770F06" w:rsidR="00DE00D9" w:rsidRPr="006554F6" w:rsidRDefault="00DE00D9" w:rsidP="00B86CC3">
      <w:pPr>
        <w:pStyle w:val="Prrafodelista"/>
        <w:numPr>
          <w:ilvl w:val="0"/>
          <w:numId w:val="21"/>
        </w:numPr>
        <w:spacing w:line="276" w:lineRule="auto"/>
        <w:ind w:right="49"/>
        <w:rPr>
          <w:rFonts w:cstheme="minorHAnsi"/>
          <w:color w:val="auto"/>
          <w:szCs w:val="22"/>
        </w:rPr>
      </w:pPr>
      <w:r w:rsidRPr="006554F6">
        <w:rPr>
          <w:rFonts w:cstheme="minorHAnsi"/>
          <w:color w:val="auto"/>
          <w:szCs w:val="22"/>
        </w:rPr>
        <w:t>Las condiciones particulares de la adquisición, ciñéndose a las condiciones expuestas en las presentes bases, mediante la firma de un acuerdo complementario.</w:t>
      </w:r>
    </w:p>
    <w:p w14:paraId="00CCB297" w14:textId="66D8787A" w:rsidR="00DE00D9" w:rsidRPr="006554F6" w:rsidRDefault="00DE00D9" w:rsidP="00B86CC3">
      <w:pPr>
        <w:pStyle w:val="Prrafodelista"/>
        <w:numPr>
          <w:ilvl w:val="0"/>
          <w:numId w:val="21"/>
        </w:numPr>
        <w:spacing w:line="276" w:lineRule="auto"/>
        <w:ind w:right="49"/>
        <w:rPr>
          <w:color w:val="auto"/>
          <w:szCs w:val="22"/>
        </w:rPr>
      </w:pPr>
      <w:r w:rsidRPr="006554F6">
        <w:rPr>
          <w:color w:val="auto"/>
          <w:szCs w:val="22"/>
        </w:rPr>
        <w:t>Precisar el alcance de la subcontratación que aplica al proceso de gran compra.</w:t>
      </w:r>
    </w:p>
    <w:p w14:paraId="47EBF1AB" w14:textId="54DDC1B6" w:rsidR="00DE00D9" w:rsidRPr="006554F6" w:rsidRDefault="00DE00D9" w:rsidP="00B86CC3">
      <w:pPr>
        <w:pStyle w:val="Prrafodelista"/>
        <w:numPr>
          <w:ilvl w:val="0"/>
          <w:numId w:val="21"/>
        </w:numPr>
        <w:spacing w:line="276" w:lineRule="auto"/>
        <w:ind w:right="49"/>
        <w:rPr>
          <w:rFonts w:cstheme="minorHAnsi"/>
          <w:color w:val="auto"/>
          <w:szCs w:val="22"/>
        </w:rPr>
      </w:pPr>
      <w:r w:rsidRPr="006554F6">
        <w:rPr>
          <w:rFonts w:cstheme="minorHAnsi"/>
          <w:color w:val="auto"/>
          <w:szCs w:val="22"/>
        </w:rPr>
        <w:t>Indicar plazos y lugares de entrega</w:t>
      </w:r>
    </w:p>
    <w:p w14:paraId="41A30A69" w14:textId="4F1070BE" w:rsidR="00DE00D9" w:rsidRPr="006554F6" w:rsidRDefault="00DE00D9" w:rsidP="00B86CC3">
      <w:pPr>
        <w:pStyle w:val="Prrafodelista"/>
        <w:numPr>
          <w:ilvl w:val="0"/>
          <w:numId w:val="21"/>
        </w:numPr>
        <w:spacing w:line="276" w:lineRule="auto"/>
        <w:ind w:right="49"/>
        <w:rPr>
          <w:rFonts w:cstheme="minorHAnsi"/>
          <w:color w:val="auto"/>
          <w:szCs w:val="22"/>
        </w:rPr>
      </w:pPr>
      <w:r w:rsidRPr="006554F6">
        <w:rPr>
          <w:rFonts w:cstheme="minorHAnsi"/>
          <w:color w:val="auto"/>
          <w:szCs w:val="22"/>
        </w:rPr>
        <w:t>Reunión informativa, cuando la complejidad de la adquisición, las condiciones especiales y la naturaleza de los productos a adquirir, así lo requieran.</w:t>
      </w:r>
    </w:p>
    <w:p w14:paraId="26D3228E" w14:textId="751785B0" w:rsidR="00DE00D9" w:rsidRPr="006554F6" w:rsidRDefault="00DE00D9" w:rsidP="00B86CC3">
      <w:pPr>
        <w:pStyle w:val="Prrafodelista"/>
        <w:numPr>
          <w:ilvl w:val="0"/>
          <w:numId w:val="21"/>
        </w:numPr>
        <w:spacing w:line="276" w:lineRule="auto"/>
        <w:ind w:right="49"/>
        <w:rPr>
          <w:rFonts w:cstheme="minorHAnsi"/>
          <w:color w:val="auto"/>
          <w:szCs w:val="22"/>
        </w:rPr>
      </w:pPr>
      <w:r w:rsidRPr="006554F6">
        <w:rPr>
          <w:rFonts w:cstheme="minorHAnsi"/>
          <w:color w:val="auto"/>
          <w:szCs w:val="22"/>
        </w:rPr>
        <w:t>Utilizar los criterios de evaluación especiales para grandes compras, contemplados en estas bases de licitación.</w:t>
      </w:r>
    </w:p>
    <w:p w14:paraId="0CE17536" w14:textId="3BB1A683" w:rsidR="00DE00D9" w:rsidRPr="006554F6" w:rsidRDefault="00DE00D9" w:rsidP="00B86CC3">
      <w:pPr>
        <w:pStyle w:val="Prrafodelista"/>
        <w:numPr>
          <w:ilvl w:val="0"/>
          <w:numId w:val="21"/>
        </w:numPr>
        <w:spacing w:line="276" w:lineRule="auto"/>
        <w:ind w:right="49"/>
        <w:rPr>
          <w:rFonts w:cstheme="minorHAnsi"/>
          <w:color w:val="auto"/>
          <w:szCs w:val="22"/>
        </w:rPr>
      </w:pPr>
      <w:r w:rsidRPr="006554F6">
        <w:rPr>
          <w:rFonts w:cstheme="minorHAnsi"/>
          <w:color w:val="auto"/>
          <w:szCs w:val="22"/>
        </w:rPr>
        <w:t>Cláusula de desempate y re-selección.</w:t>
      </w:r>
    </w:p>
    <w:p w14:paraId="405A4101" w14:textId="083E8868" w:rsidR="00DE00D9" w:rsidRPr="006554F6" w:rsidRDefault="00DE00D9" w:rsidP="00B86CC3">
      <w:pPr>
        <w:pStyle w:val="Prrafodelista"/>
        <w:numPr>
          <w:ilvl w:val="0"/>
          <w:numId w:val="21"/>
        </w:numPr>
        <w:spacing w:line="276" w:lineRule="auto"/>
        <w:ind w:right="49"/>
        <w:rPr>
          <w:rFonts w:cstheme="minorHAnsi"/>
          <w:color w:val="auto"/>
          <w:szCs w:val="22"/>
        </w:rPr>
      </w:pPr>
      <w:r w:rsidRPr="006554F6">
        <w:rPr>
          <w:rFonts w:cstheme="minorHAnsi"/>
          <w:color w:val="auto"/>
          <w:szCs w:val="22"/>
        </w:rPr>
        <w:t>Composición y forma de designación de comisión evaluadora.</w:t>
      </w:r>
    </w:p>
    <w:p w14:paraId="68DBC67E" w14:textId="77777777" w:rsidR="000D3982" w:rsidRPr="006554F6" w:rsidRDefault="00DE00D9" w:rsidP="00AC6099">
      <w:pPr>
        <w:pStyle w:val="Prrafodelista"/>
        <w:numPr>
          <w:ilvl w:val="0"/>
          <w:numId w:val="21"/>
        </w:numPr>
        <w:spacing w:before="100" w:beforeAutospacing="1" w:after="100" w:afterAutospacing="1" w:line="276" w:lineRule="auto"/>
        <w:ind w:right="49"/>
        <w:rPr>
          <w:rFonts w:cstheme="minorHAnsi"/>
          <w:bCs/>
          <w:iCs/>
          <w:color w:val="auto"/>
          <w:szCs w:val="22"/>
          <w:lang w:val="es-CL"/>
        </w:rPr>
      </w:pPr>
      <w:r w:rsidRPr="006554F6">
        <w:rPr>
          <w:rFonts w:cstheme="minorHAnsi"/>
          <w:color w:val="auto"/>
          <w:szCs w:val="22"/>
        </w:rPr>
        <w:t>Plazos asociados para la suscripción del acuerdo complementario.</w:t>
      </w:r>
    </w:p>
    <w:p w14:paraId="071E9409" w14:textId="36DD74EF" w:rsidR="00DE00D9" w:rsidRPr="006554F6" w:rsidRDefault="00DE00D9" w:rsidP="00AC6099">
      <w:pPr>
        <w:pStyle w:val="Prrafodelista"/>
        <w:numPr>
          <w:ilvl w:val="0"/>
          <w:numId w:val="21"/>
        </w:numPr>
        <w:spacing w:before="100" w:beforeAutospacing="1" w:after="100" w:afterAutospacing="1" w:line="276" w:lineRule="auto"/>
        <w:ind w:right="49"/>
        <w:rPr>
          <w:rFonts w:cstheme="minorHAnsi"/>
          <w:bCs/>
          <w:iCs/>
          <w:color w:val="auto"/>
          <w:szCs w:val="22"/>
          <w:lang w:val="es-CL"/>
        </w:rPr>
      </w:pPr>
      <w:r w:rsidRPr="006554F6">
        <w:rPr>
          <w:rFonts w:cstheme="minorHAnsi"/>
          <w:color w:val="auto"/>
          <w:szCs w:val="22"/>
        </w:rPr>
        <w:t>Solicitar aclaraciones de errores formales y entrega de antecedentes omitidos, siempre que se contemple el criterio de requisitos formales</w:t>
      </w:r>
    </w:p>
    <w:p w14:paraId="5A8EE576" w14:textId="77777777" w:rsidR="009F1184" w:rsidRPr="006554F6" w:rsidRDefault="009F1184" w:rsidP="009F1184">
      <w:pPr>
        <w:pStyle w:val="Prrafodelista"/>
        <w:spacing w:line="276" w:lineRule="auto"/>
        <w:ind w:right="0"/>
        <w:rPr>
          <w:rFonts w:cstheme="minorHAnsi"/>
          <w:b/>
          <w:color w:val="auto"/>
          <w:szCs w:val="22"/>
          <w:lang w:val="es-CL"/>
        </w:rPr>
      </w:pPr>
    </w:p>
    <w:p w14:paraId="54E62206" w14:textId="2A42AA60" w:rsidR="009F1184" w:rsidRPr="006554F6" w:rsidRDefault="009F1184" w:rsidP="009F1184">
      <w:pPr>
        <w:spacing w:line="276" w:lineRule="auto"/>
        <w:ind w:right="0"/>
        <w:rPr>
          <w:rFonts w:cstheme="minorHAnsi"/>
          <w:b/>
          <w:color w:val="auto"/>
          <w:szCs w:val="22"/>
          <w:lang w:val="es-CL"/>
        </w:rPr>
      </w:pPr>
      <w:r w:rsidRPr="006554F6">
        <w:rPr>
          <w:rFonts w:cstheme="minorHAnsi"/>
          <w:b/>
          <w:color w:val="auto"/>
          <w:szCs w:val="22"/>
          <w:lang w:val="es-CL"/>
        </w:rPr>
        <w:t>Debido a que los procesos de grandes compras involucran un gran número de computadoras, se puede solicitar como servicio sin costo un servicio de clonación y masterización de equipos.</w:t>
      </w:r>
    </w:p>
    <w:p w14:paraId="7F9010EC" w14:textId="77777777" w:rsidR="009F1184" w:rsidRPr="006554F6" w:rsidRDefault="009F1184" w:rsidP="009E654B">
      <w:pPr>
        <w:spacing w:after="240" w:line="276" w:lineRule="auto"/>
        <w:ind w:right="49"/>
        <w:rPr>
          <w:rFonts w:cstheme="minorHAnsi"/>
          <w:bCs/>
          <w:iCs/>
          <w:color w:val="auto"/>
          <w:szCs w:val="22"/>
          <w:lang w:val="es-CL"/>
        </w:rPr>
      </w:pPr>
    </w:p>
    <w:p w14:paraId="23170792" w14:textId="2646A762" w:rsidR="00DE00D9" w:rsidRPr="006554F6" w:rsidRDefault="00DE00D9" w:rsidP="009E654B">
      <w:pPr>
        <w:spacing w:after="240" w:line="276" w:lineRule="auto"/>
        <w:ind w:right="49"/>
        <w:rPr>
          <w:rFonts w:cstheme="minorHAnsi"/>
          <w:bCs/>
          <w:iCs/>
          <w:color w:val="auto"/>
          <w:szCs w:val="22"/>
          <w:lang w:val="es-CL"/>
        </w:rPr>
      </w:pPr>
      <w:r w:rsidRPr="006554F6">
        <w:rPr>
          <w:rFonts w:cstheme="minorHAnsi"/>
          <w:bCs/>
          <w:iCs/>
          <w:color w:val="auto"/>
          <w:szCs w:val="22"/>
          <w:lang w:val="es-CL"/>
        </w:rPr>
        <w:lastRenderedPageBreak/>
        <w:t>Las ofertas recibidas en el procedimiento de Grandes Compras serán evaluadas según los criterios generales y adicionales definidos en las presentes bases de licitación, en lo que les sean aplicables, asignándole las ponderaciones que estimen apropiadas en consideración a la naturaleza y características de la compra.</w:t>
      </w:r>
    </w:p>
    <w:p w14:paraId="458A27D5" w14:textId="77777777" w:rsidR="00DE00D9" w:rsidRPr="006554F6" w:rsidRDefault="00DE00D9" w:rsidP="009E654B">
      <w:pPr>
        <w:spacing w:line="276" w:lineRule="auto"/>
        <w:ind w:right="49"/>
        <w:rPr>
          <w:rFonts w:cstheme="minorHAnsi"/>
          <w:color w:val="auto"/>
          <w:szCs w:val="22"/>
        </w:rPr>
      </w:pPr>
      <w:r w:rsidRPr="006554F6">
        <w:rPr>
          <w:rFonts w:cstheme="minorHAnsi"/>
          <w:color w:val="auto"/>
          <w:szCs w:val="22"/>
        </w:rPr>
        <w:t>En el caso que el o los proveedores seleccionados originalmente se desistan de su oferta o no cumplan con los requisitos para ser contratados, se podrá seleccionar al siguiente proveedor mejor evaluado.</w:t>
      </w:r>
    </w:p>
    <w:p w14:paraId="6026EE45" w14:textId="77777777" w:rsidR="00DE00D9" w:rsidRPr="006554F6" w:rsidRDefault="00DE00D9" w:rsidP="009E654B">
      <w:pPr>
        <w:spacing w:line="276" w:lineRule="auto"/>
        <w:ind w:right="49"/>
        <w:rPr>
          <w:rFonts w:cstheme="minorHAnsi"/>
          <w:color w:val="auto"/>
          <w:szCs w:val="22"/>
        </w:rPr>
      </w:pPr>
    </w:p>
    <w:p w14:paraId="508FA961" w14:textId="79AFADCC" w:rsidR="00DE00D9" w:rsidRPr="006554F6" w:rsidRDefault="00DE00D9" w:rsidP="009E654B">
      <w:pPr>
        <w:spacing w:after="240" w:line="276" w:lineRule="auto"/>
        <w:ind w:right="49"/>
        <w:rPr>
          <w:rFonts w:cs="Calibri"/>
          <w:bCs/>
          <w:iCs/>
          <w:color w:val="auto"/>
          <w:szCs w:val="22"/>
          <w:lang w:val="es-CL"/>
        </w:rPr>
      </w:pPr>
      <w:r w:rsidRPr="006554F6">
        <w:rPr>
          <w:rFonts w:cs="Calibri"/>
          <w:bCs/>
          <w:iCs/>
          <w:color w:val="auto"/>
          <w:szCs w:val="22"/>
          <w:lang w:val="es-CL"/>
        </w:rPr>
        <w:t>En los procedimientos de Grandes Compras se podrá adjudicar a más de un proveedor cuando se trate de la contratación de productos de distinta naturaleza o de la misma naturaleza susceptibles de adquirirse por zonas geográficas determinadas, y siempre que así se hubiese establecido en la Intención de Compra correspondiente. (líneas de producto)</w:t>
      </w:r>
    </w:p>
    <w:p w14:paraId="3261BFB0" w14:textId="2F5B8A92" w:rsidR="00DE00D9" w:rsidRPr="006554F6" w:rsidRDefault="00DE00D9" w:rsidP="009E654B">
      <w:pPr>
        <w:spacing w:after="240" w:line="276" w:lineRule="auto"/>
        <w:ind w:right="49"/>
        <w:rPr>
          <w:rFonts w:cstheme="minorHAnsi"/>
          <w:color w:val="auto"/>
          <w:szCs w:val="22"/>
        </w:rPr>
      </w:pPr>
      <w:r w:rsidRPr="006554F6">
        <w:rPr>
          <w:rFonts w:cstheme="minorHAnsi"/>
          <w:bCs/>
          <w:iCs/>
          <w:color w:val="auto"/>
          <w:szCs w:val="22"/>
          <w:lang w:val="es-CL"/>
        </w:rPr>
        <w:t xml:space="preserve">Cabe indicar que en estos procedimientos de contratación se podrán declarar inadmisibles las ofertas, en los casos en que las propuestas no cumplan con los requisitos exigidos. De la misma manera, se podrá declarar </w:t>
      </w:r>
      <w:r w:rsidRPr="006554F6">
        <w:rPr>
          <w:rFonts w:cstheme="minorHAnsi"/>
          <w:color w:val="auto"/>
          <w:szCs w:val="22"/>
        </w:rPr>
        <w:t>desierta la gran compra cuando no se presenten ofertas, o cuando éstas no resulten convenientes a los intereses de la entidad compradora.</w:t>
      </w:r>
    </w:p>
    <w:p w14:paraId="65DFD2FC" w14:textId="77777777" w:rsidR="00E06F89" w:rsidRPr="006554F6" w:rsidRDefault="00E06F89" w:rsidP="009E654B">
      <w:pPr>
        <w:spacing w:after="240" w:line="276" w:lineRule="auto"/>
        <w:ind w:right="49"/>
        <w:rPr>
          <w:rFonts w:cstheme="minorHAnsi"/>
          <w:color w:val="auto"/>
          <w:szCs w:val="22"/>
        </w:rPr>
      </w:pPr>
    </w:p>
    <w:p w14:paraId="212916DC" w14:textId="7FF1A8EC" w:rsidR="00DE00D9" w:rsidRPr="006554F6" w:rsidRDefault="00DE00D9" w:rsidP="004F092F">
      <w:pPr>
        <w:pStyle w:val="Ttulo2"/>
        <w:numPr>
          <w:ilvl w:val="2"/>
          <w:numId w:val="55"/>
        </w:numPr>
        <w:tabs>
          <w:tab w:val="left" w:pos="851"/>
          <w:tab w:val="left" w:pos="2835"/>
        </w:tabs>
        <w:spacing w:line="276" w:lineRule="auto"/>
        <w:ind w:right="49"/>
        <w:rPr>
          <w:rFonts w:cstheme="minorHAnsi"/>
          <w:szCs w:val="22"/>
        </w:rPr>
      </w:pPr>
      <w:r w:rsidRPr="006554F6">
        <w:rPr>
          <w:rFonts w:cstheme="minorHAnsi"/>
          <w:szCs w:val="22"/>
        </w:rPr>
        <w:t>Criterios adicionales para grandes compras</w:t>
      </w:r>
    </w:p>
    <w:p w14:paraId="0D4F2E1D" w14:textId="77777777" w:rsidR="008A4E79" w:rsidRPr="006554F6" w:rsidRDefault="008A4E79" w:rsidP="008A4E79">
      <w:pPr>
        <w:pStyle w:val="Prrafodelista"/>
        <w:spacing w:line="276" w:lineRule="auto"/>
        <w:ind w:left="375" w:right="0"/>
        <w:rPr>
          <w:rFonts w:cstheme="minorHAnsi"/>
          <w:b/>
          <w:color w:val="auto"/>
          <w:szCs w:val="22"/>
          <w:lang w:val="es-CL"/>
        </w:rPr>
      </w:pPr>
    </w:p>
    <w:p w14:paraId="31A8BEF1" w14:textId="248AD87C" w:rsidR="008A4E79" w:rsidRPr="006554F6" w:rsidRDefault="008A4E79" w:rsidP="00CE395E">
      <w:pPr>
        <w:spacing w:line="276" w:lineRule="auto"/>
        <w:ind w:right="0"/>
        <w:rPr>
          <w:rFonts w:cstheme="minorHAnsi"/>
          <w:b/>
          <w:color w:val="auto"/>
          <w:szCs w:val="22"/>
          <w:lang w:val="es-CL"/>
        </w:rPr>
      </w:pPr>
      <w:r w:rsidRPr="006554F6">
        <w:rPr>
          <w:rFonts w:cstheme="minorHAnsi"/>
          <w:b/>
          <w:color w:val="auto"/>
          <w:szCs w:val="22"/>
          <w:lang w:val="es-CL"/>
        </w:rPr>
        <w:t>Precio lineal-continuo con definición de puntaje mínimo.</w:t>
      </w:r>
    </w:p>
    <w:p w14:paraId="31B1E411" w14:textId="77777777" w:rsidR="008A4E79" w:rsidRPr="006554F6" w:rsidRDefault="008A4E79" w:rsidP="00CE395E">
      <w:pPr>
        <w:pStyle w:val="Prrafodelista"/>
        <w:spacing w:line="276" w:lineRule="auto"/>
        <w:ind w:left="375" w:right="0"/>
        <w:rPr>
          <w:rFonts w:cstheme="minorHAnsi"/>
          <w:b/>
          <w:color w:val="auto"/>
          <w:szCs w:val="22"/>
          <w:lang w:val="es-CL"/>
        </w:rPr>
      </w:pPr>
    </w:p>
    <w:p w14:paraId="2B4B8559" w14:textId="77777777" w:rsidR="008A4E79" w:rsidRPr="006554F6" w:rsidRDefault="008A4E79" w:rsidP="00CE395E">
      <w:pPr>
        <w:pStyle w:val="Prrafodelista"/>
        <w:spacing w:line="276" w:lineRule="auto"/>
        <w:ind w:left="375" w:right="0"/>
        <w:rPr>
          <w:rFonts w:cstheme="minorHAnsi"/>
          <w:color w:val="auto"/>
          <w:szCs w:val="22"/>
          <w:lang w:val="es-CL"/>
        </w:rPr>
      </w:pPr>
      <w:r w:rsidRPr="006554F6">
        <w:rPr>
          <w:rFonts w:cstheme="minorHAnsi"/>
          <w:color w:val="auto"/>
          <w:szCs w:val="22"/>
          <w:lang w:val="es-CL"/>
        </w:rPr>
        <w:t>Puntaje Precio = 100 – (100 – Ptje mín.) x (Precio of. - Precio mín.) / (Precio máx. - Precio mín.)</w:t>
      </w:r>
    </w:p>
    <w:p w14:paraId="4DBB0E9E" w14:textId="77777777" w:rsidR="008A4E79" w:rsidRPr="006554F6" w:rsidRDefault="008A4E79" w:rsidP="00CE395E">
      <w:pPr>
        <w:pStyle w:val="Prrafodelista"/>
        <w:spacing w:line="276" w:lineRule="auto"/>
        <w:ind w:left="375" w:right="0"/>
        <w:rPr>
          <w:rFonts w:cstheme="minorHAnsi"/>
          <w:color w:val="auto"/>
          <w:szCs w:val="22"/>
          <w:lang w:val="es-CL"/>
        </w:rPr>
      </w:pPr>
    </w:p>
    <w:p w14:paraId="1C2CA435" w14:textId="77777777" w:rsidR="008A4E79" w:rsidRPr="006554F6" w:rsidRDefault="008A4E79" w:rsidP="00CE395E">
      <w:pPr>
        <w:pStyle w:val="Prrafodelista"/>
        <w:spacing w:line="276" w:lineRule="auto"/>
        <w:ind w:left="375" w:right="0"/>
        <w:rPr>
          <w:rFonts w:cstheme="minorHAnsi"/>
          <w:color w:val="auto"/>
          <w:szCs w:val="22"/>
          <w:lang w:val="es-CL"/>
        </w:rPr>
      </w:pPr>
      <w:r w:rsidRPr="006554F6">
        <w:rPr>
          <w:rFonts w:cstheme="minorHAnsi"/>
          <w:color w:val="auto"/>
          <w:szCs w:val="22"/>
          <w:lang w:val="es-CL"/>
        </w:rPr>
        <w:t>Donde:</w:t>
      </w:r>
    </w:p>
    <w:p w14:paraId="77A452CD" w14:textId="77777777" w:rsidR="008A4E79" w:rsidRPr="006554F6" w:rsidRDefault="008A4E79" w:rsidP="00CE395E">
      <w:pPr>
        <w:pStyle w:val="Prrafodelista"/>
        <w:spacing w:line="276" w:lineRule="auto"/>
        <w:ind w:left="375" w:right="0"/>
        <w:rPr>
          <w:rFonts w:cstheme="minorHAnsi"/>
          <w:color w:val="auto"/>
          <w:szCs w:val="22"/>
          <w:lang w:val="es-CL"/>
        </w:rPr>
      </w:pPr>
    </w:p>
    <w:p w14:paraId="76098299" w14:textId="77777777" w:rsidR="008A4E79" w:rsidRPr="006554F6" w:rsidRDefault="008A4E79" w:rsidP="00CE395E">
      <w:pPr>
        <w:pStyle w:val="Prrafodelista"/>
        <w:spacing w:line="276" w:lineRule="auto"/>
        <w:ind w:left="375" w:right="0"/>
        <w:rPr>
          <w:rFonts w:cstheme="minorHAnsi"/>
          <w:color w:val="auto"/>
          <w:szCs w:val="22"/>
          <w:lang w:val="es-CL"/>
        </w:rPr>
      </w:pPr>
      <w:r w:rsidRPr="006554F6">
        <w:rPr>
          <w:rFonts w:cstheme="minorHAnsi"/>
          <w:color w:val="auto"/>
          <w:szCs w:val="22"/>
          <w:lang w:val="es-CL"/>
        </w:rPr>
        <w:t xml:space="preserve">Ptje </w:t>
      </w:r>
      <w:proofErr w:type="gramStart"/>
      <w:r w:rsidRPr="006554F6">
        <w:rPr>
          <w:rFonts w:cstheme="minorHAnsi"/>
          <w:color w:val="auto"/>
          <w:szCs w:val="22"/>
          <w:lang w:val="es-CL"/>
        </w:rPr>
        <w:t>mín :</w:t>
      </w:r>
      <w:proofErr w:type="gramEnd"/>
      <w:r w:rsidRPr="006554F6">
        <w:rPr>
          <w:rFonts w:cstheme="minorHAnsi"/>
          <w:color w:val="auto"/>
          <w:szCs w:val="22"/>
          <w:lang w:val="es-CL"/>
        </w:rPr>
        <w:t xml:space="preserve"> Es el puntaje que recibe la oferta con el precio más alto, es un número menor a 100 y mayor o igual a 0</w:t>
      </w:r>
    </w:p>
    <w:p w14:paraId="65E418CC" w14:textId="77777777" w:rsidR="008A4E79" w:rsidRPr="006554F6" w:rsidRDefault="008A4E79" w:rsidP="00CE395E">
      <w:pPr>
        <w:pStyle w:val="Prrafodelista"/>
        <w:spacing w:line="276" w:lineRule="auto"/>
        <w:ind w:left="375" w:right="0"/>
        <w:rPr>
          <w:rFonts w:cstheme="minorHAnsi"/>
          <w:color w:val="auto"/>
          <w:szCs w:val="22"/>
          <w:lang w:val="es-CL"/>
        </w:rPr>
      </w:pPr>
      <w:r w:rsidRPr="006554F6">
        <w:rPr>
          <w:rFonts w:cstheme="minorHAnsi"/>
          <w:color w:val="auto"/>
          <w:szCs w:val="22"/>
          <w:lang w:val="es-CL"/>
        </w:rPr>
        <w:t xml:space="preserve">Precio </w:t>
      </w:r>
      <w:proofErr w:type="gramStart"/>
      <w:r w:rsidRPr="006554F6">
        <w:rPr>
          <w:rFonts w:cstheme="minorHAnsi"/>
          <w:color w:val="auto"/>
          <w:szCs w:val="22"/>
          <w:lang w:val="es-CL"/>
        </w:rPr>
        <w:t>of :</w:t>
      </w:r>
      <w:proofErr w:type="gramEnd"/>
      <w:r w:rsidRPr="006554F6">
        <w:rPr>
          <w:rFonts w:cstheme="minorHAnsi"/>
          <w:color w:val="auto"/>
          <w:szCs w:val="22"/>
          <w:lang w:val="es-CL"/>
        </w:rPr>
        <w:t xml:space="preserve"> Es el precio que se oferta (evaluado)</w:t>
      </w:r>
    </w:p>
    <w:p w14:paraId="7A9835A1" w14:textId="77777777" w:rsidR="008A4E79" w:rsidRPr="006554F6" w:rsidRDefault="008A4E79" w:rsidP="00CE395E">
      <w:pPr>
        <w:pStyle w:val="Prrafodelista"/>
        <w:spacing w:line="276" w:lineRule="auto"/>
        <w:ind w:left="375" w:right="0"/>
        <w:rPr>
          <w:rFonts w:cstheme="minorHAnsi"/>
          <w:color w:val="auto"/>
          <w:szCs w:val="22"/>
          <w:lang w:val="es-CL"/>
        </w:rPr>
      </w:pPr>
      <w:r w:rsidRPr="006554F6">
        <w:rPr>
          <w:rFonts w:cstheme="minorHAnsi"/>
          <w:color w:val="auto"/>
          <w:szCs w:val="22"/>
          <w:lang w:val="es-CL"/>
        </w:rPr>
        <w:t xml:space="preserve">Precio </w:t>
      </w:r>
      <w:proofErr w:type="gramStart"/>
      <w:r w:rsidRPr="006554F6">
        <w:rPr>
          <w:rFonts w:cstheme="minorHAnsi"/>
          <w:color w:val="auto"/>
          <w:szCs w:val="22"/>
          <w:lang w:val="es-CL"/>
        </w:rPr>
        <w:t>mín :</w:t>
      </w:r>
      <w:proofErr w:type="gramEnd"/>
      <w:r w:rsidRPr="006554F6">
        <w:rPr>
          <w:rFonts w:cstheme="minorHAnsi"/>
          <w:color w:val="auto"/>
          <w:szCs w:val="22"/>
          <w:lang w:val="es-CL"/>
        </w:rPr>
        <w:t xml:space="preserve"> Es el menor precio ofertado</w:t>
      </w:r>
    </w:p>
    <w:p w14:paraId="3C4E546E" w14:textId="77777777" w:rsidR="008A4E79" w:rsidRPr="006554F6" w:rsidRDefault="008A4E79" w:rsidP="00CE395E">
      <w:pPr>
        <w:pStyle w:val="Prrafodelista"/>
        <w:spacing w:line="276" w:lineRule="auto"/>
        <w:ind w:left="375" w:right="0"/>
        <w:rPr>
          <w:rFonts w:cstheme="minorHAnsi"/>
          <w:color w:val="auto"/>
          <w:szCs w:val="22"/>
          <w:lang w:val="es-CL"/>
        </w:rPr>
      </w:pPr>
      <w:r w:rsidRPr="006554F6">
        <w:rPr>
          <w:rFonts w:cstheme="minorHAnsi"/>
          <w:color w:val="auto"/>
          <w:szCs w:val="22"/>
          <w:lang w:val="es-CL"/>
        </w:rPr>
        <w:t xml:space="preserve">Precio </w:t>
      </w:r>
      <w:proofErr w:type="gramStart"/>
      <w:r w:rsidRPr="006554F6">
        <w:rPr>
          <w:rFonts w:cstheme="minorHAnsi"/>
          <w:color w:val="auto"/>
          <w:szCs w:val="22"/>
          <w:lang w:val="es-CL"/>
        </w:rPr>
        <w:t>máx :</w:t>
      </w:r>
      <w:proofErr w:type="gramEnd"/>
      <w:r w:rsidRPr="006554F6">
        <w:rPr>
          <w:rFonts w:cstheme="minorHAnsi"/>
          <w:color w:val="auto"/>
          <w:szCs w:val="22"/>
          <w:lang w:val="es-CL"/>
        </w:rPr>
        <w:t xml:space="preserve"> Es el mayor precio ofertado</w:t>
      </w:r>
    </w:p>
    <w:p w14:paraId="26E476F1" w14:textId="77777777" w:rsidR="008A4E79" w:rsidRPr="006554F6" w:rsidRDefault="008A4E79" w:rsidP="00CE395E">
      <w:pPr>
        <w:pStyle w:val="Prrafodelista"/>
        <w:spacing w:line="276" w:lineRule="auto"/>
        <w:ind w:left="375" w:right="0"/>
        <w:rPr>
          <w:rFonts w:cstheme="minorHAnsi"/>
          <w:color w:val="auto"/>
          <w:szCs w:val="22"/>
          <w:lang w:val="es-CL"/>
        </w:rPr>
      </w:pPr>
    </w:p>
    <w:p w14:paraId="25B3CBF3" w14:textId="77777777" w:rsidR="008A4E79" w:rsidRPr="006554F6" w:rsidRDefault="008A4E79" w:rsidP="00CE395E">
      <w:pPr>
        <w:pStyle w:val="Prrafodelista"/>
        <w:spacing w:line="276" w:lineRule="auto"/>
        <w:ind w:left="375" w:right="0"/>
        <w:rPr>
          <w:rFonts w:cstheme="minorHAnsi"/>
          <w:color w:val="auto"/>
          <w:szCs w:val="22"/>
          <w:lang w:val="es-CL"/>
        </w:rPr>
      </w:pPr>
      <w:r w:rsidRPr="006554F6">
        <w:rPr>
          <w:rFonts w:cstheme="minorHAnsi"/>
          <w:color w:val="auto"/>
          <w:szCs w:val="22"/>
          <w:lang w:val="es-CL"/>
        </w:rPr>
        <w:t>A modo de ejemplo con valores ficticios:</w:t>
      </w:r>
    </w:p>
    <w:p w14:paraId="1785CE2B" w14:textId="77777777" w:rsidR="008A4E79" w:rsidRPr="006554F6" w:rsidRDefault="008A4E79" w:rsidP="00CE395E">
      <w:pPr>
        <w:pStyle w:val="Prrafodelista"/>
        <w:spacing w:line="276" w:lineRule="auto"/>
        <w:ind w:left="375" w:right="0"/>
        <w:rPr>
          <w:rFonts w:cstheme="minorHAnsi"/>
          <w:color w:val="auto"/>
          <w:szCs w:val="22"/>
          <w:lang w:val="es-CL"/>
        </w:rPr>
      </w:pPr>
    </w:p>
    <w:p w14:paraId="03430D15" w14:textId="77777777" w:rsidR="008A4E79" w:rsidRPr="006554F6" w:rsidRDefault="008A4E79" w:rsidP="00CE395E">
      <w:pPr>
        <w:pStyle w:val="Prrafodelista"/>
        <w:spacing w:line="276" w:lineRule="auto"/>
        <w:ind w:left="375" w:right="0"/>
        <w:rPr>
          <w:rFonts w:cstheme="minorHAnsi"/>
          <w:color w:val="auto"/>
          <w:szCs w:val="22"/>
          <w:lang w:val="es-CL"/>
        </w:rPr>
      </w:pPr>
      <w:r w:rsidRPr="006554F6">
        <w:rPr>
          <w:rFonts w:cstheme="minorHAnsi"/>
          <w:color w:val="auto"/>
          <w:szCs w:val="22"/>
          <w:lang w:val="es-CL"/>
        </w:rPr>
        <w:t xml:space="preserve">Supongamos 3 ofertas: </w:t>
      </w:r>
    </w:p>
    <w:p w14:paraId="3E59A0B7" w14:textId="77777777" w:rsidR="008A4E79" w:rsidRPr="006554F6" w:rsidRDefault="008A4E79" w:rsidP="00CE395E">
      <w:pPr>
        <w:pStyle w:val="Prrafodelista"/>
        <w:spacing w:line="276" w:lineRule="auto"/>
        <w:ind w:left="375" w:right="0"/>
        <w:rPr>
          <w:rFonts w:cstheme="minorHAnsi"/>
          <w:color w:val="auto"/>
          <w:szCs w:val="22"/>
          <w:lang w:val="es-CL"/>
        </w:rPr>
      </w:pPr>
    </w:p>
    <w:p w14:paraId="0F776E44" w14:textId="77777777" w:rsidR="008A4E79" w:rsidRPr="006554F6" w:rsidRDefault="008A4E79" w:rsidP="00CE395E">
      <w:pPr>
        <w:pStyle w:val="Prrafodelista"/>
        <w:spacing w:line="276" w:lineRule="auto"/>
        <w:ind w:left="375" w:right="0"/>
        <w:rPr>
          <w:rFonts w:cstheme="minorHAnsi"/>
          <w:color w:val="auto"/>
          <w:szCs w:val="22"/>
          <w:lang w:val="es-CL"/>
        </w:rPr>
      </w:pPr>
      <w:r w:rsidRPr="006554F6">
        <w:rPr>
          <w:rFonts w:cstheme="minorHAnsi"/>
          <w:color w:val="auto"/>
          <w:szCs w:val="22"/>
          <w:lang w:val="es-CL"/>
        </w:rPr>
        <w:t>Precio of 1: $10.000 = Ptje min</w:t>
      </w:r>
    </w:p>
    <w:p w14:paraId="73CDF2C1" w14:textId="77777777" w:rsidR="008A4E79" w:rsidRPr="006554F6" w:rsidRDefault="008A4E79" w:rsidP="00CE395E">
      <w:pPr>
        <w:pStyle w:val="Prrafodelista"/>
        <w:spacing w:line="276" w:lineRule="auto"/>
        <w:ind w:left="375" w:right="0"/>
        <w:rPr>
          <w:rFonts w:cstheme="minorHAnsi"/>
          <w:color w:val="auto"/>
          <w:szCs w:val="22"/>
          <w:lang w:val="en-US"/>
        </w:rPr>
      </w:pPr>
      <w:proofErr w:type="spellStart"/>
      <w:r w:rsidRPr="006554F6">
        <w:rPr>
          <w:rFonts w:cstheme="minorHAnsi"/>
          <w:color w:val="auto"/>
          <w:szCs w:val="22"/>
          <w:lang w:val="en-US"/>
        </w:rPr>
        <w:t>Precio</w:t>
      </w:r>
      <w:proofErr w:type="spellEnd"/>
      <w:r w:rsidRPr="006554F6">
        <w:rPr>
          <w:rFonts w:cstheme="minorHAnsi"/>
          <w:color w:val="auto"/>
          <w:szCs w:val="22"/>
          <w:lang w:val="en-US"/>
        </w:rPr>
        <w:t xml:space="preserve"> of 2: $11.000 </w:t>
      </w:r>
    </w:p>
    <w:p w14:paraId="3EE6BDF7" w14:textId="77777777" w:rsidR="008A4E79" w:rsidRPr="006554F6" w:rsidRDefault="008A4E79" w:rsidP="00CE395E">
      <w:pPr>
        <w:pStyle w:val="Prrafodelista"/>
        <w:spacing w:line="276" w:lineRule="auto"/>
        <w:ind w:left="375" w:right="0"/>
        <w:rPr>
          <w:rFonts w:cstheme="minorHAnsi"/>
          <w:color w:val="auto"/>
          <w:szCs w:val="22"/>
          <w:lang w:val="en-US"/>
        </w:rPr>
      </w:pPr>
      <w:proofErr w:type="spellStart"/>
      <w:r w:rsidRPr="006554F6">
        <w:rPr>
          <w:rFonts w:cstheme="minorHAnsi"/>
          <w:color w:val="auto"/>
          <w:szCs w:val="22"/>
          <w:lang w:val="en-US"/>
        </w:rPr>
        <w:t>Precio</w:t>
      </w:r>
      <w:proofErr w:type="spellEnd"/>
      <w:r w:rsidRPr="006554F6">
        <w:rPr>
          <w:rFonts w:cstheme="minorHAnsi"/>
          <w:color w:val="auto"/>
          <w:szCs w:val="22"/>
          <w:lang w:val="en-US"/>
        </w:rPr>
        <w:t xml:space="preserve"> of 3: $12.000 = Ptje max</w:t>
      </w:r>
    </w:p>
    <w:p w14:paraId="35127D48" w14:textId="77777777" w:rsidR="008A4E79" w:rsidRPr="006554F6" w:rsidRDefault="008A4E79" w:rsidP="00CE395E">
      <w:pPr>
        <w:pStyle w:val="Prrafodelista"/>
        <w:spacing w:line="276" w:lineRule="auto"/>
        <w:ind w:left="375" w:right="0"/>
        <w:rPr>
          <w:rFonts w:cstheme="minorHAnsi"/>
          <w:color w:val="auto"/>
          <w:szCs w:val="22"/>
          <w:lang w:val="es-CL"/>
        </w:rPr>
      </w:pPr>
      <w:r w:rsidRPr="006554F6">
        <w:rPr>
          <w:rFonts w:cstheme="minorHAnsi"/>
          <w:color w:val="auto"/>
          <w:szCs w:val="22"/>
          <w:lang w:val="es-CL"/>
        </w:rPr>
        <w:t>Ptje mín = 50</w:t>
      </w:r>
    </w:p>
    <w:p w14:paraId="215CF0C0" w14:textId="77777777" w:rsidR="008A4E79" w:rsidRPr="006554F6" w:rsidRDefault="008A4E79" w:rsidP="00CE395E">
      <w:pPr>
        <w:pStyle w:val="Prrafodelista"/>
        <w:spacing w:line="276" w:lineRule="auto"/>
        <w:ind w:left="375" w:right="0"/>
        <w:rPr>
          <w:rFonts w:cstheme="minorHAnsi"/>
          <w:color w:val="auto"/>
          <w:szCs w:val="22"/>
          <w:lang w:val="es-CL"/>
        </w:rPr>
      </w:pPr>
    </w:p>
    <w:p w14:paraId="058CB511" w14:textId="77777777" w:rsidR="008A4E79" w:rsidRPr="006554F6" w:rsidRDefault="008A4E79" w:rsidP="00CE395E">
      <w:pPr>
        <w:pStyle w:val="Prrafodelista"/>
        <w:spacing w:line="276" w:lineRule="auto"/>
        <w:ind w:left="375" w:right="0"/>
        <w:rPr>
          <w:rFonts w:cstheme="minorHAnsi"/>
          <w:color w:val="auto"/>
          <w:szCs w:val="22"/>
          <w:lang w:val="es-CL"/>
        </w:rPr>
      </w:pPr>
      <w:r w:rsidRPr="006554F6">
        <w:rPr>
          <w:rFonts w:cstheme="minorHAnsi"/>
          <w:color w:val="auto"/>
          <w:szCs w:val="22"/>
          <w:lang w:val="es-CL"/>
        </w:rPr>
        <w:t>Resulta:</w:t>
      </w:r>
    </w:p>
    <w:p w14:paraId="020B1350" w14:textId="77777777" w:rsidR="008A4E79" w:rsidRPr="006554F6" w:rsidRDefault="008A4E79" w:rsidP="00CE395E">
      <w:pPr>
        <w:pStyle w:val="Prrafodelista"/>
        <w:spacing w:line="276" w:lineRule="auto"/>
        <w:ind w:left="375" w:right="0"/>
        <w:rPr>
          <w:rFonts w:cstheme="minorHAnsi"/>
          <w:color w:val="auto"/>
          <w:szCs w:val="22"/>
          <w:lang w:val="es-CL"/>
        </w:rPr>
      </w:pPr>
    </w:p>
    <w:p w14:paraId="7DF09822" w14:textId="77777777" w:rsidR="008A4E79" w:rsidRPr="006554F6" w:rsidRDefault="008A4E79" w:rsidP="00CE395E">
      <w:pPr>
        <w:pStyle w:val="Prrafodelista"/>
        <w:spacing w:line="276" w:lineRule="auto"/>
        <w:ind w:left="375" w:right="0"/>
        <w:rPr>
          <w:rFonts w:cstheme="minorHAnsi"/>
          <w:color w:val="auto"/>
          <w:szCs w:val="22"/>
          <w:lang w:val="es-CL"/>
        </w:rPr>
      </w:pPr>
      <w:r w:rsidRPr="006554F6">
        <w:rPr>
          <w:rFonts w:cstheme="minorHAnsi"/>
          <w:color w:val="auto"/>
          <w:szCs w:val="22"/>
          <w:lang w:val="es-CL"/>
        </w:rPr>
        <w:t>Ptje precio of 1= 100 – (50) x (0/2.000) = 100 puntos</w:t>
      </w:r>
    </w:p>
    <w:p w14:paraId="120959C7" w14:textId="77777777" w:rsidR="008A4E79" w:rsidRPr="006554F6" w:rsidRDefault="008A4E79" w:rsidP="00CE395E">
      <w:pPr>
        <w:pStyle w:val="Prrafodelista"/>
        <w:spacing w:line="276" w:lineRule="auto"/>
        <w:ind w:left="375" w:right="0"/>
        <w:rPr>
          <w:rFonts w:cstheme="minorHAnsi"/>
          <w:color w:val="auto"/>
          <w:szCs w:val="22"/>
          <w:lang w:val="es-CL"/>
        </w:rPr>
      </w:pPr>
      <w:r w:rsidRPr="006554F6">
        <w:rPr>
          <w:rFonts w:cstheme="minorHAnsi"/>
          <w:color w:val="auto"/>
          <w:szCs w:val="22"/>
          <w:lang w:val="es-CL"/>
        </w:rPr>
        <w:t>Ptje precio of 2=100 – (50) x (1.000/2.000) = 75 puntos</w:t>
      </w:r>
    </w:p>
    <w:p w14:paraId="0BC5D06F" w14:textId="77777777" w:rsidR="008A4E79" w:rsidRPr="006554F6" w:rsidRDefault="008A4E79" w:rsidP="00CE395E">
      <w:pPr>
        <w:pStyle w:val="Prrafodelista"/>
        <w:spacing w:line="276" w:lineRule="auto"/>
        <w:ind w:left="375" w:right="0"/>
        <w:rPr>
          <w:rFonts w:cstheme="minorHAnsi"/>
          <w:color w:val="auto"/>
          <w:szCs w:val="22"/>
          <w:lang w:val="es-CL"/>
        </w:rPr>
      </w:pPr>
      <w:r w:rsidRPr="006554F6">
        <w:rPr>
          <w:rFonts w:cstheme="minorHAnsi"/>
          <w:color w:val="auto"/>
          <w:szCs w:val="22"/>
          <w:lang w:val="es-CL"/>
        </w:rPr>
        <w:t>Ptje precio of 3: 100 – (50) x (2.000/2.000) = 50 puntos</w:t>
      </w:r>
    </w:p>
    <w:p w14:paraId="3ED9DB16" w14:textId="77777777" w:rsidR="008A4E79" w:rsidRPr="006554F6" w:rsidRDefault="008A4E79" w:rsidP="00CE395E">
      <w:pPr>
        <w:pStyle w:val="Prrafodelista"/>
        <w:spacing w:line="276" w:lineRule="auto"/>
        <w:ind w:left="375" w:right="0"/>
        <w:rPr>
          <w:rFonts w:cstheme="minorHAnsi"/>
          <w:b/>
          <w:color w:val="FF0000"/>
          <w:szCs w:val="22"/>
          <w:lang w:val="es-CL"/>
        </w:rPr>
      </w:pPr>
    </w:p>
    <w:p w14:paraId="46B6ADA3" w14:textId="77777777" w:rsidR="008A4E79" w:rsidRPr="006554F6" w:rsidRDefault="008A4E79" w:rsidP="00CE395E">
      <w:pPr>
        <w:pStyle w:val="Prrafodelista"/>
        <w:spacing w:line="276" w:lineRule="auto"/>
        <w:ind w:left="375" w:right="0"/>
        <w:rPr>
          <w:rFonts w:cstheme="minorHAnsi"/>
          <w:b/>
          <w:color w:val="FF0000"/>
          <w:szCs w:val="22"/>
          <w:lang w:val="es-CL"/>
        </w:rPr>
      </w:pPr>
    </w:p>
    <w:p w14:paraId="69302D77" w14:textId="5EEC7D3D" w:rsidR="008A4E79" w:rsidRPr="006554F6" w:rsidRDefault="008A4E79" w:rsidP="00983328">
      <w:pPr>
        <w:pStyle w:val="Prrafodelista"/>
        <w:spacing w:line="276" w:lineRule="auto"/>
        <w:ind w:left="375" w:right="0"/>
        <w:rPr>
          <w:rFonts w:cstheme="minorHAnsi"/>
          <w:b/>
          <w:color w:val="auto"/>
          <w:szCs w:val="22"/>
          <w:lang w:val="es-CL"/>
        </w:rPr>
      </w:pPr>
      <w:r w:rsidRPr="006554F6">
        <w:rPr>
          <w:rFonts w:cstheme="minorHAnsi"/>
          <w:b/>
          <w:color w:val="auto"/>
          <w:szCs w:val="22"/>
          <w:lang w:val="es-CL"/>
        </w:rPr>
        <w:lastRenderedPageBreak/>
        <w:t>Este criterio sólo se podrá utilizar en combinación con los otros criterios de evaluación técnica contemplada en la cláusula 9.5.1 de estas bases</w:t>
      </w:r>
      <w:r w:rsidR="00E81B86" w:rsidRPr="006554F6">
        <w:rPr>
          <w:rFonts w:cstheme="minorHAnsi"/>
          <w:b/>
          <w:color w:val="auto"/>
          <w:szCs w:val="22"/>
          <w:lang w:val="es-CL"/>
        </w:rPr>
        <w:t>, como sustitución del criterio “Precio”.</w:t>
      </w:r>
    </w:p>
    <w:p w14:paraId="784D139B" w14:textId="77777777" w:rsidR="008A4E79" w:rsidRPr="006554F6" w:rsidRDefault="008A4E79" w:rsidP="00983328">
      <w:pPr>
        <w:pStyle w:val="Prrafodelista"/>
        <w:spacing w:line="276" w:lineRule="auto"/>
        <w:ind w:left="375" w:right="0"/>
        <w:rPr>
          <w:rFonts w:cstheme="minorHAnsi"/>
          <w:b/>
          <w:color w:val="auto"/>
          <w:szCs w:val="22"/>
          <w:lang w:val="es-CL"/>
        </w:rPr>
      </w:pPr>
    </w:p>
    <w:p w14:paraId="74AF34B0" w14:textId="3FAA606F" w:rsidR="00E06F89" w:rsidRPr="006554F6" w:rsidRDefault="00E06F89" w:rsidP="004F092F">
      <w:pPr>
        <w:pStyle w:val="Ttulo2"/>
        <w:numPr>
          <w:ilvl w:val="2"/>
          <w:numId w:val="55"/>
        </w:numPr>
        <w:tabs>
          <w:tab w:val="left" w:pos="851"/>
          <w:tab w:val="left" w:pos="2835"/>
        </w:tabs>
        <w:spacing w:line="276" w:lineRule="auto"/>
        <w:ind w:right="49"/>
        <w:rPr>
          <w:rFonts w:cstheme="minorHAnsi"/>
          <w:szCs w:val="22"/>
        </w:rPr>
      </w:pPr>
      <w:r w:rsidRPr="006554F6">
        <w:rPr>
          <w:rFonts w:cstheme="minorHAnsi"/>
          <w:szCs w:val="22"/>
        </w:rPr>
        <w:t>Resolución de Empates</w:t>
      </w:r>
    </w:p>
    <w:p w14:paraId="00853934" w14:textId="77777777" w:rsidR="00E06F89" w:rsidRPr="006554F6" w:rsidRDefault="00E06F89" w:rsidP="009E654B">
      <w:pPr>
        <w:spacing w:line="276" w:lineRule="auto"/>
        <w:ind w:right="49"/>
        <w:rPr>
          <w:rFonts w:cstheme="minorHAnsi"/>
          <w:b/>
          <w:color w:val="auto"/>
          <w:szCs w:val="22"/>
        </w:rPr>
      </w:pPr>
    </w:p>
    <w:p w14:paraId="11F03DB6" w14:textId="77777777" w:rsidR="00E06F89" w:rsidRPr="006554F6" w:rsidRDefault="00E06F89" w:rsidP="009E654B">
      <w:pPr>
        <w:spacing w:line="276" w:lineRule="auto"/>
        <w:ind w:right="49"/>
        <w:rPr>
          <w:rFonts w:cstheme="minorHAnsi"/>
          <w:color w:val="auto"/>
          <w:szCs w:val="22"/>
        </w:rPr>
      </w:pPr>
      <w:r w:rsidRPr="006554F6">
        <w:rPr>
          <w:rFonts w:cstheme="minorHAnsi"/>
          <w:color w:val="auto"/>
          <w:szCs w:val="22"/>
        </w:rPr>
        <w:t>Las Entidades podrán establecer en la “Intención de Compra” la aplicación de criterios de desempates, en caso de que dos o más proveedores obtuviesen el mismo puntaje final. Para ello se deberá determinar en la “Intención de Compra” los criterios y subcriterios establecidos en las presentes bases de licitación que serán considerados para dirimir el desempate, así como el orden de prelación en el que aquellos serán aplicados.</w:t>
      </w:r>
    </w:p>
    <w:p w14:paraId="487C1CF9" w14:textId="77777777" w:rsidR="00E06F89" w:rsidRPr="006554F6" w:rsidRDefault="00E06F89" w:rsidP="009E654B">
      <w:pPr>
        <w:spacing w:line="276" w:lineRule="auto"/>
        <w:ind w:right="49"/>
        <w:rPr>
          <w:rFonts w:cstheme="minorHAnsi"/>
          <w:color w:val="auto"/>
          <w:szCs w:val="22"/>
        </w:rPr>
      </w:pPr>
    </w:p>
    <w:p w14:paraId="5C706817" w14:textId="4928E87E" w:rsidR="00E06F89" w:rsidRPr="006554F6" w:rsidRDefault="00E06F89" w:rsidP="004F092F">
      <w:pPr>
        <w:pStyle w:val="Ttulo2"/>
        <w:numPr>
          <w:ilvl w:val="2"/>
          <w:numId w:val="55"/>
        </w:numPr>
        <w:tabs>
          <w:tab w:val="left" w:pos="851"/>
          <w:tab w:val="left" w:pos="2835"/>
        </w:tabs>
        <w:spacing w:line="276" w:lineRule="auto"/>
        <w:ind w:right="49"/>
        <w:rPr>
          <w:rFonts w:cstheme="minorHAnsi"/>
          <w:szCs w:val="22"/>
        </w:rPr>
      </w:pPr>
      <w:r w:rsidRPr="006554F6">
        <w:rPr>
          <w:rFonts w:cstheme="minorHAnsi"/>
          <w:szCs w:val="22"/>
        </w:rPr>
        <w:t>Garantía de Fiel Cumplimiento</w:t>
      </w:r>
    </w:p>
    <w:p w14:paraId="5F56249A" w14:textId="77777777" w:rsidR="00E06F89" w:rsidRPr="006554F6" w:rsidRDefault="00E06F89" w:rsidP="009E654B">
      <w:pPr>
        <w:spacing w:line="276" w:lineRule="auto"/>
        <w:ind w:right="49"/>
        <w:rPr>
          <w:rFonts w:cstheme="minorHAnsi"/>
          <w:color w:val="auto"/>
          <w:szCs w:val="22"/>
        </w:rPr>
      </w:pPr>
    </w:p>
    <w:p w14:paraId="06C71784" w14:textId="56619017" w:rsidR="00E06F89" w:rsidRPr="006554F6" w:rsidRDefault="00E06F89" w:rsidP="009E654B">
      <w:pPr>
        <w:spacing w:line="276" w:lineRule="auto"/>
        <w:ind w:right="49"/>
        <w:rPr>
          <w:rFonts w:cstheme="minorHAnsi"/>
          <w:color w:val="auto"/>
          <w:szCs w:val="22"/>
        </w:rPr>
      </w:pPr>
      <w:r w:rsidRPr="006554F6">
        <w:rPr>
          <w:rFonts w:cstheme="minorHAnsi"/>
          <w:color w:val="auto"/>
          <w:szCs w:val="22"/>
        </w:rPr>
        <w:t xml:space="preserve">Las Entidades </w:t>
      </w:r>
      <w:r w:rsidRPr="006554F6">
        <w:rPr>
          <w:rFonts w:cstheme="minorHAnsi"/>
          <w:b/>
          <w:color w:val="auto"/>
          <w:szCs w:val="22"/>
        </w:rPr>
        <w:t>deberán</w:t>
      </w:r>
      <w:r w:rsidRPr="006554F6">
        <w:rPr>
          <w:rFonts w:cstheme="minorHAnsi"/>
          <w:color w:val="auto"/>
          <w:szCs w:val="22"/>
        </w:rPr>
        <w:t xml:space="preserve"> solicitar a los proveedores seleccionados en el respectivo procedimiento de Grandes Compras, la entrega de garantías de fiel cumplimiento, cuyo monto no podrá ser inferior al 5% del valor total del contrato en los términos dispuestos por el </w:t>
      </w:r>
      <w:r w:rsidRPr="006554F6">
        <w:rPr>
          <w:rFonts w:cstheme="minorHAnsi"/>
          <w:b/>
          <w:bCs/>
          <w:color w:val="auto"/>
          <w:szCs w:val="22"/>
        </w:rPr>
        <w:t>artículo 68 y siguientes del Reglamento de la Ley N° 19.886</w:t>
      </w:r>
      <w:r w:rsidRPr="006554F6">
        <w:rPr>
          <w:rFonts w:cstheme="minorHAnsi"/>
          <w:color w:val="auto"/>
          <w:szCs w:val="22"/>
        </w:rPr>
        <w:t>.</w:t>
      </w:r>
    </w:p>
    <w:p w14:paraId="77E19B11" w14:textId="2506DDC7" w:rsidR="00673440" w:rsidRPr="006554F6" w:rsidRDefault="00673440" w:rsidP="009E654B">
      <w:pPr>
        <w:spacing w:line="276" w:lineRule="auto"/>
        <w:ind w:right="49"/>
        <w:rPr>
          <w:rFonts w:cstheme="minorHAnsi"/>
          <w:color w:val="auto"/>
          <w:szCs w:val="22"/>
        </w:rPr>
      </w:pPr>
    </w:p>
    <w:p w14:paraId="535C8568" w14:textId="75AFF647" w:rsidR="00673440" w:rsidRPr="006554F6" w:rsidRDefault="00673440" w:rsidP="004F092F">
      <w:pPr>
        <w:pStyle w:val="Ttulo2"/>
        <w:numPr>
          <w:ilvl w:val="2"/>
          <w:numId w:val="55"/>
        </w:numPr>
        <w:tabs>
          <w:tab w:val="left" w:pos="851"/>
          <w:tab w:val="left" w:pos="2835"/>
        </w:tabs>
        <w:spacing w:line="276" w:lineRule="auto"/>
        <w:ind w:right="49"/>
        <w:rPr>
          <w:rFonts w:cstheme="minorHAnsi"/>
          <w:szCs w:val="22"/>
        </w:rPr>
      </w:pPr>
      <w:r w:rsidRPr="006554F6">
        <w:rPr>
          <w:rFonts w:cstheme="minorHAnsi"/>
          <w:szCs w:val="22"/>
        </w:rPr>
        <w:t>Recomendación</w:t>
      </w:r>
    </w:p>
    <w:p w14:paraId="1F76BCE0" w14:textId="77777777" w:rsidR="00673440" w:rsidRPr="006554F6" w:rsidRDefault="00673440" w:rsidP="00673440">
      <w:pPr>
        <w:spacing w:before="100" w:beforeAutospacing="1" w:after="100" w:afterAutospacing="1" w:line="276" w:lineRule="auto"/>
        <w:ind w:right="-2"/>
        <w:rPr>
          <w:rFonts w:cstheme="minorHAnsi"/>
          <w:bCs/>
          <w:iCs/>
          <w:color w:val="auto"/>
          <w:szCs w:val="22"/>
          <w:lang w:val="es-CL"/>
        </w:rPr>
      </w:pPr>
      <w:r w:rsidRPr="006554F6">
        <w:rPr>
          <w:rFonts w:cstheme="minorHAnsi"/>
          <w:bCs/>
          <w:iCs/>
          <w:color w:val="auto"/>
          <w:szCs w:val="22"/>
          <w:lang w:val="es-CL"/>
        </w:rPr>
        <w:t xml:space="preserve">Se recomienda que el plazo de entrega no sea menor a </w:t>
      </w:r>
      <w:r w:rsidRPr="006554F6">
        <w:rPr>
          <w:rFonts w:cstheme="minorHAnsi"/>
          <w:b/>
          <w:iCs/>
          <w:color w:val="auto"/>
          <w:szCs w:val="22"/>
          <w:lang w:val="es-CL"/>
        </w:rPr>
        <w:t>40 días hábiles</w:t>
      </w:r>
      <w:r w:rsidRPr="006554F6">
        <w:rPr>
          <w:rFonts w:cstheme="minorHAnsi"/>
          <w:bCs/>
          <w:iCs/>
          <w:color w:val="auto"/>
          <w:szCs w:val="22"/>
          <w:lang w:val="es-CL"/>
        </w:rPr>
        <w:t xml:space="preserve"> posterior al envío de la Orden de Compra, para facilitar la entrega de productos que requieran ser importados.</w:t>
      </w:r>
    </w:p>
    <w:p w14:paraId="798887A0" w14:textId="67313557" w:rsidR="00E06F89" w:rsidRPr="006554F6" w:rsidRDefault="00E06F89" w:rsidP="009E654B">
      <w:pPr>
        <w:spacing w:line="276" w:lineRule="auto"/>
        <w:ind w:right="49"/>
        <w:rPr>
          <w:rFonts w:cstheme="minorHAnsi"/>
          <w:b/>
          <w:bCs/>
          <w:color w:val="auto"/>
          <w:szCs w:val="22"/>
        </w:rPr>
      </w:pPr>
    </w:p>
    <w:p w14:paraId="35225FBA" w14:textId="2FB2F414" w:rsidR="00E06F89" w:rsidRPr="006554F6" w:rsidRDefault="00E06F89" w:rsidP="004F092F">
      <w:pPr>
        <w:pStyle w:val="Ttulo2"/>
        <w:numPr>
          <w:ilvl w:val="2"/>
          <w:numId w:val="55"/>
        </w:numPr>
        <w:tabs>
          <w:tab w:val="left" w:pos="851"/>
          <w:tab w:val="left" w:pos="2835"/>
        </w:tabs>
        <w:spacing w:line="276" w:lineRule="auto"/>
        <w:ind w:right="49"/>
        <w:rPr>
          <w:rFonts w:cstheme="minorHAnsi"/>
          <w:szCs w:val="22"/>
        </w:rPr>
      </w:pPr>
      <w:r w:rsidRPr="006554F6">
        <w:rPr>
          <w:rFonts w:cstheme="minorHAnsi"/>
          <w:szCs w:val="22"/>
        </w:rPr>
        <w:t xml:space="preserve">Compras coordinadas a través del mecanismo de Grandes Compras:  </w:t>
      </w:r>
    </w:p>
    <w:p w14:paraId="02BF3033" w14:textId="77777777" w:rsidR="00E06F89" w:rsidRPr="006554F6" w:rsidRDefault="00E06F89" w:rsidP="009E654B">
      <w:pPr>
        <w:spacing w:line="276" w:lineRule="auto"/>
        <w:ind w:right="49"/>
        <w:rPr>
          <w:rFonts w:cstheme="minorHAnsi"/>
          <w:bCs/>
          <w:iCs/>
          <w:color w:val="auto"/>
          <w:szCs w:val="22"/>
          <w:lang w:val="es-CL"/>
        </w:rPr>
      </w:pPr>
    </w:p>
    <w:p w14:paraId="7BA8CEE5" w14:textId="77777777" w:rsidR="00E06F89" w:rsidRPr="006554F6" w:rsidRDefault="00E06F89" w:rsidP="009E654B">
      <w:pPr>
        <w:spacing w:after="240" w:line="276" w:lineRule="auto"/>
        <w:ind w:right="49"/>
        <w:rPr>
          <w:rFonts w:cstheme="minorHAnsi"/>
          <w:bCs/>
          <w:iCs/>
          <w:color w:val="auto"/>
          <w:szCs w:val="22"/>
          <w:lang w:val="es-CL"/>
        </w:rPr>
      </w:pPr>
      <w:r w:rsidRPr="006554F6">
        <w:rPr>
          <w:rFonts w:cstheme="minorHAnsi"/>
          <w:bCs/>
          <w:iCs/>
          <w:color w:val="auto"/>
          <w:szCs w:val="22"/>
          <w:lang w:val="es-CL"/>
        </w:rPr>
        <w:t xml:space="preserve">Dos o más organismos públicos podrán realizar </w:t>
      </w:r>
      <w:r w:rsidRPr="006554F6">
        <w:rPr>
          <w:rFonts w:cstheme="minorHAnsi"/>
          <w:b/>
          <w:bCs/>
          <w:iCs/>
          <w:color w:val="auto"/>
          <w:szCs w:val="22"/>
          <w:lang w:val="es-CL"/>
        </w:rPr>
        <w:t>Compras Conjuntas</w:t>
      </w:r>
      <w:r w:rsidRPr="006554F6">
        <w:rPr>
          <w:rFonts w:cstheme="minorHAnsi"/>
          <w:bCs/>
          <w:iCs/>
          <w:color w:val="auto"/>
          <w:szCs w:val="22"/>
          <w:lang w:val="es-CL"/>
        </w:rPr>
        <w:t xml:space="preserve"> con el objetivo de agregar demanda para obtener ahorros en la contratación de los bienes, mayores a los que podría obtener en caso de realizarse de manera separada o individual. Para ello, los organismos públicos que deseen participar </w:t>
      </w:r>
      <w:proofErr w:type="gramStart"/>
      <w:r w:rsidRPr="006554F6">
        <w:rPr>
          <w:rFonts w:cstheme="minorHAnsi"/>
          <w:bCs/>
          <w:iCs/>
          <w:color w:val="auto"/>
          <w:szCs w:val="22"/>
          <w:lang w:val="es-CL"/>
        </w:rPr>
        <w:t>conjuntamente con</w:t>
      </w:r>
      <w:proofErr w:type="gramEnd"/>
      <w:r w:rsidRPr="006554F6">
        <w:rPr>
          <w:rFonts w:cstheme="minorHAnsi"/>
          <w:bCs/>
          <w:iCs/>
          <w:color w:val="auto"/>
          <w:szCs w:val="22"/>
          <w:lang w:val="es-CL"/>
        </w:rPr>
        <w:t xml:space="preserve"> otro(s) en un proceso de gran compra, deberán firmar previamente un Acuerdo de Colaboración en el que se establezcan los derechos y obligaciones de cada Entidad durante el desarrollo del procedimiento de Compra Conjunta. Además, deberán definir una Intención de Compra común que incorpore todos los requerimientos de los organismos participantes.</w:t>
      </w:r>
    </w:p>
    <w:p w14:paraId="16161424" w14:textId="77777777" w:rsidR="00E06F89" w:rsidRPr="006554F6" w:rsidRDefault="00E06F89" w:rsidP="009E654B">
      <w:pPr>
        <w:spacing w:before="100" w:beforeAutospacing="1" w:after="100" w:afterAutospacing="1" w:line="276" w:lineRule="auto"/>
        <w:ind w:right="49"/>
        <w:rPr>
          <w:rFonts w:cstheme="minorHAnsi"/>
          <w:bCs/>
          <w:iCs/>
          <w:color w:val="auto"/>
          <w:szCs w:val="22"/>
          <w:lang w:val="es-CL"/>
        </w:rPr>
      </w:pPr>
      <w:r w:rsidRPr="006554F6">
        <w:rPr>
          <w:rFonts w:cstheme="minorHAnsi"/>
          <w:bCs/>
          <w:iCs/>
          <w:color w:val="auto"/>
          <w:szCs w:val="22"/>
          <w:lang w:val="es-CL"/>
        </w:rPr>
        <w:t>Sin perjuicio de utilizar una única Intención de Compra para seleccionar a uno o más proveedores en la Gran Compra Conjunta, las entidades contratantes deben concurrir a la selección y elaboración del cuadro comparativo de oferta y suscribirán separadamente acuerdos complementarios que detallen las condiciones particulares que les son aplicables, tales como cantidad de productos, despacho, garantías asociadas, entre otras.</w:t>
      </w:r>
    </w:p>
    <w:p w14:paraId="680F77AD" w14:textId="77777777" w:rsidR="00E06F89" w:rsidRPr="006554F6" w:rsidRDefault="00E06F89" w:rsidP="009E654B">
      <w:pPr>
        <w:spacing w:before="100" w:beforeAutospacing="1" w:after="100" w:afterAutospacing="1" w:line="276" w:lineRule="auto"/>
        <w:ind w:right="49"/>
        <w:rPr>
          <w:rFonts w:cstheme="minorHAnsi"/>
          <w:bCs/>
          <w:iCs/>
          <w:color w:val="auto"/>
          <w:szCs w:val="22"/>
          <w:lang w:val="es-CL"/>
        </w:rPr>
      </w:pPr>
      <w:r w:rsidRPr="006554F6">
        <w:rPr>
          <w:rFonts w:cstheme="minorHAnsi"/>
          <w:bCs/>
          <w:iCs/>
          <w:color w:val="auto"/>
          <w:szCs w:val="22"/>
          <w:lang w:val="es-CL"/>
        </w:rPr>
        <w:t>Del mismo modo, dado que la Compra Conjunta generará vínculos contractuales exclusivos entre cada entidad pública compradora y él o los proveedores seleccionados, cada entidad compradora deberá emitir su respectiva orden compra, correspondiente a su situación particular en el proceso.</w:t>
      </w:r>
    </w:p>
    <w:p w14:paraId="2E2F63B6" w14:textId="77777777" w:rsidR="0099696A" w:rsidRPr="006554F6" w:rsidRDefault="0099696A" w:rsidP="0099696A">
      <w:pPr>
        <w:spacing w:before="100" w:beforeAutospacing="1" w:after="100" w:afterAutospacing="1" w:line="276" w:lineRule="auto"/>
        <w:ind w:right="49"/>
        <w:rPr>
          <w:rFonts w:cs="Calibri"/>
          <w:bCs/>
          <w:iCs/>
          <w:color w:val="auto"/>
          <w:szCs w:val="22"/>
          <w:lang w:val="es-CL"/>
        </w:rPr>
      </w:pPr>
      <w:r w:rsidRPr="006554F6">
        <w:rPr>
          <w:rFonts w:cs="Calibri"/>
          <w:bCs/>
          <w:iCs/>
          <w:color w:val="auto"/>
          <w:szCs w:val="22"/>
          <w:lang w:val="es-CL"/>
        </w:rPr>
        <w:t xml:space="preserve">En estos procesos, deben atenderse las recomendaciones contenidas en la </w:t>
      </w:r>
      <w:r w:rsidRPr="006554F6">
        <w:rPr>
          <w:rFonts w:cs="Calibri"/>
          <w:b/>
          <w:iCs/>
          <w:color w:val="auto"/>
          <w:szCs w:val="22"/>
          <w:lang w:val="es-CL"/>
        </w:rPr>
        <w:t>directiva N° 29</w:t>
      </w:r>
      <w:r w:rsidRPr="006554F6">
        <w:rPr>
          <w:rFonts w:cs="Calibri"/>
          <w:bCs/>
          <w:iCs/>
          <w:color w:val="auto"/>
          <w:szCs w:val="22"/>
          <w:lang w:val="es-CL"/>
        </w:rPr>
        <w:t xml:space="preserve">, de esta Dirección, disponible en www.mercadopublico.cl.  La citada </w:t>
      </w:r>
      <w:r w:rsidRPr="006554F6">
        <w:rPr>
          <w:rFonts w:cs="Calibri"/>
          <w:b/>
          <w:iCs/>
          <w:color w:val="auto"/>
          <w:szCs w:val="22"/>
          <w:lang w:val="es-CL"/>
        </w:rPr>
        <w:t>directiva N° 29</w:t>
      </w:r>
      <w:r w:rsidRPr="006554F6">
        <w:rPr>
          <w:rFonts w:cs="Calibri"/>
          <w:bCs/>
          <w:iCs/>
          <w:color w:val="auto"/>
          <w:szCs w:val="22"/>
          <w:lang w:val="es-CL"/>
        </w:rPr>
        <w:t xml:space="preserve"> se considera parte integral </w:t>
      </w:r>
      <w:r w:rsidRPr="006554F6">
        <w:rPr>
          <w:rFonts w:cs="Calibri"/>
          <w:bCs/>
          <w:iCs/>
          <w:color w:val="auto"/>
          <w:szCs w:val="22"/>
          <w:lang w:val="es-CL"/>
        </w:rPr>
        <w:lastRenderedPageBreak/>
        <w:t>de las presentes bases por lo que deberán ser tenidas en cuenta tanto por los compradores como por los proveedores.</w:t>
      </w:r>
    </w:p>
    <w:p w14:paraId="346F1671" w14:textId="495B5AD3" w:rsidR="00E06F89" w:rsidRPr="006554F6" w:rsidRDefault="00E06F89" w:rsidP="0099696A">
      <w:pPr>
        <w:spacing w:before="100" w:beforeAutospacing="1" w:after="100" w:afterAutospacing="1" w:line="276" w:lineRule="auto"/>
        <w:ind w:right="49"/>
        <w:rPr>
          <w:rFonts w:cs="Calibri"/>
          <w:bCs/>
          <w:iCs/>
          <w:color w:val="auto"/>
          <w:szCs w:val="22"/>
          <w:lang w:val="es-CL"/>
        </w:rPr>
      </w:pPr>
      <w:r w:rsidRPr="006554F6">
        <w:rPr>
          <w:rFonts w:cs="Calibri"/>
          <w:bCs/>
          <w:iCs/>
          <w:color w:val="auto"/>
          <w:szCs w:val="22"/>
          <w:lang w:val="es-CL"/>
        </w:rPr>
        <w:t>El procedimiento de Gran Compra Conjunta deberá ajustarse a los dispuesto en la normativa de compras públicas y, en particular, a la</w:t>
      </w:r>
      <w:r w:rsidR="00E741AE" w:rsidRPr="006554F6">
        <w:rPr>
          <w:rFonts w:cs="Calibri"/>
          <w:bCs/>
          <w:iCs/>
          <w:color w:val="auto"/>
          <w:szCs w:val="22"/>
          <w:lang w:val="es-CL"/>
        </w:rPr>
        <w:t>s</w:t>
      </w:r>
      <w:r w:rsidRPr="006554F6">
        <w:rPr>
          <w:rFonts w:cs="Calibri"/>
          <w:bCs/>
          <w:iCs/>
          <w:color w:val="auto"/>
          <w:szCs w:val="22"/>
          <w:lang w:val="es-CL"/>
        </w:rPr>
        <w:t xml:space="preserve"> </w:t>
      </w:r>
      <w:r w:rsidR="00E741AE" w:rsidRPr="006554F6">
        <w:rPr>
          <w:rFonts w:cs="Calibri"/>
          <w:b/>
          <w:iCs/>
          <w:color w:val="auto"/>
          <w:szCs w:val="22"/>
          <w:lang w:val="es-CL"/>
        </w:rPr>
        <w:t>r</w:t>
      </w:r>
      <w:r w:rsidRPr="006554F6">
        <w:rPr>
          <w:rFonts w:cs="Calibri"/>
          <w:b/>
          <w:iCs/>
          <w:color w:val="auto"/>
          <w:szCs w:val="22"/>
          <w:lang w:val="es-CL"/>
        </w:rPr>
        <w:t>esoluci</w:t>
      </w:r>
      <w:r w:rsidR="00E741AE" w:rsidRPr="006554F6">
        <w:rPr>
          <w:rFonts w:cs="Calibri"/>
          <w:b/>
          <w:iCs/>
          <w:color w:val="auto"/>
          <w:szCs w:val="22"/>
          <w:lang w:val="es-CL"/>
        </w:rPr>
        <w:t>o</w:t>
      </w:r>
      <w:r w:rsidRPr="006554F6">
        <w:rPr>
          <w:rFonts w:cs="Calibri"/>
          <w:b/>
          <w:iCs/>
          <w:color w:val="auto"/>
          <w:szCs w:val="22"/>
          <w:lang w:val="es-CL"/>
        </w:rPr>
        <w:t>n</w:t>
      </w:r>
      <w:r w:rsidR="00E741AE" w:rsidRPr="006554F6">
        <w:rPr>
          <w:rFonts w:cs="Calibri"/>
          <w:b/>
          <w:iCs/>
          <w:color w:val="auto"/>
          <w:szCs w:val="22"/>
          <w:lang w:val="es-CL"/>
        </w:rPr>
        <w:t xml:space="preserve">es </w:t>
      </w:r>
      <w:proofErr w:type="spellStart"/>
      <w:r w:rsidR="00E741AE" w:rsidRPr="006554F6">
        <w:rPr>
          <w:rFonts w:cs="Calibri"/>
          <w:b/>
          <w:iCs/>
          <w:color w:val="auto"/>
          <w:szCs w:val="22"/>
          <w:lang w:val="es-CL"/>
        </w:rPr>
        <w:t>N°s</w:t>
      </w:r>
      <w:proofErr w:type="spellEnd"/>
      <w:r w:rsidRPr="006554F6">
        <w:rPr>
          <w:rFonts w:cs="Calibri"/>
          <w:b/>
          <w:iCs/>
          <w:color w:val="auto"/>
          <w:szCs w:val="22"/>
          <w:lang w:val="es-CL"/>
        </w:rPr>
        <w:t xml:space="preserve"> 7</w:t>
      </w:r>
      <w:r w:rsidR="00E86ABD" w:rsidRPr="006554F6">
        <w:rPr>
          <w:rFonts w:cs="Calibri"/>
          <w:b/>
          <w:iCs/>
          <w:color w:val="auto"/>
          <w:szCs w:val="22"/>
          <w:lang w:val="es-CL"/>
        </w:rPr>
        <w:t xml:space="preserve"> y 8</w:t>
      </w:r>
      <w:r w:rsidR="00E741AE" w:rsidRPr="006554F6">
        <w:rPr>
          <w:rFonts w:cs="Calibri"/>
          <w:b/>
          <w:iCs/>
          <w:color w:val="auto"/>
          <w:szCs w:val="22"/>
          <w:lang w:val="es-CL"/>
        </w:rPr>
        <w:t>,</w:t>
      </w:r>
      <w:r w:rsidR="00E86ABD" w:rsidRPr="006554F6">
        <w:rPr>
          <w:rFonts w:cs="Calibri"/>
          <w:b/>
          <w:iCs/>
          <w:color w:val="auto"/>
          <w:szCs w:val="22"/>
          <w:lang w:val="es-CL"/>
        </w:rPr>
        <w:t xml:space="preserve"> de 2019</w:t>
      </w:r>
      <w:r w:rsidR="00E741AE" w:rsidRPr="006554F6">
        <w:rPr>
          <w:rFonts w:cs="Calibri"/>
          <w:bCs/>
          <w:iCs/>
          <w:color w:val="auto"/>
          <w:szCs w:val="22"/>
          <w:lang w:val="es-CL"/>
        </w:rPr>
        <w:t>,</w:t>
      </w:r>
      <w:r w:rsidR="00E86ABD" w:rsidRPr="006554F6">
        <w:rPr>
          <w:rFonts w:cs="Calibri"/>
          <w:bCs/>
          <w:iCs/>
          <w:color w:val="auto"/>
          <w:szCs w:val="22"/>
          <w:lang w:val="es-CL"/>
        </w:rPr>
        <w:t xml:space="preserve"> </w:t>
      </w:r>
      <w:r w:rsidRPr="006554F6">
        <w:rPr>
          <w:rFonts w:cs="Calibri"/>
          <w:bCs/>
          <w:iCs/>
          <w:color w:val="auto"/>
          <w:szCs w:val="22"/>
          <w:lang w:val="es-CL"/>
        </w:rPr>
        <w:t>de la Contraloría General de la República</w:t>
      </w:r>
      <w:r w:rsidR="00E741AE" w:rsidRPr="006554F6">
        <w:rPr>
          <w:rFonts w:cs="Calibri"/>
          <w:bCs/>
          <w:iCs/>
          <w:color w:val="auto"/>
          <w:szCs w:val="22"/>
          <w:lang w:val="es-CL"/>
        </w:rPr>
        <w:t>.</w:t>
      </w:r>
    </w:p>
    <w:p w14:paraId="2A2B4D75" w14:textId="4AF46F37" w:rsidR="00DF5F8E" w:rsidRPr="006554F6" w:rsidRDefault="00DF5F8E" w:rsidP="004F092F">
      <w:pPr>
        <w:pStyle w:val="Ttulo2"/>
        <w:numPr>
          <w:ilvl w:val="1"/>
          <w:numId w:val="55"/>
        </w:numPr>
        <w:tabs>
          <w:tab w:val="left" w:pos="851"/>
          <w:tab w:val="left" w:pos="2835"/>
        </w:tabs>
        <w:spacing w:line="276" w:lineRule="auto"/>
        <w:ind w:right="49"/>
        <w:rPr>
          <w:rFonts w:cstheme="minorHAnsi"/>
          <w:szCs w:val="22"/>
        </w:rPr>
      </w:pPr>
      <w:r w:rsidRPr="006554F6">
        <w:rPr>
          <w:rFonts w:cstheme="minorHAnsi"/>
          <w:szCs w:val="22"/>
        </w:rPr>
        <w:t>Actualización de Productos y Servicios Adjudicados</w:t>
      </w:r>
    </w:p>
    <w:p w14:paraId="5A473E58" w14:textId="77777777" w:rsidR="00DF5F8E" w:rsidRPr="006554F6" w:rsidRDefault="00DF5F8E" w:rsidP="009E654B">
      <w:pPr>
        <w:spacing w:line="276" w:lineRule="auto"/>
        <w:ind w:right="49"/>
        <w:rPr>
          <w:rFonts w:cstheme="minorHAnsi"/>
          <w:szCs w:val="22"/>
        </w:rPr>
      </w:pPr>
    </w:p>
    <w:p w14:paraId="7A2FA2B0" w14:textId="77777777" w:rsidR="00DF5F8E" w:rsidRPr="006554F6" w:rsidRDefault="00DF5F8E" w:rsidP="009E654B">
      <w:pPr>
        <w:spacing w:line="276" w:lineRule="auto"/>
        <w:ind w:right="49"/>
        <w:rPr>
          <w:rFonts w:eastAsia="Calibri" w:cstheme="minorHAnsi"/>
          <w:color w:val="auto"/>
          <w:szCs w:val="22"/>
          <w:lang w:eastAsia="es-CL"/>
        </w:rPr>
      </w:pPr>
      <w:r w:rsidRPr="006554F6">
        <w:rPr>
          <w:rFonts w:eastAsia="Calibri" w:cstheme="minorHAnsi"/>
          <w:color w:val="auto"/>
          <w:szCs w:val="22"/>
          <w:lang w:eastAsia="es-CL"/>
        </w:rPr>
        <w:t>Durante la vigencia del convenio marco, el adjudicatario deberá mantener en la tienda electrónica de convenio marco los productos adjudicados con las condiciones más ventajosas para las entidades. Para ello, el adjudicatario podrá solicitar lo siguiente:</w:t>
      </w:r>
    </w:p>
    <w:p w14:paraId="01F49879" w14:textId="2BAC8C87" w:rsidR="00DF5F8E" w:rsidRPr="006554F6" w:rsidRDefault="00DF5F8E" w:rsidP="009E654B">
      <w:pPr>
        <w:spacing w:line="276" w:lineRule="auto"/>
        <w:ind w:right="49"/>
        <w:rPr>
          <w:rFonts w:cstheme="minorHAnsi"/>
          <w:szCs w:val="22"/>
          <w:lang w:eastAsia="es-CL"/>
        </w:rPr>
      </w:pPr>
    </w:p>
    <w:p w14:paraId="1597DD41" w14:textId="7E0FC1A7" w:rsidR="007971C8" w:rsidRPr="006554F6" w:rsidRDefault="007971C8" w:rsidP="009E654B">
      <w:pPr>
        <w:spacing w:line="276" w:lineRule="auto"/>
        <w:ind w:right="49"/>
        <w:rPr>
          <w:rFonts w:cstheme="minorHAnsi"/>
          <w:szCs w:val="22"/>
          <w:lang w:eastAsia="es-CL"/>
        </w:rPr>
      </w:pPr>
    </w:p>
    <w:p w14:paraId="3D8528F7" w14:textId="6FC7B319" w:rsidR="007971C8" w:rsidRPr="006554F6" w:rsidRDefault="007971C8" w:rsidP="007971C8">
      <w:pPr>
        <w:pStyle w:val="Prrafodelista"/>
        <w:numPr>
          <w:ilvl w:val="0"/>
          <w:numId w:val="22"/>
        </w:numPr>
        <w:autoSpaceDE w:val="0"/>
        <w:autoSpaceDN w:val="0"/>
        <w:adjustRightInd w:val="0"/>
        <w:spacing w:line="276" w:lineRule="auto"/>
        <w:ind w:left="426" w:right="49"/>
        <w:rPr>
          <w:rFonts w:eastAsia="Calibri" w:cstheme="minorHAnsi"/>
          <w:bCs/>
          <w:color w:val="auto"/>
          <w:szCs w:val="22"/>
          <w:lang w:eastAsia="es-CL"/>
        </w:rPr>
      </w:pPr>
      <w:r w:rsidRPr="006554F6">
        <w:rPr>
          <w:rFonts w:eastAsia="Calibri" w:cstheme="minorHAnsi"/>
          <w:bCs/>
          <w:color w:val="auto"/>
          <w:szCs w:val="22"/>
          <w:lang w:eastAsia="es-CL"/>
        </w:rPr>
        <w:t>En caso de que la DCCP lo autorice, descontinuar o dejar sin stock uno o más productos adjudicados a luego del TERCER mes de entrada en vigor del Convenio Marco. A partir de una solicitud fundada de un adjudicatario por la ocurrencia de situaciones imprevistas o de fuerza mayor la DCCP podrá autorizar plazos inferiores a 3 meses. Dichas solicitudes podrán ser aprobadas por la DCCP, por motivos fundados, siempre que ello no desmejore las condiciones comerciales ni altere el normal funcionamiento del Convenio Marco, o bien cuando el proveedor pierde la representación del fabricante (OEM).</w:t>
      </w:r>
    </w:p>
    <w:p w14:paraId="57F15A66" w14:textId="77777777" w:rsidR="007971C8" w:rsidRPr="006554F6" w:rsidRDefault="007971C8" w:rsidP="009E654B">
      <w:pPr>
        <w:spacing w:line="276" w:lineRule="auto"/>
        <w:ind w:right="49"/>
        <w:rPr>
          <w:rFonts w:cstheme="minorHAnsi"/>
          <w:szCs w:val="22"/>
          <w:lang w:eastAsia="es-CL"/>
        </w:rPr>
      </w:pPr>
    </w:p>
    <w:p w14:paraId="3D53B5CD" w14:textId="77777777" w:rsidR="007971C8" w:rsidRPr="006554F6" w:rsidRDefault="007971C8" w:rsidP="007971C8">
      <w:pPr>
        <w:adjustRightInd w:val="0"/>
        <w:spacing w:line="276" w:lineRule="auto"/>
        <w:ind w:right="0"/>
        <w:rPr>
          <w:rFonts w:eastAsia="Calibri" w:cstheme="minorHAnsi"/>
          <w:bCs/>
          <w:color w:val="auto"/>
          <w:szCs w:val="22"/>
          <w:lang w:eastAsia="es-CL"/>
        </w:rPr>
      </w:pPr>
    </w:p>
    <w:p w14:paraId="4F724EAA" w14:textId="77777777" w:rsidR="007971C8" w:rsidRPr="006554F6" w:rsidRDefault="007971C8" w:rsidP="007971C8">
      <w:pPr>
        <w:pStyle w:val="Prrafodelista"/>
        <w:numPr>
          <w:ilvl w:val="0"/>
          <w:numId w:val="22"/>
        </w:numPr>
        <w:autoSpaceDE w:val="0"/>
        <w:autoSpaceDN w:val="0"/>
        <w:adjustRightInd w:val="0"/>
        <w:spacing w:line="276" w:lineRule="auto"/>
        <w:ind w:left="426" w:right="49"/>
        <w:rPr>
          <w:rFonts w:eastAsia="Calibri" w:cstheme="minorHAnsi"/>
          <w:bCs/>
          <w:color w:val="auto"/>
          <w:szCs w:val="22"/>
          <w:lang w:eastAsia="es-CL"/>
        </w:rPr>
      </w:pPr>
      <w:r w:rsidRPr="006554F6">
        <w:rPr>
          <w:rFonts w:eastAsia="Calibri" w:cstheme="minorHAnsi"/>
          <w:bCs/>
          <w:color w:val="auto"/>
          <w:szCs w:val="22"/>
          <w:lang w:eastAsia="es-CL"/>
        </w:rPr>
        <w:t>Cuando la DCCP lo solicite, el proveedor podrá incorporar durante la operatoria del convenio productos ya catalogados, siempre y cuando el precio del producto a incorporar tenga un precio menor al precio mínimo de la ficha de producto. Es decir, su oferta debe ser menor al precio mínimo visualizado en tienda o maestra de producto. Esto podrá realizarlo sólo en aquellas categorías que haya resultado adjudicado.</w:t>
      </w:r>
    </w:p>
    <w:p w14:paraId="6F40BDC0" w14:textId="77777777" w:rsidR="007971C8" w:rsidRPr="006554F6" w:rsidRDefault="007971C8" w:rsidP="007971C8">
      <w:pPr>
        <w:autoSpaceDE w:val="0"/>
        <w:autoSpaceDN w:val="0"/>
        <w:adjustRightInd w:val="0"/>
        <w:spacing w:line="276" w:lineRule="auto"/>
        <w:ind w:right="0"/>
        <w:rPr>
          <w:rFonts w:eastAsia="Calibri" w:cstheme="minorHAnsi"/>
          <w:b/>
          <w:bCs/>
          <w:color w:val="auto"/>
          <w:szCs w:val="22"/>
          <w:lang w:eastAsia="es-CL"/>
        </w:rPr>
      </w:pPr>
    </w:p>
    <w:p w14:paraId="21BC6178" w14:textId="77777777" w:rsidR="007971C8" w:rsidRPr="006554F6" w:rsidRDefault="007971C8" w:rsidP="007971C8">
      <w:pPr>
        <w:pStyle w:val="Prrafodelista"/>
        <w:autoSpaceDE w:val="0"/>
        <w:autoSpaceDN w:val="0"/>
        <w:adjustRightInd w:val="0"/>
        <w:spacing w:line="276" w:lineRule="auto"/>
        <w:ind w:left="0" w:right="0"/>
        <w:rPr>
          <w:rFonts w:eastAsia="Calibri" w:cstheme="minorHAnsi"/>
          <w:b/>
          <w:bCs/>
          <w:color w:val="auto"/>
          <w:szCs w:val="22"/>
          <w:lang w:eastAsia="es-CL"/>
        </w:rPr>
      </w:pPr>
      <w:r w:rsidRPr="006554F6">
        <w:rPr>
          <w:rFonts w:eastAsia="Calibri" w:cstheme="minorHAnsi"/>
          <w:bCs/>
          <w:color w:val="auto"/>
          <w:szCs w:val="22"/>
          <w:lang w:eastAsia="es-CL"/>
        </w:rPr>
        <w:t xml:space="preserve">La asociación a un producto ya catalogado debe ser al precio mínimo de la ficha. Es decir, comparándose con el mismo equipo. </w:t>
      </w:r>
    </w:p>
    <w:p w14:paraId="52F3EFAA" w14:textId="77777777" w:rsidR="007971C8" w:rsidRPr="006554F6" w:rsidRDefault="007971C8" w:rsidP="007971C8">
      <w:pPr>
        <w:autoSpaceDE w:val="0"/>
        <w:autoSpaceDN w:val="0"/>
        <w:adjustRightInd w:val="0"/>
        <w:spacing w:line="276" w:lineRule="auto"/>
        <w:ind w:right="0"/>
        <w:rPr>
          <w:rFonts w:eastAsia="Calibri" w:cstheme="minorHAnsi"/>
          <w:b/>
          <w:bCs/>
          <w:color w:val="auto"/>
          <w:szCs w:val="22"/>
          <w:lang w:eastAsia="es-CL"/>
        </w:rPr>
      </w:pPr>
    </w:p>
    <w:p w14:paraId="733E3A00" w14:textId="77777777" w:rsidR="007971C8" w:rsidRPr="006554F6" w:rsidRDefault="007971C8" w:rsidP="007971C8">
      <w:pPr>
        <w:pStyle w:val="Prrafodelista"/>
        <w:adjustRightInd w:val="0"/>
        <w:spacing w:line="276" w:lineRule="auto"/>
        <w:ind w:left="0" w:right="0"/>
        <w:rPr>
          <w:rFonts w:eastAsia="Calibri" w:cstheme="minorHAnsi"/>
          <w:bCs/>
          <w:color w:val="auto"/>
          <w:szCs w:val="22"/>
          <w:lang w:eastAsia="es-CL"/>
        </w:rPr>
      </w:pPr>
      <w:r w:rsidRPr="006554F6">
        <w:rPr>
          <w:rFonts w:eastAsia="Calibri" w:cstheme="minorHAnsi"/>
          <w:bCs/>
          <w:color w:val="auto"/>
          <w:szCs w:val="22"/>
          <w:lang w:eastAsia="es-CL"/>
        </w:rPr>
        <w:t xml:space="preserve">En relación con lo anterior, aun cuando el oferente cumpla la regla de precios señalada con anterioridad, la DCCP podrá verificar que los precios ingresados corresponden a los mejores precios ofrecidos por el adjudicatario a sus clientes, para ello podrá solicitar facturas de venta del bien (con antigüedad mayor a 30 días y menor a 6 meses, debidamente recibidas por el cliente) o listas de precios publicadas en catálogos transaccionales o medios oficiales. De comprobarse que no corresponde al mejor precio la solicitud será rechazada. También podrán ser rechazadas las solicitudes que indiquen </w:t>
      </w:r>
      <w:r w:rsidRPr="006554F6">
        <w:rPr>
          <w:rFonts w:cstheme="minorHAnsi"/>
          <w:color w:val="auto"/>
          <w:szCs w:val="22"/>
        </w:rPr>
        <w:t>precios bajo el costo total de propiedad (costos directos e indirectos relacionado con el producto)</w:t>
      </w:r>
      <w:r w:rsidRPr="006554F6">
        <w:rPr>
          <w:rFonts w:eastAsia="Calibri" w:cstheme="minorHAnsi"/>
          <w:bCs/>
          <w:color w:val="auto"/>
          <w:szCs w:val="22"/>
          <w:lang w:eastAsia="es-CL"/>
        </w:rPr>
        <w:t>.</w:t>
      </w:r>
    </w:p>
    <w:p w14:paraId="35440BC2" w14:textId="77777777" w:rsidR="007971C8" w:rsidRPr="006554F6" w:rsidRDefault="007971C8" w:rsidP="007971C8">
      <w:pPr>
        <w:pStyle w:val="Prrafodelista"/>
        <w:adjustRightInd w:val="0"/>
        <w:spacing w:line="276" w:lineRule="auto"/>
        <w:ind w:left="0" w:right="0"/>
        <w:rPr>
          <w:rFonts w:eastAsia="Calibri" w:cstheme="minorHAnsi"/>
          <w:bCs/>
          <w:color w:val="FF0000"/>
          <w:szCs w:val="22"/>
          <w:lang w:eastAsia="es-CL"/>
        </w:rPr>
      </w:pPr>
    </w:p>
    <w:p w14:paraId="0E83F1C3" w14:textId="77777777" w:rsidR="007971C8" w:rsidRPr="006554F6" w:rsidRDefault="007971C8" w:rsidP="007971C8">
      <w:pPr>
        <w:pStyle w:val="Prrafodelista"/>
        <w:adjustRightInd w:val="0"/>
        <w:spacing w:line="276" w:lineRule="auto"/>
        <w:ind w:left="0" w:right="0"/>
        <w:rPr>
          <w:rFonts w:eastAsia="Calibri" w:cstheme="minorHAnsi"/>
          <w:bCs/>
          <w:color w:val="auto"/>
          <w:szCs w:val="22"/>
          <w:lang w:eastAsia="es-CL"/>
        </w:rPr>
      </w:pPr>
      <w:r w:rsidRPr="006554F6">
        <w:rPr>
          <w:rFonts w:cstheme="minorHAnsi"/>
          <w:color w:val="auto"/>
        </w:rPr>
        <w:t>Para efectos de revisión de solicitudes la DCCP dispondrá de hasta 20 días hábiles para aprobar o rechazar las solicitudes, plazo que podrá ser ampliado en hasta 10 días hábiles adicionales, por motivos fundados, los que deberán ser comunicados por la DCCP al proveedor, antes del vencimiento del plazo inicial de 20 días hábiles.</w:t>
      </w:r>
      <w:r w:rsidRPr="006554F6">
        <w:rPr>
          <w:rFonts w:eastAsia="Calibri" w:cstheme="minorHAnsi"/>
          <w:bCs/>
          <w:color w:val="auto"/>
          <w:szCs w:val="22"/>
          <w:lang w:eastAsia="es-CL"/>
        </w:rPr>
        <w:t xml:space="preserve"> En el caso de incorporación de productos ya catalogados, cada solicitud deberá contener como máximo 15 productos, exceptuando de esta restricción los requerimientos de incorporación de productos que realice la DCCP.</w:t>
      </w:r>
    </w:p>
    <w:p w14:paraId="76DE88F9" w14:textId="77777777" w:rsidR="007971C8" w:rsidRPr="006554F6" w:rsidRDefault="007971C8" w:rsidP="007971C8">
      <w:pPr>
        <w:pStyle w:val="Prrafodelista"/>
        <w:adjustRightInd w:val="0"/>
        <w:spacing w:line="276" w:lineRule="auto"/>
        <w:ind w:left="0" w:right="0"/>
        <w:rPr>
          <w:rFonts w:eastAsia="Calibri" w:cstheme="minorHAnsi"/>
          <w:bCs/>
          <w:color w:val="auto"/>
          <w:szCs w:val="22"/>
          <w:lang w:eastAsia="es-CL"/>
        </w:rPr>
      </w:pPr>
    </w:p>
    <w:p w14:paraId="5239AF11" w14:textId="77777777" w:rsidR="007971C8" w:rsidRPr="006554F6" w:rsidRDefault="007971C8" w:rsidP="007971C8">
      <w:pPr>
        <w:autoSpaceDE w:val="0"/>
        <w:autoSpaceDN w:val="0"/>
        <w:adjustRightInd w:val="0"/>
        <w:spacing w:line="276" w:lineRule="auto"/>
        <w:ind w:right="0"/>
        <w:rPr>
          <w:rFonts w:eastAsia="Calibri" w:cstheme="minorHAnsi"/>
          <w:bCs/>
          <w:color w:val="auto"/>
          <w:szCs w:val="22"/>
          <w:lang w:eastAsia="es-CL"/>
        </w:rPr>
      </w:pPr>
      <w:bookmarkStart w:id="9" w:name="_Hlk517263648"/>
      <w:r w:rsidRPr="006554F6">
        <w:rPr>
          <w:rFonts w:eastAsia="Calibri" w:cstheme="minorHAnsi"/>
          <w:bCs/>
          <w:color w:val="auto"/>
          <w:szCs w:val="22"/>
          <w:lang w:eastAsia="es-CL"/>
        </w:rPr>
        <w:t>Para validar las características técnicas del producto, la DCCP puede solicitar una muestra de este, pudiendo someterlo a pruebas de desempeño.</w:t>
      </w:r>
    </w:p>
    <w:bookmarkEnd w:id="9"/>
    <w:p w14:paraId="09FE0DB3" w14:textId="77777777" w:rsidR="007971C8" w:rsidRPr="006554F6" w:rsidRDefault="007971C8" w:rsidP="007971C8">
      <w:pPr>
        <w:autoSpaceDE w:val="0"/>
        <w:autoSpaceDN w:val="0"/>
        <w:adjustRightInd w:val="0"/>
        <w:spacing w:line="276" w:lineRule="auto"/>
        <w:ind w:right="0"/>
        <w:rPr>
          <w:rFonts w:eastAsia="Calibri" w:cstheme="minorHAnsi"/>
          <w:bCs/>
          <w:color w:val="auto"/>
          <w:szCs w:val="22"/>
          <w:lang w:eastAsia="es-CL"/>
        </w:rPr>
      </w:pPr>
    </w:p>
    <w:p w14:paraId="72603C6E" w14:textId="77777777" w:rsidR="007971C8" w:rsidRPr="006554F6" w:rsidRDefault="007971C8" w:rsidP="007971C8">
      <w:pPr>
        <w:pStyle w:val="Prrafodelista"/>
        <w:numPr>
          <w:ilvl w:val="0"/>
          <w:numId w:val="22"/>
        </w:numPr>
        <w:autoSpaceDE w:val="0"/>
        <w:autoSpaceDN w:val="0"/>
        <w:adjustRightInd w:val="0"/>
        <w:spacing w:line="276" w:lineRule="auto"/>
        <w:ind w:left="426" w:right="49"/>
        <w:rPr>
          <w:rFonts w:eastAsia="Calibri" w:cstheme="minorHAnsi"/>
          <w:bCs/>
          <w:color w:val="auto"/>
          <w:szCs w:val="22"/>
          <w:lang w:eastAsia="es-CL"/>
        </w:rPr>
      </w:pPr>
      <w:r w:rsidRPr="006554F6">
        <w:rPr>
          <w:rFonts w:eastAsia="Calibri" w:cstheme="minorHAnsi"/>
          <w:bCs/>
          <w:color w:val="auto"/>
          <w:szCs w:val="22"/>
          <w:lang w:eastAsia="es-CL"/>
        </w:rPr>
        <w:lastRenderedPageBreak/>
        <w:t>Durante la vigencia de este convenio marco, la DCCP podrá determinar de oficio, a través del estudio de las transacciones en otros mecanismos de compra permitidos por la ley, levantamiento de necesidades en el marco de nuevos proyectos, por requerimiento de una entidad compradora, o bien, sobre la base de mantener un catálogo de productos vigente y actualizado, conforme al ciclo de la industria y representativo de las tendencias en el mercado para poder satisfacer la demanda, si es necesario incorporar nuevas fichas de productos. Esta Dirección les notificará a los proveedores la forma en que podrán ingresar sus ofertas por los nuevos productos. De igual forma la DCCP informará los precios máximos de referencia para estos nuevos productos.</w:t>
      </w:r>
    </w:p>
    <w:p w14:paraId="70FB2ED6" w14:textId="77777777" w:rsidR="007971C8" w:rsidRPr="006554F6" w:rsidRDefault="007971C8" w:rsidP="007971C8">
      <w:pPr>
        <w:pStyle w:val="Prrafodelista"/>
        <w:rPr>
          <w:rFonts w:cstheme="minorHAnsi"/>
          <w:color w:val="auto"/>
          <w:szCs w:val="22"/>
        </w:rPr>
      </w:pPr>
    </w:p>
    <w:p w14:paraId="6F40B0B7" w14:textId="77777777" w:rsidR="007971C8" w:rsidRPr="006554F6" w:rsidRDefault="007971C8" w:rsidP="007971C8">
      <w:pPr>
        <w:pStyle w:val="Prrafodelista"/>
        <w:spacing w:line="276" w:lineRule="auto"/>
        <w:ind w:left="0" w:right="0"/>
        <w:rPr>
          <w:rFonts w:cs="Times New Roman"/>
          <w:color w:val="auto"/>
          <w:szCs w:val="22"/>
          <w:lang w:val="es-CL" w:eastAsia="en-US" w:bidi="ar-SA"/>
        </w:rPr>
      </w:pPr>
      <w:r w:rsidRPr="006554F6">
        <w:rPr>
          <w:color w:val="auto"/>
          <w:szCs w:val="22"/>
          <w:lang w:eastAsia="en-US"/>
        </w:rPr>
        <w:t>Para efectos de revisión de ingreso de nuevos productos la DCCP dispondrá de hasta 20 días hábiles para aprobar o rechazar las solicitudes, plazo que podrá ser ampliado en hasta 10 días hábiles adicionales, por motivos fundados, los que deberán ser indicados por la DCCP al proveedor dentro del plazo inicial.</w:t>
      </w:r>
    </w:p>
    <w:p w14:paraId="1FC848C1" w14:textId="77777777" w:rsidR="007971C8" w:rsidRPr="006554F6" w:rsidRDefault="007971C8" w:rsidP="007971C8">
      <w:pPr>
        <w:rPr>
          <w:rFonts w:eastAsia="Calibri" w:cstheme="minorHAnsi"/>
          <w:color w:val="FF0000"/>
          <w:lang w:eastAsia="es-CL"/>
        </w:rPr>
      </w:pPr>
    </w:p>
    <w:p w14:paraId="619BD9B8" w14:textId="77777777" w:rsidR="007971C8" w:rsidRPr="006554F6" w:rsidRDefault="007971C8" w:rsidP="007971C8">
      <w:pPr>
        <w:adjustRightInd w:val="0"/>
        <w:spacing w:line="276" w:lineRule="auto"/>
        <w:ind w:right="0"/>
        <w:rPr>
          <w:rFonts w:eastAsia="Calibri" w:cstheme="minorHAnsi"/>
          <w:bCs/>
          <w:color w:val="auto"/>
          <w:szCs w:val="22"/>
          <w:lang w:eastAsia="es-CL"/>
        </w:rPr>
      </w:pPr>
      <w:r w:rsidRPr="006554F6">
        <w:rPr>
          <w:rFonts w:eastAsia="Calibri" w:cstheme="minorHAnsi"/>
          <w:bCs/>
          <w:color w:val="auto"/>
          <w:szCs w:val="22"/>
          <w:lang w:eastAsia="es-CL"/>
        </w:rPr>
        <w:t>Las fichas creadas por la DCCP pueden indicar un precio predeterminado o bien el valor se establecerá mediante una solución con un configurador de valores para que los proveedores puedan incorporar el precio.</w:t>
      </w:r>
    </w:p>
    <w:p w14:paraId="32FC5E3B" w14:textId="77777777" w:rsidR="007971C8" w:rsidRPr="006554F6" w:rsidRDefault="007971C8" w:rsidP="007971C8">
      <w:pPr>
        <w:adjustRightInd w:val="0"/>
        <w:spacing w:line="276" w:lineRule="auto"/>
        <w:ind w:right="0"/>
        <w:rPr>
          <w:rFonts w:eastAsia="Calibri" w:cstheme="minorHAnsi"/>
          <w:bCs/>
          <w:color w:val="auto"/>
          <w:szCs w:val="22"/>
          <w:lang w:eastAsia="es-CL"/>
        </w:rPr>
      </w:pPr>
    </w:p>
    <w:p w14:paraId="16B7D6FA" w14:textId="77777777" w:rsidR="007971C8" w:rsidRPr="006554F6" w:rsidRDefault="007971C8" w:rsidP="007971C8">
      <w:pPr>
        <w:autoSpaceDE w:val="0"/>
        <w:autoSpaceDN w:val="0"/>
        <w:adjustRightInd w:val="0"/>
        <w:spacing w:line="276" w:lineRule="auto"/>
        <w:ind w:right="0"/>
        <w:rPr>
          <w:rFonts w:eastAsia="Calibri" w:cstheme="minorHAnsi"/>
          <w:bCs/>
          <w:color w:val="auto"/>
          <w:szCs w:val="22"/>
          <w:lang w:eastAsia="es-CL"/>
        </w:rPr>
      </w:pPr>
      <w:r w:rsidRPr="006554F6">
        <w:rPr>
          <w:rFonts w:eastAsia="Calibri" w:cstheme="minorHAnsi"/>
          <w:bCs/>
          <w:color w:val="auto"/>
          <w:szCs w:val="22"/>
          <w:lang w:eastAsia="es-CL"/>
        </w:rPr>
        <w:t>Se deja expresa constancia que esta cláusula aplica cuando la DCCP desea permitir la actualización de las fichas de productos, y no constituye un derecho del proveedor.</w:t>
      </w:r>
    </w:p>
    <w:p w14:paraId="25BEEA9F" w14:textId="77777777" w:rsidR="007971C8" w:rsidRPr="006554F6" w:rsidRDefault="007971C8" w:rsidP="007971C8">
      <w:pPr>
        <w:autoSpaceDE w:val="0"/>
        <w:autoSpaceDN w:val="0"/>
        <w:adjustRightInd w:val="0"/>
        <w:spacing w:line="276" w:lineRule="auto"/>
        <w:ind w:right="0"/>
        <w:rPr>
          <w:rFonts w:eastAsia="Calibri" w:cstheme="minorHAnsi"/>
          <w:bCs/>
          <w:color w:val="auto"/>
          <w:szCs w:val="22"/>
          <w:lang w:eastAsia="es-CL"/>
        </w:rPr>
      </w:pPr>
    </w:p>
    <w:p w14:paraId="283B9946" w14:textId="77777777" w:rsidR="007971C8" w:rsidRPr="006554F6" w:rsidRDefault="007971C8" w:rsidP="007971C8">
      <w:pPr>
        <w:autoSpaceDE w:val="0"/>
        <w:autoSpaceDN w:val="0"/>
        <w:adjustRightInd w:val="0"/>
        <w:spacing w:line="276" w:lineRule="auto"/>
        <w:ind w:right="0"/>
        <w:rPr>
          <w:rFonts w:eastAsia="Calibri" w:cstheme="minorHAnsi"/>
          <w:bCs/>
          <w:color w:val="auto"/>
          <w:szCs w:val="22"/>
          <w:lang w:eastAsia="es-CL"/>
        </w:rPr>
      </w:pPr>
      <w:r w:rsidRPr="006554F6">
        <w:rPr>
          <w:rFonts w:eastAsia="Calibri" w:cstheme="minorHAnsi"/>
          <w:bCs/>
          <w:color w:val="auto"/>
          <w:szCs w:val="22"/>
          <w:lang w:eastAsia="es-CL"/>
        </w:rPr>
        <w:t>Cuando se crea un producto "nuevo" (nuevo desde cero y que no existe en la tienda), debe ser al mínimo de la GAMA.</w:t>
      </w:r>
    </w:p>
    <w:p w14:paraId="1173DF29" w14:textId="77777777" w:rsidR="007971C8" w:rsidRPr="006554F6" w:rsidRDefault="007971C8" w:rsidP="007971C8">
      <w:pPr>
        <w:adjustRightInd w:val="0"/>
        <w:spacing w:line="276" w:lineRule="auto"/>
        <w:ind w:right="0"/>
        <w:rPr>
          <w:rFonts w:eastAsia="Calibri" w:cstheme="minorHAnsi"/>
          <w:bCs/>
          <w:color w:val="auto"/>
          <w:szCs w:val="22"/>
          <w:lang w:eastAsia="es-CL"/>
        </w:rPr>
      </w:pPr>
    </w:p>
    <w:p w14:paraId="2544DB5F" w14:textId="3AA1B84C" w:rsidR="007971C8" w:rsidRPr="006554F6" w:rsidRDefault="007971C8" w:rsidP="007971C8">
      <w:pPr>
        <w:adjustRightInd w:val="0"/>
        <w:spacing w:line="276" w:lineRule="auto"/>
        <w:ind w:right="0"/>
        <w:rPr>
          <w:rFonts w:eastAsia="Calibri" w:cstheme="minorHAnsi"/>
          <w:bCs/>
          <w:color w:val="auto"/>
          <w:szCs w:val="22"/>
          <w:lang w:eastAsia="es-CL"/>
        </w:rPr>
      </w:pPr>
      <w:r w:rsidRPr="006554F6">
        <w:rPr>
          <w:rFonts w:eastAsia="Calibri" w:cstheme="minorHAnsi"/>
          <w:bCs/>
          <w:color w:val="auto"/>
          <w:szCs w:val="22"/>
          <w:lang w:eastAsia="es-CL"/>
        </w:rPr>
        <w:t xml:space="preserve">Si la gama es nueva, la DCCP verificará que el precio sea igual o menor al mejor precio ofrecido por el fabricante en el mercado para la venta de este equipo. Para comprobar este hecho el adjudicatario podrá presentar facturas de venta del bien (con antigüedad mayor a </w:t>
      </w:r>
      <w:r w:rsidRPr="006554F6">
        <w:rPr>
          <w:rFonts w:eastAsia="Calibri" w:cstheme="minorHAnsi"/>
          <w:b/>
          <w:color w:val="auto"/>
          <w:szCs w:val="22"/>
          <w:lang w:eastAsia="es-CL"/>
        </w:rPr>
        <w:t>30 días corridos</w:t>
      </w:r>
      <w:r w:rsidRPr="006554F6">
        <w:rPr>
          <w:rFonts w:eastAsia="Calibri" w:cstheme="minorHAnsi"/>
          <w:bCs/>
          <w:color w:val="auto"/>
          <w:szCs w:val="22"/>
          <w:lang w:eastAsia="es-CL"/>
        </w:rPr>
        <w:t xml:space="preserve"> y </w:t>
      </w:r>
      <w:r w:rsidRPr="006554F6">
        <w:rPr>
          <w:rFonts w:eastAsia="Calibri" w:cstheme="minorHAnsi"/>
          <w:b/>
          <w:color w:val="auto"/>
          <w:szCs w:val="22"/>
          <w:lang w:eastAsia="es-CL"/>
        </w:rPr>
        <w:t>menor a 6 meses</w:t>
      </w:r>
      <w:r w:rsidRPr="006554F6">
        <w:rPr>
          <w:rFonts w:eastAsia="Calibri" w:cstheme="minorHAnsi"/>
          <w:bCs/>
          <w:color w:val="auto"/>
          <w:szCs w:val="22"/>
          <w:lang w:eastAsia="es-CL"/>
        </w:rPr>
        <w:t>, debidamente recibidas por el cliente) o listas de precios publicadas en catálogos transaccionales o medios oficiales, sin perjuicio de que la DCCP pueda requerir otros documentos que estime necesarios para acreditar la veracidad de los precios.</w:t>
      </w:r>
    </w:p>
    <w:p w14:paraId="5DA09D2F" w14:textId="77777777" w:rsidR="007971C8" w:rsidRPr="006554F6" w:rsidRDefault="007971C8" w:rsidP="007971C8">
      <w:pPr>
        <w:adjustRightInd w:val="0"/>
        <w:spacing w:line="276" w:lineRule="auto"/>
        <w:ind w:right="0"/>
        <w:rPr>
          <w:rFonts w:eastAsia="Calibri" w:cstheme="minorHAnsi"/>
          <w:bCs/>
          <w:color w:val="auto"/>
          <w:szCs w:val="22"/>
          <w:lang w:eastAsia="es-CL"/>
        </w:rPr>
      </w:pPr>
    </w:p>
    <w:p w14:paraId="75BAED76" w14:textId="77777777" w:rsidR="007971C8" w:rsidRPr="006554F6" w:rsidRDefault="007971C8" w:rsidP="007971C8">
      <w:pPr>
        <w:autoSpaceDE w:val="0"/>
        <w:autoSpaceDN w:val="0"/>
        <w:adjustRightInd w:val="0"/>
        <w:spacing w:line="276" w:lineRule="auto"/>
        <w:ind w:right="0"/>
        <w:rPr>
          <w:rFonts w:eastAsia="Calibri" w:cstheme="minorHAnsi"/>
          <w:bCs/>
          <w:color w:val="auto"/>
          <w:szCs w:val="22"/>
          <w:lang w:eastAsia="es-CL"/>
        </w:rPr>
      </w:pPr>
      <w:r w:rsidRPr="006554F6">
        <w:rPr>
          <w:rFonts w:eastAsia="Calibri" w:cstheme="minorHAnsi"/>
          <w:bCs/>
          <w:color w:val="auto"/>
          <w:szCs w:val="22"/>
          <w:lang w:eastAsia="es-CL"/>
        </w:rPr>
        <w:t>Para validar las características técnicas del producto, la DCCP puede solicitar una muestra de éste.</w:t>
      </w:r>
    </w:p>
    <w:p w14:paraId="1F34BC75" w14:textId="77777777" w:rsidR="007971C8" w:rsidRPr="006554F6" w:rsidRDefault="007971C8" w:rsidP="007971C8">
      <w:pPr>
        <w:adjustRightInd w:val="0"/>
        <w:spacing w:line="276" w:lineRule="auto"/>
        <w:ind w:right="0"/>
        <w:rPr>
          <w:rFonts w:eastAsia="Calibri" w:cstheme="minorHAnsi"/>
          <w:bCs/>
          <w:color w:val="auto"/>
          <w:szCs w:val="22"/>
          <w:lang w:eastAsia="es-CL"/>
        </w:rPr>
      </w:pPr>
    </w:p>
    <w:p w14:paraId="452EA042" w14:textId="77777777" w:rsidR="007971C8" w:rsidRPr="006554F6" w:rsidRDefault="007971C8" w:rsidP="007971C8">
      <w:pPr>
        <w:adjustRightInd w:val="0"/>
        <w:spacing w:line="276" w:lineRule="auto"/>
        <w:ind w:right="0"/>
        <w:rPr>
          <w:rFonts w:eastAsia="Calibri" w:cstheme="minorHAnsi"/>
          <w:bCs/>
          <w:color w:val="auto"/>
          <w:szCs w:val="22"/>
          <w:lang w:eastAsia="es-CL"/>
        </w:rPr>
      </w:pPr>
      <w:r w:rsidRPr="006554F6">
        <w:rPr>
          <w:rFonts w:eastAsia="Calibri" w:cstheme="minorHAnsi"/>
          <w:bCs/>
          <w:color w:val="auto"/>
          <w:szCs w:val="22"/>
          <w:lang w:eastAsia="es-CL"/>
        </w:rPr>
        <w:t xml:space="preserve">La DCCP dispondrá de 20 días hábiles para aprobar o rechazar dicha solicitud, ampliable por 10 días </w:t>
      </w:r>
      <w:r w:rsidRPr="006554F6">
        <w:rPr>
          <w:rFonts w:cstheme="minorHAnsi"/>
          <w:color w:val="auto"/>
        </w:rPr>
        <w:t>por motivos fundados, los que deberán ser comunicados por la DCCP al proveedor, antes del vencimiento del plazo inicial de 20 días hábiles</w:t>
      </w:r>
      <w:r w:rsidRPr="006554F6">
        <w:rPr>
          <w:rFonts w:eastAsia="Calibri" w:cstheme="minorHAnsi"/>
          <w:bCs/>
          <w:color w:val="auto"/>
          <w:szCs w:val="22"/>
          <w:lang w:eastAsia="es-CL"/>
        </w:rPr>
        <w:t>.</w:t>
      </w:r>
    </w:p>
    <w:p w14:paraId="28C6CFF5" w14:textId="77777777" w:rsidR="007971C8" w:rsidRPr="006554F6" w:rsidRDefault="007971C8" w:rsidP="007971C8">
      <w:pPr>
        <w:pStyle w:val="Prrafodelista"/>
        <w:ind w:left="0"/>
        <w:rPr>
          <w:rFonts w:eastAsia="Calibri" w:cstheme="minorHAnsi"/>
          <w:bCs/>
          <w:color w:val="auto"/>
          <w:szCs w:val="22"/>
          <w:lang w:eastAsia="es-CL"/>
        </w:rPr>
      </w:pPr>
    </w:p>
    <w:p w14:paraId="6E24A485" w14:textId="77777777" w:rsidR="007971C8" w:rsidRPr="006554F6" w:rsidRDefault="007971C8" w:rsidP="007971C8">
      <w:pPr>
        <w:pStyle w:val="Prrafodelista"/>
        <w:autoSpaceDE w:val="0"/>
        <w:autoSpaceDN w:val="0"/>
        <w:adjustRightInd w:val="0"/>
        <w:spacing w:line="276" w:lineRule="auto"/>
        <w:ind w:left="0" w:right="0"/>
        <w:rPr>
          <w:rFonts w:eastAsia="Calibri" w:cstheme="minorHAnsi"/>
          <w:bCs/>
          <w:color w:val="auto"/>
          <w:szCs w:val="22"/>
          <w:lang w:eastAsia="es-CL"/>
        </w:rPr>
      </w:pPr>
      <w:r w:rsidRPr="006554F6">
        <w:rPr>
          <w:rFonts w:eastAsia="Calibri" w:cstheme="minorHAnsi"/>
          <w:bCs/>
          <w:color w:val="auto"/>
          <w:szCs w:val="22"/>
          <w:lang w:eastAsia="es-CL"/>
        </w:rPr>
        <w:t>La DCCP podrá permitir la sustitución (reemplazo) de equipos por nuevos modelos, siempre que este tenga iguales o mejores características técnicas (incluido su desempeño medido mediante benchmark). Para ello el proveedor deberá enviar una carta a la DCCP solicitando esta acción. Esta carta deberá estar fundamentada por el fabricante OEM.</w:t>
      </w:r>
    </w:p>
    <w:p w14:paraId="0EC87D34" w14:textId="77777777" w:rsidR="007971C8" w:rsidRPr="006554F6" w:rsidRDefault="007971C8" w:rsidP="007971C8">
      <w:pPr>
        <w:pStyle w:val="Prrafodelista"/>
        <w:autoSpaceDE w:val="0"/>
        <w:autoSpaceDN w:val="0"/>
        <w:adjustRightInd w:val="0"/>
        <w:spacing w:line="276" w:lineRule="auto"/>
        <w:ind w:left="0" w:right="0"/>
        <w:rPr>
          <w:rFonts w:eastAsia="Calibri" w:cstheme="minorHAnsi"/>
          <w:bCs/>
          <w:color w:val="auto"/>
          <w:szCs w:val="22"/>
          <w:lang w:eastAsia="es-CL"/>
        </w:rPr>
      </w:pPr>
    </w:p>
    <w:p w14:paraId="3C77E32C" w14:textId="77777777" w:rsidR="007971C8" w:rsidRPr="006554F6" w:rsidRDefault="007971C8" w:rsidP="007971C8">
      <w:pPr>
        <w:pStyle w:val="Prrafodelista"/>
        <w:autoSpaceDE w:val="0"/>
        <w:autoSpaceDN w:val="0"/>
        <w:adjustRightInd w:val="0"/>
        <w:spacing w:line="276" w:lineRule="auto"/>
        <w:ind w:left="0" w:right="0"/>
        <w:rPr>
          <w:rFonts w:eastAsia="Calibri" w:cstheme="minorHAnsi"/>
          <w:bCs/>
          <w:color w:val="auto"/>
          <w:szCs w:val="22"/>
          <w:lang w:eastAsia="es-CL"/>
        </w:rPr>
      </w:pPr>
      <w:r w:rsidRPr="006554F6">
        <w:rPr>
          <w:rFonts w:eastAsia="Calibri" w:cstheme="minorHAnsi"/>
          <w:bCs/>
          <w:color w:val="auto"/>
          <w:szCs w:val="22"/>
          <w:lang w:eastAsia="es-CL"/>
        </w:rPr>
        <w:t>El precio del equipo a sustituir debe ser igual o menor respecto al precio mínimo (oferta) del equipo original.</w:t>
      </w:r>
    </w:p>
    <w:p w14:paraId="5E52DA10" w14:textId="77777777" w:rsidR="007971C8" w:rsidRPr="006554F6" w:rsidRDefault="007971C8" w:rsidP="007971C8">
      <w:pPr>
        <w:pStyle w:val="Prrafodelista"/>
        <w:autoSpaceDE w:val="0"/>
        <w:autoSpaceDN w:val="0"/>
        <w:adjustRightInd w:val="0"/>
        <w:spacing w:line="276" w:lineRule="auto"/>
        <w:ind w:left="0" w:right="0"/>
        <w:rPr>
          <w:rFonts w:eastAsia="Calibri" w:cstheme="minorHAnsi"/>
          <w:bCs/>
          <w:color w:val="auto"/>
          <w:szCs w:val="22"/>
          <w:lang w:eastAsia="es-CL"/>
        </w:rPr>
      </w:pPr>
    </w:p>
    <w:p w14:paraId="2B8471CE" w14:textId="77777777" w:rsidR="007971C8" w:rsidRPr="006554F6" w:rsidRDefault="007971C8" w:rsidP="007971C8">
      <w:pPr>
        <w:pStyle w:val="Prrafodelista"/>
        <w:autoSpaceDE w:val="0"/>
        <w:autoSpaceDN w:val="0"/>
        <w:adjustRightInd w:val="0"/>
        <w:spacing w:line="276" w:lineRule="auto"/>
        <w:ind w:left="0" w:right="0"/>
        <w:rPr>
          <w:rFonts w:eastAsia="Calibri" w:cstheme="minorHAnsi"/>
          <w:bCs/>
          <w:color w:val="auto"/>
          <w:szCs w:val="22"/>
          <w:lang w:eastAsia="es-CL"/>
        </w:rPr>
      </w:pPr>
      <w:r w:rsidRPr="006554F6">
        <w:rPr>
          <w:rFonts w:eastAsia="Calibri" w:cstheme="minorHAnsi"/>
          <w:bCs/>
          <w:color w:val="auto"/>
          <w:szCs w:val="22"/>
          <w:lang w:eastAsia="es-CL"/>
        </w:rPr>
        <w:t>En caso de sustituir un equipo por otro debe ser igual o mejor en características técnicas y ajustarse al precio mínimo del producto de salida. Debe ser solicitado vía oficio de la marca a DCCP, caso justificado.</w:t>
      </w:r>
    </w:p>
    <w:p w14:paraId="130EA516" w14:textId="77777777" w:rsidR="007971C8" w:rsidRPr="006554F6" w:rsidRDefault="007971C8" w:rsidP="007971C8">
      <w:pPr>
        <w:pStyle w:val="Prrafodelista"/>
        <w:autoSpaceDE w:val="0"/>
        <w:autoSpaceDN w:val="0"/>
        <w:adjustRightInd w:val="0"/>
        <w:spacing w:line="276" w:lineRule="auto"/>
        <w:ind w:left="0" w:right="0"/>
        <w:rPr>
          <w:rFonts w:eastAsia="Calibri" w:cstheme="minorHAnsi"/>
          <w:bCs/>
          <w:color w:val="auto"/>
          <w:szCs w:val="22"/>
          <w:lang w:eastAsia="es-CL"/>
        </w:rPr>
      </w:pPr>
    </w:p>
    <w:p w14:paraId="33DFE7C7" w14:textId="77777777" w:rsidR="007971C8" w:rsidRPr="006554F6" w:rsidRDefault="007971C8" w:rsidP="007971C8">
      <w:pPr>
        <w:adjustRightInd w:val="0"/>
        <w:spacing w:line="276" w:lineRule="auto"/>
        <w:ind w:right="0"/>
        <w:rPr>
          <w:rFonts w:eastAsia="Calibri" w:cstheme="minorHAnsi"/>
          <w:bCs/>
          <w:color w:val="auto"/>
          <w:szCs w:val="22"/>
          <w:lang w:eastAsia="es-CL"/>
        </w:rPr>
      </w:pPr>
      <w:r w:rsidRPr="006554F6">
        <w:rPr>
          <w:rFonts w:eastAsia="Calibri" w:cstheme="minorHAnsi"/>
          <w:bCs/>
          <w:color w:val="auto"/>
          <w:szCs w:val="22"/>
          <w:lang w:eastAsia="es-CL"/>
        </w:rPr>
        <w:lastRenderedPageBreak/>
        <w:t xml:space="preserve">La DCCP dispondrá de </w:t>
      </w:r>
      <w:r w:rsidRPr="006554F6">
        <w:rPr>
          <w:rFonts w:eastAsia="Calibri" w:cstheme="minorHAnsi"/>
          <w:b/>
          <w:color w:val="auto"/>
          <w:szCs w:val="22"/>
          <w:lang w:eastAsia="es-CL"/>
        </w:rPr>
        <w:t>20 días hábiles</w:t>
      </w:r>
      <w:r w:rsidRPr="006554F6">
        <w:rPr>
          <w:rFonts w:eastAsia="Calibri" w:cstheme="minorHAnsi"/>
          <w:bCs/>
          <w:color w:val="auto"/>
          <w:szCs w:val="22"/>
          <w:lang w:eastAsia="es-CL"/>
        </w:rPr>
        <w:t xml:space="preserve"> para aprobar o rechazar dicha solicitud, ampliable por 10 días </w:t>
      </w:r>
      <w:r w:rsidRPr="006554F6">
        <w:rPr>
          <w:rFonts w:cstheme="minorHAnsi"/>
          <w:color w:val="auto"/>
        </w:rPr>
        <w:t xml:space="preserve">por motivos fundados, los que deberán ser comunicados por la DCCP al proveedor, antes del vencimiento del plazo inicial de </w:t>
      </w:r>
      <w:r w:rsidRPr="006554F6">
        <w:rPr>
          <w:rFonts w:cstheme="minorHAnsi"/>
          <w:b/>
          <w:bCs/>
          <w:color w:val="auto"/>
        </w:rPr>
        <w:t>20 días hábiles</w:t>
      </w:r>
      <w:r w:rsidRPr="006554F6">
        <w:rPr>
          <w:rFonts w:eastAsia="Calibri" w:cstheme="minorHAnsi"/>
          <w:bCs/>
          <w:color w:val="auto"/>
          <w:szCs w:val="22"/>
          <w:lang w:eastAsia="es-CL"/>
        </w:rPr>
        <w:t>.</w:t>
      </w:r>
    </w:p>
    <w:p w14:paraId="7B4A3E56" w14:textId="503855C0" w:rsidR="00DF5F8E" w:rsidRPr="006554F6" w:rsidRDefault="00DF5F8E" w:rsidP="009E654B">
      <w:pPr>
        <w:spacing w:line="276" w:lineRule="auto"/>
        <w:ind w:right="49"/>
        <w:rPr>
          <w:rFonts w:cstheme="minorHAnsi"/>
          <w:b/>
          <w:bCs/>
          <w:color w:val="auto"/>
          <w:szCs w:val="22"/>
        </w:rPr>
      </w:pPr>
    </w:p>
    <w:p w14:paraId="2F25D879" w14:textId="77777777" w:rsidR="00036872" w:rsidRPr="006554F6" w:rsidRDefault="00036872" w:rsidP="00036872">
      <w:pPr>
        <w:pStyle w:val="Prrafodelista"/>
        <w:numPr>
          <w:ilvl w:val="0"/>
          <w:numId w:val="22"/>
        </w:numPr>
        <w:autoSpaceDE w:val="0"/>
        <w:autoSpaceDN w:val="0"/>
        <w:adjustRightInd w:val="0"/>
        <w:spacing w:line="276" w:lineRule="auto"/>
        <w:ind w:left="426" w:right="49"/>
        <w:rPr>
          <w:rFonts w:eastAsia="Calibri" w:cstheme="minorHAnsi"/>
          <w:bCs/>
          <w:color w:val="auto"/>
          <w:szCs w:val="22"/>
          <w:lang w:eastAsia="es-CL"/>
        </w:rPr>
      </w:pPr>
      <w:r w:rsidRPr="006554F6">
        <w:rPr>
          <w:rFonts w:eastAsia="Calibri" w:cstheme="minorHAnsi"/>
          <w:bCs/>
          <w:color w:val="auto"/>
          <w:szCs w:val="22"/>
          <w:lang w:eastAsia="es-CL"/>
        </w:rPr>
        <w:t>La DCCP se reserva el derecho a deshabilitar productos cuyas fichas estén con quiebre de stock informado por el fabricante (OEM) o bien se encuentren defectuosas, es decir, con fotos en blanco o mal dimensionadas, fichas incompletas, datos falsos o duplicados, productos que por su naturaleza no correspondan a este convenio marco, productos que no se transan en el mercado y/o no registren transacciones durante 6 meses, o que tengan precios bajo el coste total de propiedad (todos los costos directos e indirectos del producto) y sobre mercado. La DCCP también podrá deshabilitar fichas de productos que no cumplan con la normativa y/o autorizaciones exigidas en las presentes Bases, o por otros motivos que estime convenientes para el buen funcionamiento del sistema electrónico (los que deberán expresarse en una resolución relacionada a los términos y condiciones de uso del Sistema de Información).</w:t>
      </w:r>
    </w:p>
    <w:p w14:paraId="1C3E9413" w14:textId="21D22B45" w:rsidR="00036872" w:rsidRPr="006554F6" w:rsidRDefault="00036872" w:rsidP="009E654B">
      <w:pPr>
        <w:spacing w:line="276" w:lineRule="auto"/>
        <w:ind w:right="49"/>
        <w:rPr>
          <w:rFonts w:cstheme="minorHAnsi"/>
          <w:b/>
          <w:bCs/>
          <w:color w:val="auto"/>
          <w:szCs w:val="22"/>
        </w:rPr>
      </w:pPr>
    </w:p>
    <w:p w14:paraId="0943BB59" w14:textId="4218312D" w:rsidR="0098727A" w:rsidRPr="006554F6" w:rsidRDefault="00126C06" w:rsidP="004F092F">
      <w:pPr>
        <w:pStyle w:val="Ttulo2"/>
        <w:numPr>
          <w:ilvl w:val="1"/>
          <w:numId w:val="55"/>
        </w:numPr>
        <w:tabs>
          <w:tab w:val="left" w:pos="851"/>
          <w:tab w:val="left" w:pos="2835"/>
        </w:tabs>
        <w:spacing w:line="276" w:lineRule="auto"/>
        <w:ind w:left="851" w:right="49" w:hanging="851"/>
        <w:rPr>
          <w:rFonts w:cstheme="minorHAnsi"/>
          <w:szCs w:val="22"/>
        </w:rPr>
      </w:pPr>
      <w:r w:rsidRPr="006554F6">
        <w:rPr>
          <w:rFonts w:cstheme="minorHAnsi"/>
          <w:szCs w:val="22"/>
        </w:rPr>
        <w:t>R</w:t>
      </w:r>
      <w:r w:rsidR="008713EB" w:rsidRPr="006554F6">
        <w:rPr>
          <w:rFonts w:cstheme="minorHAnsi"/>
          <w:szCs w:val="22"/>
        </w:rPr>
        <w:t>eajuste</w:t>
      </w:r>
    </w:p>
    <w:p w14:paraId="0A913D7D" w14:textId="77777777" w:rsidR="00B7484B" w:rsidRPr="006554F6" w:rsidRDefault="00B7484B" w:rsidP="00B7484B">
      <w:pPr>
        <w:pStyle w:val="Sinespaciado"/>
        <w:spacing w:line="276" w:lineRule="auto"/>
        <w:ind w:right="0"/>
        <w:rPr>
          <w:rFonts w:cstheme="minorHAnsi"/>
          <w:color w:val="auto"/>
          <w:szCs w:val="22"/>
        </w:rPr>
      </w:pPr>
      <w:bookmarkStart w:id="10" w:name="_Hlk40188798"/>
    </w:p>
    <w:p w14:paraId="6DBAD1CE" w14:textId="00F08FCC" w:rsidR="0098727A" w:rsidRPr="006554F6" w:rsidRDefault="0098727A" w:rsidP="00B7484B">
      <w:pPr>
        <w:pStyle w:val="Sinespaciado"/>
        <w:spacing w:line="276" w:lineRule="auto"/>
        <w:ind w:right="0"/>
        <w:rPr>
          <w:rFonts w:cstheme="minorHAnsi"/>
          <w:bCs/>
          <w:iCs/>
          <w:color w:val="auto"/>
          <w:szCs w:val="22"/>
          <w:lang w:val="es-CL"/>
        </w:rPr>
      </w:pPr>
      <w:r w:rsidRPr="006554F6">
        <w:rPr>
          <w:rFonts w:cstheme="minorHAnsi"/>
          <w:color w:val="auto"/>
          <w:szCs w:val="22"/>
        </w:rPr>
        <w:t>Sólo se podrá reajustar precios al alza en caso de emergencia</w:t>
      </w:r>
      <w:r w:rsidRPr="006554F6">
        <w:rPr>
          <w:rFonts w:cstheme="minorHAnsi"/>
          <w:bCs/>
          <w:iCs/>
          <w:color w:val="auto"/>
          <w:szCs w:val="22"/>
          <w:lang w:val="es-CL"/>
        </w:rPr>
        <w:t xml:space="preserve">, la DCCP podrá aceptar solicitudes de reajuste que por causa de fuerza mayor: factores macroeconómicos, inundaciones, terremotos, incendios, guerra u otros, experimenten variaciones nacionales o internacionales sobre el </w:t>
      </w:r>
      <w:r w:rsidRPr="006554F6">
        <w:rPr>
          <w:rFonts w:cstheme="minorHAnsi"/>
          <w:b/>
          <w:iCs/>
          <w:color w:val="auto"/>
          <w:szCs w:val="22"/>
          <w:lang w:val="es-CL"/>
        </w:rPr>
        <w:t>3% anual</w:t>
      </w:r>
      <w:r w:rsidRPr="006554F6">
        <w:rPr>
          <w:rFonts w:cstheme="minorHAnsi"/>
          <w:bCs/>
          <w:iCs/>
          <w:color w:val="auto"/>
          <w:szCs w:val="22"/>
          <w:lang w:val="es-CL"/>
        </w:rPr>
        <w:t xml:space="preserve">, contra informe del proveedor que fundamente la situación. Estos reajustes, por su naturaleza, serán solo transitorios pudiendo extenderse por un plazo de 1 mes y/o hasta que la DCCP así lo determine. </w:t>
      </w:r>
    </w:p>
    <w:p w14:paraId="330FAC7F" w14:textId="77777777" w:rsidR="0098727A" w:rsidRPr="006554F6" w:rsidRDefault="0098727A" w:rsidP="00B7484B">
      <w:pPr>
        <w:pStyle w:val="Prrafodelista"/>
        <w:autoSpaceDE w:val="0"/>
        <w:autoSpaceDN w:val="0"/>
        <w:adjustRightInd w:val="0"/>
        <w:spacing w:line="276" w:lineRule="auto"/>
        <w:ind w:left="0" w:right="57"/>
        <w:rPr>
          <w:rFonts w:cstheme="minorHAnsi"/>
          <w:bCs/>
          <w:iCs/>
          <w:color w:val="auto"/>
          <w:szCs w:val="22"/>
          <w:lang w:val="es-CL"/>
        </w:rPr>
      </w:pPr>
    </w:p>
    <w:p w14:paraId="7B5943E6" w14:textId="77777777" w:rsidR="0098727A" w:rsidRPr="006554F6" w:rsidRDefault="0098727A" w:rsidP="00B7484B">
      <w:pPr>
        <w:pStyle w:val="Prrafodelista"/>
        <w:autoSpaceDE w:val="0"/>
        <w:autoSpaceDN w:val="0"/>
        <w:adjustRightInd w:val="0"/>
        <w:spacing w:line="276" w:lineRule="auto"/>
        <w:ind w:left="0" w:right="57"/>
        <w:rPr>
          <w:rFonts w:cstheme="minorHAnsi"/>
          <w:bCs/>
          <w:iCs/>
          <w:color w:val="auto"/>
          <w:szCs w:val="22"/>
          <w:lang w:val="es-CL"/>
        </w:rPr>
      </w:pPr>
      <w:r w:rsidRPr="006554F6">
        <w:rPr>
          <w:rFonts w:cstheme="minorHAnsi"/>
          <w:bCs/>
          <w:iCs/>
          <w:color w:val="auto"/>
          <w:szCs w:val="22"/>
          <w:lang w:val="es-CL"/>
        </w:rPr>
        <w:t>La DCCP está facultada para rechazar el informe antes mencionado si se considera que los argumentos no son suficientes para declarar la contingencia pudiendo, por tanto, rechazar la solicitud de reajuste.</w:t>
      </w:r>
    </w:p>
    <w:p w14:paraId="5BF2FC18" w14:textId="20D7A575" w:rsidR="00DB098E" w:rsidRPr="006554F6" w:rsidRDefault="006A0CD9" w:rsidP="004F092F">
      <w:pPr>
        <w:pStyle w:val="Ttulo2"/>
        <w:numPr>
          <w:ilvl w:val="1"/>
          <w:numId w:val="55"/>
        </w:numPr>
        <w:tabs>
          <w:tab w:val="left" w:pos="851"/>
          <w:tab w:val="left" w:pos="2835"/>
        </w:tabs>
        <w:spacing w:line="276" w:lineRule="auto"/>
        <w:ind w:left="851" w:right="49" w:hanging="851"/>
        <w:rPr>
          <w:rFonts w:cstheme="minorHAnsi"/>
          <w:szCs w:val="22"/>
        </w:rPr>
      </w:pPr>
      <w:r w:rsidRPr="006554F6">
        <w:rPr>
          <w:rFonts w:cstheme="minorHAnsi"/>
          <w:szCs w:val="22"/>
        </w:rPr>
        <w:t>Cesión y s</w:t>
      </w:r>
      <w:r w:rsidR="00DB098E" w:rsidRPr="006554F6">
        <w:rPr>
          <w:rFonts w:cstheme="minorHAnsi"/>
          <w:szCs w:val="22"/>
        </w:rPr>
        <w:t>ubcontratación</w:t>
      </w:r>
    </w:p>
    <w:p w14:paraId="13BDF98A" w14:textId="77777777" w:rsidR="00DB098E" w:rsidRPr="006554F6" w:rsidRDefault="00DB098E" w:rsidP="009E654B">
      <w:pPr>
        <w:spacing w:line="276" w:lineRule="auto"/>
        <w:ind w:right="49"/>
        <w:rPr>
          <w:rFonts w:cstheme="minorHAnsi"/>
          <w:color w:val="auto"/>
          <w:szCs w:val="22"/>
        </w:rPr>
      </w:pPr>
    </w:p>
    <w:p w14:paraId="658DF078" w14:textId="1455278B" w:rsidR="006A0CD9" w:rsidRPr="006554F6" w:rsidRDefault="006A0CD9" w:rsidP="006A0CD9">
      <w:pPr>
        <w:spacing w:after="240" w:line="276" w:lineRule="auto"/>
        <w:ind w:right="49"/>
        <w:rPr>
          <w:rFonts w:cstheme="minorHAnsi"/>
          <w:bCs/>
          <w:iCs/>
          <w:color w:val="auto"/>
          <w:szCs w:val="22"/>
          <w:lang w:val="es-CL"/>
        </w:rPr>
      </w:pPr>
      <w:r w:rsidRPr="006554F6">
        <w:rPr>
          <w:rFonts w:cstheme="minorHAnsi"/>
          <w:bCs/>
          <w:iCs/>
          <w:color w:val="auto"/>
          <w:szCs w:val="22"/>
          <w:lang w:val="es-CL"/>
        </w:rPr>
        <w:t xml:space="preserve">El proveedor no podrá ceder ni transferir en forma alguna, total ni parcialmente, los derechos y obligaciones que nacen del desarrollo de esta licitación y, en especial, los establecidos en el respectivo acuerdo complementario que se celebre con la institución contratante. La empresa adjudicataria deberá ser la que efectivamente </w:t>
      </w:r>
      <w:r w:rsidR="004E13FA" w:rsidRPr="006554F6">
        <w:rPr>
          <w:rFonts w:cstheme="minorHAnsi"/>
          <w:bCs/>
          <w:iCs/>
          <w:color w:val="auto"/>
          <w:szCs w:val="22"/>
          <w:lang w:val="es-CL"/>
        </w:rPr>
        <w:t xml:space="preserve">suministre los bienes o </w:t>
      </w:r>
      <w:r w:rsidRPr="006554F6">
        <w:rPr>
          <w:rFonts w:cstheme="minorHAnsi"/>
          <w:bCs/>
          <w:iCs/>
          <w:color w:val="auto"/>
          <w:szCs w:val="22"/>
          <w:lang w:val="es-CL"/>
        </w:rPr>
        <w:t>preste los servicios contratados con motivo de este convenio marco, durante la vigencia de éste, no pudiendo ceder de hecho a un tercero la ejecución de aquéllos.</w:t>
      </w:r>
    </w:p>
    <w:p w14:paraId="53271D6D" w14:textId="382CDA32" w:rsidR="006A0CD9" w:rsidRPr="006554F6" w:rsidRDefault="006A0CD9" w:rsidP="006A0CD9">
      <w:pPr>
        <w:spacing w:after="240" w:line="276" w:lineRule="auto"/>
        <w:ind w:right="49"/>
        <w:rPr>
          <w:rFonts w:cstheme="minorHAnsi"/>
          <w:bCs/>
          <w:iCs/>
          <w:color w:val="auto"/>
          <w:szCs w:val="22"/>
          <w:lang w:val="es-CL"/>
        </w:rPr>
      </w:pPr>
      <w:r w:rsidRPr="006554F6">
        <w:rPr>
          <w:rFonts w:cstheme="minorHAnsi"/>
          <w:bCs/>
          <w:iCs/>
          <w:color w:val="auto"/>
          <w:szCs w:val="22"/>
          <w:lang w:val="es-CL"/>
        </w:rPr>
        <w:t>La infracción de esta prohibición será causal inmediata de término del contrato, sin perjuicio de las acciones legales que procedan ante esta situación.</w:t>
      </w:r>
    </w:p>
    <w:p w14:paraId="4EA6EEF5" w14:textId="23D7B521" w:rsidR="00DB098E" w:rsidRPr="006554F6" w:rsidRDefault="006A0CD9" w:rsidP="009E654B">
      <w:pPr>
        <w:spacing w:after="240" w:line="276" w:lineRule="auto"/>
        <w:ind w:right="49"/>
        <w:rPr>
          <w:rFonts w:cstheme="minorHAnsi"/>
          <w:bCs/>
          <w:iCs/>
          <w:color w:val="auto"/>
          <w:szCs w:val="22"/>
          <w:lang w:val="es-CL"/>
        </w:rPr>
      </w:pPr>
      <w:r w:rsidRPr="006554F6">
        <w:rPr>
          <w:rFonts w:cstheme="minorHAnsi"/>
          <w:bCs/>
          <w:iCs/>
          <w:color w:val="auto"/>
          <w:szCs w:val="22"/>
          <w:lang w:val="es-CL"/>
        </w:rPr>
        <w:t xml:space="preserve">Se permite la subcontratación parcial respecto de </w:t>
      </w:r>
      <w:r w:rsidR="00E34B27" w:rsidRPr="006554F6">
        <w:rPr>
          <w:rFonts w:cstheme="minorHAnsi"/>
          <w:bCs/>
          <w:iCs/>
          <w:color w:val="auto"/>
          <w:szCs w:val="22"/>
          <w:lang w:val="es-CL"/>
        </w:rPr>
        <w:t xml:space="preserve">la logística de bodegaje, traslado y entrega de los productos adjudicados y servicio de masterización y clonado, </w:t>
      </w:r>
      <w:r w:rsidRPr="006554F6">
        <w:rPr>
          <w:rFonts w:cstheme="minorHAnsi"/>
          <w:bCs/>
          <w:iCs/>
          <w:color w:val="auto"/>
          <w:szCs w:val="22"/>
          <w:lang w:val="es-CL"/>
        </w:rPr>
        <w:t>siendo el adjudicatario el único responsable del pleno cumplimiento de lo señalado en estas bases y eventuales acuerdos complementarios que se suscriban con las entidades compradoras (</w:t>
      </w:r>
      <w:r w:rsidRPr="006554F6">
        <w:rPr>
          <w:rFonts w:cstheme="minorHAnsi"/>
          <w:b/>
          <w:iCs/>
          <w:color w:val="auto"/>
          <w:szCs w:val="22"/>
          <w:lang w:val="es-CL"/>
        </w:rPr>
        <w:t>Art. N° 76, Reglamento de la Ley N° 19.886</w:t>
      </w:r>
      <w:r w:rsidRPr="006554F6">
        <w:rPr>
          <w:rFonts w:cstheme="minorHAnsi"/>
          <w:bCs/>
          <w:iCs/>
          <w:color w:val="auto"/>
          <w:szCs w:val="22"/>
          <w:lang w:val="es-CL"/>
        </w:rPr>
        <w:t xml:space="preserve">). </w:t>
      </w:r>
    </w:p>
    <w:p w14:paraId="504ED640" w14:textId="77777777" w:rsidR="00A41814" w:rsidRPr="006554F6" w:rsidRDefault="00A41814" w:rsidP="009E654B">
      <w:pPr>
        <w:spacing w:line="276" w:lineRule="auto"/>
        <w:ind w:right="49"/>
        <w:rPr>
          <w:szCs w:val="22"/>
        </w:rPr>
      </w:pPr>
      <w:bookmarkStart w:id="11" w:name="_Hlk40113925"/>
      <w:bookmarkStart w:id="12" w:name="_Hlk40188971"/>
    </w:p>
    <w:bookmarkEnd w:id="10"/>
    <w:bookmarkEnd w:id="11"/>
    <w:p w14:paraId="5415F4B4" w14:textId="1F0C63FD" w:rsidR="00A41814" w:rsidRPr="006554F6" w:rsidRDefault="00A41814" w:rsidP="00B71ECB">
      <w:pPr>
        <w:pStyle w:val="Ttulo2"/>
        <w:numPr>
          <w:ilvl w:val="1"/>
          <w:numId w:val="55"/>
        </w:numPr>
        <w:tabs>
          <w:tab w:val="left" w:pos="851"/>
          <w:tab w:val="left" w:pos="2835"/>
        </w:tabs>
        <w:spacing w:line="276" w:lineRule="auto"/>
        <w:ind w:left="851" w:right="49" w:hanging="851"/>
        <w:rPr>
          <w:rFonts w:cstheme="minorHAnsi"/>
          <w:szCs w:val="22"/>
        </w:rPr>
      </w:pPr>
      <w:r w:rsidRPr="006554F6">
        <w:rPr>
          <w:rFonts w:cstheme="minorHAnsi"/>
          <w:szCs w:val="22"/>
        </w:rPr>
        <w:t>Efectos derivados del Incumplimiento Contractual del Proveedor</w:t>
      </w:r>
    </w:p>
    <w:p w14:paraId="39649EF4" w14:textId="77777777" w:rsidR="000109F4" w:rsidRPr="006554F6" w:rsidRDefault="000109F4" w:rsidP="009E654B">
      <w:pPr>
        <w:spacing w:line="276" w:lineRule="auto"/>
        <w:ind w:right="49"/>
        <w:rPr>
          <w:szCs w:val="22"/>
        </w:rPr>
      </w:pPr>
    </w:p>
    <w:p w14:paraId="6959750E" w14:textId="77777777" w:rsidR="00A41814" w:rsidRPr="006554F6" w:rsidRDefault="00A41814" w:rsidP="004F092F">
      <w:pPr>
        <w:pStyle w:val="Ttulo2"/>
        <w:numPr>
          <w:ilvl w:val="2"/>
          <w:numId w:val="55"/>
        </w:numPr>
        <w:tabs>
          <w:tab w:val="left" w:pos="851"/>
          <w:tab w:val="left" w:pos="2835"/>
        </w:tabs>
        <w:spacing w:line="276" w:lineRule="auto"/>
        <w:ind w:left="1418" w:right="49"/>
        <w:rPr>
          <w:rFonts w:cstheme="minorHAnsi"/>
          <w:szCs w:val="22"/>
        </w:rPr>
      </w:pPr>
      <w:r w:rsidRPr="006554F6">
        <w:rPr>
          <w:rFonts w:cstheme="minorHAnsi"/>
          <w:szCs w:val="22"/>
        </w:rPr>
        <w:lastRenderedPageBreak/>
        <w:t>Medidas aplicables por las entidades compradoras:</w:t>
      </w:r>
    </w:p>
    <w:p w14:paraId="0588A171" w14:textId="3C127B5C" w:rsidR="000109F4" w:rsidRPr="006554F6" w:rsidRDefault="006A0CD9" w:rsidP="006A0CD9">
      <w:pPr>
        <w:spacing w:line="276" w:lineRule="auto"/>
        <w:ind w:right="49"/>
        <w:rPr>
          <w:rFonts w:cstheme="minorHAnsi"/>
          <w:b/>
          <w:bCs/>
          <w:iCs/>
          <w:color w:val="auto"/>
          <w:szCs w:val="22"/>
          <w:lang w:val="es-CL"/>
        </w:rPr>
      </w:pPr>
      <w:r w:rsidRPr="006554F6">
        <w:rPr>
          <w:rFonts w:cstheme="minorHAnsi"/>
          <w:bCs/>
          <w:iCs/>
          <w:color w:val="auto"/>
          <w:szCs w:val="22"/>
          <w:lang w:val="es-CL"/>
        </w:rPr>
        <w:t xml:space="preserve"> </w:t>
      </w:r>
    </w:p>
    <w:p w14:paraId="3DA07865" w14:textId="0575EDDA" w:rsidR="000109F4" w:rsidRPr="006554F6" w:rsidRDefault="000109F4" w:rsidP="004F092F">
      <w:pPr>
        <w:pStyle w:val="Prrafodelista"/>
        <w:numPr>
          <w:ilvl w:val="3"/>
          <w:numId w:val="55"/>
        </w:numPr>
        <w:spacing w:after="240" w:line="276" w:lineRule="auto"/>
        <w:ind w:left="1560" w:right="49" w:hanging="851"/>
        <w:rPr>
          <w:rFonts w:cstheme="minorHAnsi"/>
          <w:b/>
          <w:bCs/>
          <w:iCs/>
          <w:color w:val="auto"/>
          <w:szCs w:val="22"/>
          <w:lang w:val="es-CL"/>
        </w:rPr>
      </w:pPr>
      <w:r w:rsidRPr="006554F6">
        <w:rPr>
          <w:rFonts w:cstheme="minorHAnsi"/>
          <w:b/>
          <w:bCs/>
          <w:iCs/>
          <w:color w:val="auto"/>
          <w:szCs w:val="22"/>
          <w:lang w:val="es-CL"/>
        </w:rPr>
        <w:t>Multas</w:t>
      </w:r>
    </w:p>
    <w:p w14:paraId="23229E73" w14:textId="68F0945B" w:rsidR="00E521BA" w:rsidRPr="006554F6" w:rsidRDefault="00E521BA" w:rsidP="00E521BA">
      <w:pPr>
        <w:spacing w:after="240" w:line="276" w:lineRule="auto"/>
        <w:ind w:right="49"/>
        <w:rPr>
          <w:rFonts w:cstheme="minorHAnsi"/>
          <w:iCs/>
          <w:color w:val="auto"/>
          <w:szCs w:val="22"/>
          <w:lang w:val="es-CL"/>
        </w:rPr>
      </w:pPr>
      <w:r w:rsidRPr="006554F6">
        <w:rPr>
          <w:rFonts w:cstheme="minorHAnsi"/>
          <w:iCs/>
          <w:color w:val="auto"/>
          <w:szCs w:val="22"/>
          <w:lang w:val="es-CL"/>
        </w:rPr>
        <w:t xml:space="preserve">El Adjudicatario podrá ser sancionado por las Entidades con el pago de multas, de acuerdo con lo siguiente: </w:t>
      </w:r>
    </w:p>
    <w:p w14:paraId="022572A1" w14:textId="43E1A12F" w:rsidR="00E521BA" w:rsidRPr="006554F6" w:rsidRDefault="00E521BA" w:rsidP="00E521BA">
      <w:pPr>
        <w:spacing w:after="240" w:line="276" w:lineRule="auto"/>
        <w:ind w:right="49"/>
        <w:rPr>
          <w:rFonts w:cstheme="minorHAnsi"/>
          <w:iCs/>
          <w:color w:val="auto"/>
          <w:szCs w:val="22"/>
          <w:lang w:val="es-CL"/>
        </w:rPr>
      </w:pPr>
      <w:r w:rsidRPr="006554F6">
        <w:rPr>
          <w:rFonts w:cstheme="minorHAnsi"/>
          <w:iCs/>
          <w:color w:val="auto"/>
          <w:szCs w:val="22"/>
          <w:lang w:val="es-CL"/>
        </w:rPr>
        <w:t xml:space="preserve">Multas por atraso en la entrega de los productos: Estas se aplicarán por cada día hábil de atraso respecto a la fecha de entrega acordada en la orden de compra (OC) que contiene los productos que se entregan con atraso. Se calculará como un </w:t>
      </w:r>
      <w:r w:rsidR="0014568B" w:rsidRPr="006554F6">
        <w:rPr>
          <w:rFonts w:cstheme="minorHAnsi"/>
          <w:b/>
          <w:bCs/>
          <w:iCs/>
          <w:color w:val="auto"/>
          <w:szCs w:val="22"/>
          <w:lang w:val="es-CL"/>
        </w:rPr>
        <w:t>0,5</w:t>
      </w:r>
      <w:r w:rsidRPr="006554F6">
        <w:rPr>
          <w:rFonts w:cstheme="minorHAnsi"/>
          <w:b/>
          <w:bCs/>
          <w:iCs/>
          <w:color w:val="auto"/>
          <w:szCs w:val="22"/>
          <w:lang w:val="es-CL"/>
        </w:rPr>
        <w:t xml:space="preserve">% diario </w:t>
      </w:r>
      <w:r w:rsidRPr="006554F6">
        <w:rPr>
          <w:rFonts w:cstheme="minorHAnsi"/>
          <w:iCs/>
          <w:color w:val="auto"/>
          <w:szCs w:val="22"/>
          <w:lang w:val="es-CL"/>
        </w:rPr>
        <w:t xml:space="preserve">del valor total de los productos que se entreguen con atraso, sea este retraso para la totalidad de esos productos o para parte de ellos. Esta multa tendrá un tope de aplicación de </w:t>
      </w:r>
      <w:r w:rsidRPr="006554F6">
        <w:rPr>
          <w:rFonts w:cstheme="minorHAnsi"/>
          <w:b/>
          <w:bCs/>
          <w:iCs/>
          <w:color w:val="auto"/>
          <w:szCs w:val="22"/>
          <w:lang w:val="es-CL"/>
        </w:rPr>
        <w:t>30 días</w:t>
      </w:r>
      <w:r w:rsidR="00B7484B" w:rsidRPr="006554F6">
        <w:rPr>
          <w:rFonts w:cstheme="minorHAnsi"/>
          <w:b/>
          <w:bCs/>
          <w:iCs/>
          <w:color w:val="auto"/>
          <w:szCs w:val="22"/>
          <w:lang w:val="es-CL"/>
        </w:rPr>
        <w:t xml:space="preserve"> corridos</w:t>
      </w:r>
      <w:r w:rsidRPr="006554F6">
        <w:rPr>
          <w:rFonts w:cstheme="minorHAnsi"/>
          <w:iCs/>
          <w:color w:val="auto"/>
          <w:szCs w:val="22"/>
          <w:lang w:val="es-CL"/>
        </w:rPr>
        <w:t xml:space="preserve">, es decir, podrá ser por hasta el </w:t>
      </w:r>
      <w:r w:rsidR="0014568B" w:rsidRPr="006554F6">
        <w:rPr>
          <w:rFonts w:cstheme="minorHAnsi"/>
          <w:b/>
          <w:bCs/>
          <w:iCs/>
          <w:color w:val="auto"/>
          <w:szCs w:val="22"/>
          <w:lang w:val="es-CL"/>
        </w:rPr>
        <w:t>15</w:t>
      </w:r>
      <w:r w:rsidRPr="006554F6">
        <w:rPr>
          <w:rFonts w:cstheme="minorHAnsi"/>
          <w:b/>
          <w:bCs/>
          <w:iCs/>
          <w:color w:val="auto"/>
          <w:szCs w:val="22"/>
          <w:lang w:val="es-CL"/>
        </w:rPr>
        <w:t>% del valor total</w:t>
      </w:r>
      <w:r w:rsidRPr="006554F6">
        <w:rPr>
          <w:rFonts w:cstheme="minorHAnsi"/>
          <w:iCs/>
          <w:color w:val="auto"/>
          <w:szCs w:val="22"/>
          <w:lang w:val="es-CL"/>
        </w:rPr>
        <w:t xml:space="preserve"> de los productos que se vean afectos al retraso. En caso </w:t>
      </w:r>
      <w:r w:rsidR="0014568B" w:rsidRPr="006554F6">
        <w:rPr>
          <w:rFonts w:cstheme="minorHAnsi"/>
          <w:iCs/>
          <w:color w:val="auto"/>
          <w:szCs w:val="22"/>
          <w:lang w:val="es-CL"/>
        </w:rPr>
        <w:t xml:space="preserve">de </w:t>
      </w:r>
      <w:r w:rsidRPr="006554F6">
        <w:rPr>
          <w:rFonts w:cstheme="minorHAnsi"/>
          <w:iCs/>
          <w:color w:val="auto"/>
          <w:szCs w:val="22"/>
          <w:lang w:val="es-CL"/>
        </w:rPr>
        <w:t xml:space="preserve">que se supere los </w:t>
      </w:r>
      <w:r w:rsidR="0014568B" w:rsidRPr="006554F6">
        <w:rPr>
          <w:rFonts w:cstheme="minorHAnsi"/>
          <w:b/>
          <w:bCs/>
          <w:iCs/>
          <w:color w:val="auto"/>
          <w:szCs w:val="22"/>
          <w:lang w:val="es-CL"/>
        </w:rPr>
        <w:t>30</w:t>
      </w:r>
      <w:r w:rsidRPr="006554F6">
        <w:rPr>
          <w:rFonts w:cstheme="minorHAnsi"/>
          <w:b/>
          <w:bCs/>
          <w:iCs/>
          <w:color w:val="auto"/>
          <w:szCs w:val="22"/>
          <w:lang w:val="es-CL"/>
        </w:rPr>
        <w:t xml:space="preserve"> días</w:t>
      </w:r>
      <w:r w:rsidR="00B7484B" w:rsidRPr="006554F6">
        <w:rPr>
          <w:rFonts w:cstheme="minorHAnsi"/>
          <w:b/>
          <w:bCs/>
          <w:iCs/>
          <w:color w:val="auto"/>
          <w:szCs w:val="22"/>
          <w:lang w:val="es-CL"/>
        </w:rPr>
        <w:t xml:space="preserve"> corridos</w:t>
      </w:r>
      <w:r w:rsidRPr="006554F6">
        <w:rPr>
          <w:rFonts w:cstheme="minorHAnsi"/>
          <w:b/>
          <w:bCs/>
          <w:iCs/>
          <w:color w:val="auto"/>
          <w:szCs w:val="22"/>
          <w:lang w:val="es-CL"/>
        </w:rPr>
        <w:t xml:space="preserve"> de atraso</w:t>
      </w:r>
      <w:r w:rsidRPr="006554F6">
        <w:rPr>
          <w:rFonts w:cstheme="minorHAnsi"/>
          <w:iCs/>
          <w:color w:val="auto"/>
          <w:szCs w:val="22"/>
          <w:lang w:val="es-CL"/>
        </w:rPr>
        <w:t>, se entenderá que se ha incurrido en un incumplimiento grave, por lo que procederá por parte de la entidad compradora la aplicación de la medida de término anticipado del respectivo contrato o acuerdo complementario suscrito con el proveedor incumplidor.</w:t>
      </w:r>
    </w:p>
    <w:p w14:paraId="71AB3D96" w14:textId="77777777" w:rsidR="00E521BA" w:rsidRPr="006554F6" w:rsidRDefault="00E521BA" w:rsidP="00E521BA">
      <w:pPr>
        <w:spacing w:after="240" w:line="276" w:lineRule="auto"/>
        <w:ind w:right="49"/>
        <w:rPr>
          <w:rFonts w:cstheme="minorHAnsi"/>
          <w:iCs/>
          <w:color w:val="auto"/>
          <w:szCs w:val="22"/>
          <w:lang w:val="es-CL"/>
        </w:rPr>
      </w:pPr>
      <w:r w:rsidRPr="006554F6">
        <w:rPr>
          <w:rFonts w:cstheme="minorHAnsi"/>
          <w:iCs/>
          <w:color w:val="auto"/>
          <w:szCs w:val="22"/>
          <w:lang w:val="es-CL"/>
        </w:rPr>
        <w:t xml:space="preserve">En los casos que el proveedor no acepte o no realice alguna acción sobre la orden de compra, el organismo comprador podrá solicitar su rechazo, entendiéndose definitivamente rechazada la OC transcurridas 24 horas desde dicha solicitud. </w:t>
      </w:r>
    </w:p>
    <w:p w14:paraId="1832841D" w14:textId="2AB59C07" w:rsidR="00E521BA" w:rsidRPr="006554F6" w:rsidRDefault="00E521BA" w:rsidP="00E521BA">
      <w:pPr>
        <w:spacing w:after="240" w:line="276" w:lineRule="auto"/>
        <w:ind w:right="49"/>
        <w:rPr>
          <w:rFonts w:cstheme="minorHAnsi"/>
          <w:iCs/>
          <w:color w:val="auto"/>
          <w:szCs w:val="22"/>
          <w:lang w:val="es-CL"/>
        </w:rPr>
      </w:pPr>
      <w:r w:rsidRPr="006554F6">
        <w:rPr>
          <w:rFonts w:cstheme="minorHAnsi"/>
          <w:iCs/>
          <w:color w:val="auto"/>
          <w:szCs w:val="22"/>
          <w:lang w:val="es-CL"/>
        </w:rPr>
        <w:t>Las multas se aplicarán sin perjuicio del derecho de las Entidades de recurrir a los Tribunales Ordinarios de Justicia, a fin de hacer valer la responsabilidad del contratante incumplidor en todos los casos.</w:t>
      </w:r>
    </w:p>
    <w:p w14:paraId="0206A8AD" w14:textId="77777777" w:rsidR="00C66CAF" w:rsidRPr="006554F6" w:rsidRDefault="00C66CAF" w:rsidP="00C66CAF">
      <w:pPr>
        <w:spacing w:line="276" w:lineRule="auto"/>
        <w:ind w:right="49"/>
        <w:rPr>
          <w:rFonts w:cstheme="minorHAnsi"/>
          <w:color w:val="auto"/>
          <w:szCs w:val="22"/>
        </w:rPr>
      </w:pPr>
      <w:r w:rsidRPr="006554F6">
        <w:rPr>
          <w:rFonts w:cstheme="minorHAnsi"/>
          <w:color w:val="auto"/>
          <w:szCs w:val="22"/>
        </w:rPr>
        <w:t>La multa producirá sus efectos una vez resuelto los recursos pertinentes, o haya vencido el plazo de su interposición sin que se hayan presentados. Desde ese momento el adjudicatario se encontrará obligado al pago de la multa, si es que procediera.</w:t>
      </w:r>
    </w:p>
    <w:p w14:paraId="5481AD45" w14:textId="77777777" w:rsidR="00C66CAF" w:rsidRPr="006554F6" w:rsidRDefault="00C66CAF" w:rsidP="00C66CAF">
      <w:pPr>
        <w:spacing w:line="276" w:lineRule="auto"/>
        <w:ind w:right="49"/>
        <w:rPr>
          <w:rFonts w:cstheme="minorHAnsi"/>
          <w:color w:val="auto"/>
          <w:szCs w:val="22"/>
        </w:rPr>
      </w:pPr>
    </w:p>
    <w:p w14:paraId="0DE1014B" w14:textId="77777777" w:rsidR="00C66CAF" w:rsidRPr="006554F6" w:rsidRDefault="00C66CAF" w:rsidP="00C66CAF">
      <w:pPr>
        <w:spacing w:line="276" w:lineRule="auto"/>
        <w:ind w:right="49"/>
        <w:rPr>
          <w:rFonts w:cstheme="minorHAnsi"/>
          <w:color w:val="auto"/>
          <w:szCs w:val="22"/>
        </w:rPr>
      </w:pPr>
      <w:r w:rsidRPr="006554F6">
        <w:rPr>
          <w:rFonts w:cstheme="minorHAnsi"/>
          <w:color w:val="auto"/>
          <w:szCs w:val="22"/>
        </w:rPr>
        <w:t>El monto de las multas será rebajado del estado de pago que la Entidad deba efectuar al adjudicatario en las facturas o boletas más próximas y, de no ser suficiente este monto o en caso de no existir pagos pendientes, se le cobrará directamente, debiendo ser pagada dentro de los 10 días hábiles siguientes a la notificación del requerimiento.</w:t>
      </w:r>
    </w:p>
    <w:p w14:paraId="0BFB60D5" w14:textId="77777777" w:rsidR="00C66CAF" w:rsidRPr="006554F6" w:rsidRDefault="00C66CAF" w:rsidP="00C66CAF">
      <w:pPr>
        <w:spacing w:line="276" w:lineRule="auto"/>
        <w:ind w:right="49"/>
        <w:rPr>
          <w:rFonts w:cstheme="minorHAnsi"/>
          <w:color w:val="auto"/>
          <w:szCs w:val="22"/>
        </w:rPr>
      </w:pPr>
    </w:p>
    <w:p w14:paraId="45BE82E7" w14:textId="77777777" w:rsidR="00C66CAF" w:rsidRPr="006554F6" w:rsidRDefault="00C66CAF" w:rsidP="00C66CAF">
      <w:pPr>
        <w:spacing w:line="276" w:lineRule="auto"/>
        <w:ind w:right="49"/>
        <w:rPr>
          <w:rFonts w:cstheme="minorHAnsi"/>
          <w:color w:val="auto"/>
          <w:szCs w:val="22"/>
        </w:rPr>
      </w:pPr>
      <w:r w:rsidRPr="006554F6">
        <w:rPr>
          <w:rFonts w:cstheme="minorHAnsi"/>
          <w:color w:val="auto"/>
          <w:szCs w:val="22"/>
        </w:rPr>
        <w:t xml:space="preserve">Los montos percibidos por multas ingresarán al presupuesto de la respectiva Entidad que esté realizando el cobro. </w:t>
      </w:r>
    </w:p>
    <w:p w14:paraId="38B0A23F" w14:textId="77777777" w:rsidR="00C66CAF" w:rsidRPr="006554F6" w:rsidRDefault="00C66CAF" w:rsidP="00C66CAF">
      <w:pPr>
        <w:spacing w:line="276" w:lineRule="auto"/>
        <w:ind w:right="49"/>
        <w:rPr>
          <w:rFonts w:cstheme="minorHAnsi"/>
          <w:color w:val="auto"/>
          <w:szCs w:val="22"/>
        </w:rPr>
      </w:pPr>
    </w:p>
    <w:p w14:paraId="6B4D2BEB" w14:textId="77777777" w:rsidR="00C66CAF" w:rsidRPr="006554F6" w:rsidRDefault="00C66CAF" w:rsidP="00C66CAF">
      <w:pPr>
        <w:spacing w:line="276" w:lineRule="auto"/>
        <w:ind w:right="49"/>
        <w:rPr>
          <w:rFonts w:cstheme="minorHAnsi"/>
          <w:color w:val="auto"/>
          <w:szCs w:val="22"/>
        </w:rPr>
      </w:pPr>
      <w:r w:rsidRPr="006554F6">
        <w:rPr>
          <w:rFonts w:cstheme="minorHAnsi"/>
          <w:color w:val="auto"/>
          <w:szCs w:val="22"/>
        </w:rPr>
        <w:t>Asimismo, se hace presente que la DCCP carece de facultades para pronunciarse sobre el mérito de la aplicación de la multa respectiva que decida la respectiva Entidad compradora.</w:t>
      </w:r>
    </w:p>
    <w:p w14:paraId="3ECB28C5" w14:textId="77777777" w:rsidR="00E521BA" w:rsidRPr="006554F6" w:rsidRDefault="00E521BA" w:rsidP="00E521BA">
      <w:pPr>
        <w:pStyle w:val="Prrafodelista"/>
        <w:spacing w:after="240" w:line="276" w:lineRule="auto"/>
        <w:ind w:left="1560" w:right="49"/>
        <w:rPr>
          <w:rFonts w:cstheme="minorHAnsi"/>
          <w:b/>
          <w:bCs/>
          <w:iCs/>
          <w:color w:val="auto"/>
          <w:szCs w:val="22"/>
          <w:lang w:val="es-CL"/>
        </w:rPr>
      </w:pPr>
    </w:p>
    <w:p w14:paraId="53DF75E0" w14:textId="2C1348D2" w:rsidR="00E521BA" w:rsidRPr="006554F6" w:rsidRDefault="00E521BA" w:rsidP="004F092F">
      <w:pPr>
        <w:pStyle w:val="Prrafodelista"/>
        <w:numPr>
          <w:ilvl w:val="3"/>
          <w:numId w:val="55"/>
        </w:numPr>
        <w:spacing w:after="240" w:line="276" w:lineRule="auto"/>
        <w:ind w:left="1560" w:right="49" w:hanging="851"/>
        <w:rPr>
          <w:rFonts w:cstheme="minorHAnsi"/>
          <w:b/>
          <w:bCs/>
          <w:iCs/>
          <w:color w:val="auto"/>
          <w:szCs w:val="22"/>
          <w:lang w:val="es-CL"/>
        </w:rPr>
      </w:pPr>
      <w:r w:rsidRPr="006554F6">
        <w:rPr>
          <w:rFonts w:cstheme="minorHAnsi"/>
          <w:b/>
          <w:bCs/>
          <w:iCs/>
          <w:color w:val="auto"/>
          <w:szCs w:val="22"/>
          <w:lang w:val="es-CL"/>
        </w:rPr>
        <w:t>Otras medidas</w:t>
      </w:r>
    </w:p>
    <w:p w14:paraId="1C7BB570" w14:textId="52935C1A" w:rsidR="00E521BA" w:rsidRPr="006554F6" w:rsidRDefault="00E521BA" w:rsidP="00E8665C">
      <w:pPr>
        <w:spacing w:after="240" w:line="276" w:lineRule="auto"/>
        <w:ind w:right="49"/>
        <w:rPr>
          <w:rFonts w:cstheme="minorHAnsi"/>
          <w:b/>
          <w:bCs/>
          <w:iCs/>
          <w:color w:val="auto"/>
          <w:szCs w:val="22"/>
          <w:lang w:val="es-CL"/>
        </w:rPr>
      </w:pPr>
      <w:r w:rsidRPr="006554F6">
        <w:rPr>
          <w:rFonts w:cstheme="minorHAnsi"/>
          <w:iCs/>
          <w:color w:val="auto"/>
          <w:szCs w:val="22"/>
          <w:lang w:val="es-CL"/>
        </w:rPr>
        <w:t xml:space="preserve">Además de las multas, las entidades compradoras podrán aplicar la medida de cobro de la garantía de fiel complimiento del acuerdo complementario y de término anticipado del acuerdo complementario, cuando concurran las causales establecidas en las </w:t>
      </w:r>
      <w:r w:rsidRPr="006554F6">
        <w:rPr>
          <w:rFonts w:cstheme="minorHAnsi"/>
          <w:b/>
          <w:bCs/>
          <w:iCs/>
          <w:color w:val="auto"/>
          <w:szCs w:val="22"/>
          <w:lang w:val="es-CL"/>
        </w:rPr>
        <w:t xml:space="preserve">cláusulas </w:t>
      </w:r>
      <w:r w:rsidR="00D86DA7" w:rsidRPr="006554F6">
        <w:rPr>
          <w:rFonts w:cstheme="minorHAnsi"/>
          <w:b/>
          <w:bCs/>
          <w:iCs/>
          <w:color w:val="auto"/>
          <w:szCs w:val="22"/>
          <w:lang w:val="es-CL"/>
        </w:rPr>
        <w:t>10.15.2, numerales II y IV</w:t>
      </w:r>
      <w:r w:rsidR="00D86DA7" w:rsidRPr="006554F6">
        <w:rPr>
          <w:rFonts w:cstheme="minorHAnsi"/>
          <w:iCs/>
          <w:color w:val="auto"/>
          <w:szCs w:val="22"/>
          <w:lang w:val="es-CL"/>
        </w:rPr>
        <w:t xml:space="preserve"> </w:t>
      </w:r>
      <w:r w:rsidRPr="006554F6">
        <w:rPr>
          <w:rFonts w:cstheme="minorHAnsi"/>
          <w:iCs/>
          <w:color w:val="auto"/>
          <w:szCs w:val="22"/>
          <w:lang w:val="es-CL"/>
        </w:rPr>
        <w:t xml:space="preserve">siguientes, en lo que resulten aplicables. </w:t>
      </w:r>
    </w:p>
    <w:p w14:paraId="684B0CF7" w14:textId="1F91BAF2" w:rsidR="00A41814" w:rsidRPr="006554F6" w:rsidRDefault="00A41814" w:rsidP="004C7FBB">
      <w:pPr>
        <w:spacing w:after="240" w:line="276" w:lineRule="auto"/>
        <w:ind w:right="49"/>
        <w:rPr>
          <w:rFonts w:cstheme="minorHAnsi"/>
          <w:b/>
          <w:bCs/>
          <w:iCs/>
          <w:color w:val="auto"/>
          <w:szCs w:val="22"/>
          <w:lang w:val="es-CL"/>
        </w:rPr>
      </w:pPr>
      <w:r w:rsidRPr="006554F6">
        <w:rPr>
          <w:rFonts w:cstheme="minorHAnsi"/>
          <w:iCs/>
          <w:color w:val="auto"/>
          <w:szCs w:val="22"/>
          <w:u w:val="single"/>
          <w:lang w:val="es-CL"/>
        </w:rPr>
        <w:t xml:space="preserve">Procedimiento para </w:t>
      </w:r>
      <w:r w:rsidR="004C7FBB" w:rsidRPr="006554F6">
        <w:rPr>
          <w:rFonts w:cstheme="minorHAnsi"/>
          <w:iCs/>
          <w:color w:val="auto"/>
          <w:szCs w:val="22"/>
          <w:u w:val="single"/>
          <w:lang w:val="es-CL"/>
        </w:rPr>
        <w:t>a</w:t>
      </w:r>
      <w:r w:rsidRPr="006554F6">
        <w:rPr>
          <w:rFonts w:cstheme="minorHAnsi"/>
          <w:iCs/>
          <w:color w:val="auto"/>
          <w:szCs w:val="22"/>
          <w:u w:val="single"/>
          <w:lang w:val="es-CL"/>
        </w:rPr>
        <w:t xml:space="preserve">plicación de </w:t>
      </w:r>
      <w:r w:rsidR="004C7FBB" w:rsidRPr="006554F6">
        <w:rPr>
          <w:rFonts w:cstheme="minorHAnsi"/>
          <w:iCs/>
          <w:color w:val="auto"/>
          <w:szCs w:val="22"/>
          <w:u w:val="single"/>
          <w:lang w:val="es-CL"/>
        </w:rPr>
        <w:t>multas y otras medidas</w:t>
      </w:r>
      <w:r w:rsidRPr="006554F6">
        <w:rPr>
          <w:rFonts w:cstheme="minorHAnsi"/>
          <w:b/>
          <w:bCs/>
          <w:iCs/>
          <w:color w:val="auto"/>
          <w:szCs w:val="22"/>
          <w:lang w:val="es-CL"/>
        </w:rPr>
        <w:t>:</w:t>
      </w:r>
    </w:p>
    <w:p w14:paraId="223D53DF" w14:textId="5096D8E7" w:rsidR="00A41814" w:rsidRPr="006554F6" w:rsidRDefault="00A41814" w:rsidP="009E654B">
      <w:pPr>
        <w:spacing w:line="276" w:lineRule="auto"/>
        <w:ind w:right="49"/>
        <w:rPr>
          <w:rFonts w:cstheme="minorHAnsi"/>
          <w:color w:val="auto"/>
          <w:szCs w:val="22"/>
        </w:rPr>
      </w:pPr>
      <w:r w:rsidRPr="006554F6">
        <w:rPr>
          <w:rFonts w:cstheme="minorHAnsi"/>
          <w:color w:val="auto"/>
          <w:szCs w:val="22"/>
        </w:rPr>
        <w:t>Detectada una situación que amerite la aplicación de multas</w:t>
      </w:r>
      <w:r w:rsidR="00E8665C" w:rsidRPr="006554F6">
        <w:rPr>
          <w:rFonts w:cstheme="minorHAnsi"/>
          <w:color w:val="auto"/>
          <w:szCs w:val="22"/>
        </w:rPr>
        <w:t>, cobro de la garantía o término anticipado del acuerdo complementario,</w:t>
      </w:r>
      <w:r w:rsidRPr="006554F6">
        <w:rPr>
          <w:rFonts w:cstheme="minorHAnsi"/>
          <w:color w:val="auto"/>
          <w:szCs w:val="22"/>
        </w:rPr>
        <w:t xml:space="preserve"> por parte de la Entidad, ést</w:t>
      </w:r>
      <w:r w:rsidR="00E8665C" w:rsidRPr="006554F6">
        <w:rPr>
          <w:rFonts w:cstheme="minorHAnsi"/>
          <w:color w:val="auto"/>
          <w:szCs w:val="22"/>
        </w:rPr>
        <w:t>a</w:t>
      </w:r>
      <w:r w:rsidRPr="006554F6">
        <w:rPr>
          <w:rFonts w:cstheme="minorHAnsi"/>
          <w:color w:val="auto"/>
          <w:szCs w:val="22"/>
        </w:rPr>
        <w:t xml:space="preserve"> le notificará al adjudicatario, personalmente o por carta certificada, indicando la infracción cometida, los hechos que la constituyen </w:t>
      </w:r>
      <w:r w:rsidRPr="006554F6">
        <w:rPr>
          <w:rFonts w:cstheme="minorHAnsi"/>
          <w:color w:val="auto"/>
          <w:szCs w:val="22"/>
        </w:rPr>
        <w:lastRenderedPageBreak/>
        <w:t xml:space="preserve">y </w:t>
      </w:r>
      <w:r w:rsidR="00E8665C" w:rsidRPr="006554F6">
        <w:rPr>
          <w:rFonts w:cstheme="minorHAnsi"/>
          <w:color w:val="auto"/>
          <w:szCs w:val="22"/>
        </w:rPr>
        <w:t>la medida a aplicar</w:t>
      </w:r>
      <w:r w:rsidRPr="006554F6">
        <w:rPr>
          <w:rFonts w:cstheme="minorHAnsi"/>
          <w:color w:val="auto"/>
          <w:szCs w:val="22"/>
        </w:rPr>
        <w:t>. A contar de la notificación de la comunicación precedente, el adjudicatario tendrá un plazo de cinco días hábiles para efectuar sus descargos, por escrito, ante el administrador del correspondiente contrato, acompañando todos los antecedentes que estime pertinentes.</w:t>
      </w:r>
    </w:p>
    <w:p w14:paraId="25C75A52" w14:textId="77777777" w:rsidR="00A41814" w:rsidRPr="006554F6" w:rsidRDefault="00A41814" w:rsidP="009E654B">
      <w:pPr>
        <w:spacing w:line="276" w:lineRule="auto"/>
        <w:ind w:right="49"/>
        <w:rPr>
          <w:rFonts w:cstheme="minorHAnsi"/>
          <w:color w:val="auto"/>
          <w:szCs w:val="22"/>
        </w:rPr>
      </w:pPr>
    </w:p>
    <w:p w14:paraId="6BE0BA21" w14:textId="7C103567" w:rsidR="00A41814" w:rsidRPr="006554F6" w:rsidRDefault="00A41814" w:rsidP="009E654B">
      <w:pPr>
        <w:spacing w:line="276" w:lineRule="auto"/>
        <w:ind w:right="49"/>
        <w:rPr>
          <w:rFonts w:cstheme="minorHAnsi"/>
          <w:color w:val="auto"/>
          <w:szCs w:val="22"/>
        </w:rPr>
      </w:pPr>
      <w:r w:rsidRPr="006554F6">
        <w:rPr>
          <w:rFonts w:cstheme="minorHAnsi"/>
          <w:color w:val="auto"/>
          <w:szCs w:val="22"/>
        </w:rPr>
        <w:t xml:space="preserve">Vencido el plazo sin presentar descargos, la Entidad dictará la respectiva resolución o acto administrativo aplicando la </w:t>
      </w:r>
      <w:r w:rsidR="00E8665C" w:rsidRPr="006554F6">
        <w:rPr>
          <w:rFonts w:cstheme="minorHAnsi"/>
          <w:color w:val="auto"/>
          <w:szCs w:val="22"/>
        </w:rPr>
        <w:t>medida</w:t>
      </w:r>
      <w:r w:rsidRPr="006554F6">
        <w:rPr>
          <w:rFonts w:cstheme="minorHAnsi"/>
          <w:color w:val="auto"/>
          <w:szCs w:val="22"/>
        </w:rPr>
        <w:t xml:space="preserve"> y detallando las circunstancias fácticas que hicieron procedente dicha sanción. </w:t>
      </w:r>
    </w:p>
    <w:p w14:paraId="275162A0" w14:textId="77777777" w:rsidR="00A41814" w:rsidRPr="006554F6" w:rsidRDefault="00A41814" w:rsidP="009E654B">
      <w:pPr>
        <w:spacing w:line="276" w:lineRule="auto"/>
        <w:ind w:right="49"/>
        <w:rPr>
          <w:rFonts w:cstheme="minorHAnsi"/>
          <w:color w:val="auto"/>
          <w:szCs w:val="22"/>
        </w:rPr>
      </w:pPr>
    </w:p>
    <w:p w14:paraId="7841577C" w14:textId="72AD7AE4" w:rsidR="00A41814" w:rsidRPr="006554F6" w:rsidRDefault="00A41814" w:rsidP="009E654B">
      <w:pPr>
        <w:spacing w:line="276" w:lineRule="auto"/>
        <w:ind w:right="49"/>
        <w:rPr>
          <w:rFonts w:cstheme="minorHAnsi"/>
          <w:color w:val="auto"/>
          <w:szCs w:val="22"/>
        </w:rPr>
      </w:pPr>
      <w:r w:rsidRPr="006554F6">
        <w:rPr>
          <w:rFonts w:cstheme="minorHAnsi"/>
          <w:color w:val="auto"/>
          <w:szCs w:val="22"/>
        </w:rPr>
        <w:t xml:space="preserve">Si el adjudicatario hubiera presentado descargos en tiempo y forma, la Entidad tendrá un plazo de hasta </w:t>
      </w:r>
      <w:r w:rsidR="0051524C" w:rsidRPr="006554F6">
        <w:rPr>
          <w:rFonts w:cstheme="minorHAnsi"/>
          <w:b/>
          <w:bCs/>
          <w:color w:val="auto"/>
          <w:szCs w:val="22"/>
        </w:rPr>
        <w:t>15</w:t>
      </w:r>
      <w:r w:rsidRPr="006554F6">
        <w:rPr>
          <w:rFonts w:cstheme="minorHAnsi"/>
          <w:b/>
          <w:bCs/>
          <w:color w:val="auto"/>
          <w:szCs w:val="22"/>
        </w:rPr>
        <w:t xml:space="preserve"> días hábiles</w:t>
      </w:r>
      <w:r w:rsidRPr="006554F6">
        <w:rPr>
          <w:rFonts w:cstheme="minorHAnsi"/>
          <w:color w:val="auto"/>
          <w:szCs w:val="22"/>
        </w:rPr>
        <w:t xml:space="preserve"> a contar de la recepción de los mismos, para rechazarlos o acogerlos, total o parcialmente, lo que se determinará, mediante resolución o acto administrativo, el cual deberá ser notificado al adjudicatario, personalmente o por carta certificada.</w:t>
      </w:r>
    </w:p>
    <w:p w14:paraId="7DC61532" w14:textId="77777777" w:rsidR="00A41814" w:rsidRPr="006554F6" w:rsidRDefault="00A41814" w:rsidP="009E654B">
      <w:pPr>
        <w:spacing w:line="276" w:lineRule="auto"/>
        <w:ind w:right="49"/>
        <w:rPr>
          <w:rFonts w:cstheme="minorHAnsi"/>
          <w:color w:val="auto"/>
          <w:szCs w:val="22"/>
        </w:rPr>
      </w:pPr>
    </w:p>
    <w:p w14:paraId="332827C2" w14:textId="77777777" w:rsidR="00A41814" w:rsidRPr="006554F6" w:rsidRDefault="00A41814" w:rsidP="009E654B">
      <w:pPr>
        <w:spacing w:line="276" w:lineRule="auto"/>
        <w:ind w:right="49"/>
        <w:rPr>
          <w:rFonts w:cstheme="minorHAnsi"/>
          <w:color w:val="auto"/>
          <w:szCs w:val="22"/>
        </w:rPr>
      </w:pPr>
      <w:r w:rsidRPr="006554F6">
        <w:rPr>
          <w:rFonts w:cstheme="minorHAnsi"/>
          <w:color w:val="auto"/>
          <w:szCs w:val="22"/>
        </w:rPr>
        <w:t>Las notificaciones por carta certificada se entenderán practicadas a contar del tercer día siguiente a su recepción en la oficina de Correos que corresponda.</w:t>
      </w:r>
    </w:p>
    <w:p w14:paraId="268A1C6A" w14:textId="77777777" w:rsidR="00A41814" w:rsidRPr="006554F6" w:rsidRDefault="00A41814" w:rsidP="009E654B">
      <w:pPr>
        <w:spacing w:line="276" w:lineRule="auto"/>
        <w:ind w:right="49"/>
        <w:rPr>
          <w:rFonts w:cstheme="minorHAnsi"/>
          <w:color w:val="auto"/>
          <w:szCs w:val="22"/>
        </w:rPr>
      </w:pPr>
    </w:p>
    <w:p w14:paraId="1B70C74E" w14:textId="336B48AF" w:rsidR="00A41814" w:rsidRPr="006554F6" w:rsidRDefault="00A41814" w:rsidP="009E654B">
      <w:pPr>
        <w:spacing w:line="276" w:lineRule="auto"/>
        <w:ind w:right="49"/>
        <w:rPr>
          <w:rFonts w:cstheme="minorHAnsi"/>
          <w:color w:val="auto"/>
          <w:szCs w:val="22"/>
        </w:rPr>
      </w:pPr>
      <w:r w:rsidRPr="006554F6">
        <w:rPr>
          <w:rFonts w:cstheme="minorHAnsi"/>
          <w:color w:val="auto"/>
          <w:szCs w:val="22"/>
        </w:rPr>
        <w:t xml:space="preserve">Contra la resolución que aplique la </w:t>
      </w:r>
      <w:r w:rsidR="00E8665C" w:rsidRPr="006554F6">
        <w:rPr>
          <w:rFonts w:cstheme="minorHAnsi"/>
          <w:color w:val="auto"/>
          <w:szCs w:val="22"/>
        </w:rPr>
        <w:t>medida</w:t>
      </w:r>
      <w:r w:rsidRPr="006554F6">
        <w:rPr>
          <w:rFonts w:cstheme="minorHAnsi"/>
          <w:color w:val="auto"/>
          <w:szCs w:val="22"/>
        </w:rPr>
        <w:t xml:space="preserve"> respectiva procederán los recursos establecidos en la </w:t>
      </w:r>
      <w:r w:rsidRPr="006554F6">
        <w:rPr>
          <w:rFonts w:cstheme="minorHAnsi"/>
          <w:b/>
          <w:bCs/>
          <w:color w:val="auto"/>
          <w:szCs w:val="22"/>
        </w:rPr>
        <w:t>Ley 19.880, Ley de Bases de Procedimientos Administrativos que rigen los actos de los órganos de la Administración del Estado</w:t>
      </w:r>
      <w:r w:rsidRPr="006554F6">
        <w:rPr>
          <w:rFonts w:cstheme="minorHAnsi"/>
          <w:color w:val="auto"/>
          <w:szCs w:val="22"/>
        </w:rPr>
        <w:t>.</w:t>
      </w:r>
    </w:p>
    <w:p w14:paraId="0C9BECD6" w14:textId="77777777" w:rsidR="00212C86" w:rsidRPr="006554F6" w:rsidRDefault="00212C86" w:rsidP="009E654B">
      <w:pPr>
        <w:spacing w:line="276" w:lineRule="auto"/>
        <w:ind w:right="49"/>
        <w:rPr>
          <w:rFonts w:cstheme="minorHAnsi"/>
          <w:color w:val="auto"/>
          <w:szCs w:val="22"/>
        </w:rPr>
      </w:pPr>
    </w:p>
    <w:p w14:paraId="5D1F45F8" w14:textId="53D881AF" w:rsidR="00A41814" w:rsidRPr="006554F6" w:rsidRDefault="00A41814" w:rsidP="004C7FBB">
      <w:pPr>
        <w:spacing w:line="276" w:lineRule="auto"/>
        <w:ind w:right="49"/>
        <w:rPr>
          <w:rFonts w:cstheme="minorHAnsi"/>
          <w:bCs/>
          <w:color w:val="auto"/>
          <w:szCs w:val="22"/>
          <w:u w:val="single"/>
        </w:rPr>
      </w:pPr>
      <w:r w:rsidRPr="006554F6">
        <w:rPr>
          <w:rFonts w:cstheme="minorHAnsi"/>
          <w:bCs/>
          <w:color w:val="auto"/>
          <w:szCs w:val="22"/>
          <w:u w:val="single"/>
        </w:rPr>
        <w:t>Procedimiento para interponer recurso:</w:t>
      </w:r>
    </w:p>
    <w:p w14:paraId="13CC23EC" w14:textId="77777777" w:rsidR="00A41814" w:rsidRPr="006554F6" w:rsidRDefault="00A41814" w:rsidP="009E654B">
      <w:pPr>
        <w:spacing w:line="276" w:lineRule="auto"/>
        <w:ind w:right="49"/>
        <w:rPr>
          <w:rFonts w:cstheme="minorHAnsi"/>
          <w:b/>
          <w:color w:val="auto"/>
          <w:szCs w:val="22"/>
        </w:rPr>
      </w:pPr>
    </w:p>
    <w:p w14:paraId="198ACCA2" w14:textId="297FD7CA" w:rsidR="00A41814" w:rsidRPr="006554F6" w:rsidRDefault="00A41814" w:rsidP="009E654B">
      <w:pPr>
        <w:spacing w:line="276" w:lineRule="auto"/>
        <w:ind w:right="49"/>
        <w:rPr>
          <w:rFonts w:cstheme="minorHAnsi"/>
          <w:color w:val="auto"/>
          <w:szCs w:val="22"/>
        </w:rPr>
      </w:pPr>
      <w:r w:rsidRPr="006554F6">
        <w:rPr>
          <w:rFonts w:cstheme="minorHAnsi"/>
          <w:color w:val="auto"/>
          <w:szCs w:val="22"/>
        </w:rPr>
        <w:t xml:space="preserve">El adjudicatario dispondrá del plazo de cinco días hábiles, a contar desde la fecha de notificada la resolución o acto administrativo que le impone la </w:t>
      </w:r>
      <w:r w:rsidR="00C66CAF" w:rsidRPr="006554F6">
        <w:rPr>
          <w:rFonts w:cstheme="minorHAnsi"/>
          <w:color w:val="auto"/>
          <w:szCs w:val="22"/>
        </w:rPr>
        <w:t>medida</w:t>
      </w:r>
      <w:r w:rsidRPr="006554F6">
        <w:rPr>
          <w:rFonts w:cstheme="minorHAnsi"/>
          <w:color w:val="auto"/>
          <w:szCs w:val="22"/>
        </w:rPr>
        <w:t xml:space="preserve">, para recurrir fundadamente, acompañando todos los antecedentes pertinentes al recurso. </w:t>
      </w:r>
    </w:p>
    <w:p w14:paraId="7CD929A8" w14:textId="77777777" w:rsidR="00A41814" w:rsidRPr="006554F6" w:rsidRDefault="00A41814" w:rsidP="009E654B">
      <w:pPr>
        <w:spacing w:line="276" w:lineRule="auto"/>
        <w:ind w:right="49"/>
        <w:rPr>
          <w:rFonts w:cstheme="minorHAnsi"/>
          <w:color w:val="auto"/>
          <w:szCs w:val="22"/>
        </w:rPr>
      </w:pPr>
    </w:p>
    <w:p w14:paraId="322004D3" w14:textId="0B2561DC" w:rsidR="00A41814" w:rsidRPr="006554F6" w:rsidRDefault="00A41814" w:rsidP="009E654B">
      <w:pPr>
        <w:spacing w:line="276" w:lineRule="auto"/>
        <w:ind w:right="49"/>
        <w:rPr>
          <w:rFonts w:cstheme="minorHAnsi"/>
          <w:color w:val="auto"/>
          <w:szCs w:val="22"/>
        </w:rPr>
      </w:pPr>
      <w:r w:rsidRPr="006554F6">
        <w:rPr>
          <w:rFonts w:cstheme="minorHAnsi"/>
          <w:color w:val="auto"/>
          <w:szCs w:val="22"/>
        </w:rPr>
        <w:t xml:space="preserve">El jefe superior de la respectiva Entidad o la autoridad que sea competente resolverá dentro de los </w:t>
      </w:r>
      <w:r w:rsidR="0051524C" w:rsidRPr="006554F6">
        <w:rPr>
          <w:rFonts w:cstheme="minorHAnsi"/>
          <w:b/>
          <w:bCs/>
          <w:color w:val="auto"/>
          <w:szCs w:val="22"/>
        </w:rPr>
        <w:t>15</w:t>
      </w:r>
      <w:r w:rsidRPr="006554F6">
        <w:rPr>
          <w:rFonts w:cstheme="minorHAnsi"/>
          <w:b/>
          <w:bCs/>
          <w:color w:val="auto"/>
          <w:szCs w:val="22"/>
        </w:rPr>
        <w:t xml:space="preserve"> días hábiles</w:t>
      </w:r>
      <w:r w:rsidRPr="006554F6">
        <w:rPr>
          <w:rFonts w:cstheme="minorHAnsi"/>
          <w:color w:val="auto"/>
          <w:szCs w:val="22"/>
        </w:rPr>
        <w:t xml:space="preserve"> siguientes, acogiendo o rechazando total o parcialmente el Recurso. Se notificará dicha resolución o acto administrativo al respectivo proveedor y a</w:t>
      </w:r>
      <w:r w:rsidR="000109F4" w:rsidRPr="006554F6">
        <w:rPr>
          <w:rFonts w:cstheme="minorHAnsi"/>
          <w:color w:val="auto"/>
          <w:szCs w:val="22"/>
        </w:rPr>
        <w:t xml:space="preserve"> la Dirección </w:t>
      </w:r>
      <w:r w:rsidRPr="006554F6">
        <w:rPr>
          <w:rFonts w:cstheme="minorHAnsi"/>
          <w:color w:val="auto"/>
          <w:szCs w:val="22"/>
        </w:rPr>
        <w:t>de la DCCP.</w:t>
      </w:r>
    </w:p>
    <w:p w14:paraId="1165D09F" w14:textId="77777777" w:rsidR="00A41814" w:rsidRPr="006554F6" w:rsidRDefault="00A41814" w:rsidP="009E654B">
      <w:pPr>
        <w:spacing w:line="276" w:lineRule="auto"/>
        <w:ind w:right="49"/>
        <w:rPr>
          <w:rFonts w:cstheme="minorHAnsi"/>
          <w:color w:val="auto"/>
          <w:szCs w:val="22"/>
        </w:rPr>
      </w:pPr>
    </w:p>
    <w:p w14:paraId="0BF1BC2B" w14:textId="5650FCDD" w:rsidR="00A41814" w:rsidRPr="006554F6" w:rsidRDefault="00A41814" w:rsidP="00B8383C">
      <w:pPr>
        <w:pStyle w:val="Ttulo2"/>
        <w:numPr>
          <w:ilvl w:val="2"/>
          <w:numId w:val="55"/>
        </w:numPr>
        <w:tabs>
          <w:tab w:val="left" w:pos="851"/>
          <w:tab w:val="left" w:pos="2835"/>
        </w:tabs>
        <w:spacing w:before="0" w:line="276" w:lineRule="auto"/>
        <w:ind w:left="0" w:right="0" w:firstLine="0"/>
        <w:rPr>
          <w:rFonts w:cstheme="minorHAnsi"/>
          <w:szCs w:val="22"/>
        </w:rPr>
      </w:pPr>
      <w:r w:rsidRPr="006554F6">
        <w:rPr>
          <w:rFonts w:cstheme="minorHAnsi"/>
          <w:szCs w:val="22"/>
        </w:rPr>
        <w:t>Medidas aplicables por la Dirección de Compras y Contratación Pública</w:t>
      </w:r>
    </w:p>
    <w:p w14:paraId="7C019162" w14:textId="63335A68" w:rsidR="00212C86" w:rsidRPr="006554F6" w:rsidRDefault="00212C86" w:rsidP="009E654B">
      <w:pPr>
        <w:spacing w:line="276" w:lineRule="auto"/>
        <w:ind w:right="49"/>
        <w:rPr>
          <w:szCs w:val="22"/>
        </w:rPr>
      </w:pPr>
    </w:p>
    <w:p w14:paraId="1F9423FD" w14:textId="40C84B91" w:rsidR="00212C86" w:rsidRPr="006554F6" w:rsidRDefault="00212C86" w:rsidP="009E654B">
      <w:pPr>
        <w:spacing w:line="276" w:lineRule="auto"/>
        <w:ind w:right="49"/>
        <w:rPr>
          <w:rFonts w:cstheme="minorHAnsi"/>
          <w:color w:val="auto"/>
          <w:szCs w:val="22"/>
        </w:rPr>
      </w:pPr>
      <w:r w:rsidRPr="006554F6">
        <w:rPr>
          <w:rFonts w:cstheme="minorHAnsi"/>
          <w:color w:val="auto"/>
          <w:szCs w:val="22"/>
        </w:rPr>
        <w:t>La DCCP, en caso de incumplimientos, aplicará las medidas que se singularizan a continuación. Con todo, al determinar la medida a aplicar al adjudicatario, la DCCP tendrá en consideración la magnitud de la falta cometida, la cantidad de órdenes de compra emitidas al proveedor, el monto transado en la orden de compra que da origen a la medida y el impacto del bien contratado en la gestión de la(s) Entidad(es) requirente(s), debiendo en todo caso dar aplicación al principio de proporcionalidad de la medida.</w:t>
      </w:r>
    </w:p>
    <w:p w14:paraId="442020B9" w14:textId="47ECA214" w:rsidR="00212C86" w:rsidRPr="006554F6" w:rsidRDefault="00212C86" w:rsidP="009E654B">
      <w:pPr>
        <w:spacing w:line="276" w:lineRule="auto"/>
        <w:ind w:right="49"/>
        <w:rPr>
          <w:szCs w:val="22"/>
        </w:rPr>
      </w:pPr>
    </w:p>
    <w:p w14:paraId="5C12B653" w14:textId="2EDAED7D" w:rsidR="00212C86" w:rsidRPr="006554F6" w:rsidRDefault="00212C86" w:rsidP="004C7FBB">
      <w:pPr>
        <w:spacing w:line="276" w:lineRule="auto"/>
        <w:ind w:right="49"/>
        <w:rPr>
          <w:b/>
          <w:bCs/>
          <w:i/>
          <w:iCs/>
          <w:szCs w:val="22"/>
        </w:rPr>
      </w:pPr>
      <w:r w:rsidRPr="006554F6">
        <w:rPr>
          <w:b/>
          <w:bCs/>
          <w:i/>
          <w:iCs/>
          <w:szCs w:val="22"/>
        </w:rPr>
        <w:t xml:space="preserve">Bloqueo de productos </w:t>
      </w:r>
    </w:p>
    <w:p w14:paraId="6144FE41" w14:textId="77777777" w:rsidR="00212C86" w:rsidRPr="006554F6" w:rsidRDefault="00212C86" w:rsidP="009E654B">
      <w:pPr>
        <w:spacing w:line="276" w:lineRule="auto"/>
        <w:ind w:right="49"/>
        <w:rPr>
          <w:szCs w:val="22"/>
        </w:rPr>
      </w:pPr>
    </w:p>
    <w:p w14:paraId="3AD36C6A" w14:textId="1B54CFEB" w:rsidR="00DB098E" w:rsidRPr="006554F6" w:rsidRDefault="00DB098E" w:rsidP="009E654B">
      <w:pPr>
        <w:spacing w:line="276" w:lineRule="auto"/>
        <w:ind w:right="49"/>
        <w:rPr>
          <w:rFonts w:cstheme="minorHAnsi"/>
          <w:b/>
          <w:bCs/>
          <w:color w:val="auto"/>
          <w:szCs w:val="22"/>
        </w:rPr>
      </w:pPr>
    </w:p>
    <w:p w14:paraId="1F753492" w14:textId="77777777" w:rsidR="00212C86" w:rsidRPr="006554F6" w:rsidRDefault="00212C86" w:rsidP="009E654B">
      <w:pPr>
        <w:spacing w:line="276" w:lineRule="auto"/>
        <w:ind w:right="49"/>
        <w:rPr>
          <w:rFonts w:cstheme="minorHAnsi"/>
          <w:color w:val="auto"/>
          <w:szCs w:val="22"/>
        </w:rPr>
      </w:pPr>
      <w:r w:rsidRPr="006554F6">
        <w:rPr>
          <w:rFonts w:cstheme="minorHAnsi"/>
          <w:color w:val="auto"/>
          <w:szCs w:val="22"/>
        </w:rPr>
        <w:t xml:space="preserve">La DCCP procederá al bloqueo de productos en la </w:t>
      </w:r>
      <w:r w:rsidRPr="006554F6">
        <w:rPr>
          <w:rFonts w:cstheme="minorHAnsi"/>
          <w:bCs/>
          <w:iCs/>
          <w:color w:val="auto"/>
          <w:szCs w:val="22"/>
          <w:lang w:val="es-CL"/>
        </w:rPr>
        <w:t>tienda electrónica de Convenios Marco de la DCCP</w:t>
      </w:r>
      <w:r w:rsidRPr="006554F6" w:rsidDel="005D1417">
        <w:rPr>
          <w:rFonts w:cstheme="minorHAnsi"/>
          <w:color w:val="auto"/>
          <w:szCs w:val="22"/>
        </w:rPr>
        <w:t xml:space="preserve"> </w:t>
      </w:r>
      <w:r w:rsidRPr="006554F6">
        <w:rPr>
          <w:rFonts w:cstheme="minorHAnsi"/>
          <w:color w:val="auto"/>
          <w:szCs w:val="22"/>
        </w:rPr>
        <w:t>en los siguientes casos:</w:t>
      </w:r>
    </w:p>
    <w:p w14:paraId="6E6E84F3" w14:textId="77777777" w:rsidR="00212C86" w:rsidRPr="006554F6" w:rsidRDefault="00212C86" w:rsidP="009E654B">
      <w:pPr>
        <w:spacing w:line="276" w:lineRule="auto"/>
        <w:ind w:right="49"/>
        <w:rPr>
          <w:rFonts w:cstheme="minorHAnsi"/>
          <w:color w:val="auto"/>
          <w:szCs w:val="22"/>
        </w:rPr>
      </w:pPr>
    </w:p>
    <w:p w14:paraId="20EF5C29" w14:textId="7BB661C1" w:rsidR="00212C86" w:rsidRPr="006554F6" w:rsidRDefault="00212C86" w:rsidP="00B86CC3">
      <w:pPr>
        <w:pStyle w:val="Prrafodelista"/>
        <w:numPr>
          <w:ilvl w:val="0"/>
          <w:numId w:val="23"/>
        </w:numPr>
        <w:spacing w:line="276" w:lineRule="auto"/>
        <w:ind w:right="49"/>
        <w:rPr>
          <w:rFonts w:cstheme="minorHAnsi"/>
          <w:color w:val="auto"/>
          <w:szCs w:val="22"/>
        </w:rPr>
      </w:pPr>
      <w:r w:rsidRPr="006554F6">
        <w:rPr>
          <w:rFonts w:cstheme="minorHAnsi"/>
          <w:color w:val="auto"/>
          <w:szCs w:val="22"/>
        </w:rPr>
        <w:t>En caso de detectar que el proveedor adjudicado no mantiene las condiciones más ventajosas a través de la tienda electrónica que esta Dirección disponga para que los organismos públicos puedan adquirir los productos, o que en el mercado las condiciones económicas son más favorables que al contratar a través de este convenio, la DCCP bloqueará aquellos productos</w:t>
      </w:r>
      <w:r w:rsidR="0051524C" w:rsidRPr="006554F6">
        <w:rPr>
          <w:rFonts w:cstheme="minorHAnsi"/>
          <w:color w:val="auto"/>
          <w:szCs w:val="22"/>
        </w:rPr>
        <w:t xml:space="preserve"> </w:t>
      </w:r>
      <w:r w:rsidRPr="006554F6">
        <w:rPr>
          <w:rFonts w:cstheme="minorHAnsi"/>
          <w:color w:val="auto"/>
          <w:szCs w:val="22"/>
        </w:rPr>
        <w:t xml:space="preserve">que luego de comparar los precios resulten ser menos convenientes, o se encuentren fuera </w:t>
      </w:r>
      <w:r w:rsidRPr="006554F6">
        <w:rPr>
          <w:rFonts w:cstheme="minorHAnsi"/>
          <w:color w:val="auto"/>
          <w:szCs w:val="22"/>
        </w:rPr>
        <w:lastRenderedPageBreak/>
        <w:t xml:space="preserve">de la dispersión permitida, de acuerdo a lo dispuesto en la </w:t>
      </w:r>
      <w:r w:rsidRPr="006554F6">
        <w:rPr>
          <w:rFonts w:cstheme="minorHAnsi"/>
          <w:b/>
          <w:bCs/>
          <w:color w:val="auto"/>
          <w:szCs w:val="22"/>
        </w:rPr>
        <w:t xml:space="preserve">cláusula </w:t>
      </w:r>
      <w:r w:rsidR="00C715A8" w:rsidRPr="006554F6">
        <w:rPr>
          <w:rFonts w:cstheme="minorHAnsi"/>
          <w:b/>
          <w:bCs/>
          <w:color w:val="auto"/>
          <w:szCs w:val="22"/>
        </w:rPr>
        <w:t>10.4</w:t>
      </w:r>
      <w:r w:rsidR="0051524C" w:rsidRPr="006554F6">
        <w:rPr>
          <w:rFonts w:cstheme="minorHAnsi"/>
          <w:b/>
          <w:bCs/>
          <w:color w:val="auto"/>
          <w:szCs w:val="22"/>
        </w:rPr>
        <w:t xml:space="preserve"> </w:t>
      </w:r>
      <w:r w:rsidRPr="006554F6">
        <w:rPr>
          <w:rFonts w:cstheme="minorHAnsi"/>
          <w:color w:val="auto"/>
          <w:szCs w:val="22"/>
        </w:rPr>
        <w:t>de las presentas bases de licitación. El tiempo de éste se extenderá hasta que el proveedor refleje dicho valor como un precio permanente dentro del convenio y no por medio de una oferta especial. Adicionalmente, la DCCP podrá solicitar facturas que avalen el precio ofrecido, las cuales deberán ser legibles en su totalidad.</w:t>
      </w:r>
    </w:p>
    <w:p w14:paraId="19AF4A5E" w14:textId="77777777" w:rsidR="00212C86" w:rsidRPr="006554F6" w:rsidRDefault="00212C86" w:rsidP="009E654B">
      <w:pPr>
        <w:pStyle w:val="Prrafodelista"/>
        <w:spacing w:line="276" w:lineRule="auto"/>
        <w:ind w:right="49"/>
        <w:rPr>
          <w:rFonts w:cstheme="minorHAnsi"/>
          <w:color w:val="auto"/>
          <w:szCs w:val="22"/>
        </w:rPr>
      </w:pPr>
    </w:p>
    <w:p w14:paraId="74C4B7D6" w14:textId="7BC5317E" w:rsidR="00212C86" w:rsidRPr="006554F6" w:rsidRDefault="00212C86" w:rsidP="00B86CC3">
      <w:pPr>
        <w:pStyle w:val="Prrafodelista"/>
        <w:numPr>
          <w:ilvl w:val="0"/>
          <w:numId w:val="23"/>
        </w:numPr>
        <w:spacing w:line="276" w:lineRule="auto"/>
        <w:ind w:right="49"/>
        <w:rPr>
          <w:rFonts w:cstheme="minorHAnsi"/>
          <w:color w:val="auto"/>
          <w:szCs w:val="22"/>
        </w:rPr>
      </w:pPr>
      <w:r w:rsidRPr="006554F6">
        <w:rPr>
          <w:rFonts w:cstheme="minorHAnsi"/>
          <w:color w:val="auto"/>
          <w:szCs w:val="22"/>
        </w:rPr>
        <w:t xml:space="preserve">Si se detecta la utilización de una ficha para la venta de un producto distinto al especificado en la misma. El tiempo de bloqueo del producto será hasta que la situación sea aclarada y no amerite la aplicación de algún tipo de medida en contra del adjudicatario. </w:t>
      </w:r>
    </w:p>
    <w:p w14:paraId="39CD75B8" w14:textId="77777777" w:rsidR="00212C86" w:rsidRPr="006554F6" w:rsidRDefault="00212C86" w:rsidP="009E654B">
      <w:pPr>
        <w:spacing w:line="276" w:lineRule="auto"/>
        <w:ind w:right="49"/>
        <w:rPr>
          <w:rFonts w:cstheme="minorHAnsi"/>
          <w:color w:val="auto"/>
          <w:szCs w:val="22"/>
        </w:rPr>
      </w:pPr>
    </w:p>
    <w:p w14:paraId="1A29D9C1" w14:textId="14DF1FD1" w:rsidR="00212C86" w:rsidRPr="006554F6" w:rsidRDefault="00212C86" w:rsidP="00B86CC3">
      <w:pPr>
        <w:pStyle w:val="Prrafodelista"/>
        <w:numPr>
          <w:ilvl w:val="0"/>
          <w:numId w:val="23"/>
        </w:numPr>
        <w:autoSpaceDE w:val="0"/>
        <w:autoSpaceDN w:val="0"/>
        <w:adjustRightInd w:val="0"/>
        <w:spacing w:line="276" w:lineRule="auto"/>
        <w:ind w:right="49"/>
        <w:rPr>
          <w:rFonts w:cstheme="minorHAnsi"/>
          <w:bCs/>
          <w:iCs/>
          <w:color w:val="auto"/>
          <w:szCs w:val="22"/>
        </w:rPr>
      </w:pPr>
      <w:r w:rsidRPr="006554F6">
        <w:rPr>
          <w:rFonts w:cstheme="minorHAnsi"/>
          <w:color w:val="auto"/>
          <w:szCs w:val="22"/>
        </w:rPr>
        <w:t xml:space="preserve">Si se detecta o notificase una decisión ejecutoriada de la respectiva autoridad competente que señale que un determinado proveedor carece de permisos, </w:t>
      </w:r>
      <w:r w:rsidR="00916282" w:rsidRPr="006554F6">
        <w:rPr>
          <w:rFonts w:cstheme="minorHAnsi"/>
          <w:color w:val="auto"/>
          <w:szCs w:val="22"/>
        </w:rPr>
        <w:t xml:space="preserve">autorizaciones, </w:t>
      </w:r>
      <w:r w:rsidRPr="006554F6">
        <w:rPr>
          <w:rFonts w:cstheme="minorHAnsi"/>
          <w:color w:val="auto"/>
          <w:szCs w:val="22"/>
        </w:rPr>
        <w:t>patentes, licencias, derechos de propiedad intelectual o industrial o cualquier otro derecho o título exigible para la comercialización</w:t>
      </w:r>
      <w:r w:rsidR="00916282" w:rsidRPr="006554F6">
        <w:rPr>
          <w:rFonts w:cstheme="minorHAnsi"/>
          <w:color w:val="auto"/>
          <w:szCs w:val="22"/>
        </w:rPr>
        <w:t xml:space="preserve"> o prestación </w:t>
      </w:r>
      <w:r w:rsidRPr="006554F6">
        <w:rPr>
          <w:rFonts w:cstheme="minorHAnsi"/>
          <w:color w:val="auto"/>
          <w:szCs w:val="22"/>
        </w:rPr>
        <w:t>del producto.</w:t>
      </w:r>
      <w:r w:rsidRPr="006554F6">
        <w:rPr>
          <w:rFonts w:cstheme="minorHAnsi"/>
          <w:bCs/>
          <w:iCs/>
          <w:color w:val="auto"/>
          <w:szCs w:val="22"/>
        </w:rPr>
        <w:t xml:space="preserve"> Lo anterior es sin perjuicio de que, en virtud de la infracción cometida y en aplicación del principio de proporcionalidad, proceda la aplicación de una medida más grave</w:t>
      </w:r>
      <w:r w:rsidRPr="006554F6">
        <w:rPr>
          <w:rFonts w:cstheme="minorHAnsi"/>
          <w:color w:val="auto"/>
          <w:szCs w:val="22"/>
        </w:rPr>
        <w:t>.</w:t>
      </w:r>
    </w:p>
    <w:p w14:paraId="41380599" w14:textId="77777777" w:rsidR="007E03E0" w:rsidRPr="006554F6" w:rsidRDefault="007E03E0" w:rsidP="007E03E0">
      <w:pPr>
        <w:pStyle w:val="Prrafodelista"/>
        <w:rPr>
          <w:rFonts w:cstheme="minorHAnsi"/>
          <w:bCs/>
          <w:iCs/>
          <w:color w:val="auto"/>
          <w:szCs w:val="22"/>
        </w:rPr>
      </w:pPr>
    </w:p>
    <w:p w14:paraId="70D9322A" w14:textId="77777777" w:rsidR="007E03E0" w:rsidRPr="006554F6" w:rsidRDefault="007E03E0" w:rsidP="007E03E0">
      <w:pPr>
        <w:pStyle w:val="Prrafodelista"/>
        <w:numPr>
          <w:ilvl w:val="0"/>
          <w:numId w:val="23"/>
        </w:numPr>
        <w:spacing w:after="240" w:line="276" w:lineRule="auto"/>
        <w:ind w:right="51"/>
        <w:rPr>
          <w:rFonts w:eastAsia="Calibri" w:cstheme="minorHAnsi"/>
          <w:color w:val="auto"/>
          <w:szCs w:val="22"/>
          <w:lang w:val="es-CL"/>
        </w:rPr>
      </w:pPr>
      <w:r w:rsidRPr="006554F6">
        <w:rPr>
          <w:rFonts w:eastAsia="Calibri" w:cstheme="minorHAnsi"/>
          <w:color w:val="auto"/>
          <w:szCs w:val="22"/>
          <w:lang w:val="es-CL"/>
        </w:rPr>
        <w:t>Pérdida de representación del fabricante (OEM). Esto deberá ser informado a la DCCP de manera formal por el Fabricante (OEM).</w:t>
      </w:r>
    </w:p>
    <w:p w14:paraId="529386A5" w14:textId="77777777" w:rsidR="00212C86" w:rsidRPr="006554F6" w:rsidRDefault="00212C86" w:rsidP="009E654B">
      <w:pPr>
        <w:pStyle w:val="Prrafodelista"/>
        <w:spacing w:line="276" w:lineRule="auto"/>
        <w:ind w:right="49"/>
        <w:rPr>
          <w:rFonts w:cstheme="minorHAnsi"/>
          <w:color w:val="auto"/>
          <w:szCs w:val="22"/>
        </w:rPr>
      </w:pPr>
    </w:p>
    <w:p w14:paraId="418D5FAD" w14:textId="2A6667C9" w:rsidR="00916282" w:rsidRPr="006554F6" w:rsidRDefault="00916282" w:rsidP="004C7FBB">
      <w:pPr>
        <w:spacing w:line="276" w:lineRule="auto"/>
        <w:ind w:right="49"/>
        <w:rPr>
          <w:i/>
          <w:iCs/>
          <w:szCs w:val="22"/>
          <w:u w:val="single"/>
        </w:rPr>
      </w:pPr>
      <w:r w:rsidRPr="006554F6">
        <w:rPr>
          <w:i/>
          <w:iCs/>
          <w:szCs w:val="22"/>
          <w:u w:val="single"/>
        </w:rPr>
        <w:t>Procedimiento para la Aplicación de la Medida de Bloqueo de Productos</w:t>
      </w:r>
    </w:p>
    <w:p w14:paraId="679C50F4" w14:textId="77777777" w:rsidR="00916282" w:rsidRPr="006554F6" w:rsidRDefault="00916282" w:rsidP="009E654B">
      <w:pPr>
        <w:spacing w:line="276" w:lineRule="auto"/>
        <w:ind w:right="49"/>
        <w:rPr>
          <w:bCs/>
          <w:iCs/>
          <w:szCs w:val="22"/>
        </w:rPr>
      </w:pPr>
    </w:p>
    <w:p w14:paraId="72DA8A10" w14:textId="77777777" w:rsidR="00916282" w:rsidRPr="006554F6" w:rsidRDefault="00916282" w:rsidP="009E654B">
      <w:pPr>
        <w:spacing w:line="276" w:lineRule="auto"/>
        <w:ind w:right="49"/>
        <w:rPr>
          <w:bCs/>
          <w:iCs/>
          <w:szCs w:val="22"/>
        </w:rPr>
      </w:pPr>
      <w:r w:rsidRPr="006554F6">
        <w:rPr>
          <w:bCs/>
          <w:iCs/>
          <w:szCs w:val="22"/>
        </w:rPr>
        <w:t xml:space="preserve">Detectada una situación susceptible de aplicación de las medidas de bloqueo de fichas, la Dirección ChileCompra le comunicará por correo electrónico u otro medio verificable en caso de que sea pertinente, dicha circunstancia al respectivo adjudicatario, indicando la infracción cometida y los hechos que la constituyen. A contar de la comunicación precedente, el adjudicatario tendrá 2 días hábiles para corregir la situación y/o entregar los respaldos que estime pertinente para justificar la situación. </w:t>
      </w:r>
    </w:p>
    <w:p w14:paraId="44EF7775" w14:textId="77777777" w:rsidR="00916282" w:rsidRPr="006554F6" w:rsidRDefault="00916282" w:rsidP="009E654B">
      <w:pPr>
        <w:spacing w:line="276" w:lineRule="auto"/>
        <w:ind w:right="49"/>
        <w:rPr>
          <w:bCs/>
          <w:iCs/>
          <w:szCs w:val="22"/>
        </w:rPr>
      </w:pPr>
    </w:p>
    <w:p w14:paraId="79B22F97" w14:textId="77777777" w:rsidR="0070238B" w:rsidRPr="006554F6" w:rsidRDefault="00916282" w:rsidP="0070238B">
      <w:pPr>
        <w:spacing w:line="276" w:lineRule="auto"/>
        <w:ind w:right="49"/>
        <w:rPr>
          <w:bCs/>
          <w:iCs/>
          <w:szCs w:val="22"/>
        </w:rPr>
      </w:pPr>
      <w:r w:rsidRPr="006554F6">
        <w:rPr>
          <w:bCs/>
          <w:iCs/>
          <w:szCs w:val="22"/>
        </w:rPr>
        <w:t>Una vez recibidos los descargos, la Dirección ChileCompra los evaluará en conformidad a las presentes bases. En caso de considerar que éstos no son satisfactorios, o transcurrido el plazo señalado para su formulación sin haber recibido respuesta del proveedor, la Dirección ChileCompra procederá al bloqueo de las fichas de la tienda electrónica, comunicándolo al proveedor a través de correo electrónico o por alguna otra herramienta electrónica que se encuentre disponible en el sistema de información, a la dirección o datos de contacto que el proveedor haya comunicado.</w:t>
      </w:r>
    </w:p>
    <w:p w14:paraId="681C5C40" w14:textId="77777777" w:rsidR="0070238B" w:rsidRPr="006554F6" w:rsidRDefault="0070238B" w:rsidP="0070238B">
      <w:pPr>
        <w:spacing w:line="276" w:lineRule="auto"/>
        <w:ind w:right="49"/>
        <w:rPr>
          <w:bCs/>
          <w:iCs/>
          <w:szCs w:val="22"/>
        </w:rPr>
      </w:pPr>
    </w:p>
    <w:p w14:paraId="03481CE3" w14:textId="43D89D6E" w:rsidR="00245235" w:rsidRPr="006554F6" w:rsidRDefault="00345E6F" w:rsidP="0070238B">
      <w:pPr>
        <w:spacing w:line="276" w:lineRule="auto"/>
        <w:ind w:right="49"/>
        <w:rPr>
          <w:b/>
          <w:bCs/>
          <w:i/>
          <w:iCs/>
          <w:u w:val="single"/>
        </w:rPr>
      </w:pPr>
      <w:r w:rsidRPr="006554F6">
        <w:rPr>
          <w:b/>
          <w:bCs/>
          <w:i/>
          <w:iCs/>
          <w:u w:val="single"/>
        </w:rPr>
        <w:t xml:space="preserve">Otras </w:t>
      </w:r>
      <w:r w:rsidR="00245235" w:rsidRPr="006554F6">
        <w:rPr>
          <w:b/>
          <w:bCs/>
          <w:i/>
          <w:iCs/>
          <w:u w:val="single"/>
        </w:rPr>
        <w:t>medidas aplicables por la Dirección de Compras y Contratación Pública</w:t>
      </w:r>
    </w:p>
    <w:p w14:paraId="0088D93B" w14:textId="625E90D9" w:rsidR="00245235" w:rsidRPr="006554F6" w:rsidRDefault="00245235" w:rsidP="009E654B">
      <w:pPr>
        <w:spacing w:line="276" w:lineRule="auto"/>
        <w:ind w:right="49"/>
        <w:rPr>
          <w:szCs w:val="22"/>
        </w:rPr>
      </w:pPr>
    </w:p>
    <w:p w14:paraId="60E7CE4A" w14:textId="77777777" w:rsidR="00F00699" w:rsidRPr="006554F6" w:rsidRDefault="00F00699" w:rsidP="009E654B">
      <w:pPr>
        <w:spacing w:line="276" w:lineRule="auto"/>
        <w:ind w:right="49"/>
        <w:rPr>
          <w:szCs w:val="22"/>
        </w:rPr>
      </w:pPr>
    </w:p>
    <w:p w14:paraId="1D0258B9" w14:textId="2E8A0C10" w:rsidR="00245235" w:rsidRPr="006554F6" w:rsidRDefault="00245235" w:rsidP="00B86CC3">
      <w:pPr>
        <w:pStyle w:val="Prrafodelista"/>
        <w:numPr>
          <w:ilvl w:val="0"/>
          <w:numId w:val="27"/>
        </w:numPr>
        <w:spacing w:line="276" w:lineRule="auto"/>
        <w:ind w:right="49"/>
        <w:rPr>
          <w:b/>
          <w:bCs/>
          <w:szCs w:val="22"/>
        </w:rPr>
      </w:pPr>
      <w:r w:rsidRPr="006554F6">
        <w:rPr>
          <w:b/>
          <w:bCs/>
          <w:szCs w:val="22"/>
        </w:rPr>
        <w:t>Amonestación:</w:t>
      </w:r>
    </w:p>
    <w:p w14:paraId="7E1262BA" w14:textId="77777777" w:rsidR="00245235" w:rsidRPr="006554F6" w:rsidRDefault="00245235" w:rsidP="009E654B">
      <w:pPr>
        <w:spacing w:line="276" w:lineRule="auto"/>
        <w:ind w:right="49"/>
        <w:rPr>
          <w:szCs w:val="22"/>
        </w:rPr>
      </w:pPr>
    </w:p>
    <w:p w14:paraId="2262691A" w14:textId="00A5619B" w:rsidR="00245235" w:rsidRPr="006554F6" w:rsidRDefault="00245235" w:rsidP="009E654B">
      <w:pPr>
        <w:spacing w:line="276" w:lineRule="auto"/>
        <w:ind w:right="49"/>
        <w:rPr>
          <w:szCs w:val="22"/>
        </w:rPr>
      </w:pPr>
      <w:r w:rsidRPr="006554F6">
        <w:rPr>
          <w:szCs w:val="22"/>
        </w:rPr>
        <w:t>La Dirección ChileCompra amonestará al proveedor cuando los antecedentes que tenga a la vista no revistan la gravedad que ameriten la aplicación de algún otro efecto derivado del incumplimiento de mayor gravedad definidas en estas Bases de Licitación.</w:t>
      </w:r>
    </w:p>
    <w:p w14:paraId="3466DF7D" w14:textId="77777777" w:rsidR="00245235" w:rsidRPr="006554F6" w:rsidRDefault="00245235" w:rsidP="009E654B">
      <w:pPr>
        <w:spacing w:line="276" w:lineRule="auto"/>
        <w:ind w:right="49"/>
        <w:rPr>
          <w:szCs w:val="22"/>
        </w:rPr>
      </w:pPr>
    </w:p>
    <w:p w14:paraId="35FF4DDD" w14:textId="616ADEB6" w:rsidR="000A06C5" w:rsidRPr="006554F6" w:rsidRDefault="000A06C5" w:rsidP="00B86CC3">
      <w:pPr>
        <w:pStyle w:val="Prrafodelista"/>
        <w:numPr>
          <w:ilvl w:val="0"/>
          <w:numId w:val="27"/>
        </w:numPr>
        <w:spacing w:line="276" w:lineRule="auto"/>
        <w:ind w:right="0"/>
        <w:rPr>
          <w:b/>
          <w:bCs/>
          <w:szCs w:val="22"/>
        </w:rPr>
      </w:pPr>
      <w:r w:rsidRPr="006554F6">
        <w:rPr>
          <w:b/>
          <w:bCs/>
          <w:szCs w:val="22"/>
        </w:rPr>
        <w:t>Cobro de la Garantía de Fiel Cumplimiento del Contrato:</w:t>
      </w:r>
    </w:p>
    <w:p w14:paraId="1E5AF553" w14:textId="77777777" w:rsidR="000A06C5" w:rsidRPr="006554F6" w:rsidRDefault="000A06C5" w:rsidP="000A06C5">
      <w:pPr>
        <w:spacing w:line="276" w:lineRule="auto"/>
        <w:rPr>
          <w:szCs w:val="22"/>
        </w:rPr>
      </w:pPr>
    </w:p>
    <w:p w14:paraId="2282230F" w14:textId="6FCE21C9" w:rsidR="000A06C5" w:rsidRPr="006554F6" w:rsidRDefault="000A06C5" w:rsidP="000A06C5">
      <w:pPr>
        <w:spacing w:line="276" w:lineRule="auto"/>
        <w:ind w:right="-2"/>
        <w:rPr>
          <w:szCs w:val="22"/>
        </w:rPr>
      </w:pPr>
      <w:r w:rsidRPr="006554F6">
        <w:rPr>
          <w:szCs w:val="22"/>
        </w:rPr>
        <w:t xml:space="preserve">Al adjudicatario </w:t>
      </w:r>
      <w:r w:rsidR="001C5D6C" w:rsidRPr="006554F6">
        <w:rPr>
          <w:szCs w:val="22"/>
        </w:rPr>
        <w:t xml:space="preserve">se le aplicará </w:t>
      </w:r>
      <w:r w:rsidRPr="006554F6">
        <w:rPr>
          <w:szCs w:val="22"/>
        </w:rPr>
        <w:t>la medida de cobro de la Garantía por Fiel Cumplimiento del Contrato por la Dirección ChileCompra, en los siguientes casos:</w:t>
      </w:r>
    </w:p>
    <w:p w14:paraId="7587A8DF" w14:textId="77777777" w:rsidR="000A06C5" w:rsidRPr="006554F6" w:rsidRDefault="000A06C5" w:rsidP="000A06C5">
      <w:pPr>
        <w:spacing w:line="276" w:lineRule="auto"/>
        <w:rPr>
          <w:szCs w:val="22"/>
        </w:rPr>
      </w:pPr>
    </w:p>
    <w:p w14:paraId="26C6267D" w14:textId="42788EBF" w:rsidR="000A06C5" w:rsidRPr="006554F6" w:rsidRDefault="000A06C5" w:rsidP="00B86CC3">
      <w:pPr>
        <w:pStyle w:val="Prrafodelista"/>
        <w:numPr>
          <w:ilvl w:val="0"/>
          <w:numId w:val="25"/>
        </w:numPr>
        <w:spacing w:line="276" w:lineRule="auto"/>
        <w:ind w:right="0"/>
        <w:rPr>
          <w:szCs w:val="22"/>
        </w:rPr>
      </w:pPr>
      <w:r w:rsidRPr="006554F6">
        <w:rPr>
          <w:szCs w:val="22"/>
        </w:rPr>
        <w:lastRenderedPageBreak/>
        <w:t>A la segunda amonestación, dentro del período de un año, aplicada por la Dirección ChileCompra.</w:t>
      </w:r>
    </w:p>
    <w:p w14:paraId="26091A64" w14:textId="77777777" w:rsidR="001C5D6C" w:rsidRPr="006554F6" w:rsidRDefault="001C5D6C" w:rsidP="001C5D6C">
      <w:pPr>
        <w:pStyle w:val="Prrafodelista"/>
        <w:spacing w:line="276" w:lineRule="auto"/>
        <w:ind w:right="0"/>
        <w:rPr>
          <w:szCs w:val="22"/>
        </w:rPr>
      </w:pPr>
    </w:p>
    <w:p w14:paraId="1ABF5278" w14:textId="77777777" w:rsidR="000A06C5" w:rsidRPr="006554F6" w:rsidRDefault="000A06C5" w:rsidP="00B86CC3">
      <w:pPr>
        <w:pStyle w:val="Prrafodelista"/>
        <w:numPr>
          <w:ilvl w:val="0"/>
          <w:numId w:val="25"/>
        </w:numPr>
        <w:spacing w:line="276" w:lineRule="auto"/>
        <w:ind w:right="0"/>
        <w:rPr>
          <w:szCs w:val="22"/>
        </w:rPr>
      </w:pPr>
      <w:r w:rsidRPr="006554F6">
        <w:rPr>
          <w:szCs w:val="22"/>
        </w:rPr>
        <w:t>Incumplimiento de las obligaciones impuestas por las presentes Bases, a requerimiento fundado de las Entidades o a iniciativa de la Dirección ChileCompra por esta misma causa, siempre y cuando dicho incumplimiento no importe una causal de término anticipado del contrato.</w:t>
      </w:r>
    </w:p>
    <w:p w14:paraId="38CB7CE4" w14:textId="77777777" w:rsidR="000A06C5" w:rsidRPr="006554F6" w:rsidRDefault="000A06C5" w:rsidP="000A06C5">
      <w:pPr>
        <w:pStyle w:val="Prrafodelista"/>
        <w:spacing w:line="276" w:lineRule="auto"/>
        <w:rPr>
          <w:szCs w:val="22"/>
        </w:rPr>
      </w:pPr>
    </w:p>
    <w:p w14:paraId="7183129D" w14:textId="6B9973AA" w:rsidR="000A06C5" w:rsidRPr="006554F6" w:rsidRDefault="000A06C5" w:rsidP="00B86CC3">
      <w:pPr>
        <w:pStyle w:val="Prrafodelista"/>
        <w:numPr>
          <w:ilvl w:val="0"/>
          <w:numId w:val="25"/>
        </w:numPr>
        <w:spacing w:line="276" w:lineRule="auto"/>
        <w:ind w:right="0"/>
        <w:rPr>
          <w:szCs w:val="22"/>
        </w:rPr>
      </w:pPr>
      <w:r w:rsidRPr="006554F6">
        <w:rPr>
          <w:szCs w:val="22"/>
        </w:rPr>
        <w:t xml:space="preserve">Reincidencia del proveedor, por </w:t>
      </w:r>
      <w:r w:rsidR="001C5D6C" w:rsidRPr="006554F6">
        <w:rPr>
          <w:szCs w:val="22"/>
        </w:rPr>
        <w:t>segunda vez</w:t>
      </w:r>
      <w:r w:rsidRPr="006554F6">
        <w:rPr>
          <w:szCs w:val="22"/>
        </w:rPr>
        <w:t xml:space="preserve">, en la causal del </w:t>
      </w:r>
      <w:r w:rsidRPr="006554F6">
        <w:rPr>
          <w:b/>
          <w:bCs/>
          <w:szCs w:val="22"/>
        </w:rPr>
        <w:t xml:space="preserve">literal I de la </w:t>
      </w:r>
      <w:r w:rsidR="001778E8" w:rsidRPr="006554F6">
        <w:rPr>
          <w:b/>
          <w:bCs/>
          <w:szCs w:val="22"/>
        </w:rPr>
        <w:t>cláusula N°10.15.2 “Bloqueo de Productos</w:t>
      </w:r>
      <w:r w:rsidR="001778E8" w:rsidRPr="006554F6">
        <w:rPr>
          <w:szCs w:val="22"/>
        </w:rPr>
        <w:t>”</w:t>
      </w:r>
      <w:r w:rsidRPr="006554F6">
        <w:rPr>
          <w:szCs w:val="22"/>
        </w:rPr>
        <w:t>.</w:t>
      </w:r>
    </w:p>
    <w:p w14:paraId="6589C123" w14:textId="77777777" w:rsidR="001C5D6C" w:rsidRPr="006554F6" w:rsidRDefault="001C5D6C" w:rsidP="001C5D6C">
      <w:pPr>
        <w:pStyle w:val="Prrafodelista"/>
        <w:rPr>
          <w:szCs w:val="22"/>
        </w:rPr>
      </w:pPr>
    </w:p>
    <w:p w14:paraId="4212826F" w14:textId="7EC0AE52" w:rsidR="001C5D6C" w:rsidRPr="006554F6" w:rsidRDefault="001C5D6C" w:rsidP="00B86CC3">
      <w:pPr>
        <w:pStyle w:val="Prrafodelista"/>
        <w:numPr>
          <w:ilvl w:val="0"/>
          <w:numId w:val="25"/>
        </w:numPr>
        <w:rPr>
          <w:szCs w:val="22"/>
        </w:rPr>
      </w:pPr>
      <w:r w:rsidRPr="006554F6">
        <w:rPr>
          <w:szCs w:val="22"/>
        </w:rPr>
        <w:t xml:space="preserve">Reincidencia del proveedor, por segunda vez, en la causal del </w:t>
      </w:r>
      <w:r w:rsidRPr="006554F6">
        <w:rPr>
          <w:b/>
          <w:bCs/>
          <w:szCs w:val="22"/>
        </w:rPr>
        <w:t xml:space="preserve">numeral II de la cláusula N° </w:t>
      </w:r>
      <w:r w:rsidR="001778E8" w:rsidRPr="006554F6">
        <w:rPr>
          <w:b/>
          <w:bCs/>
          <w:szCs w:val="22"/>
        </w:rPr>
        <w:t>10.15.2</w:t>
      </w:r>
      <w:r w:rsidR="001778E8" w:rsidRPr="006554F6" w:rsidDel="00AA190B">
        <w:rPr>
          <w:b/>
          <w:bCs/>
          <w:szCs w:val="22"/>
        </w:rPr>
        <w:t xml:space="preserve"> </w:t>
      </w:r>
      <w:r w:rsidR="001778E8" w:rsidRPr="006554F6">
        <w:rPr>
          <w:b/>
          <w:bCs/>
          <w:szCs w:val="22"/>
        </w:rPr>
        <w:t>“</w:t>
      </w:r>
      <w:r w:rsidRPr="006554F6">
        <w:rPr>
          <w:b/>
          <w:bCs/>
          <w:szCs w:val="22"/>
        </w:rPr>
        <w:t>Medidas de Bloqueo de productos”</w:t>
      </w:r>
      <w:r w:rsidRPr="006554F6">
        <w:rPr>
          <w:szCs w:val="22"/>
        </w:rPr>
        <w:t xml:space="preserve">, esto es, la utilización de una ficha para la adquisición de un </w:t>
      </w:r>
      <w:r w:rsidR="00642A17" w:rsidRPr="006554F6">
        <w:rPr>
          <w:szCs w:val="22"/>
        </w:rPr>
        <w:t>producto</w:t>
      </w:r>
      <w:r w:rsidRPr="006554F6">
        <w:rPr>
          <w:szCs w:val="22"/>
        </w:rPr>
        <w:t xml:space="preserve"> distinto al especificado en la misma. En dicho caso la suspensión se extenderá por tres meses.</w:t>
      </w:r>
    </w:p>
    <w:p w14:paraId="5B3A2D3B" w14:textId="77777777" w:rsidR="005C3051" w:rsidRPr="006554F6" w:rsidRDefault="005C3051" w:rsidP="005C3051">
      <w:pPr>
        <w:pStyle w:val="Prrafodelista"/>
        <w:rPr>
          <w:szCs w:val="22"/>
        </w:rPr>
      </w:pPr>
    </w:p>
    <w:p w14:paraId="2BB31ED0" w14:textId="79C400C6" w:rsidR="005C3051" w:rsidRPr="006554F6" w:rsidRDefault="005C3051" w:rsidP="00B86CC3">
      <w:pPr>
        <w:pStyle w:val="Prrafodelista"/>
        <w:numPr>
          <w:ilvl w:val="0"/>
          <w:numId w:val="25"/>
        </w:numPr>
        <w:rPr>
          <w:szCs w:val="22"/>
        </w:rPr>
      </w:pPr>
      <w:r w:rsidRPr="006554F6">
        <w:rPr>
          <w:szCs w:val="22"/>
        </w:rPr>
        <w:t xml:space="preserve">Descontinuar o dejar sin stock uno o más productos adjudicados antes del </w:t>
      </w:r>
      <w:r w:rsidRPr="006554F6">
        <w:rPr>
          <w:b/>
          <w:bCs/>
          <w:szCs w:val="22"/>
        </w:rPr>
        <w:t>sexto mes</w:t>
      </w:r>
      <w:r w:rsidRPr="006554F6">
        <w:rPr>
          <w:szCs w:val="22"/>
        </w:rPr>
        <w:t xml:space="preserve"> de entrada en vigor del Convenio Marco. </w:t>
      </w:r>
    </w:p>
    <w:p w14:paraId="1D01717B" w14:textId="77777777" w:rsidR="00F261F5" w:rsidRPr="006554F6" w:rsidRDefault="00F261F5" w:rsidP="00F261F5">
      <w:pPr>
        <w:pStyle w:val="Prrafodelista"/>
        <w:rPr>
          <w:szCs w:val="22"/>
        </w:rPr>
      </w:pPr>
    </w:p>
    <w:p w14:paraId="2BCFCF5F" w14:textId="77777777" w:rsidR="000A06C5" w:rsidRPr="006554F6" w:rsidRDefault="000A06C5" w:rsidP="001C5D6C">
      <w:pPr>
        <w:pStyle w:val="Prrafodelista"/>
        <w:spacing w:line="276" w:lineRule="auto"/>
        <w:ind w:left="1080" w:right="49"/>
        <w:rPr>
          <w:b/>
          <w:bCs/>
          <w:szCs w:val="22"/>
        </w:rPr>
      </w:pPr>
    </w:p>
    <w:p w14:paraId="69989E77" w14:textId="44668381" w:rsidR="00245235" w:rsidRPr="006554F6" w:rsidRDefault="00245235" w:rsidP="00B86CC3">
      <w:pPr>
        <w:pStyle w:val="Prrafodelista"/>
        <w:numPr>
          <w:ilvl w:val="0"/>
          <w:numId w:val="27"/>
        </w:numPr>
        <w:spacing w:line="276" w:lineRule="auto"/>
        <w:ind w:right="49"/>
        <w:rPr>
          <w:b/>
          <w:bCs/>
          <w:szCs w:val="22"/>
        </w:rPr>
      </w:pPr>
      <w:r w:rsidRPr="006554F6">
        <w:rPr>
          <w:b/>
          <w:bCs/>
          <w:szCs w:val="22"/>
        </w:rPr>
        <w:t>Suspensión temporal del proveedor en la Plataforma de Convenios Marco de la Dirección ChileCompra</w:t>
      </w:r>
    </w:p>
    <w:p w14:paraId="1F043631" w14:textId="77777777" w:rsidR="00245235" w:rsidRPr="006554F6" w:rsidRDefault="00245235" w:rsidP="009E654B">
      <w:pPr>
        <w:spacing w:line="276" w:lineRule="auto"/>
        <w:ind w:right="49"/>
        <w:rPr>
          <w:szCs w:val="22"/>
        </w:rPr>
      </w:pPr>
    </w:p>
    <w:p w14:paraId="7F9FAC0C" w14:textId="69BC28FD" w:rsidR="00245235" w:rsidRPr="006554F6" w:rsidRDefault="00245235" w:rsidP="009E654B">
      <w:pPr>
        <w:spacing w:line="276" w:lineRule="auto"/>
        <w:ind w:right="49"/>
        <w:rPr>
          <w:szCs w:val="22"/>
        </w:rPr>
      </w:pPr>
      <w:r w:rsidRPr="006554F6">
        <w:rPr>
          <w:szCs w:val="22"/>
        </w:rPr>
        <w:t xml:space="preserve">Al Adjudicatario se le </w:t>
      </w:r>
      <w:r w:rsidR="001C5D6C" w:rsidRPr="006554F6">
        <w:rPr>
          <w:szCs w:val="22"/>
        </w:rPr>
        <w:t>aplicará</w:t>
      </w:r>
      <w:r w:rsidRPr="006554F6">
        <w:rPr>
          <w:szCs w:val="22"/>
        </w:rPr>
        <w:t xml:space="preserve"> la medida de Suspensión Temporal en el catálogo electrónico que esta Dirección disponga para que los organismos públicos puedan adquirir productos y servicios, en los siguientes casos:</w:t>
      </w:r>
    </w:p>
    <w:p w14:paraId="2B9835AE" w14:textId="77777777" w:rsidR="00245235" w:rsidRPr="006554F6" w:rsidRDefault="00245235" w:rsidP="009E654B">
      <w:pPr>
        <w:spacing w:line="276" w:lineRule="auto"/>
        <w:ind w:right="49"/>
        <w:rPr>
          <w:szCs w:val="22"/>
        </w:rPr>
      </w:pPr>
    </w:p>
    <w:p w14:paraId="1FC007F3" w14:textId="24FDC048" w:rsidR="000A06C5" w:rsidRPr="006554F6" w:rsidRDefault="00245235" w:rsidP="00B86CC3">
      <w:pPr>
        <w:pStyle w:val="Prrafodelista"/>
        <w:numPr>
          <w:ilvl w:val="0"/>
          <w:numId w:val="26"/>
        </w:numPr>
        <w:spacing w:line="276" w:lineRule="auto"/>
        <w:ind w:left="567" w:right="49"/>
        <w:rPr>
          <w:szCs w:val="22"/>
        </w:rPr>
      </w:pPr>
      <w:r w:rsidRPr="006554F6">
        <w:rPr>
          <w:szCs w:val="22"/>
        </w:rPr>
        <w:t>No entrega la información solicitada para catalogación de los productos en los plazos solicitados.</w:t>
      </w:r>
    </w:p>
    <w:p w14:paraId="35C65D2E" w14:textId="77777777" w:rsidR="000A06C5" w:rsidRPr="006554F6" w:rsidRDefault="000A06C5" w:rsidP="000A06C5">
      <w:pPr>
        <w:pStyle w:val="Prrafodelista"/>
        <w:spacing w:line="276" w:lineRule="auto"/>
        <w:ind w:left="567" w:right="49"/>
        <w:rPr>
          <w:szCs w:val="22"/>
        </w:rPr>
      </w:pPr>
    </w:p>
    <w:p w14:paraId="641A795C" w14:textId="0E6FE0EE" w:rsidR="00245235" w:rsidRPr="006554F6" w:rsidRDefault="000A06C5" w:rsidP="00B86CC3">
      <w:pPr>
        <w:pStyle w:val="Prrafodelista"/>
        <w:numPr>
          <w:ilvl w:val="0"/>
          <w:numId w:val="26"/>
        </w:numPr>
        <w:spacing w:line="276" w:lineRule="auto"/>
        <w:ind w:left="567" w:right="49"/>
        <w:rPr>
          <w:szCs w:val="22"/>
        </w:rPr>
      </w:pPr>
      <w:r w:rsidRPr="006554F6">
        <w:rPr>
          <w:szCs w:val="22"/>
        </w:rPr>
        <w:t xml:space="preserve">A la tercera amonestación aplicada durante la vigencia del Convenio Marco. </w:t>
      </w:r>
      <w:r w:rsidR="00245235" w:rsidRPr="006554F6">
        <w:rPr>
          <w:szCs w:val="22"/>
        </w:rPr>
        <w:t xml:space="preserve">Cabe señalar que, en este caso, el tiempo de suspensión temporal en el catálogo electrónico se extenderá por un período de </w:t>
      </w:r>
      <w:r w:rsidRPr="006554F6">
        <w:rPr>
          <w:b/>
          <w:bCs/>
          <w:szCs w:val="22"/>
        </w:rPr>
        <w:t>3</w:t>
      </w:r>
      <w:r w:rsidR="00D008D1" w:rsidRPr="006554F6">
        <w:rPr>
          <w:b/>
          <w:bCs/>
          <w:szCs w:val="22"/>
        </w:rPr>
        <w:t>0</w:t>
      </w:r>
      <w:r w:rsidR="00245235" w:rsidRPr="006554F6">
        <w:rPr>
          <w:b/>
          <w:bCs/>
          <w:szCs w:val="22"/>
        </w:rPr>
        <w:t xml:space="preserve"> días corridos</w:t>
      </w:r>
      <w:r w:rsidR="00245235" w:rsidRPr="006554F6">
        <w:rPr>
          <w:szCs w:val="22"/>
        </w:rPr>
        <w:t>.</w:t>
      </w:r>
    </w:p>
    <w:p w14:paraId="155B0741" w14:textId="77777777" w:rsidR="00A001EB" w:rsidRPr="006554F6" w:rsidRDefault="00A001EB" w:rsidP="009E654B">
      <w:pPr>
        <w:spacing w:line="276" w:lineRule="auto"/>
        <w:ind w:right="49"/>
        <w:rPr>
          <w:szCs w:val="22"/>
        </w:rPr>
      </w:pPr>
    </w:p>
    <w:p w14:paraId="66AE9D34" w14:textId="1F02ED50" w:rsidR="00245235" w:rsidRPr="006554F6" w:rsidRDefault="00245235" w:rsidP="00B86CC3">
      <w:pPr>
        <w:pStyle w:val="Prrafodelista"/>
        <w:numPr>
          <w:ilvl w:val="0"/>
          <w:numId w:val="26"/>
        </w:numPr>
        <w:spacing w:line="276" w:lineRule="auto"/>
        <w:ind w:left="567" w:right="49"/>
        <w:rPr>
          <w:szCs w:val="22"/>
        </w:rPr>
      </w:pPr>
      <w:r w:rsidRPr="006554F6">
        <w:rPr>
          <w:szCs w:val="22"/>
        </w:rPr>
        <w:t xml:space="preserve">No renovación oportuna de la Garantía de Fiel Cumplimiento de Contrato. Para estos efectos, se considera renovación oportuna la entrega dentro del plazo de </w:t>
      </w:r>
      <w:r w:rsidRPr="006554F6">
        <w:rPr>
          <w:b/>
          <w:bCs/>
          <w:szCs w:val="22"/>
        </w:rPr>
        <w:t>5 días hábiles</w:t>
      </w:r>
      <w:r w:rsidRPr="006554F6">
        <w:rPr>
          <w:szCs w:val="22"/>
        </w:rPr>
        <w:t xml:space="preserve"> siguientes contados desde la comunicación de su cobro. Asimismo, se considera también renovación oportuna la entrega dentro del plazo de </w:t>
      </w:r>
      <w:r w:rsidRPr="006554F6">
        <w:rPr>
          <w:b/>
          <w:bCs/>
          <w:szCs w:val="22"/>
        </w:rPr>
        <w:t>5 días hábiles</w:t>
      </w:r>
      <w:r w:rsidRPr="006554F6">
        <w:rPr>
          <w:szCs w:val="22"/>
        </w:rPr>
        <w:t xml:space="preserve"> antes del vencimiento de la garantía. En ambos casos la nueva garantía deberá tener las mismas características de la que reemplaza, y extenderse por todo el período de vigencia que corresponda. El tiempo de suspensión temporal será hasta que se subsane la situación descrita, lo cual no podrá superar los </w:t>
      </w:r>
      <w:r w:rsidRPr="006554F6">
        <w:rPr>
          <w:b/>
          <w:bCs/>
          <w:szCs w:val="22"/>
        </w:rPr>
        <w:t>60 días hábiles</w:t>
      </w:r>
      <w:r w:rsidRPr="006554F6">
        <w:rPr>
          <w:szCs w:val="22"/>
        </w:rPr>
        <w:t xml:space="preserve"> contados desde el vencimiento del plazo indicado. Trascurrido este período se procederá a dar Término Anticipado d</w:t>
      </w:r>
      <w:r w:rsidR="00A001EB" w:rsidRPr="006554F6">
        <w:rPr>
          <w:szCs w:val="22"/>
        </w:rPr>
        <w:t>el convenio marco</w:t>
      </w:r>
      <w:r w:rsidRPr="006554F6">
        <w:rPr>
          <w:szCs w:val="22"/>
        </w:rPr>
        <w:t>.</w:t>
      </w:r>
    </w:p>
    <w:p w14:paraId="6A06CFDE" w14:textId="77777777" w:rsidR="00A001EB" w:rsidRPr="006554F6" w:rsidRDefault="00A001EB" w:rsidP="009E654B">
      <w:pPr>
        <w:spacing w:line="276" w:lineRule="auto"/>
        <w:ind w:right="49"/>
        <w:rPr>
          <w:szCs w:val="22"/>
        </w:rPr>
      </w:pPr>
    </w:p>
    <w:p w14:paraId="53D1CB7A" w14:textId="043CD618" w:rsidR="00245235" w:rsidRPr="006554F6" w:rsidRDefault="00245235" w:rsidP="00B86CC3">
      <w:pPr>
        <w:pStyle w:val="Prrafodelista"/>
        <w:numPr>
          <w:ilvl w:val="0"/>
          <w:numId w:val="26"/>
        </w:numPr>
        <w:spacing w:line="276" w:lineRule="auto"/>
        <w:ind w:left="567" w:right="49"/>
        <w:rPr>
          <w:szCs w:val="22"/>
        </w:rPr>
      </w:pPr>
      <w:r w:rsidRPr="006554F6">
        <w:rPr>
          <w:szCs w:val="22"/>
        </w:rPr>
        <w:t xml:space="preserve">Si el adjudicatario se encuentra en estado “inhábil” en el Registro de Proveedores. Será responsabilidad del adjudicatario velar por mantenerse habilitado en el Registro de Proveedores. </w:t>
      </w:r>
      <w:r w:rsidR="00336185" w:rsidRPr="006554F6">
        <w:rPr>
          <w:szCs w:val="22"/>
        </w:rPr>
        <w:t xml:space="preserve">La suspensión cesará una vez que el proveedor vuelva a encontrarse </w:t>
      </w:r>
      <w:r w:rsidRPr="006554F6">
        <w:rPr>
          <w:szCs w:val="22"/>
        </w:rPr>
        <w:t>hábil en el registro mencionado, para lo cual deberá informar a la Dirección ChileCompra de dicho estado por los medios que ésta estime.</w:t>
      </w:r>
    </w:p>
    <w:p w14:paraId="7749ED94" w14:textId="77777777" w:rsidR="00A001EB" w:rsidRPr="006554F6" w:rsidRDefault="00A001EB" w:rsidP="009E654B">
      <w:pPr>
        <w:spacing w:line="276" w:lineRule="auto"/>
        <w:ind w:right="49"/>
        <w:rPr>
          <w:szCs w:val="22"/>
        </w:rPr>
      </w:pPr>
    </w:p>
    <w:p w14:paraId="3277DD44" w14:textId="12D7693D" w:rsidR="00245235" w:rsidRPr="006554F6" w:rsidRDefault="00245235" w:rsidP="00B86CC3">
      <w:pPr>
        <w:pStyle w:val="Prrafodelista"/>
        <w:numPr>
          <w:ilvl w:val="0"/>
          <w:numId w:val="26"/>
        </w:numPr>
        <w:spacing w:line="276" w:lineRule="auto"/>
        <w:ind w:left="567" w:right="49"/>
        <w:rPr>
          <w:szCs w:val="22"/>
        </w:rPr>
      </w:pPr>
      <w:r w:rsidRPr="006554F6">
        <w:rPr>
          <w:szCs w:val="22"/>
        </w:rPr>
        <w:lastRenderedPageBreak/>
        <w:t xml:space="preserve">Reincidir el proveedor por </w:t>
      </w:r>
      <w:r w:rsidR="001C5D6C" w:rsidRPr="006554F6">
        <w:rPr>
          <w:szCs w:val="22"/>
        </w:rPr>
        <w:t>tercera</w:t>
      </w:r>
      <w:r w:rsidRPr="006554F6">
        <w:rPr>
          <w:szCs w:val="22"/>
        </w:rPr>
        <w:t xml:space="preserve"> vez en la causal de </w:t>
      </w:r>
      <w:r w:rsidR="00A001EB" w:rsidRPr="006554F6">
        <w:rPr>
          <w:szCs w:val="22"/>
        </w:rPr>
        <w:t>numeral I</w:t>
      </w:r>
      <w:r w:rsidRPr="006554F6">
        <w:rPr>
          <w:szCs w:val="22"/>
        </w:rPr>
        <w:t xml:space="preserve"> de la cláusula N°</w:t>
      </w:r>
      <w:r w:rsidR="00B9374F" w:rsidRPr="006554F6">
        <w:rPr>
          <w:szCs w:val="22"/>
        </w:rPr>
        <w:t xml:space="preserve">10.15.2 </w:t>
      </w:r>
      <w:r w:rsidRPr="006554F6">
        <w:rPr>
          <w:szCs w:val="22"/>
        </w:rPr>
        <w:t>“Medidas de Bloqueo de productos”, esto es, mantener disponibles en la Plataforma de Convenios Marco o comercializar en el convenio marco productos en condiciones comerciales más desfavorables que las del mercado. En dicho caso la suspensión se extenderá por tres meses.</w:t>
      </w:r>
    </w:p>
    <w:p w14:paraId="5992CC90" w14:textId="77777777" w:rsidR="00A001EB" w:rsidRPr="006554F6" w:rsidRDefault="00A001EB" w:rsidP="009E654B">
      <w:pPr>
        <w:spacing w:line="276" w:lineRule="auto"/>
        <w:ind w:right="49"/>
        <w:rPr>
          <w:szCs w:val="22"/>
        </w:rPr>
      </w:pPr>
    </w:p>
    <w:p w14:paraId="3B703A4B" w14:textId="569C273C" w:rsidR="00245235" w:rsidRPr="006554F6" w:rsidRDefault="00245235" w:rsidP="00B86CC3">
      <w:pPr>
        <w:pStyle w:val="Prrafodelista"/>
        <w:numPr>
          <w:ilvl w:val="0"/>
          <w:numId w:val="26"/>
        </w:numPr>
        <w:spacing w:line="276" w:lineRule="auto"/>
        <w:ind w:left="567" w:right="49"/>
        <w:rPr>
          <w:szCs w:val="22"/>
        </w:rPr>
      </w:pPr>
      <w:bookmarkStart w:id="13" w:name="_Hlk40116188"/>
      <w:r w:rsidRPr="006554F6">
        <w:rPr>
          <w:szCs w:val="22"/>
        </w:rPr>
        <w:t>Reincidencia del proveedor por tercera vez en la causal de</w:t>
      </w:r>
      <w:r w:rsidR="00A001EB" w:rsidRPr="006554F6">
        <w:rPr>
          <w:szCs w:val="22"/>
        </w:rPr>
        <w:t xml:space="preserve">l numeral II </w:t>
      </w:r>
      <w:r w:rsidRPr="006554F6">
        <w:rPr>
          <w:szCs w:val="22"/>
        </w:rPr>
        <w:t xml:space="preserve">de la cláusula N° </w:t>
      </w:r>
      <w:r w:rsidR="00B9374F" w:rsidRPr="006554F6">
        <w:rPr>
          <w:szCs w:val="22"/>
        </w:rPr>
        <w:t xml:space="preserve">10.15.2 </w:t>
      </w:r>
      <w:r w:rsidRPr="006554F6">
        <w:rPr>
          <w:szCs w:val="22"/>
        </w:rPr>
        <w:t xml:space="preserve">“Medidas de Bloqueo de productos”, esto es, la utilización de una ficha para la adquisición de un </w:t>
      </w:r>
      <w:r w:rsidR="000C1F1B" w:rsidRPr="006554F6">
        <w:rPr>
          <w:szCs w:val="22"/>
        </w:rPr>
        <w:t>producto</w:t>
      </w:r>
      <w:r w:rsidRPr="006554F6">
        <w:rPr>
          <w:szCs w:val="22"/>
        </w:rPr>
        <w:t xml:space="preserve"> distinto al especificado en la misma. En dicho caso la suspensión se extenderá por tres meses.</w:t>
      </w:r>
    </w:p>
    <w:bookmarkEnd w:id="13"/>
    <w:p w14:paraId="4D99E009" w14:textId="77777777" w:rsidR="00A001EB" w:rsidRPr="006554F6" w:rsidRDefault="00A001EB" w:rsidP="009E654B">
      <w:pPr>
        <w:spacing w:line="276" w:lineRule="auto"/>
        <w:ind w:right="49"/>
        <w:rPr>
          <w:szCs w:val="22"/>
        </w:rPr>
      </w:pPr>
    </w:p>
    <w:p w14:paraId="1CB36E8E" w14:textId="77777777" w:rsidR="00F261F5" w:rsidRPr="006554F6" w:rsidRDefault="00245235" w:rsidP="00B86CC3">
      <w:pPr>
        <w:pStyle w:val="Prrafodelista"/>
        <w:numPr>
          <w:ilvl w:val="0"/>
          <w:numId w:val="26"/>
        </w:numPr>
        <w:spacing w:line="276" w:lineRule="auto"/>
        <w:ind w:left="567" w:right="49"/>
        <w:rPr>
          <w:szCs w:val="22"/>
        </w:rPr>
      </w:pPr>
      <w:r w:rsidRPr="006554F6">
        <w:rPr>
          <w:szCs w:val="22"/>
        </w:rPr>
        <w:t xml:space="preserve">Detección de la comercialización, a través de la Plataforma de Convenio Marco, de </w:t>
      </w:r>
      <w:r w:rsidR="00A001EB" w:rsidRPr="006554F6">
        <w:rPr>
          <w:szCs w:val="22"/>
        </w:rPr>
        <w:t xml:space="preserve">productos </w:t>
      </w:r>
      <w:r w:rsidRPr="006554F6">
        <w:rPr>
          <w:szCs w:val="22"/>
        </w:rPr>
        <w:t>que no corresponden al objeto y alcance del convenio. El plazo de suspensión en este caso será de seis meses</w:t>
      </w:r>
      <w:r w:rsidR="00300EC1" w:rsidRPr="006554F6">
        <w:rPr>
          <w:szCs w:val="22"/>
        </w:rPr>
        <w:t>.</w:t>
      </w:r>
    </w:p>
    <w:p w14:paraId="04E55531" w14:textId="77777777" w:rsidR="00E146F0" w:rsidRPr="006554F6" w:rsidRDefault="00E146F0" w:rsidP="00E146F0">
      <w:pPr>
        <w:pStyle w:val="Prrafodelista"/>
        <w:spacing w:line="276" w:lineRule="auto"/>
        <w:ind w:left="567" w:right="49"/>
        <w:rPr>
          <w:szCs w:val="22"/>
        </w:rPr>
      </w:pPr>
    </w:p>
    <w:p w14:paraId="48BEE0FC" w14:textId="229D3ACB" w:rsidR="00245235" w:rsidRPr="006554F6" w:rsidRDefault="00245235" w:rsidP="00B86CC3">
      <w:pPr>
        <w:pStyle w:val="Prrafodelista"/>
        <w:numPr>
          <w:ilvl w:val="0"/>
          <w:numId w:val="26"/>
        </w:numPr>
        <w:spacing w:line="276" w:lineRule="auto"/>
        <w:ind w:left="567" w:right="49"/>
        <w:rPr>
          <w:szCs w:val="22"/>
        </w:rPr>
      </w:pPr>
      <w:r w:rsidRPr="006554F6">
        <w:rPr>
          <w:szCs w:val="22"/>
        </w:rPr>
        <w:t>Rechazo de la Orden de Compra válidamente emitida por la Entidad Compradora por causales no contempladas en estas Bases de Licitación; o la no aceptación de ésta en los plazos señalados en las presentes Bases lo cual obligó a la Entidad a cancelar la misma. Cabe señalar que, en este caso, el tiempo de suspensión temporal en el catálogo electrónico de Convenios Marco de la Dirección ChileCompra será el siguiente:</w:t>
      </w:r>
    </w:p>
    <w:p w14:paraId="6A52E145" w14:textId="77777777" w:rsidR="00300EC1" w:rsidRPr="006554F6" w:rsidRDefault="00300EC1" w:rsidP="009E654B">
      <w:pPr>
        <w:spacing w:line="276" w:lineRule="auto"/>
        <w:ind w:right="49"/>
        <w:rPr>
          <w:szCs w:val="22"/>
        </w:rPr>
      </w:pPr>
    </w:p>
    <w:p w14:paraId="5DC9ECD3" w14:textId="77777777" w:rsidR="00245235" w:rsidRPr="006554F6" w:rsidRDefault="00245235" w:rsidP="00B86CC3">
      <w:pPr>
        <w:pStyle w:val="Prrafodelista"/>
        <w:numPr>
          <w:ilvl w:val="0"/>
          <w:numId w:val="24"/>
        </w:numPr>
        <w:spacing w:line="276" w:lineRule="auto"/>
        <w:ind w:left="1276" w:right="0"/>
        <w:rPr>
          <w:szCs w:val="22"/>
        </w:rPr>
      </w:pPr>
      <w:r w:rsidRPr="006554F6">
        <w:rPr>
          <w:b/>
          <w:bCs/>
          <w:szCs w:val="22"/>
        </w:rPr>
        <w:t>10 días hábiles</w:t>
      </w:r>
      <w:r w:rsidRPr="006554F6">
        <w:rPr>
          <w:szCs w:val="22"/>
        </w:rPr>
        <w:t xml:space="preserve"> si el proveedor rechaza o no acepta una orden de compra por primera vez.</w:t>
      </w:r>
    </w:p>
    <w:p w14:paraId="268F4D38" w14:textId="77777777" w:rsidR="00245235" w:rsidRPr="006554F6" w:rsidRDefault="00245235" w:rsidP="00B86CC3">
      <w:pPr>
        <w:pStyle w:val="Prrafodelista"/>
        <w:numPr>
          <w:ilvl w:val="0"/>
          <w:numId w:val="24"/>
        </w:numPr>
        <w:spacing w:line="276" w:lineRule="auto"/>
        <w:ind w:left="1276" w:right="0"/>
        <w:rPr>
          <w:szCs w:val="22"/>
        </w:rPr>
      </w:pPr>
      <w:r w:rsidRPr="006554F6">
        <w:rPr>
          <w:b/>
          <w:bCs/>
          <w:szCs w:val="22"/>
        </w:rPr>
        <w:t>20 días hábiles</w:t>
      </w:r>
      <w:r w:rsidRPr="006554F6">
        <w:rPr>
          <w:szCs w:val="22"/>
        </w:rPr>
        <w:t xml:space="preserve"> si el proveedor rechaza o no acepta una orden de compra por segunda vez.</w:t>
      </w:r>
    </w:p>
    <w:p w14:paraId="62922CC4" w14:textId="4AECEB0E" w:rsidR="00245235" w:rsidRPr="006554F6" w:rsidRDefault="00245235" w:rsidP="00B86CC3">
      <w:pPr>
        <w:pStyle w:val="Prrafodelista"/>
        <w:numPr>
          <w:ilvl w:val="0"/>
          <w:numId w:val="24"/>
        </w:numPr>
        <w:spacing w:line="276" w:lineRule="auto"/>
        <w:ind w:left="1276" w:right="0"/>
        <w:rPr>
          <w:szCs w:val="22"/>
        </w:rPr>
      </w:pPr>
      <w:r w:rsidRPr="006554F6">
        <w:rPr>
          <w:szCs w:val="22"/>
        </w:rPr>
        <w:t xml:space="preserve">La Dirección ChileCompra podrá poner término anticipado al convenio marco para el proveedor, por rechazo o no aceptación de una orden de compra por </w:t>
      </w:r>
      <w:r w:rsidRPr="006554F6">
        <w:rPr>
          <w:b/>
          <w:bCs/>
          <w:szCs w:val="22"/>
        </w:rPr>
        <w:t>tercera vez</w:t>
      </w:r>
      <w:r w:rsidRPr="006554F6">
        <w:rPr>
          <w:szCs w:val="22"/>
        </w:rPr>
        <w:t>.</w:t>
      </w:r>
    </w:p>
    <w:p w14:paraId="1BB11971" w14:textId="77777777" w:rsidR="00A001EB" w:rsidRPr="006554F6" w:rsidRDefault="00A001EB" w:rsidP="009E654B">
      <w:pPr>
        <w:pStyle w:val="Prrafodelista"/>
        <w:spacing w:line="276" w:lineRule="auto"/>
        <w:ind w:left="1276" w:right="0"/>
        <w:rPr>
          <w:szCs w:val="22"/>
        </w:rPr>
      </w:pPr>
    </w:p>
    <w:p w14:paraId="2EFDB28D" w14:textId="2321BD9E" w:rsidR="00300EC1" w:rsidRPr="006554F6" w:rsidRDefault="00245235" w:rsidP="00B86CC3">
      <w:pPr>
        <w:pStyle w:val="Prrafodelista"/>
        <w:numPr>
          <w:ilvl w:val="0"/>
          <w:numId w:val="26"/>
        </w:numPr>
        <w:spacing w:line="276" w:lineRule="auto"/>
        <w:ind w:right="0" w:hanging="436"/>
        <w:contextualSpacing w:val="0"/>
        <w:rPr>
          <w:rFonts w:cstheme="minorHAnsi"/>
          <w:bCs/>
          <w:iCs/>
          <w:color w:val="auto"/>
          <w:szCs w:val="22"/>
        </w:rPr>
      </w:pPr>
      <w:r w:rsidRPr="006554F6">
        <w:rPr>
          <w:szCs w:val="22"/>
        </w:rPr>
        <w:t xml:space="preserve">No entregue información solicitada por la Dirección ChileCompra en la forma y plazos definidas por ésta en virtud de lo estipulado en la </w:t>
      </w:r>
      <w:r w:rsidRPr="006554F6">
        <w:rPr>
          <w:b/>
          <w:bCs/>
          <w:szCs w:val="22"/>
        </w:rPr>
        <w:t xml:space="preserve">cláusula </w:t>
      </w:r>
      <w:r w:rsidR="00B9374F" w:rsidRPr="006554F6">
        <w:rPr>
          <w:b/>
          <w:bCs/>
          <w:szCs w:val="22"/>
        </w:rPr>
        <w:t xml:space="preserve">10.4 </w:t>
      </w:r>
      <w:r w:rsidRPr="006554F6">
        <w:rPr>
          <w:b/>
          <w:bCs/>
          <w:szCs w:val="22"/>
        </w:rPr>
        <w:t>“Operatoria general del convenio”</w:t>
      </w:r>
      <w:r w:rsidRPr="006554F6">
        <w:rPr>
          <w:szCs w:val="22"/>
        </w:rPr>
        <w:t xml:space="preserve"> de las Bases de Licitación. La suspensión será hasta que se subsane la situación.</w:t>
      </w:r>
    </w:p>
    <w:p w14:paraId="7DDD2FAB" w14:textId="77777777" w:rsidR="00300EC1" w:rsidRPr="006554F6" w:rsidRDefault="00300EC1" w:rsidP="009E654B">
      <w:pPr>
        <w:pStyle w:val="Prrafodelista"/>
        <w:spacing w:line="276" w:lineRule="auto"/>
        <w:ind w:right="0"/>
        <w:contextualSpacing w:val="0"/>
        <w:rPr>
          <w:rFonts w:cstheme="minorHAnsi"/>
          <w:bCs/>
          <w:iCs/>
          <w:color w:val="auto"/>
          <w:szCs w:val="22"/>
        </w:rPr>
      </w:pPr>
    </w:p>
    <w:p w14:paraId="0531B36F" w14:textId="34456987" w:rsidR="00300EC1" w:rsidRPr="006554F6" w:rsidRDefault="00A001EB" w:rsidP="00B86CC3">
      <w:pPr>
        <w:pStyle w:val="Prrafodelista"/>
        <w:numPr>
          <w:ilvl w:val="0"/>
          <w:numId w:val="26"/>
        </w:numPr>
        <w:rPr>
          <w:szCs w:val="22"/>
        </w:rPr>
      </w:pPr>
      <w:r w:rsidRPr="006554F6">
        <w:rPr>
          <w:szCs w:val="22"/>
        </w:rPr>
        <w:t xml:space="preserve">Descontinuar o dejar sin stock </w:t>
      </w:r>
      <w:r w:rsidR="005C3051" w:rsidRPr="006554F6">
        <w:rPr>
          <w:szCs w:val="22"/>
        </w:rPr>
        <w:t xml:space="preserve">por segunda vez </w:t>
      </w:r>
      <w:r w:rsidRPr="006554F6">
        <w:rPr>
          <w:szCs w:val="22"/>
        </w:rPr>
        <w:t xml:space="preserve">uno o más productos adjudicados por causas imputables al proveedor, </w:t>
      </w:r>
      <w:r w:rsidR="005C3051" w:rsidRPr="006554F6">
        <w:rPr>
          <w:szCs w:val="22"/>
        </w:rPr>
        <w:t>antes del sexto mes de entrada en vigor del Convenio Marco</w:t>
      </w:r>
      <w:r w:rsidRPr="006554F6">
        <w:rPr>
          <w:szCs w:val="22"/>
        </w:rPr>
        <w:t xml:space="preserve">, contado desde la fecha de entrada en vigencia del convenio. En dicho caso la suspensión se extenderá por hasta </w:t>
      </w:r>
      <w:r w:rsidRPr="006554F6">
        <w:rPr>
          <w:b/>
          <w:bCs/>
          <w:szCs w:val="22"/>
        </w:rPr>
        <w:t>cuatro meses</w:t>
      </w:r>
      <w:r w:rsidRPr="006554F6">
        <w:rPr>
          <w:szCs w:val="22"/>
        </w:rPr>
        <w:t>.</w:t>
      </w:r>
    </w:p>
    <w:p w14:paraId="5EBD633E" w14:textId="77777777" w:rsidR="00300EC1" w:rsidRPr="006554F6" w:rsidRDefault="00300EC1" w:rsidP="009E654B">
      <w:pPr>
        <w:pStyle w:val="Prrafodelista"/>
        <w:spacing w:line="276" w:lineRule="auto"/>
        <w:rPr>
          <w:rFonts w:cstheme="minorHAnsi"/>
          <w:bCs/>
          <w:iCs/>
          <w:color w:val="auto"/>
          <w:szCs w:val="22"/>
        </w:rPr>
      </w:pPr>
    </w:p>
    <w:p w14:paraId="2C9E4AF7" w14:textId="3AED68FE" w:rsidR="00A001EB" w:rsidRPr="006554F6" w:rsidRDefault="00A001EB" w:rsidP="00B86CC3">
      <w:pPr>
        <w:pStyle w:val="Prrafodelista"/>
        <w:numPr>
          <w:ilvl w:val="0"/>
          <w:numId w:val="26"/>
        </w:numPr>
        <w:spacing w:line="276" w:lineRule="auto"/>
        <w:ind w:right="0"/>
        <w:contextualSpacing w:val="0"/>
        <w:rPr>
          <w:rFonts w:cstheme="minorHAnsi"/>
          <w:bCs/>
          <w:iCs/>
          <w:color w:val="auto"/>
          <w:szCs w:val="22"/>
        </w:rPr>
      </w:pPr>
      <w:r w:rsidRPr="006554F6">
        <w:rPr>
          <w:rFonts w:cstheme="minorHAnsi"/>
          <w:bCs/>
          <w:iCs/>
          <w:color w:val="auto"/>
          <w:szCs w:val="22"/>
        </w:rPr>
        <w:t xml:space="preserve">Cuando el proveedor que ha participado en un proceso de grandes compras oferte en el respectivo proceso valores mayores a los publicados en la Tienda electrónica; o desista de su oferta si ésta fue la seleccionada y esta acción cause un perjuicio importante en la gestión del organismo afectado. El organismo afectado deberá informar y solicitar la aplicación de una medida a través de un oficio dirigido a la DCCP. El tiempo de suspensión temporal en la tienda electrónica será en este caso de </w:t>
      </w:r>
      <w:r w:rsidRPr="006554F6">
        <w:rPr>
          <w:rFonts w:cstheme="minorHAnsi"/>
          <w:b/>
          <w:iCs/>
          <w:color w:val="auto"/>
          <w:szCs w:val="22"/>
        </w:rPr>
        <w:t>tres meses</w:t>
      </w:r>
      <w:r w:rsidRPr="006554F6">
        <w:rPr>
          <w:rFonts w:cstheme="minorHAnsi"/>
          <w:bCs/>
          <w:iCs/>
          <w:color w:val="auto"/>
          <w:szCs w:val="22"/>
        </w:rPr>
        <w:t>.</w:t>
      </w:r>
    </w:p>
    <w:p w14:paraId="2A5038AE" w14:textId="77777777" w:rsidR="004C7FBB" w:rsidRPr="006554F6" w:rsidRDefault="004C7FBB" w:rsidP="004C7FBB">
      <w:pPr>
        <w:pStyle w:val="Prrafodelista"/>
        <w:rPr>
          <w:rFonts w:cstheme="minorHAnsi"/>
          <w:bCs/>
          <w:iCs/>
          <w:color w:val="auto"/>
          <w:szCs w:val="22"/>
        </w:rPr>
      </w:pPr>
    </w:p>
    <w:p w14:paraId="73768633" w14:textId="77777777" w:rsidR="004C7FBB" w:rsidRPr="006554F6" w:rsidRDefault="004C7FBB" w:rsidP="004C7FBB">
      <w:pPr>
        <w:spacing w:line="276" w:lineRule="auto"/>
        <w:rPr>
          <w:rFonts w:cstheme="minorHAnsi"/>
          <w:b/>
          <w:bCs/>
          <w:color w:val="auto"/>
          <w:szCs w:val="22"/>
        </w:rPr>
      </w:pPr>
    </w:p>
    <w:p w14:paraId="2507392E" w14:textId="77777777" w:rsidR="004C7FBB" w:rsidRPr="006554F6" w:rsidRDefault="004C7FBB" w:rsidP="00B86CC3">
      <w:pPr>
        <w:pStyle w:val="Prrafodelista"/>
        <w:numPr>
          <w:ilvl w:val="0"/>
          <w:numId w:val="27"/>
        </w:numPr>
        <w:spacing w:line="276" w:lineRule="auto"/>
        <w:rPr>
          <w:rFonts w:cstheme="minorHAnsi"/>
          <w:b/>
          <w:bCs/>
          <w:color w:val="auto"/>
          <w:szCs w:val="22"/>
        </w:rPr>
      </w:pPr>
      <w:r w:rsidRPr="006554F6">
        <w:rPr>
          <w:rFonts w:cstheme="minorHAnsi"/>
          <w:b/>
          <w:bCs/>
          <w:color w:val="auto"/>
          <w:szCs w:val="22"/>
        </w:rPr>
        <w:t xml:space="preserve">Termino Anticipado del Convenio Marco  </w:t>
      </w:r>
    </w:p>
    <w:p w14:paraId="4D6843B9" w14:textId="77777777" w:rsidR="004C7FBB" w:rsidRPr="006554F6" w:rsidRDefault="004C7FBB" w:rsidP="004C7FBB">
      <w:pPr>
        <w:spacing w:line="276" w:lineRule="auto"/>
        <w:rPr>
          <w:rFonts w:cstheme="minorHAnsi"/>
          <w:b/>
          <w:bCs/>
          <w:color w:val="auto"/>
          <w:szCs w:val="22"/>
        </w:rPr>
      </w:pPr>
    </w:p>
    <w:p w14:paraId="33FAEFE4" w14:textId="77777777" w:rsidR="004C7FBB" w:rsidRPr="006554F6" w:rsidRDefault="004C7FBB" w:rsidP="004C7FBB">
      <w:pPr>
        <w:spacing w:after="240" w:line="276" w:lineRule="auto"/>
        <w:ind w:right="51"/>
        <w:rPr>
          <w:rFonts w:cstheme="minorHAnsi"/>
          <w:bCs/>
          <w:iCs/>
          <w:color w:val="auto"/>
          <w:szCs w:val="22"/>
          <w:lang w:val="es-CL"/>
        </w:rPr>
      </w:pPr>
      <w:r w:rsidRPr="006554F6">
        <w:rPr>
          <w:rFonts w:cstheme="minorHAnsi"/>
          <w:bCs/>
          <w:iCs/>
          <w:color w:val="auto"/>
          <w:szCs w:val="22"/>
          <w:lang w:val="es-CL"/>
        </w:rPr>
        <w:t>La DCCP podrá poner término anticipado al Convenio Marco, como medida derivada del incumplimiento del proveedor, sin derecho a indemnización alguna para el Adjudicatario, si concurre alguna de las causales que se señalan a continuación:</w:t>
      </w:r>
    </w:p>
    <w:p w14:paraId="59096FC4" w14:textId="77777777" w:rsidR="004C7FBB" w:rsidRPr="006554F6" w:rsidRDefault="004C7FBB" w:rsidP="00B86CC3">
      <w:pPr>
        <w:numPr>
          <w:ilvl w:val="0"/>
          <w:numId w:val="29"/>
        </w:numPr>
        <w:spacing w:after="160" w:line="276" w:lineRule="auto"/>
        <w:ind w:left="426" w:right="51" w:hanging="142"/>
        <w:contextualSpacing/>
        <w:rPr>
          <w:rFonts w:cstheme="minorHAnsi"/>
          <w:color w:val="auto"/>
          <w:szCs w:val="22"/>
        </w:rPr>
      </w:pPr>
      <w:r w:rsidRPr="006554F6">
        <w:rPr>
          <w:rFonts w:cstheme="minorHAnsi"/>
          <w:color w:val="auto"/>
          <w:szCs w:val="22"/>
        </w:rPr>
        <w:lastRenderedPageBreak/>
        <w:t xml:space="preserve">Incumplimiento grave de las obligaciones contraídas por el adjudicatario. Se entenderá por incumplimiento grave la no ejecución o la ejecución parcial por parte del adjudicatario de una o más de sus obligaciones, que importe una vulneración a los elementos esenciales del Convenio Marco, siempre y cuando no exista alguna causal que le exima de responsabilidad, y que dicho incumplimiento le genere a la DCCP o a la respectiva Entidad contratante un perjuicio significativo en el cumplimiento de sus funciones. </w:t>
      </w:r>
    </w:p>
    <w:p w14:paraId="5A119DA6" w14:textId="77777777" w:rsidR="004C7FBB" w:rsidRPr="006554F6" w:rsidRDefault="004C7FBB" w:rsidP="004C7FBB">
      <w:pPr>
        <w:pStyle w:val="Prrafodelista"/>
        <w:spacing w:line="276" w:lineRule="auto"/>
        <w:rPr>
          <w:rFonts w:cstheme="minorHAnsi"/>
          <w:color w:val="auto"/>
          <w:szCs w:val="22"/>
        </w:rPr>
      </w:pPr>
    </w:p>
    <w:p w14:paraId="70D9D546" w14:textId="77777777" w:rsidR="004C7FBB" w:rsidRPr="006554F6" w:rsidRDefault="004C7FBB" w:rsidP="00B86CC3">
      <w:pPr>
        <w:numPr>
          <w:ilvl w:val="0"/>
          <w:numId w:val="29"/>
        </w:numPr>
        <w:spacing w:after="160" w:line="276" w:lineRule="auto"/>
        <w:ind w:left="426" w:right="51" w:hanging="142"/>
        <w:contextualSpacing/>
        <w:rPr>
          <w:rFonts w:cstheme="minorHAnsi"/>
          <w:color w:val="auto"/>
          <w:szCs w:val="22"/>
        </w:rPr>
      </w:pPr>
      <w:r w:rsidRPr="006554F6">
        <w:rPr>
          <w:rFonts w:cstheme="minorHAnsi"/>
          <w:color w:val="auto"/>
          <w:szCs w:val="22"/>
        </w:rPr>
        <w:t>Entrega de documentación que contenga hechos carentes de veracidad, con la intención de obtener algún beneficio en el ámbito del convenio marco, sea la inclusión en la tienda electrónica de Convenio Marco de un determinado producto o cualquier otra circunstancia que le otorgue alguna ventaja en comparación con el resto de los proveedores adjudicados.</w:t>
      </w:r>
    </w:p>
    <w:p w14:paraId="6FD7D4D0" w14:textId="77777777" w:rsidR="004C7FBB" w:rsidRPr="006554F6" w:rsidRDefault="004C7FBB" w:rsidP="004C7FBB">
      <w:pPr>
        <w:pStyle w:val="Prrafodelista"/>
        <w:rPr>
          <w:rFonts w:cstheme="minorHAnsi"/>
          <w:bCs/>
          <w:iCs/>
          <w:color w:val="auto"/>
          <w:szCs w:val="22"/>
          <w:lang w:val="es-CL"/>
        </w:rPr>
      </w:pPr>
    </w:p>
    <w:p w14:paraId="460C2F77" w14:textId="77777777" w:rsidR="004C7FBB" w:rsidRPr="006554F6" w:rsidRDefault="004C7FBB" w:rsidP="00B86CC3">
      <w:pPr>
        <w:numPr>
          <w:ilvl w:val="0"/>
          <w:numId w:val="29"/>
        </w:numPr>
        <w:spacing w:after="160" w:line="276" w:lineRule="auto"/>
        <w:ind w:left="426" w:right="51" w:hanging="142"/>
        <w:contextualSpacing/>
        <w:rPr>
          <w:rFonts w:cstheme="minorHAnsi"/>
          <w:color w:val="auto"/>
          <w:szCs w:val="22"/>
        </w:rPr>
      </w:pPr>
      <w:r w:rsidRPr="006554F6">
        <w:rPr>
          <w:rFonts w:cstheme="minorHAnsi"/>
          <w:bCs/>
          <w:iCs/>
          <w:color w:val="auto"/>
          <w:szCs w:val="22"/>
          <w:lang w:val="es-CL"/>
        </w:rPr>
        <w:t>Si el adjudicado fuere declarado deudor en un procedimiento concursal de liquidación o se encuentre en estado de notoria insolvencia. En el caso de una UTP aplica para cualquiera de sus integrantes</w:t>
      </w:r>
      <w:r w:rsidRPr="006554F6">
        <w:rPr>
          <w:rFonts w:cstheme="minorHAnsi"/>
          <w:color w:val="auto"/>
          <w:szCs w:val="22"/>
        </w:rPr>
        <w:t>. En este caso no procederá el término anticipado si se mejoran las cauciones entregadas. También aplicará esta medida en caso de disolución del oferente adjudicado o fallecimiento del contratante en el caso de persona natural</w:t>
      </w:r>
      <w:r w:rsidRPr="006554F6">
        <w:rPr>
          <w:rFonts w:cstheme="minorHAnsi"/>
          <w:i/>
          <w:iCs/>
          <w:color w:val="auto"/>
          <w:szCs w:val="22"/>
        </w:rPr>
        <w:t>.</w:t>
      </w:r>
    </w:p>
    <w:p w14:paraId="5C85C477" w14:textId="77777777" w:rsidR="004C7FBB" w:rsidRPr="006554F6" w:rsidRDefault="004C7FBB" w:rsidP="004C7FBB">
      <w:pPr>
        <w:spacing w:line="276" w:lineRule="auto"/>
        <w:ind w:left="720" w:right="51"/>
        <w:contextualSpacing/>
        <w:rPr>
          <w:rFonts w:cstheme="minorHAnsi"/>
          <w:color w:val="auto"/>
          <w:szCs w:val="22"/>
        </w:rPr>
      </w:pPr>
    </w:p>
    <w:p w14:paraId="12CEFA13" w14:textId="77777777" w:rsidR="004C7FBB" w:rsidRPr="006554F6" w:rsidRDefault="004C7FBB" w:rsidP="00B86CC3">
      <w:pPr>
        <w:numPr>
          <w:ilvl w:val="0"/>
          <w:numId w:val="29"/>
        </w:numPr>
        <w:spacing w:after="160" w:line="276" w:lineRule="auto"/>
        <w:ind w:left="426" w:right="51" w:hanging="142"/>
        <w:contextualSpacing/>
        <w:rPr>
          <w:rFonts w:cstheme="minorHAnsi"/>
          <w:color w:val="auto"/>
          <w:szCs w:val="22"/>
        </w:rPr>
      </w:pPr>
      <w:r w:rsidRPr="006554F6">
        <w:rPr>
          <w:rFonts w:cstheme="minorHAnsi"/>
          <w:color w:val="auto"/>
          <w:szCs w:val="22"/>
        </w:rPr>
        <w:t xml:space="preserve">Incumplimiento de uno o más de los compromisos asumidos por los adjudicatarios, en virtud del “Pacto de integridad" contenido en estas bases. Cabe señalar que en el caso que los antecedentes den cuenta de una posible afectación a la libre competencia, la DCCP pondrá dichos antecedentes en conocimiento de la Fiscalía Nacional Económica. </w:t>
      </w:r>
    </w:p>
    <w:p w14:paraId="295C7382" w14:textId="77777777" w:rsidR="004C7FBB" w:rsidRPr="006554F6" w:rsidRDefault="004C7FBB" w:rsidP="004C7FBB">
      <w:pPr>
        <w:spacing w:line="276" w:lineRule="auto"/>
        <w:ind w:left="426" w:right="51"/>
        <w:contextualSpacing/>
        <w:rPr>
          <w:rFonts w:cstheme="minorHAnsi"/>
          <w:color w:val="auto"/>
          <w:szCs w:val="22"/>
        </w:rPr>
      </w:pPr>
    </w:p>
    <w:p w14:paraId="5AC81C70" w14:textId="77777777" w:rsidR="004C7FBB" w:rsidRPr="006554F6" w:rsidRDefault="004C7FBB" w:rsidP="00B86CC3">
      <w:pPr>
        <w:numPr>
          <w:ilvl w:val="0"/>
          <w:numId w:val="29"/>
        </w:numPr>
        <w:spacing w:after="160" w:line="276" w:lineRule="auto"/>
        <w:ind w:left="426" w:right="51" w:hanging="142"/>
        <w:contextualSpacing/>
        <w:rPr>
          <w:rFonts w:cstheme="minorHAnsi"/>
          <w:color w:val="auto"/>
          <w:szCs w:val="22"/>
        </w:rPr>
      </w:pPr>
      <w:r w:rsidRPr="006554F6">
        <w:rPr>
          <w:rFonts w:cstheme="minorHAnsi"/>
          <w:color w:val="auto"/>
          <w:szCs w:val="22"/>
        </w:rPr>
        <w:t>Sin perjuicio de lo señalado en el “Pacto de integridad”, si el adjudicatario, sus representantes, o el personal dependiente de aquél, no observaren el más alto estándar ético exigible, durante la ejecución del convenio marco, y propiciaren prácticas corruptas, tales como:</w:t>
      </w:r>
    </w:p>
    <w:p w14:paraId="49F7E933" w14:textId="77777777" w:rsidR="004C7FBB" w:rsidRPr="006554F6" w:rsidRDefault="004C7FBB" w:rsidP="004C7FBB">
      <w:pPr>
        <w:spacing w:line="276" w:lineRule="auto"/>
        <w:ind w:left="720" w:right="51"/>
        <w:contextualSpacing/>
        <w:rPr>
          <w:rFonts w:cstheme="minorHAnsi"/>
          <w:color w:val="auto"/>
          <w:szCs w:val="22"/>
        </w:rPr>
      </w:pPr>
    </w:p>
    <w:p w14:paraId="46BA34AD" w14:textId="77777777" w:rsidR="004C7FBB" w:rsidRPr="006554F6" w:rsidRDefault="004C7FBB" w:rsidP="004C7FBB">
      <w:pPr>
        <w:numPr>
          <w:ilvl w:val="1"/>
          <w:numId w:val="12"/>
        </w:numPr>
        <w:spacing w:after="160" w:line="276" w:lineRule="auto"/>
        <w:ind w:left="851" w:right="51" w:hanging="284"/>
        <w:contextualSpacing/>
        <w:rPr>
          <w:rFonts w:cstheme="minorHAnsi"/>
          <w:color w:val="auto"/>
          <w:szCs w:val="22"/>
        </w:rPr>
      </w:pPr>
      <w:r w:rsidRPr="006554F6">
        <w:rPr>
          <w:rFonts w:cstheme="minorHAnsi"/>
          <w:color w:val="auto"/>
          <w:szCs w:val="22"/>
        </w:rPr>
        <w:t>Dar u ofrecer cualquier cosa de valor con el fin de influenciar las decisiones de un funcionario público durante la ejecución del convenio marco, que tengan el propósito de generar acciones que resulten en su favor o en contra de otro adjudicatario.</w:t>
      </w:r>
    </w:p>
    <w:p w14:paraId="7083A0F2" w14:textId="77777777" w:rsidR="004C7FBB" w:rsidRPr="006554F6" w:rsidRDefault="004C7FBB" w:rsidP="004C7FBB">
      <w:pPr>
        <w:numPr>
          <w:ilvl w:val="1"/>
          <w:numId w:val="12"/>
        </w:numPr>
        <w:spacing w:after="160" w:line="276" w:lineRule="auto"/>
        <w:ind w:left="851" w:right="51" w:hanging="284"/>
        <w:contextualSpacing/>
        <w:rPr>
          <w:rFonts w:cstheme="minorHAnsi"/>
          <w:color w:val="auto"/>
          <w:szCs w:val="22"/>
        </w:rPr>
      </w:pPr>
      <w:r w:rsidRPr="006554F6">
        <w:rPr>
          <w:rFonts w:cstheme="minorHAnsi"/>
          <w:color w:val="auto"/>
          <w:szCs w:val="22"/>
        </w:rPr>
        <w:t>Tergiversar hechos con el fin de influenciar la ejecución del contrato en detrimento de esta Dirección o de otra entidad pública.</w:t>
      </w:r>
    </w:p>
    <w:p w14:paraId="04C2446D" w14:textId="77777777" w:rsidR="004C7FBB" w:rsidRPr="006554F6" w:rsidRDefault="004C7FBB" w:rsidP="004C7FBB">
      <w:pPr>
        <w:numPr>
          <w:ilvl w:val="1"/>
          <w:numId w:val="12"/>
        </w:numPr>
        <w:spacing w:after="160" w:line="276" w:lineRule="auto"/>
        <w:ind w:left="851" w:right="51" w:hanging="284"/>
        <w:contextualSpacing/>
        <w:rPr>
          <w:rFonts w:cstheme="minorHAnsi"/>
          <w:color w:val="auto"/>
          <w:szCs w:val="22"/>
        </w:rPr>
      </w:pPr>
      <w:r w:rsidRPr="006554F6">
        <w:rPr>
          <w:rFonts w:cstheme="minorHAnsi"/>
          <w:color w:val="auto"/>
          <w:szCs w:val="22"/>
        </w:rPr>
        <w:t>Ejercer algún grado de extorsión, soborno o presión, declarando parentescos, relaciones con funcionarios de alto rango, beneficios o perjuicios, a quienes requieran hacer uso de la tienda electrónica y los productos de la Categoría adjudicada bajo este proceso licitatorio o a los encargados de la administración del convenio marco pertenecientes a esta Dirección.</w:t>
      </w:r>
    </w:p>
    <w:p w14:paraId="2BC7BB47" w14:textId="77777777" w:rsidR="004C7FBB" w:rsidRPr="006554F6" w:rsidRDefault="004C7FBB" w:rsidP="004C7FBB">
      <w:pPr>
        <w:spacing w:line="276" w:lineRule="auto"/>
        <w:ind w:left="851" w:right="51"/>
        <w:contextualSpacing/>
        <w:rPr>
          <w:rFonts w:cstheme="minorHAnsi"/>
          <w:color w:val="auto"/>
          <w:szCs w:val="22"/>
        </w:rPr>
      </w:pPr>
    </w:p>
    <w:p w14:paraId="286856AE" w14:textId="77777777" w:rsidR="004C7FBB" w:rsidRPr="006554F6" w:rsidRDefault="004C7FBB" w:rsidP="00B86CC3">
      <w:pPr>
        <w:numPr>
          <w:ilvl w:val="0"/>
          <w:numId w:val="29"/>
        </w:numPr>
        <w:spacing w:after="160" w:line="276" w:lineRule="auto"/>
        <w:ind w:left="426" w:right="51" w:hanging="142"/>
        <w:contextualSpacing/>
        <w:rPr>
          <w:rFonts w:cstheme="minorHAnsi"/>
          <w:color w:val="auto"/>
          <w:szCs w:val="22"/>
        </w:rPr>
      </w:pPr>
      <w:r w:rsidRPr="006554F6">
        <w:rPr>
          <w:rFonts w:cstheme="minorHAnsi"/>
          <w:color w:val="auto"/>
          <w:szCs w:val="22"/>
        </w:rPr>
        <w:t>No entrega o no renovación oportuna de la Garantía de Fiel Cumplimiento, de acuerdo con lo establecido en las presentes bases de licitación.</w:t>
      </w:r>
    </w:p>
    <w:p w14:paraId="45D21A6A" w14:textId="77777777" w:rsidR="004C7FBB" w:rsidRPr="006554F6" w:rsidRDefault="004C7FBB" w:rsidP="004C7FBB">
      <w:pPr>
        <w:spacing w:line="276" w:lineRule="auto"/>
        <w:ind w:left="426" w:right="51"/>
        <w:contextualSpacing/>
        <w:rPr>
          <w:rFonts w:cstheme="minorHAnsi"/>
          <w:color w:val="auto"/>
          <w:szCs w:val="22"/>
        </w:rPr>
      </w:pPr>
    </w:p>
    <w:p w14:paraId="284C401B" w14:textId="77777777" w:rsidR="004C7FBB" w:rsidRPr="006554F6" w:rsidRDefault="004C7FBB" w:rsidP="00B86CC3">
      <w:pPr>
        <w:numPr>
          <w:ilvl w:val="0"/>
          <w:numId w:val="29"/>
        </w:numPr>
        <w:spacing w:after="160" w:line="276" w:lineRule="auto"/>
        <w:ind w:left="426" w:right="51" w:hanging="142"/>
        <w:contextualSpacing/>
        <w:rPr>
          <w:rFonts w:cstheme="minorHAnsi"/>
          <w:color w:val="auto"/>
          <w:szCs w:val="22"/>
        </w:rPr>
      </w:pPr>
      <w:r w:rsidRPr="006554F6">
        <w:rPr>
          <w:rFonts w:cstheme="minorHAnsi"/>
          <w:color w:val="auto"/>
          <w:szCs w:val="22"/>
        </w:rPr>
        <w:t>La comprobación de la falta de idoneidad, de fidelidad o de completitud de los antecedentes aportados por el proveedor adjudicado, para efecto de ser adjudicado o contratado.</w:t>
      </w:r>
    </w:p>
    <w:p w14:paraId="10441F5B" w14:textId="77777777" w:rsidR="004C7FBB" w:rsidRPr="006554F6" w:rsidRDefault="004C7FBB" w:rsidP="004C7FBB">
      <w:pPr>
        <w:spacing w:after="160" w:line="276" w:lineRule="auto"/>
        <w:ind w:left="426" w:right="51"/>
        <w:contextualSpacing/>
        <w:rPr>
          <w:rFonts w:cstheme="minorHAnsi"/>
          <w:color w:val="auto"/>
          <w:szCs w:val="22"/>
        </w:rPr>
      </w:pPr>
    </w:p>
    <w:p w14:paraId="2073ADD8" w14:textId="77777777" w:rsidR="004C7FBB" w:rsidRPr="006554F6" w:rsidRDefault="004C7FBB" w:rsidP="00B86CC3">
      <w:pPr>
        <w:numPr>
          <w:ilvl w:val="0"/>
          <w:numId w:val="29"/>
        </w:numPr>
        <w:spacing w:after="160" w:line="276" w:lineRule="auto"/>
        <w:ind w:left="426" w:right="51" w:hanging="142"/>
        <w:contextualSpacing/>
        <w:rPr>
          <w:rFonts w:cstheme="minorHAnsi"/>
          <w:color w:val="auto"/>
          <w:szCs w:val="22"/>
        </w:rPr>
      </w:pPr>
      <w:r w:rsidRPr="006554F6">
        <w:rPr>
          <w:rFonts w:cstheme="minorHAnsi"/>
          <w:color w:val="auto"/>
          <w:szCs w:val="22"/>
        </w:rPr>
        <w:t xml:space="preserve">La comprobación de que el adjudicatario, al momento de presentar su oferta contaba con información o antecedentes relacionados con el proceso de diseño de las bases, encontrándose a consecuencia de ello en una posición de privilegio en relación al resto de los oferentes, ya sea que dicha información hubiese sido conocida por el proveedor en razón de un vínculo laboral o profesional entre éste y la DCCP u otras entidades compradoras, o bien, como resultado de prácticas contrarias al ordenamiento jurídico. </w:t>
      </w:r>
    </w:p>
    <w:p w14:paraId="10E0EB66" w14:textId="77777777" w:rsidR="004C7FBB" w:rsidRPr="006554F6" w:rsidRDefault="004C7FBB" w:rsidP="004C7FBB">
      <w:pPr>
        <w:spacing w:line="276" w:lineRule="auto"/>
        <w:ind w:left="426" w:right="51"/>
        <w:contextualSpacing/>
        <w:rPr>
          <w:rFonts w:cstheme="minorHAnsi"/>
          <w:color w:val="auto"/>
          <w:szCs w:val="22"/>
        </w:rPr>
      </w:pPr>
    </w:p>
    <w:p w14:paraId="1FB356D0" w14:textId="77777777" w:rsidR="004C7FBB" w:rsidRPr="006554F6" w:rsidRDefault="004C7FBB" w:rsidP="00B86CC3">
      <w:pPr>
        <w:numPr>
          <w:ilvl w:val="0"/>
          <w:numId w:val="29"/>
        </w:numPr>
        <w:spacing w:after="160" w:line="276" w:lineRule="auto"/>
        <w:ind w:left="426" w:right="51" w:hanging="142"/>
        <w:contextualSpacing/>
        <w:rPr>
          <w:rFonts w:cstheme="minorHAnsi"/>
          <w:color w:val="auto"/>
          <w:szCs w:val="22"/>
        </w:rPr>
      </w:pPr>
      <w:bookmarkStart w:id="14" w:name="_Hlk40117064"/>
      <w:r w:rsidRPr="006554F6">
        <w:rPr>
          <w:rFonts w:cstheme="minorHAnsi"/>
          <w:color w:val="auto"/>
          <w:szCs w:val="22"/>
        </w:rPr>
        <w:t>Rechazo, o no aceptación en los plazos establecidos en las presentes bases de licitación, por tercera vez de una orden de compra emitida por el comprador, fuera de los casos permitidos en las bases de licitación.</w:t>
      </w:r>
    </w:p>
    <w:bookmarkEnd w:id="14"/>
    <w:p w14:paraId="3E162A3A" w14:textId="77777777" w:rsidR="004C7FBB" w:rsidRPr="006554F6" w:rsidRDefault="004C7FBB" w:rsidP="004C7FBB">
      <w:pPr>
        <w:spacing w:after="160" w:line="276" w:lineRule="auto"/>
        <w:ind w:left="426" w:right="51"/>
        <w:contextualSpacing/>
        <w:rPr>
          <w:rFonts w:cstheme="minorHAnsi"/>
          <w:color w:val="auto"/>
          <w:szCs w:val="22"/>
        </w:rPr>
      </w:pPr>
    </w:p>
    <w:p w14:paraId="735EC38A" w14:textId="77777777" w:rsidR="004C7FBB" w:rsidRPr="006554F6" w:rsidRDefault="004C7FBB" w:rsidP="00B86CC3">
      <w:pPr>
        <w:numPr>
          <w:ilvl w:val="0"/>
          <w:numId w:val="29"/>
        </w:numPr>
        <w:spacing w:after="160" w:line="276" w:lineRule="auto"/>
        <w:ind w:left="426" w:right="51" w:hanging="142"/>
        <w:contextualSpacing/>
        <w:rPr>
          <w:rFonts w:cstheme="minorHAnsi"/>
          <w:color w:val="auto"/>
          <w:szCs w:val="22"/>
        </w:rPr>
      </w:pPr>
      <w:r w:rsidRPr="006554F6">
        <w:rPr>
          <w:rFonts w:cstheme="minorHAnsi"/>
          <w:color w:val="auto"/>
          <w:szCs w:val="22"/>
        </w:rPr>
        <w:t>Reincidencia del proveedor, por una cuarta vez, en la causal de la medida “Bloqueo de Productos” que se encuentra en el acápite denominado “Efectos derivados del Incumplimiento Contractual del Proveedor”, en su numeral I, de las bases de licitación</w:t>
      </w:r>
    </w:p>
    <w:p w14:paraId="1580887C" w14:textId="77777777" w:rsidR="004C7FBB" w:rsidRPr="006554F6" w:rsidRDefault="004C7FBB" w:rsidP="004C7FBB">
      <w:pPr>
        <w:spacing w:line="276" w:lineRule="auto"/>
        <w:rPr>
          <w:rFonts w:cstheme="minorHAnsi"/>
          <w:b/>
          <w:color w:val="auto"/>
          <w:szCs w:val="22"/>
        </w:rPr>
      </w:pPr>
    </w:p>
    <w:p w14:paraId="7F00C08E" w14:textId="77777777" w:rsidR="004C7FBB" w:rsidRPr="006554F6" w:rsidRDefault="004C7FBB" w:rsidP="00B86CC3">
      <w:pPr>
        <w:numPr>
          <w:ilvl w:val="0"/>
          <w:numId w:val="29"/>
        </w:numPr>
        <w:spacing w:after="160" w:line="276" w:lineRule="auto"/>
        <w:ind w:left="426" w:right="51" w:hanging="142"/>
        <w:contextualSpacing/>
        <w:rPr>
          <w:rFonts w:cstheme="minorHAnsi"/>
          <w:color w:val="auto"/>
          <w:szCs w:val="22"/>
        </w:rPr>
      </w:pPr>
      <w:r w:rsidRPr="006554F6">
        <w:rPr>
          <w:rFonts w:cstheme="minorHAnsi"/>
          <w:color w:val="auto"/>
          <w:szCs w:val="22"/>
        </w:rPr>
        <w:t>Descontinuar o dejar sin stock por tercera vez, uno o más productos adjudicados antes del sexto mes de entrada en vigor del Convenio Marco.</w:t>
      </w:r>
      <w:r w:rsidRPr="006554F6" w:rsidDel="00B8314D">
        <w:rPr>
          <w:rFonts w:cstheme="minorHAnsi"/>
          <w:color w:val="auto"/>
          <w:szCs w:val="22"/>
        </w:rPr>
        <w:t xml:space="preserve"> </w:t>
      </w:r>
    </w:p>
    <w:p w14:paraId="5AE7FAAD" w14:textId="77777777" w:rsidR="004C7FBB" w:rsidRPr="006554F6" w:rsidRDefault="004C7FBB" w:rsidP="004C7FBB">
      <w:pPr>
        <w:spacing w:line="276" w:lineRule="auto"/>
        <w:rPr>
          <w:rFonts w:cstheme="minorHAnsi"/>
          <w:color w:val="auto"/>
          <w:szCs w:val="22"/>
        </w:rPr>
      </w:pPr>
    </w:p>
    <w:p w14:paraId="108898B1" w14:textId="77777777" w:rsidR="004C7FBB" w:rsidRPr="006554F6" w:rsidRDefault="004C7FBB" w:rsidP="00B86CC3">
      <w:pPr>
        <w:pStyle w:val="Prrafodelista"/>
        <w:numPr>
          <w:ilvl w:val="0"/>
          <w:numId w:val="29"/>
        </w:numPr>
        <w:spacing w:line="276" w:lineRule="auto"/>
        <w:ind w:left="426" w:right="51" w:hanging="142"/>
        <w:rPr>
          <w:rFonts w:cstheme="minorHAnsi"/>
          <w:color w:val="auto"/>
          <w:szCs w:val="22"/>
        </w:rPr>
      </w:pPr>
      <w:r w:rsidRPr="006554F6">
        <w:rPr>
          <w:rFonts w:cstheme="minorHAnsi"/>
          <w:color w:val="auto"/>
          <w:szCs w:val="22"/>
        </w:rPr>
        <w:t>Registrar saldos insolutos de remuneraciones o cotizaciones de seguridad social con sus actuales trabajadores o con trabajadores contratados en los últimos dos años, a la mitad del período de ejecución del respectivo acuerdo complementario, con un máximo de seis meses.</w:t>
      </w:r>
    </w:p>
    <w:p w14:paraId="6356699C" w14:textId="77777777" w:rsidR="004C7FBB" w:rsidRPr="006554F6" w:rsidRDefault="004C7FBB" w:rsidP="004C7FBB">
      <w:pPr>
        <w:pStyle w:val="Prrafodelista"/>
        <w:spacing w:line="276" w:lineRule="auto"/>
        <w:rPr>
          <w:rFonts w:cstheme="minorHAnsi"/>
          <w:color w:val="auto"/>
          <w:szCs w:val="22"/>
        </w:rPr>
      </w:pPr>
    </w:p>
    <w:p w14:paraId="051E5F11" w14:textId="77777777" w:rsidR="004C7FBB" w:rsidRPr="006554F6" w:rsidRDefault="004C7FBB" w:rsidP="00B86CC3">
      <w:pPr>
        <w:pStyle w:val="Prrafodelista"/>
        <w:numPr>
          <w:ilvl w:val="0"/>
          <w:numId w:val="29"/>
        </w:numPr>
        <w:spacing w:line="276" w:lineRule="auto"/>
        <w:ind w:left="426" w:right="51" w:hanging="142"/>
        <w:rPr>
          <w:rFonts w:cstheme="minorHAnsi"/>
          <w:color w:val="auto"/>
          <w:szCs w:val="22"/>
        </w:rPr>
      </w:pPr>
      <w:r w:rsidRPr="006554F6">
        <w:rPr>
          <w:rFonts w:cstheme="minorHAnsi"/>
          <w:color w:val="auto"/>
          <w:szCs w:val="22"/>
        </w:rPr>
        <w:t>Comercializar la calidad de adjudicatario en el Convenio Marco. Se entenderá que se ha concurrido en la presente causal, cuando se den una o más de las siguientes circunstancias:</w:t>
      </w:r>
    </w:p>
    <w:p w14:paraId="7931B709" w14:textId="77777777" w:rsidR="004C7FBB" w:rsidRPr="006554F6" w:rsidRDefault="004C7FBB" w:rsidP="004C7FBB">
      <w:pPr>
        <w:spacing w:line="276" w:lineRule="auto"/>
        <w:ind w:right="51"/>
        <w:rPr>
          <w:rFonts w:cstheme="minorHAnsi"/>
          <w:color w:val="auto"/>
          <w:szCs w:val="22"/>
        </w:rPr>
      </w:pPr>
    </w:p>
    <w:p w14:paraId="0347C664" w14:textId="77777777" w:rsidR="004C7FBB" w:rsidRPr="006554F6" w:rsidRDefault="004C7FBB" w:rsidP="00B86CC3">
      <w:pPr>
        <w:pStyle w:val="Prrafodelista"/>
        <w:numPr>
          <w:ilvl w:val="0"/>
          <w:numId w:val="30"/>
        </w:numPr>
        <w:spacing w:line="276" w:lineRule="auto"/>
        <w:ind w:right="139"/>
        <w:rPr>
          <w:rFonts w:cstheme="minorHAnsi"/>
          <w:color w:val="auto"/>
          <w:szCs w:val="22"/>
        </w:rPr>
      </w:pPr>
      <w:r w:rsidRPr="006554F6">
        <w:rPr>
          <w:rFonts w:cstheme="minorHAnsi"/>
          <w:color w:val="auto"/>
          <w:szCs w:val="22"/>
        </w:rPr>
        <w:t>Que el adjudicatario original haya transferido con posterioridad a la adjudicación la propiedad o el control completo de la proveedora terceros que no fueron adjudicados en la licitación correspondiente o no participaron en ella; siempre que haya constancia que la intención del adjudicatario original al participar en la licitación no fue la de proveer los productos objeto de este convenio; sino que la de comercializar su calidad de adjudicado de convenio marco.</w:t>
      </w:r>
    </w:p>
    <w:p w14:paraId="73929004" w14:textId="77777777" w:rsidR="004C7FBB" w:rsidRPr="006554F6" w:rsidRDefault="004C7FBB" w:rsidP="004C7FBB">
      <w:pPr>
        <w:pStyle w:val="Prrafodelista"/>
        <w:spacing w:line="276" w:lineRule="auto"/>
        <w:ind w:left="2149" w:right="139"/>
        <w:rPr>
          <w:rFonts w:cstheme="minorHAnsi"/>
          <w:color w:val="auto"/>
          <w:szCs w:val="22"/>
        </w:rPr>
      </w:pPr>
    </w:p>
    <w:p w14:paraId="58ABD14E" w14:textId="77777777" w:rsidR="004C7FBB" w:rsidRPr="006554F6" w:rsidRDefault="004C7FBB" w:rsidP="00B86CC3">
      <w:pPr>
        <w:pStyle w:val="Prrafodelista"/>
        <w:numPr>
          <w:ilvl w:val="0"/>
          <w:numId w:val="30"/>
        </w:numPr>
        <w:spacing w:line="276" w:lineRule="auto"/>
        <w:ind w:right="139"/>
        <w:rPr>
          <w:rFonts w:cstheme="minorHAnsi"/>
          <w:color w:val="auto"/>
          <w:szCs w:val="22"/>
        </w:rPr>
      </w:pPr>
      <w:r w:rsidRPr="006554F6">
        <w:rPr>
          <w:rFonts w:cstheme="minorHAnsi"/>
          <w:color w:val="auto"/>
          <w:szCs w:val="22"/>
        </w:rPr>
        <w:t xml:space="preserve">Cuando el adjudicado original sea un proveedor con una antigüedad no mayor a 60 días anteriores a la fecha de cierre de recepción de ofertas o no haya ejercido el giro comercial relacionado con el presente convenio marco con anterioridad a dicho cierre; y siempre que haya transferido la propiedad o el control completo de la respectiva proveedora terceros dentro de los 120 días hábiles contados desde la adjudicación de la presente licitación. </w:t>
      </w:r>
    </w:p>
    <w:p w14:paraId="528984D0" w14:textId="77777777" w:rsidR="004C7FBB" w:rsidRPr="006554F6" w:rsidRDefault="004C7FBB" w:rsidP="004C7FBB">
      <w:pPr>
        <w:pStyle w:val="Prrafodelista"/>
        <w:spacing w:line="276" w:lineRule="auto"/>
        <w:ind w:left="2149" w:right="139"/>
        <w:rPr>
          <w:rFonts w:cstheme="minorHAnsi"/>
          <w:color w:val="auto"/>
          <w:szCs w:val="22"/>
        </w:rPr>
      </w:pPr>
    </w:p>
    <w:p w14:paraId="00B8F37D" w14:textId="77777777" w:rsidR="004C7FBB" w:rsidRPr="006554F6" w:rsidRDefault="004C7FBB" w:rsidP="00B86CC3">
      <w:pPr>
        <w:pStyle w:val="Prrafodelista"/>
        <w:numPr>
          <w:ilvl w:val="0"/>
          <w:numId w:val="30"/>
        </w:numPr>
        <w:spacing w:line="276" w:lineRule="auto"/>
        <w:ind w:right="139"/>
        <w:rPr>
          <w:rFonts w:cstheme="minorHAnsi"/>
          <w:color w:val="auto"/>
          <w:szCs w:val="22"/>
        </w:rPr>
      </w:pPr>
      <w:r w:rsidRPr="006554F6">
        <w:rPr>
          <w:rFonts w:cstheme="minorHAnsi"/>
          <w:color w:val="auto"/>
          <w:szCs w:val="22"/>
        </w:rPr>
        <w:t xml:space="preserve">Siempre que el adjudicado original haya ofrecido a terceros, a través de medios de comunicación social, redes sociales, correos electrónicos u otros medios equivalentes, transferir la propiedad o el control de la empresa, haciendo mención expresa de su condición de adjudicado de convenio marco, dentro de los </w:t>
      </w:r>
      <w:r w:rsidRPr="006554F6">
        <w:rPr>
          <w:rFonts w:cstheme="minorHAnsi"/>
          <w:b/>
          <w:bCs/>
          <w:color w:val="auto"/>
          <w:szCs w:val="22"/>
        </w:rPr>
        <w:t>120 días hábiles</w:t>
      </w:r>
      <w:r w:rsidRPr="006554F6">
        <w:rPr>
          <w:rFonts w:cstheme="minorHAnsi"/>
          <w:color w:val="auto"/>
          <w:szCs w:val="22"/>
        </w:rPr>
        <w:t xml:space="preserve"> contados desde la adjudicación de la presente licitación. </w:t>
      </w:r>
    </w:p>
    <w:p w14:paraId="5261A04E" w14:textId="77777777" w:rsidR="004C7FBB" w:rsidRPr="006554F6" w:rsidRDefault="004C7FBB" w:rsidP="004C7FBB">
      <w:pPr>
        <w:pStyle w:val="Prrafodelista"/>
        <w:spacing w:line="276" w:lineRule="auto"/>
        <w:ind w:right="139"/>
        <w:rPr>
          <w:rFonts w:cstheme="minorHAnsi"/>
          <w:color w:val="auto"/>
          <w:szCs w:val="22"/>
        </w:rPr>
      </w:pPr>
      <w:r w:rsidRPr="006554F6">
        <w:rPr>
          <w:rFonts w:cstheme="minorHAnsi"/>
          <w:color w:val="auto"/>
          <w:szCs w:val="22"/>
        </w:rPr>
        <w:t xml:space="preserve"> </w:t>
      </w:r>
    </w:p>
    <w:p w14:paraId="064FBC63" w14:textId="77777777" w:rsidR="004C7FBB" w:rsidRPr="006554F6" w:rsidRDefault="004C7FBB" w:rsidP="004C7FBB">
      <w:pPr>
        <w:spacing w:after="240" w:line="276" w:lineRule="auto"/>
        <w:ind w:left="709" w:right="139"/>
        <w:rPr>
          <w:rFonts w:cstheme="minorHAnsi"/>
          <w:bCs/>
          <w:iCs/>
          <w:color w:val="auto"/>
          <w:szCs w:val="22"/>
          <w:lang w:val="es-CL"/>
        </w:rPr>
      </w:pPr>
      <w:r w:rsidRPr="006554F6">
        <w:rPr>
          <w:rFonts w:cstheme="minorHAnsi"/>
          <w:bCs/>
          <w:iCs/>
          <w:color w:val="auto"/>
          <w:szCs w:val="22"/>
          <w:lang w:val="es-CL"/>
        </w:rPr>
        <w:t>La presente causal se aplicará tanto respecto del adjudicatario original, como del proveedor que ha adquirido la condición de adjudicatario en alguna de las hipótesis señaladas anteriormente.</w:t>
      </w:r>
    </w:p>
    <w:p w14:paraId="3BFADE0F" w14:textId="1DE0171F" w:rsidR="004C7FBB" w:rsidRPr="006554F6" w:rsidRDefault="004C7FBB" w:rsidP="00B86CC3">
      <w:pPr>
        <w:pStyle w:val="Prrafodelista"/>
        <w:numPr>
          <w:ilvl w:val="0"/>
          <w:numId w:val="29"/>
        </w:numPr>
        <w:spacing w:after="240" w:line="276" w:lineRule="auto"/>
        <w:ind w:left="709" w:right="51"/>
        <w:rPr>
          <w:rFonts w:cstheme="minorHAnsi"/>
          <w:color w:val="auto"/>
          <w:szCs w:val="22"/>
        </w:rPr>
      </w:pPr>
      <w:r w:rsidRPr="006554F6">
        <w:rPr>
          <w:rFonts w:cstheme="minorHAnsi"/>
          <w:color w:val="auto"/>
          <w:szCs w:val="22"/>
        </w:rPr>
        <w:t xml:space="preserve">No entrega oportuna de los antecedentes señalados en el punto </w:t>
      </w:r>
      <w:r w:rsidR="008711DC" w:rsidRPr="006554F6">
        <w:rPr>
          <w:rFonts w:cstheme="minorHAnsi"/>
          <w:b/>
          <w:bCs/>
          <w:color w:val="auto"/>
          <w:szCs w:val="22"/>
        </w:rPr>
        <w:t xml:space="preserve">cláusula N°7 </w:t>
      </w:r>
      <w:r w:rsidRPr="006554F6">
        <w:rPr>
          <w:rFonts w:cstheme="minorHAnsi"/>
          <w:color w:val="auto"/>
          <w:szCs w:val="22"/>
        </w:rPr>
        <w:t>“Antecedentes legales para ser contratado” de las presentes bases de licitación, según los términos indicados en dicha cláusula.</w:t>
      </w:r>
    </w:p>
    <w:p w14:paraId="2225B2DA" w14:textId="77777777" w:rsidR="004C7FBB" w:rsidRPr="006554F6" w:rsidRDefault="004C7FBB" w:rsidP="004C7FBB">
      <w:pPr>
        <w:pStyle w:val="Prrafodelista"/>
        <w:spacing w:after="240" w:line="276" w:lineRule="auto"/>
        <w:ind w:left="709" w:right="51"/>
        <w:rPr>
          <w:rFonts w:cstheme="minorHAnsi"/>
          <w:bCs/>
          <w:iCs/>
          <w:color w:val="auto"/>
          <w:szCs w:val="22"/>
        </w:rPr>
      </w:pPr>
    </w:p>
    <w:p w14:paraId="1B4B2106" w14:textId="0EA76313" w:rsidR="004C7FBB" w:rsidRPr="006554F6" w:rsidRDefault="004C7FBB" w:rsidP="00B86CC3">
      <w:pPr>
        <w:pStyle w:val="Prrafodelista"/>
        <w:numPr>
          <w:ilvl w:val="0"/>
          <w:numId w:val="29"/>
        </w:numPr>
        <w:spacing w:after="240" w:line="276" w:lineRule="auto"/>
        <w:ind w:left="709" w:right="51"/>
        <w:rPr>
          <w:rFonts w:eastAsia="Calibri" w:cstheme="minorHAnsi"/>
          <w:color w:val="auto"/>
          <w:szCs w:val="22"/>
          <w:lang w:val="es-CL"/>
        </w:rPr>
      </w:pPr>
      <w:r w:rsidRPr="006554F6">
        <w:rPr>
          <w:rFonts w:eastAsia="Calibri" w:cstheme="minorHAnsi"/>
          <w:color w:val="auto"/>
          <w:szCs w:val="22"/>
          <w:lang w:val="es-CL"/>
        </w:rPr>
        <w:t xml:space="preserve">Si el adjudicatario no registra transacciones </w:t>
      </w:r>
      <w:r w:rsidR="008711DC" w:rsidRPr="006554F6">
        <w:rPr>
          <w:rFonts w:eastAsia="Calibri" w:cstheme="minorHAnsi"/>
          <w:color w:val="auto"/>
          <w:szCs w:val="22"/>
          <w:lang w:val="es-CL"/>
        </w:rPr>
        <w:t xml:space="preserve">durante </w:t>
      </w:r>
      <w:r w:rsidR="008711DC" w:rsidRPr="006554F6">
        <w:rPr>
          <w:rFonts w:eastAsia="Calibri" w:cstheme="minorHAnsi"/>
          <w:b/>
          <w:bCs/>
          <w:color w:val="auto"/>
          <w:szCs w:val="22"/>
          <w:lang w:val="es-CL"/>
        </w:rPr>
        <w:t>9 meses</w:t>
      </w:r>
      <w:r w:rsidR="008711DC" w:rsidRPr="006554F6">
        <w:rPr>
          <w:rFonts w:eastAsia="Calibri" w:cstheme="minorHAnsi"/>
          <w:color w:val="auto"/>
          <w:szCs w:val="22"/>
          <w:lang w:val="es-CL"/>
        </w:rPr>
        <w:t xml:space="preserve"> </w:t>
      </w:r>
      <w:r w:rsidRPr="006554F6">
        <w:rPr>
          <w:rFonts w:eastAsia="Calibri" w:cstheme="minorHAnsi"/>
          <w:color w:val="auto"/>
          <w:szCs w:val="22"/>
          <w:lang w:val="es-CL"/>
        </w:rPr>
        <w:t>seguidos.</w:t>
      </w:r>
    </w:p>
    <w:p w14:paraId="2C3EB620" w14:textId="77777777" w:rsidR="004C7FBB" w:rsidRPr="006554F6" w:rsidRDefault="004C7FBB" w:rsidP="004C7FBB">
      <w:pPr>
        <w:pStyle w:val="Prrafodelista"/>
        <w:spacing w:line="276" w:lineRule="auto"/>
        <w:rPr>
          <w:rFonts w:eastAsia="Calibri" w:cstheme="minorHAnsi"/>
          <w:color w:val="auto"/>
          <w:szCs w:val="22"/>
          <w:lang w:val="es-CL"/>
        </w:rPr>
      </w:pPr>
    </w:p>
    <w:p w14:paraId="7CDDC662" w14:textId="77777777" w:rsidR="004C7FBB" w:rsidRPr="006554F6" w:rsidRDefault="004C7FBB" w:rsidP="00B86CC3">
      <w:pPr>
        <w:pStyle w:val="Prrafodelista"/>
        <w:numPr>
          <w:ilvl w:val="0"/>
          <w:numId w:val="29"/>
        </w:numPr>
        <w:spacing w:after="240" w:line="276" w:lineRule="auto"/>
        <w:ind w:left="709" w:right="51"/>
        <w:rPr>
          <w:rFonts w:eastAsia="Calibri" w:cstheme="minorHAnsi"/>
          <w:color w:val="auto"/>
          <w:szCs w:val="22"/>
          <w:lang w:val="es-CL"/>
        </w:rPr>
      </w:pPr>
      <w:r w:rsidRPr="006554F6">
        <w:rPr>
          <w:rFonts w:eastAsia="Calibri" w:cstheme="minorHAnsi"/>
          <w:color w:val="auto"/>
          <w:szCs w:val="22"/>
        </w:rPr>
        <w:t xml:space="preserve">Si se notificare a la DCCP una decisión ejecutoriada de la respectiva autoridad competente, que señale que un determinado proveedor carece de autorizaciones sanitarias (registro o </w:t>
      </w:r>
      <w:r w:rsidRPr="006554F6">
        <w:rPr>
          <w:rFonts w:eastAsia="Calibri" w:cstheme="minorHAnsi"/>
          <w:color w:val="auto"/>
          <w:szCs w:val="22"/>
        </w:rPr>
        <w:lastRenderedPageBreak/>
        <w:t xml:space="preserve">notificación según corresponda), patentes, licencias, derechos de propiedad intelectual o industrial o cualquier otro derecho o título exigible para la comercialización de un determinado producto o prestación de un determinado servicio. </w:t>
      </w:r>
    </w:p>
    <w:p w14:paraId="631098DB" w14:textId="77777777" w:rsidR="004C7FBB" w:rsidRPr="006554F6" w:rsidRDefault="004C7FBB" w:rsidP="004C7FBB">
      <w:pPr>
        <w:pStyle w:val="Prrafodelista"/>
        <w:spacing w:line="276" w:lineRule="auto"/>
        <w:rPr>
          <w:rFonts w:eastAsia="Calibri" w:cstheme="minorHAnsi"/>
          <w:color w:val="auto"/>
          <w:szCs w:val="22"/>
          <w:lang w:val="es-CL"/>
        </w:rPr>
      </w:pPr>
    </w:p>
    <w:p w14:paraId="0EC5021F" w14:textId="77777777" w:rsidR="004C7FBB" w:rsidRPr="006554F6" w:rsidRDefault="004C7FBB" w:rsidP="00B86CC3">
      <w:pPr>
        <w:pStyle w:val="Prrafodelista"/>
        <w:numPr>
          <w:ilvl w:val="0"/>
          <w:numId w:val="29"/>
        </w:numPr>
        <w:spacing w:after="240" w:line="276" w:lineRule="auto"/>
        <w:ind w:left="709" w:right="51"/>
        <w:rPr>
          <w:rFonts w:eastAsia="Calibri" w:cstheme="minorHAnsi"/>
          <w:color w:val="auto"/>
          <w:szCs w:val="22"/>
          <w:lang w:val="es-CL"/>
        </w:rPr>
      </w:pPr>
      <w:r w:rsidRPr="006554F6">
        <w:rPr>
          <w:rFonts w:eastAsia="Calibri" w:cstheme="minorHAnsi"/>
          <w:color w:val="auto"/>
          <w:szCs w:val="22"/>
          <w:lang w:val="es-CL"/>
        </w:rPr>
        <w:t>La comprobación de que el adjudicatario, al momento de presentar su oferta, realizó prácticas contrarias al ordenamiento jurídico.</w:t>
      </w:r>
    </w:p>
    <w:p w14:paraId="36EF1CB4" w14:textId="77777777" w:rsidR="004C7FBB" w:rsidRPr="006554F6" w:rsidRDefault="004C7FBB" w:rsidP="004C7FBB">
      <w:pPr>
        <w:pStyle w:val="Prrafodelista"/>
        <w:spacing w:line="276" w:lineRule="auto"/>
        <w:rPr>
          <w:rFonts w:cstheme="minorHAnsi"/>
          <w:color w:val="auto"/>
          <w:szCs w:val="22"/>
        </w:rPr>
      </w:pPr>
    </w:p>
    <w:p w14:paraId="0E2CFD23" w14:textId="77777777" w:rsidR="004C7FBB" w:rsidRPr="006554F6" w:rsidRDefault="004C7FBB" w:rsidP="00B86CC3">
      <w:pPr>
        <w:pStyle w:val="Prrafodelista"/>
        <w:numPr>
          <w:ilvl w:val="0"/>
          <w:numId w:val="29"/>
        </w:numPr>
        <w:spacing w:after="240" w:line="276" w:lineRule="auto"/>
        <w:ind w:left="709" w:right="51" w:hanging="357"/>
        <w:rPr>
          <w:rFonts w:eastAsia="Calibri" w:cstheme="minorHAnsi"/>
          <w:color w:val="auto"/>
          <w:szCs w:val="22"/>
          <w:lang w:val="es-CL"/>
        </w:rPr>
      </w:pPr>
      <w:r w:rsidRPr="006554F6">
        <w:rPr>
          <w:rFonts w:cstheme="minorHAnsi"/>
          <w:color w:val="auto"/>
          <w:szCs w:val="22"/>
        </w:rPr>
        <w:t>En caso de ser el adjudicatario una Unión Temporal de Proveedores (UTP):</w:t>
      </w:r>
    </w:p>
    <w:p w14:paraId="6EF7CFB9" w14:textId="77777777" w:rsidR="004C7FBB" w:rsidRPr="006554F6" w:rsidRDefault="004C7FBB" w:rsidP="004C7FBB">
      <w:pPr>
        <w:pStyle w:val="Prrafodelista"/>
        <w:spacing w:line="276" w:lineRule="auto"/>
        <w:rPr>
          <w:rFonts w:eastAsia="Calibri" w:cstheme="minorHAnsi"/>
          <w:color w:val="auto"/>
          <w:szCs w:val="22"/>
          <w:lang w:val="es-CL"/>
        </w:rPr>
      </w:pPr>
    </w:p>
    <w:p w14:paraId="33E8EC43" w14:textId="4E502C03" w:rsidR="004C7FBB" w:rsidRPr="006554F6" w:rsidRDefault="004C7FBB" w:rsidP="00B86CC3">
      <w:pPr>
        <w:pStyle w:val="Prrafodelista"/>
        <w:numPr>
          <w:ilvl w:val="1"/>
          <w:numId w:val="29"/>
        </w:numPr>
        <w:spacing w:line="276" w:lineRule="auto"/>
        <w:ind w:left="1134" w:right="0" w:hanging="425"/>
        <w:rPr>
          <w:rFonts w:cstheme="minorHAnsi"/>
          <w:color w:val="auto"/>
          <w:szCs w:val="22"/>
        </w:rPr>
      </w:pPr>
      <w:r w:rsidRPr="006554F6">
        <w:rPr>
          <w:rFonts w:cstheme="minorHAnsi"/>
          <w:color w:val="auto"/>
          <w:szCs w:val="22"/>
        </w:rPr>
        <w:t xml:space="preserve">En caso de que los proveedores integrantes de las uniones temporales adjudicadas no se inscriban en ChileProveedores dentro del plazo fatal de </w:t>
      </w:r>
      <w:r w:rsidRPr="006554F6">
        <w:rPr>
          <w:rFonts w:cstheme="minorHAnsi"/>
          <w:b/>
          <w:bCs/>
          <w:color w:val="auto"/>
          <w:szCs w:val="22"/>
        </w:rPr>
        <w:t>20 días hábiles</w:t>
      </w:r>
      <w:r w:rsidRPr="006554F6">
        <w:rPr>
          <w:rFonts w:cstheme="minorHAnsi"/>
          <w:color w:val="auto"/>
          <w:szCs w:val="22"/>
        </w:rPr>
        <w:t xml:space="preserve">, contados desde la notificación de la resolución de adjudicación, según lo dispuesto en </w:t>
      </w:r>
      <w:r w:rsidR="00B952B0" w:rsidRPr="006554F6">
        <w:rPr>
          <w:rFonts w:cstheme="minorHAnsi"/>
          <w:color w:val="auto"/>
          <w:szCs w:val="22"/>
        </w:rPr>
        <w:t xml:space="preserve">la </w:t>
      </w:r>
      <w:r w:rsidR="00B952B0" w:rsidRPr="006554F6">
        <w:rPr>
          <w:rFonts w:cstheme="minorHAnsi"/>
          <w:b/>
          <w:bCs/>
          <w:color w:val="auto"/>
          <w:szCs w:val="22"/>
        </w:rPr>
        <w:t>cláusula N°7</w:t>
      </w:r>
      <w:r w:rsidR="00B952B0" w:rsidRPr="006554F6">
        <w:rPr>
          <w:rFonts w:cstheme="minorHAnsi"/>
          <w:color w:val="auto"/>
          <w:szCs w:val="22"/>
        </w:rPr>
        <w:t xml:space="preserve"> </w:t>
      </w:r>
      <w:r w:rsidRPr="006554F6">
        <w:rPr>
          <w:rFonts w:cstheme="minorHAnsi"/>
          <w:color w:val="auto"/>
          <w:szCs w:val="22"/>
        </w:rPr>
        <w:t>de las presentes bases de licitación.</w:t>
      </w:r>
    </w:p>
    <w:p w14:paraId="09BC8A27" w14:textId="77777777" w:rsidR="004C7FBB" w:rsidRPr="006554F6" w:rsidRDefault="004C7FBB" w:rsidP="004C7FBB">
      <w:pPr>
        <w:pStyle w:val="Prrafodelista"/>
        <w:spacing w:line="276" w:lineRule="auto"/>
        <w:ind w:left="1134" w:right="0"/>
        <w:rPr>
          <w:rFonts w:cstheme="minorHAnsi"/>
          <w:color w:val="auto"/>
          <w:szCs w:val="22"/>
        </w:rPr>
      </w:pPr>
    </w:p>
    <w:p w14:paraId="210CBC68" w14:textId="77777777" w:rsidR="004C7FBB" w:rsidRPr="006554F6" w:rsidRDefault="004C7FBB" w:rsidP="00B86CC3">
      <w:pPr>
        <w:pStyle w:val="Prrafodelista"/>
        <w:numPr>
          <w:ilvl w:val="1"/>
          <w:numId w:val="29"/>
        </w:numPr>
        <w:spacing w:line="276" w:lineRule="auto"/>
        <w:ind w:left="1134" w:right="0" w:hanging="425"/>
        <w:rPr>
          <w:rFonts w:cstheme="minorHAnsi"/>
          <w:color w:val="auto"/>
          <w:szCs w:val="22"/>
        </w:rPr>
      </w:pPr>
      <w:r w:rsidRPr="006554F6">
        <w:rPr>
          <w:rFonts w:cstheme="minorHAnsi"/>
          <w:color w:val="auto"/>
          <w:szCs w:val="22"/>
        </w:rPr>
        <w:t>Inhabilidad sobreviniente de uno de los integrantes de la UTP en el Registro de Proveedores, que signifique que la UTP no pueda continuar ejecutando el contrato con los restantes miembros en los mismos términos adjudicados.</w:t>
      </w:r>
    </w:p>
    <w:p w14:paraId="00A4AB24" w14:textId="77777777" w:rsidR="004C7FBB" w:rsidRPr="006554F6" w:rsidRDefault="004C7FBB" w:rsidP="004C7FBB">
      <w:pPr>
        <w:pStyle w:val="Prrafodelista"/>
        <w:spacing w:line="276" w:lineRule="auto"/>
        <w:ind w:left="1134" w:right="0"/>
        <w:rPr>
          <w:rFonts w:cstheme="minorHAnsi"/>
          <w:color w:val="auto"/>
          <w:szCs w:val="22"/>
        </w:rPr>
      </w:pPr>
    </w:p>
    <w:p w14:paraId="484630E3" w14:textId="77777777" w:rsidR="004C7FBB" w:rsidRPr="006554F6" w:rsidRDefault="004C7FBB" w:rsidP="00B86CC3">
      <w:pPr>
        <w:pStyle w:val="Prrafodelista"/>
        <w:numPr>
          <w:ilvl w:val="1"/>
          <w:numId w:val="29"/>
        </w:numPr>
        <w:spacing w:line="276" w:lineRule="auto"/>
        <w:ind w:left="1134" w:right="0" w:hanging="425"/>
        <w:rPr>
          <w:rFonts w:cstheme="minorHAnsi"/>
          <w:color w:val="auto"/>
          <w:szCs w:val="22"/>
        </w:rPr>
      </w:pPr>
      <w:r w:rsidRPr="006554F6">
        <w:rPr>
          <w:rFonts w:cstheme="minorHAnsi"/>
          <w:color w:val="auto"/>
          <w:szCs w:val="22"/>
        </w:rPr>
        <w:t>De constatarse que los integrantes de la UTP constituyeron dicha figura con el objeto de vulnerar la libre competencia. En este caso, deberán remitirse los antecedentes pertinentes a la Fiscalía Nacional Económica.</w:t>
      </w:r>
    </w:p>
    <w:p w14:paraId="47CE3FC5" w14:textId="77777777" w:rsidR="004C7FBB" w:rsidRPr="006554F6" w:rsidRDefault="004C7FBB" w:rsidP="004C7FBB">
      <w:pPr>
        <w:spacing w:line="276" w:lineRule="auto"/>
        <w:ind w:right="0"/>
        <w:rPr>
          <w:rFonts w:cstheme="minorHAnsi"/>
          <w:color w:val="auto"/>
          <w:szCs w:val="22"/>
        </w:rPr>
      </w:pPr>
    </w:p>
    <w:p w14:paraId="4E713C8F" w14:textId="77777777" w:rsidR="004C7FBB" w:rsidRPr="006554F6" w:rsidRDefault="004C7FBB" w:rsidP="00B86CC3">
      <w:pPr>
        <w:pStyle w:val="Prrafodelista"/>
        <w:numPr>
          <w:ilvl w:val="1"/>
          <w:numId w:val="29"/>
        </w:numPr>
        <w:spacing w:line="276" w:lineRule="auto"/>
        <w:ind w:left="1134" w:right="0" w:hanging="425"/>
        <w:rPr>
          <w:rFonts w:cstheme="minorHAnsi"/>
          <w:color w:val="auto"/>
          <w:szCs w:val="22"/>
        </w:rPr>
      </w:pPr>
      <w:r w:rsidRPr="006554F6">
        <w:rPr>
          <w:rFonts w:cstheme="minorHAnsi"/>
          <w:color w:val="auto"/>
          <w:szCs w:val="22"/>
        </w:rPr>
        <w:t>Retiro de algún integrante de la UTP que hubiere reunido una o más características objeto de la evaluación de la oferta.</w:t>
      </w:r>
    </w:p>
    <w:p w14:paraId="692D2B8A" w14:textId="77777777" w:rsidR="004C7FBB" w:rsidRPr="006554F6" w:rsidRDefault="004C7FBB" w:rsidP="00D35E1F">
      <w:pPr>
        <w:pStyle w:val="Prrafodelista"/>
        <w:tabs>
          <w:tab w:val="left" w:pos="3261"/>
        </w:tabs>
        <w:rPr>
          <w:rFonts w:cstheme="minorHAnsi"/>
          <w:color w:val="auto"/>
          <w:szCs w:val="22"/>
        </w:rPr>
      </w:pPr>
    </w:p>
    <w:p w14:paraId="04EC3510" w14:textId="77777777" w:rsidR="004C7FBB" w:rsidRPr="006554F6" w:rsidRDefault="004C7FBB" w:rsidP="00B86CC3">
      <w:pPr>
        <w:pStyle w:val="Prrafodelista"/>
        <w:numPr>
          <w:ilvl w:val="1"/>
          <w:numId w:val="29"/>
        </w:numPr>
        <w:spacing w:line="276" w:lineRule="auto"/>
        <w:ind w:left="1134" w:right="0" w:hanging="425"/>
        <w:rPr>
          <w:rFonts w:cstheme="minorHAnsi"/>
          <w:color w:val="auto"/>
          <w:szCs w:val="22"/>
        </w:rPr>
      </w:pPr>
      <w:r w:rsidRPr="006554F6">
        <w:rPr>
          <w:rFonts w:cstheme="minorHAnsi"/>
          <w:color w:val="auto"/>
          <w:szCs w:val="22"/>
        </w:rPr>
        <w:t>Cuando el número de integrantes de una UTP sea inferior a dos y dicha circunstancia ocurre durante la ejecución del contrato.</w:t>
      </w:r>
    </w:p>
    <w:p w14:paraId="74BC57D0" w14:textId="77777777" w:rsidR="004C7FBB" w:rsidRPr="006554F6" w:rsidRDefault="004C7FBB" w:rsidP="004C7FBB">
      <w:pPr>
        <w:pStyle w:val="Prrafodelista"/>
        <w:rPr>
          <w:rFonts w:cstheme="minorHAnsi"/>
          <w:color w:val="auto"/>
          <w:szCs w:val="22"/>
        </w:rPr>
      </w:pPr>
    </w:p>
    <w:p w14:paraId="7881BED2" w14:textId="77777777" w:rsidR="004C7FBB" w:rsidRPr="006554F6" w:rsidRDefault="004C7FBB" w:rsidP="00B86CC3">
      <w:pPr>
        <w:pStyle w:val="Prrafodelista"/>
        <w:numPr>
          <w:ilvl w:val="1"/>
          <w:numId w:val="29"/>
        </w:numPr>
        <w:spacing w:line="276" w:lineRule="auto"/>
        <w:ind w:left="1134" w:right="0" w:hanging="425"/>
        <w:rPr>
          <w:rFonts w:cstheme="minorHAnsi"/>
          <w:color w:val="auto"/>
          <w:szCs w:val="22"/>
        </w:rPr>
      </w:pPr>
      <w:r w:rsidRPr="006554F6">
        <w:rPr>
          <w:rFonts w:cstheme="minorHAnsi"/>
          <w:color w:val="auto"/>
          <w:szCs w:val="22"/>
        </w:rPr>
        <w:t>Disolución de la UTP.</w:t>
      </w:r>
    </w:p>
    <w:p w14:paraId="24826CA9" w14:textId="77777777" w:rsidR="004C7FBB" w:rsidRPr="006554F6" w:rsidRDefault="004C7FBB" w:rsidP="004C7FBB">
      <w:pPr>
        <w:pStyle w:val="Prrafodelista"/>
        <w:rPr>
          <w:rFonts w:cstheme="minorHAnsi"/>
          <w:color w:val="auto"/>
          <w:szCs w:val="22"/>
        </w:rPr>
      </w:pPr>
    </w:p>
    <w:p w14:paraId="3A8F584D" w14:textId="77777777" w:rsidR="004C7FBB" w:rsidRPr="006554F6" w:rsidRDefault="004C7FBB" w:rsidP="004C7FBB">
      <w:pPr>
        <w:spacing w:line="276" w:lineRule="auto"/>
        <w:ind w:left="709" w:right="0" w:hanging="357"/>
        <w:rPr>
          <w:rFonts w:cstheme="minorHAnsi"/>
          <w:color w:val="auto"/>
          <w:szCs w:val="22"/>
        </w:rPr>
      </w:pPr>
    </w:p>
    <w:p w14:paraId="283B51B3" w14:textId="77777777" w:rsidR="004C7FBB" w:rsidRPr="006554F6" w:rsidRDefault="004C7FBB" w:rsidP="004C7FBB">
      <w:pPr>
        <w:spacing w:line="276" w:lineRule="auto"/>
        <w:ind w:right="51"/>
        <w:rPr>
          <w:rFonts w:cstheme="minorHAnsi"/>
          <w:bCs/>
          <w:iCs/>
          <w:color w:val="auto"/>
          <w:szCs w:val="22"/>
          <w:lang w:val="es-CL"/>
        </w:rPr>
      </w:pPr>
      <w:r w:rsidRPr="006554F6">
        <w:rPr>
          <w:rFonts w:cstheme="minorHAnsi"/>
          <w:bCs/>
          <w:iCs/>
          <w:color w:val="auto"/>
          <w:szCs w:val="22"/>
          <w:lang w:val="es-CL"/>
        </w:rPr>
        <w:t xml:space="preserve">El adjudicatario deberá satisfacer íntegramente las órdenes de compra recibidas antes de la notificación del referido término anticipado, las cuales a su vez deberán ser íntegramente pagadas por las respectivas entidades. </w:t>
      </w:r>
    </w:p>
    <w:p w14:paraId="06B9FDB2" w14:textId="77777777" w:rsidR="004C7FBB" w:rsidRPr="006554F6" w:rsidRDefault="004C7FBB" w:rsidP="004C7FBB">
      <w:pPr>
        <w:spacing w:line="276" w:lineRule="auto"/>
        <w:ind w:right="51"/>
        <w:rPr>
          <w:rFonts w:cstheme="minorHAnsi"/>
          <w:bCs/>
          <w:iCs/>
          <w:color w:val="auto"/>
          <w:szCs w:val="22"/>
          <w:lang w:val="es-CL"/>
        </w:rPr>
      </w:pPr>
    </w:p>
    <w:p w14:paraId="2E423B4A" w14:textId="77777777" w:rsidR="004C7FBB" w:rsidRPr="006554F6" w:rsidRDefault="004C7FBB" w:rsidP="004C7FBB">
      <w:pPr>
        <w:spacing w:line="276" w:lineRule="auto"/>
        <w:ind w:right="51"/>
        <w:rPr>
          <w:rFonts w:cstheme="minorHAnsi"/>
          <w:b/>
          <w:bCs/>
          <w:iCs/>
          <w:color w:val="auto"/>
          <w:szCs w:val="22"/>
          <w:lang w:val="es-CL"/>
        </w:rPr>
      </w:pPr>
      <w:r w:rsidRPr="006554F6">
        <w:rPr>
          <w:rFonts w:cstheme="minorHAnsi"/>
          <w:bCs/>
          <w:iCs/>
          <w:color w:val="auto"/>
          <w:szCs w:val="22"/>
          <w:lang w:val="es-CL"/>
        </w:rPr>
        <w:t xml:space="preserve">De concurrir cualquiera de las causales arriba aludidas, excepto las de los </w:t>
      </w:r>
      <w:r w:rsidRPr="006554F6">
        <w:rPr>
          <w:rFonts w:cstheme="minorHAnsi"/>
          <w:b/>
          <w:iCs/>
          <w:color w:val="auto"/>
          <w:szCs w:val="22"/>
          <w:lang w:val="es-CL"/>
        </w:rPr>
        <w:t>numerales III; VI; XV; y XVIII, letras d), e y f),</w:t>
      </w:r>
      <w:r w:rsidRPr="006554F6">
        <w:rPr>
          <w:rFonts w:cstheme="minorHAnsi"/>
          <w:bCs/>
          <w:iCs/>
          <w:color w:val="auto"/>
          <w:szCs w:val="22"/>
          <w:lang w:val="es-CL"/>
        </w:rPr>
        <w:t xml:space="preserve"> además del término anticipado del convenio marco, procederá el cobro de </w:t>
      </w:r>
      <w:r w:rsidRPr="006554F6">
        <w:rPr>
          <w:rFonts w:cstheme="minorHAnsi"/>
          <w:b/>
          <w:bCs/>
          <w:iCs/>
          <w:color w:val="auto"/>
          <w:szCs w:val="22"/>
          <w:lang w:val="es-CL"/>
        </w:rPr>
        <w:t>la garantía de fiel cumplimiento por parte de la DCCP.</w:t>
      </w:r>
    </w:p>
    <w:p w14:paraId="3DE960B2" w14:textId="77777777" w:rsidR="004C7FBB" w:rsidRPr="006554F6" w:rsidRDefault="004C7FBB" w:rsidP="004C7FBB">
      <w:pPr>
        <w:spacing w:line="276" w:lineRule="auto"/>
        <w:ind w:right="51"/>
        <w:rPr>
          <w:rFonts w:cstheme="minorHAnsi"/>
          <w:b/>
          <w:bCs/>
          <w:iCs/>
          <w:color w:val="auto"/>
          <w:szCs w:val="22"/>
          <w:lang w:val="es-CL"/>
        </w:rPr>
      </w:pPr>
    </w:p>
    <w:p w14:paraId="3D2F6C33" w14:textId="77777777" w:rsidR="004C7FBB" w:rsidRPr="006554F6" w:rsidRDefault="004C7FBB" w:rsidP="004C7FBB">
      <w:pPr>
        <w:spacing w:after="240" w:line="276" w:lineRule="auto"/>
        <w:ind w:right="51"/>
        <w:rPr>
          <w:rFonts w:cstheme="minorHAnsi"/>
          <w:bCs/>
          <w:iCs/>
          <w:color w:val="auto"/>
          <w:szCs w:val="22"/>
          <w:lang w:val="es-CL"/>
        </w:rPr>
      </w:pPr>
      <w:r w:rsidRPr="006554F6">
        <w:rPr>
          <w:rFonts w:cstheme="minorHAnsi"/>
          <w:bCs/>
          <w:iCs/>
          <w:color w:val="auto"/>
          <w:szCs w:val="22"/>
          <w:lang w:val="es-CL"/>
        </w:rPr>
        <w:t>En todos los casos en los que exista bloqueo, cobro de garantía y/o suspensión temporal del proveedor, así como en los casos en los que exista término anticipado del convenio marco, no operará indemnización alguna para el Adjudicatario.</w:t>
      </w:r>
    </w:p>
    <w:p w14:paraId="42C85714" w14:textId="77777777" w:rsidR="00A001EB" w:rsidRPr="006554F6" w:rsidRDefault="00A001EB" w:rsidP="009E654B">
      <w:pPr>
        <w:pStyle w:val="Prrafodelista"/>
        <w:spacing w:line="276" w:lineRule="auto"/>
        <w:ind w:left="567" w:right="0"/>
        <w:rPr>
          <w:szCs w:val="22"/>
        </w:rPr>
      </w:pPr>
    </w:p>
    <w:p w14:paraId="64601E08" w14:textId="0B5E315D" w:rsidR="00300EC1" w:rsidRPr="006554F6" w:rsidRDefault="00300EC1" w:rsidP="004C7FBB">
      <w:pPr>
        <w:tabs>
          <w:tab w:val="left" w:pos="1558"/>
        </w:tabs>
        <w:spacing w:after="240" w:line="276" w:lineRule="auto"/>
        <w:ind w:right="0"/>
        <w:rPr>
          <w:rFonts w:cstheme="minorHAnsi"/>
          <w:b/>
          <w:bCs/>
          <w:i/>
          <w:color w:val="auto"/>
          <w:szCs w:val="22"/>
          <w:u w:val="single"/>
          <w:lang w:val="es-CL"/>
        </w:rPr>
      </w:pPr>
      <w:r w:rsidRPr="006554F6">
        <w:rPr>
          <w:rFonts w:cstheme="minorHAnsi"/>
          <w:b/>
          <w:bCs/>
          <w:i/>
          <w:color w:val="auto"/>
          <w:szCs w:val="22"/>
          <w:u w:val="single"/>
          <w:lang w:val="es-CL"/>
        </w:rPr>
        <w:t>Procedimiento para la Amonestación, el Cobro de la Garantía de Fiel Cumplimiento</w:t>
      </w:r>
      <w:r w:rsidR="004C7FBB" w:rsidRPr="006554F6">
        <w:rPr>
          <w:rFonts w:cstheme="minorHAnsi"/>
          <w:b/>
          <w:bCs/>
          <w:i/>
          <w:color w:val="auto"/>
          <w:szCs w:val="22"/>
          <w:u w:val="single"/>
          <w:lang w:val="es-CL"/>
        </w:rPr>
        <w:t xml:space="preserve">, </w:t>
      </w:r>
      <w:r w:rsidRPr="006554F6">
        <w:rPr>
          <w:rFonts w:cstheme="minorHAnsi"/>
          <w:b/>
          <w:bCs/>
          <w:i/>
          <w:color w:val="auto"/>
          <w:szCs w:val="22"/>
          <w:u w:val="single"/>
          <w:lang w:val="es-CL"/>
        </w:rPr>
        <w:t>la Suspensión Temporal del proveedor en la tienda electrónica de Convenios Marco de la DCCP</w:t>
      </w:r>
      <w:r w:rsidR="004C7FBB" w:rsidRPr="006554F6">
        <w:rPr>
          <w:rFonts w:cstheme="minorHAnsi"/>
          <w:b/>
          <w:bCs/>
          <w:i/>
          <w:color w:val="auto"/>
          <w:szCs w:val="22"/>
          <w:u w:val="single"/>
          <w:lang w:val="es-CL"/>
        </w:rPr>
        <w:t xml:space="preserve"> y el Término Anticipado</w:t>
      </w:r>
      <w:r w:rsidRPr="006554F6">
        <w:rPr>
          <w:rFonts w:cstheme="minorHAnsi"/>
          <w:b/>
          <w:bCs/>
          <w:i/>
          <w:color w:val="auto"/>
          <w:szCs w:val="22"/>
          <w:u w:val="single"/>
          <w:lang w:val="es-CL"/>
        </w:rPr>
        <w:t>:</w:t>
      </w:r>
    </w:p>
    <w:p w14:paraId="3207743F" w14:textId="77777777" w:rsidR="00300EC1" w:rsidRPr="006554F6" w:rsidRDefault="00300EC1" w:rsidP="009E654B">
      <w:pPr>
        <w:tabs>
          <w:tab w:val="left" w:pos="360"/>
          <w:tab w:val="right" w:leader="dot" w:pos="8833"/>
        </w:tabs>
        <w:spacing w:line="276" w:lineRule="auto"/>
        <w:ind w:right="0"/>
        <w:rPr>
          <w:rFonts w:cstheme="minorHAnsi"/>
          <w:bCs/>
          <w:iCs/>
          <w:color w:val="auto"/>
          <w:szCs w:val="22"/>
        </w:rPr>
      </w:pPr>
    </w:p>
    <w:p w14:paraId="630357DF" w14:textId="77777777" w:rsidR="00300EC1" w:rsidRPr="006554F6" w:rsidRDefault="00300EC1" w:rsidP="009E654B">
      <w:pPr>
        <w:tabs>
          <w:tab w:val="left" w:pos="360"/>
          <w:tab w:val="right" w:leader="dot" w:pos="8833"/>
        </w:tabs>
        <w:spacing w:line="276" w:lineRule="auto"/>
        <w:ind w:right="0"/>
        <w:rPr>
          <w:rFonts w:cstheme="minorHAnsi"/>
          <w:bCs/>
          <w:iCs/>
          <w:color w:val="auto"/>
          <w:szCs w:val="22"/>
        </w:rPr>
      </w:pPr>
      <w:r w:rsidRPr="006554F6">
        <w:rPr>
          <w:rFonts w:cstheme="minorHAnsi"/>
          <w:bCs/>
          <w:iCs/>
          <w:color w:val="auto"/>
          <w:szCs w:val="22"/>
        </w:rPr>
        <w:lastRenderedPageBreak/>
        <w:t>La DCCP activará el procedimiento de aplicación de dichas medidas de oficio o a requerimiento de alguna de las entidades compradoras, en cuyo caso éstas deberán acompañar al reclamo los siguientes antecedentes, en lo que le sean aplicables:</w:t>
      </w:r>
    </w:p>
    <w:p w14:paraId="124EEEB1" w14:textId="77777777" w:rsidR="00300EC1" w:rsidRPr="006554F6" w:rsidRDefault="00300EC1" w:rsidP="009E654B">
      <w:pPr>
        <w:tabs>
          <w:tab w:val="left" w:pos="360"/>
          <w:tab w:val="right" w:leader="dot" w:pos="8833"/>
        </w:tabs>
        <w:spacing w:line="276" w:lineRule="auto"/>
        <w:ind w:right="0"/>
        <w:rPr>
          <w:rFonts w:cstheme="minorHAnsi"/>
          <w:bCs/>
          <w:iCs/>
          <w:color w:val="auto"/>
          <w:szCs w:val="22"/>
        </w:rPr>
      </w:pPr>
    </w:p>
    <w:p w14:paraId="7927A642" w14:textId="77777777" w:rsidR="00300EC1" w:rsidRPr="006554F6" w:rsidRDefault="00300EC1" w:rsidP="00B86CC3">
      <w:pPr>
        <w:pStyle w:val="Prrafodelista"/>
        <w:numPr>
          <w:ilvl w:val="0"/>
          <w:numId w:val="28"/>
        </w:numPr>
        <w:spacing w:line="276" w:lineRule="auto"/>
        <w:ind w:left="1134" w:right="0" w:hanging="283"/>
        <w:contextualSpacing w:val="0"/>
        <w:rPr>
          <w:rFonts w:cstheme="minorHAnsi"/>
          <w:bCs/>
          <w:iCs/>
          <w:color w:val="auto"/>
          <w:szCs w:val="22"/>
        </w:rPr>
      </w:pPr>
      <w:r w:rsidRPr="006554F6">
        <w:rPr>
          <w:rFonts w:cstheme="minorHAnsi"/>
          <w:bCs/>
          <w:iCs/>
          <w:color w:val="auto"/>
          <w:szCs w:val="22"/>
        </w:rPr>
        <w:t>Número de la Orden de Compra.</w:t>
      </w:r>
    </w:p>
    <w:p w14:paraId="164DF315" w14:textId="77777777" w:rsidR="00300EC1" w:rsidRPr="006554F6" w:rsidRDefault="00300EC1" w:rsidP="00B86CC3">
      <w:pPr>
        <w:pStyle w:val="Prrafodelista"/>
        <w:numPr>
          <w:ilvl w:val="0"/>
          <w:numId w:val="28"/>
        </w:numPr>
        <w:spacing w:line="276" w:lineRule="auto"/>
        <w:ind w:left="1134" w:right="0" w:hanging="283"/>
        <w:contextualSpacing w:val="0"/>
        <w:rPr>
          <w:rFonts w:cstheme="minorHAnsi"/>
          <w:bCs/>
          <w:iCs/>
          <w:color w:val="auto"/>
          <w:szCs w:val="22"/>
        </w:rPr>
      </w:pPr>
      <w:r w:rsidRPr="006554F6">
        <w:rPr>
          <w:rFonts w:cstheme="minorHAnsi"/>
          <w:bCs/>
          <w:iCs/>
          <w:color w:val="auto"/>
          <w:szCs w:val="22"/>
        </w:rPr>
        <w:t>Razones que fundamentan la solicitud de aplicación de la medida requerida.</w:t>
      </w:r>
    </w:p>
    <w:p w14:paraId="2A4F7EB2" w14:textId="6431F16B" w:rsidR="00300EC1" w:rsidRPr="006554F6" w:rsidRDefault="00300EC1" w:rsidP="00B86CC3">
      <w:pPr>
        <w:pStyle w:val="Prrafodelista"/>
        <w:numPr>
          <w:ilvl w:val="0"/>
          <w:numId w:val="28"/>
        </w:numPr>
        <w:spacing w:line="276" w:lineRule="auto"/>
        <w:ind w:left="1134" w:right="0" w:hanging="283"/>
        <w:contextualSpacing w:val="0"/>
        <w:rPr>
          <w:rFonts w:cstheme="minorHAnsi"/>
          <w:bCs/>
          <w:iCs/>
          <w:color w:val="auto"/>
          <w:szCs w:val="22"/>
        </w:rPr>
      </w:pPr>
      <w:r w:rsidRPr="006554F6">
        <w:rPr>
          <w:rFonts w:cstheme="minorHAnsi"/>
          <w:bCs/>
          <w:iCs/>
          <w:color w:val="auto"/>
          <w:szCs w:val="22"/>
        </w:rPr>
        <w:t>Copia de la Orden de Compra</w:t>
      </w:r>
      <w:r w:rsidR="00E64527" w:rsidRPr="006554F6">
        <w:rPr>
          <w:rFonts w:cstheme="minorHAnsi"/>
          <w:bCs/>
          <w:iCs/>
          <w:color w:val="auto"/>
          <w:szCs w:val="22"/>
        </w:rPr>
        <w:t>.</w:t>
      </w:r>
    </w:p>
    <w:p w14:paraId="46BC2F81" w14:textId="77777777" w:rsidR="00300EC1" w:rsidRPr="006554F6" w:rsidRDefault="00300EC1" w:rsidP="00B86CC3">
      <w:pPr>
        <w:pStyle w:val="Prrafodelista"/>
        <w:numPr>
          <w:ilvl w:val="0"/>
          <w:numId w:val="28"/>
        </w:numPr>
        <w:spacing w:line="276" w:lineRule="auto"/>
        <w:ind w:left="1134" w:right="0" w:hanging="283"/>
        <w:contextualSpacing w:val="0"/>
        <w:rPr>
          <w:rFonts w:cstheme="minorHAnsi"/>
          <w:bCs/>
          <w:iCs/>
          <w:color w:val="auto"/>
          <w:szCs w:val="22"/>
        </w:rPr>
      </w:pPr>
      <w:r w:rsidRPr="006554F6">
        <w:rPr>
          <w:rFonts w:cstheme="minorHAnsi"/>
          <w:bCs/>
          <w:iCs/>
          <w:color w:val="auto"/>
          <w:szCs w:val="22"/>
        </w:rPr>
        <w:t>Datos de contacto para transferir fondos en caso de que se solicite el cobro de la Garantía.</w:t>
      </w:r>
    </w:p>
    <w:p w14:paraId="3C775496" w14:textId="77777777" w:rsidR="00300EC1" w:rsidRPr="006554F6" w:rsidRDefault="00300EC1" w:rsidP="00B86CC3">
      <w:pPr>
        <w:pStyle w:val="Prrafodelista"/>
        <w:numPr>
          <w:ilvl w:val="0"/>
          <w:numId w:val="28"/>
        </w:numPr>
        <w:spacing w:line="276" w:lineRule="auto"/>
        <w:ind w:left="1134" w:right="0" w:hanging="283"/>
        <w:contextualSpacing w:val="0"/>
        <w:rPr>
          <w:rFonts w:cstheme="minorHAnsi"/>
          <w:bCs/>
          <w:iCs/>
          <w:color w:val="auto"/>
          <w:szCs w:val="22"/>
        </w:rPr>
      </w:pPr>
      <w:r w:rsidRPr="006554F6">
        <w:rPr>
          <w:rFonts w:cstheme="minorHAnsi"/>
          <w:bCs/>
          <w:iCs/>
          <w:color w:val="auto"/>
          <w:szCs w:val="22"/>
        </w:rPr>
        <w:t>Correo electrónico, para solicitar antecedentes faltantes o adicionales cuando corresponda.</w:t>
      </w:r>
    </w:p>
    <w:p w14:paraId="48F4C779" w14:textId="77777777" w:rsidR="00300EC1" w:rsidRPr="006554F6" w:rsidRDefault="00300EC1" w:rsidP="00B86CC3">
      <w:pPr>
        <w:pStyle w:val="Prrafodelista"/>
        <w:numPr>
          <w:ilvl w:val="0"/>
          <w:numId w:val="28"/>
        </w:numPr>
        <w:spacing w:line="276" w:lineRule="auto"/>
        <w:ind w:left="1134" w:right="0" w:hanging="283"/>
        <w:contextualSpacing w:val="0"/>
        <w:rPr>
          <w:rFonts w:cstheme="minorHAnsi"/>
          <w:bCs/>
          <w:iCs/>
          <w:color w:val="auto"/>
          <w:szCs w:val="22"/>
        </w:rPr>
      </w:pPr>
      <w:r w:rsidRPr="006554F6">
        <w:rPr>
          <w:rFonts w:cstheme="minorHAnsi"/>
          <w:bCs/>
          <w:iCs/>
          <w:color w:val="auto"/>
          <w:szCs w:val="22"/>
        </w:rPr>
        <w:t>Otros antecedentes objetivos que permitan demostrar que procede la medida.</w:t>
      </w:r>
    </w:p>
    <w:p w14:paraId="719543A5" w14:textId="77777777" w:rsidR="00300EC1" w:rsidRPr="006554F6" w:rsidRDefault="00300EC1" w:rsidP="009E654B">
      <w:pPr>
        <w:spacing w:line="276" w:lineRule="auto"/>
        <w:ind w:right="0"/>
        <w:rPr>
          <w:rFonts w:cstheme="minorHAnsi"/>
          <w:bCs/>
          <w:iCs/>
          <w:color w:val="auto"/>
          <w:szCs w:val="22"/>
        </w:rPr>
      </w:pPr>
    </w:p>
    <w:p w14:paraId="2F9865F4" w14:textId="77777777" w:rsidR="00300EC1" w:rsidRPr="006554F6" w:rsidRDefault="00300EC1" w:rsidP="009E654B">
      <w:pPr>
        <w:tabs>
          <w:tab w:val="left" w:pos="360"/>
          <w:tab w:val="right" w:leader="dot" w:pos="8833"/>
        </w:tabs>
        <w:spacing w:line="276" w:lineRule="auto"/>
        <w:ind w:right="0"/>
        <w:rPr>
          <w:rFonts w:cstheme="minorHAnsi"/>
          <w:bCs/>
          <w:iCs/>
          <w:color w:val="auto"/>
          <w:szCs w:val="22"/>
        </w:rPr>
      </w:pPr>
      <w:r w:rsidRPr="006554F6">
        <w:rPr>
          <w:rFonts w:cstheme="minorHAnsi"/>
          <w:bCs/>
          <w:iCs/>
          <w:color w:val="auto"/>
          <w:szCs w:val="22"/>
        </w:rPr>
        <w:t>Detectada una situación susceptible de aplicación de las medidas de este punto, la DCCP notificará al adjudicatario por alguna de las siguientes vías, personalmente, por carta certificada, correo electrónico o por alguna otra herramienta electrónica que se encuentre disponible en el sistema de información, a la dirección o datos de contacto que el proveedor haya comunicado, indicando los hechos que ameritarían la aplicación de una medida y adjuntando los antecedentes que se estimen pertinentes. A contar de ello, el adjudicatario tendrá un plazo de cinco días hábiles, para efectuar sus descargos, acompañando todos los antecedentes que estime pertinentes. Se deja expresa constancia que es responsabilidad del adjudicatario mantener actualizado los datos de contacto para recibir las notificaciones de la DCCP.</w:t>
      </w:r>
    </w:p>
    <w:p w14:paraId="048C0023" w14:textId="77777777" w:rsidR="00300EC1" w:rsidRPr="006554F6" w:rsidRDefault="00300EC1" w:rsidP="009E654B">
      <w:pPr>
        <w:tabs>
          <w:tab w:val="left" w:pos="360"/>
          <w:tab w:val="right" w:leader="dot" w:pos="8833"/>
        </w:tabs>
        <w:spacing w:line="276" w:lineRule="auto"/>
        <w:ind w:right="0"/>
        <w:rPr>
          <w:rFonts w:cstheme="minorHAnsi"/>
          <w:bCs/>
          <w:iCs/>
          <w:color w:val="auto"/>
          <w:szCs w:val="22"/>
        </w:rPr>
      </w:pPr>
    </w:p>
    <w:p w14:paraId="09EDDE90" w14:textId="77777777" w:rsidR="00300EC1" w:rsidRPr="006554F6" w:rsidRDefault="00300EC1" w:rsidP="009E654B">
      <w:pPr>
        <w:tabs>
          <w:tab w:val="left" w:pos="360"/>
          <w:tab w:val="right" w:leader="dot" w:pos="8833"/>
        </w:tabs>
        <w:spacing w:line="276" w:lineRule="auto"/>
        <w:ind w:right="0"/>
        <w:rPr>
          <w:rFonts w:cstheme="minorHAnsi"/>
          <w:bCs/>
          <w:iCs/>
          <w:color w:val="auto"/>
          <w:szCs w:val="22"/>
        </w:rPr>
      </w:pPr>
      <w:r w:rsidRPr="006554F6">
        <w:rPr>
          <w:rFonts w:cstheme="minorHAnsi"/>
          <w:bCs/>
          <w:iCs/>
          <w:color w:val="auto"/>
          <w:szCs w:val="22"/>
        </w:rPr>
        <w:t>Vencido el plazo sin presentar descargos, la DCCP dictará la respectiva resolución o acto administrativo aplicando la sanción que corresponda.</w:t>
      </w:r>
    </w:p>
    <w:p w14:paraId="057FF55C" w14:textId="77777777" w:rsidR="00300EC1" w:rsidRPr="006554F6" w:rsidRDefault="00300EC1" w:rsidP="009E654B">
      <w:pPr>
        <w:tabs>
          <w:tab w:val="left" w:pos="360"/>
          <w:tab w:val="right" w:leader="dot" w:pos="8833"/>
        </w:tabs>
        <w:spacing w:line="276" w:lineRule="auto"/>
        <w:ind w:right="0"/>
        <w:rPr>
          <w:rFonts w:cstheme="minorHAnsi"/>
          <w:bCs/>
          <w:iCs/>
          <w:color w:val="auto"/>
          <w:szCs w:val="22"/>
        </w:rPr>
      </w:pPr>
    </w:p>
    <w:p w14:paraId="18F482FF" w14:textId="01E5C6DC" w:rsidR="00300EC1" w:rsidRPr="006554F6" w:rsidRDefault="00300EC1" w:rsidP="009E654B">
      <w:pPr>
        <w:tabs>
          <w:tab w:val="left" w:pos="360"/>
          <w:tab w:val="right" w:leader="dot" w:pos="8833"/>
        </w:tabs>
        <w:spacing w:line="276" w:lineRule="auto"/>
        <w:ind w:right="0"/>
        <w:rPr>
          <w:rFonts w:cstheme="minorHAnsi"/>
          <w:bCs/>
          <w:iCs/>
          <w:color w:val="auto"/>
          <w:szCs w:val="22"/>
        </w:rPr>
      </w:pPr>
      <w:r w:rsidRPr="006554F6">
        <w:rPr>
          <w:rFonts w:cstheme="minorHAnsi"/>
          <w:bCs/>
          <w:iCs/>
          <w:color w:val="auto"/>
          <w:szCs w:val="22"/>
        </w:rPr>
        <w:t xml:space="preserve">Si el adjudicatario hubiera presentado descargos en tiempo y forma, la DCCP tendrá un plazo de hasta </w:t>
      </w:r>
      <w:r w:rsidR="001C5D6C" w:rsidRPr="006554F6">
        <w:rPr>
          <w:rFonts w:cstheme="minorHAnsi"/>
          <w:b/>
          <w:iCs/>
          <w:color w:val="auto"/>
          <w:szCs w:val="22"/>
        </w:rPr>
        <w:t>15</w:t>
      </w:r>
      <w:r w:rsidRPr="006554F6">
        <w:rPr>
          <w:rFonts w:cstheme="minorHAnsi"/>
          <w:b/>
          <w:iCs/>
          <w:color w:val="auto"/>
          <w:szCs w:val="22"/>
        </w:rPr>
        <w:t xml:space="preserve"> días hábiles</w:t>
      </w:r>
      <w:r w:rsidRPr="006554F6">
        <w:rPr>
          <w:rFonts w:cstheme="minorHAnsi"/>
          <w:bCs/>
          <w:iCs/>
          <w:color w:val="auto"/>
          <w:szCs w:val="22"/>
        </w:rPr>
        <w:t xml:space="preserve"> a contar de la recepción de los mismos, para rechazarlos o acogerlos, total o parcialmente, lo que se determinará, mediante acto administrativo, que se notificará al adjudicatario personalmente, por carta certificada, correo electrónico o por alguna otra herramienta electrónica que se encuentre disponible en el sistema de información, a la dirección o datos de contacto que el proveedor haya comunicado a la DCCP.</w:t>
      </w:r>
    </w:p>
    <w:p w14:paraId="7752296E" w14:textId="77777777" w:rsidR="00300EC1" w:rsidRPr="006554F6" w:rsidRDefault="00300EC1" w:rsidP="009E654B">
      <w:pPr>
        <w:tabs>
          <w:tab w:val="left" w:pos="360"/>
          <w:tab w:val="right" w:leader="dot" w:pos="8833"/>
        </w:tabs>
        <w:spacing w:line="276" w:lineRule="auto"/>
        <w:ind w:right="0"/>
        <w:rPr>
          <w:rFonts w:cstheme="minorHAnsi"/>
          <w:bCs/>
          <w:iCs/>
          <w:color w:val="auto"/>
          <w:szCs w:val="22"/>
        </w:rPr>
      </w:pPr>
    </w:p>
    <w:p w14:paraId="260C5507" w14:textId="77777777" w:rsidR="00300EC1" w:rsidRPr="006554F6" w:rsidRDefault="00300EC1" w:rsidP="009E654B">
      <w:pPr>
        <w:spacing w:line="276" w:lineRule="auto"/>
        <w:ind w:right="0"/>
        <w:rPr>
          <w:rFonts w:cstheme="minorHAnsi"/>
          <w:color w:val="auto"/>
          <w:szCs w:val="22"/>
        </w:rPr>
      </w:pPr>
      <w:r w:rsidRPr="006554F6">
        <w:rPr>
          <w:rFonts w:cstheme="minorHAnsi"/>
          <w:color w:val="auto"/>
          <w:szCs w:val="22"/>
        </w:rPr>
        <w:t>Las notificaciones por carta certificada se entenderán practicadas a contar del tercer día siguiente a su recepción en la oficina de Correos que corresponda.</w:t>
      </w:r>
    </w:p>
    <w:p w14:paraId="01CB03DE" w14:textId="604C96AE" w:rsidR="00300EC1" w:rsidRPr="006554F6" w:rsidRDefault="00300EC1" w:rsidP="009E654B">
      <w:pPr>
        <w:spacing w:line="276" w:lineRule="auto"/>
        <w:rPr>
          <w:rFonts w:cstheme="minorHAnsi"/>
          <w:b/>
          <w:bCs/>
          <w:color w:val="auto"/>
          <w:szCs w:val="22"/>
        </w:rPr>
      </w:pPr>
    </w:p>
    <w:p w14:paraId="512C58CA" w14:textId="5457E9FC" w:rsidR="00E64527" w:rsidRPr="006554F6" w:rsidRDefault="00E64527" w:rsidP="004C7FBB">
      <w:pPr>
        <w:tabs>
          <w:tab w:val="left" w:pos="360"/>
          <w:tab w:val="right" w:leader="dot" w:pos="8833"/>
        </w:tabs>
        <w:spacing w:line="276" w:lineRule="auto"/>
        <w:ind w:right="0"/>
        <w:rPr>
          <w:rFonts w:cstheme="minorHAnsi"/>
          <w:iCs/>
          <w:color w:val="auto"/>
          <w:szCs w:val="22"/>
          <w:u w:val="single"/>
        </w:rPr>
      </w:pPr>
      <w:r w:rsidRPr="006554F6">
        <w:rPr>
          <w:rFonts w:cstheme="minorHAnsi"/>
          <w:iCs/>
          <w:color w:val="auto"/>
          <w:szCs w:val="22"/>
          <w:u w:val="single"/>
        </w:rPr>
        <w:t>Procedimiento para Interponer Recurso:</w:t>
      </w:r>
    </w:p>
    <w:p w14:paraId="2D571E1E" w14:textId="77777777" w:rsidR="00E64527" w:rsidRPr="006554F6" w:rsidRDefault="00E64527" w:rsidP="009E654B">
      <w:pPr>
        <w:tabs>
          <w:tab w:val="left" w:pos="360"/>
          <w:tab w:val="right" w:leader="dot" w:pos="8833"/>
        </w:tabs>
        <w:spacing w:line="276" w:lineRule="auto"/>
        <w:ind w:right="0"/>
        <w:rPr>
          <w:rFonts w:cstheme="minorHAnsi"/>
          <w:bCs/>
          <w:iCs/>
          <w:color w:val="auto"/>
          <w:szCs w:val="22"/>
        </w:rPr>
      </w:pPr>
    </w:p>
    <w:p w14:paraId="022B2B7C" w14:textId="77777777" w:rsidR="00E64527" w:rsidRPr="006554F6" w:rsidRDefault="00E64527" w:rsidP="009E654B">
      <w:pPr>
        <w:tabs>
          <w:tab w:val="left" w:pos="360"/>
          <w:tab w:val="right" w:leader="dot" w:pos="8833"/>
        </w:tabs>
        <w:spacing w:line="276" w:lineRule="auto"/>
        <w:ind w:right="0"/>
        <w:rPr>
          <w:rFonts w:cstheme="minorHAnsi"/>
          <w:bCs/>
          <w:iCs/>
          <w:color w:val="auto"/>
          <w:szCs w:val="22"/>
        </w:rPr>
      </w:pPr>
      <w:r w:rsidRPr="006554F6">
        <w:rPr>
          <w:rFonts w:cstheme="minorHAnsi"/>
          <w:bCs/>
          <w:iCs/>
          <w:color w:val="auto"/>
          <w:szCs w:val="22"/>
        </w:rPr>
        <w:t>Para todas las medidas mencionadas, el adjudicatario dispondrá del plazo de cinco (5) días hábiles, a contar desde la fecha de notificada la resolución o acto administrativo que le impone la medida, para recurrir fundadamente, acompañando todos los antecedentes pertinentes al recurso.</w:t>
      </w:r>
    </w:p>
    <w:p w14:paraId="4D2FEB91" w14:textId="77777777" w:rsidR="00E64527" w:rsidRPr="006554F6" w:rsidRDefault="00E64527" w:rsidP="009E654B">
      <w:pPr>
        <w:tabs>
          <w:tab w:val="left" w:pos="360"/>
          <w:tab w:val="right" w:leader="dot" w:pos="8833"/>
        </w:tabs>
        <w:spacing w:line="276" w:lineRule="auto"/>
        <w:ind w:right="0"/>
        <w:rPr>
          <w:rFonts w:cstheme="minorHAnsi"/>
          <w:bCs/>
          <w:iCs/>
          <w:color w:val="auto"/>
          <w:szCs w:val="22"/>
        </w:rPr>
      </w:pPr>
    </w:p>
    <w:p w14:paraId="426D0A5F" w14:textId="6329F948" w:rsidR="00E64527" w:rsidRPr="006554F6" w:rsidRDefault="00E64527" w:rsidP="009E654B">
      <w:pPr>
        <w:tabs>
          <w:tab w:val="left" w:pos="360"/>
          <w:tab w:val="right" w:leader="dot" w:pos="8833"/>
        </w:tabs>
        <w:spacing w:line="276" w:lineRule="auto"/>
        <w:ind w:right="0"/>
        <w:rPr>
          <w:rFonts w:cstheme="minorHAnsi"/>
          <w:bCs/>
          <w:iCs/>
          <w:color w:val="auto"/>
          <w:szCs w:val="22"/>
        </w:rPr>
      </w:pPr>
      <w:r w:rsidRPr="006554F6">
        <w:rPr>
          <w:rFonts w:cstheme="minorHAnsi"/>
          <w:bCs/>
          <w:iCs/>
          <w:color w:val="auto"/>
          <w:szCs w:val="22"/>
        </w:rPr>
        <w:t xml:space="preserve">La DCCP resolverá dentro de </w:t>
      </w:r>
      <w:r w:rsidR="001C5D6C" w:rsidRPr="006554F6">
        <w:rPr>
          <w:rFonts w:cstheme="minorHAnsi"/>
          <w:b/>
          <w:iCs/>
          <w:color w:val="auto"/>
          <w:szCs w:val="22"/>
        </w:rPr>
        <w:t>15</w:t>
      </w:r>
      <w:r w:rsidRPr="006554F6">
        <w:rPr>
          <w:rFonts w:cstheme="minorHAnsi"/>
          <w:b/>
          <w:iCs/>
          <w:color w:val="auto"/>
          <w:szCs w:val="22"/>
        </w:rPr>
        <w:t xml:space="preserve"> días hábiles</w:t>
      </w:r>
      <w:r w:rsidRPr="006554F6">
        <w:rPr>
          <w:rFonts w:cstheme="minorHAnsi"/>
          <w:bCs/>
          <w:iCs/>
          <w:color w:val="auto"/>
          <w:szCs w:val="22"/>
        </w:rPr>
        <w:t xml:space="preserve"> siguientes, acogiendo o rechazando total o parcialmente el recurso. Se notificará mediante acto administrativo al respectivo proveedor y a la o las entidades reclamantes, si es que fuese el caso.</w:t>
      </w:r>
    </w:p>
    <w:p w14:paraId="2DEF7E41" w14:textId="676C25A5" w:rsidR="00E64527" w:rsidRPr="006554F6" w:rsidRDefault="00E64527" w:rsidP="009E654B">
      <w:pPr>
        <w:spacing w:line="276" w:lineRule="auto"/>
        <w:rPr>
          <w:rFonts w:cstheme="minorHAnsi"/>
          <w:b/>
          <w:bCs/>
          <w:color w:val="auto"/>
          <w:szCs w:val="22"/>
        </w:rPr>
      </w:pPr>
    </w:p>
    <w:bookmarkEnd w:id="12"/>
    <w:p w14:paraId="152DB05C" w14:textId="77777777" w:rsidR="00A85654" w:rsidRPr="006554F6" w:rsidRDefault="00A85654" w:rsidP="009E654B">
      <w:pPr>
        <w:spacing w:line="276" w:lineRule="auto"/>
        <w:ind w:left="1080" w:right="51"/>
        <w:contextualSpacing/>
        <w:rPr>
          <w:rFonts w:cstheme="minorHAnsi"/>
          <w:color w:val="auto"/>
          <w:szCs w:val="22"/>
        </w:rPr>
      </w:pPr>
    </w:p>
    <w:p w14:paraId="440FEA7D" w14:textId="75FAE4BB" w:rsidR="00854C94" w:rsidRPr="006554F6" w:rsidRDefault="00854C94" w:rsidP="00B71ECB">
      <w:pPr>
        <w:pStyle w:val="Ttulo2"/>
        <w:numPr>
          <w:ilvl w:val="1"/>
          <w:numId w:val="55"/>
        </w:numPr>
        <w:tabs>
          <w:tab w:val="left" w:pos="851"/>
          <w:tab w:val="left" w:pos="2835"/>
        </w:tabs>
        <w:spacing w:line="276" w:lineRule="auto"/>
        <w:ind w:left="851" w:right="49" w:hanging="851"/>
        <w:rPr>
          <w:rFonts w:cstheme="minorHAnsi"/>
          <w:szCs w:val="22"/>
        </w:rPr>
      </w:pPr>
      <w:r w:rsidRPr="006554F6">
        <w:rPr>
          <w:rFonts w:cstheme="minorHAnsi"/>
          <w:szCs w:val="22"/>
        </w:rPr>
        <w:t xml:space="preserve">Del pago </w:t>
      </w:r>
    </w:p>
    <w:p w14:paraId="62B27753" w14:textId="72B40E48" w:rsidR="00C67ED5" w:rsidRPr="006554F6" w:rsidRDefault="00C67ED5" w:rsidP="009E654B">
      <w:pPr>
        <w:spacing w:line="276" w:lineRule="auto"/>
        <w:rPr>
          <w:rFonts w:cstheme="minorHAnsi"/>
          <w:b/>
          <w:bCs/>
          <w:color w:val="auto"/>
          <w:szCs w:val="22"/>
        </w:rPr>
      </w:pPr>
    </w:p>
    <w:p w14:paraId="2A120D4D" w14:textId="77777777" w:rsidR="00A85654" w:rsidRPr="006554F6" w:rsidRDefault="00A85654" w:rsidP="009E654B">
      <w:pPr>
        <w:spacing w:after="240" w:line="276" w:lineRule="auto"/>
        <w:ind w:right="51"/>
        <w:rPr>
          <w:rFonts w:cstheme="minorHAnsi"/>
          <w:bCs/>
          <w:iCs/>
          <w:color w:val="auto"/>
          <w:szCs w:val="22"/>
          <w:lang w:val="es-CL"/>
        </w:rPr>
      </w:pPr>
      <w:r w:rsidRPr="006554F6">
        <w:rPr>
          <w:rFonts w:cstheme="minorHAnsi"/>
          <w:bCs/>
          <w:iCs/>
          <w:color w:val="auto"/>
          <w:szCs w:val="22"/>
          <w:lang w:val="es-CL"/>
        </w:rPr>
        <w:t>Para efectos de tramitar el pago, las entidades públicas deben considerar lo siguiente:</w:t>
      </w:r>
    </w:p>
    <w:p w14:paraId="162F4A44" w14:textId="77777777" w:rsidR="000D3831" w:rsidRPr="006554F6" w:rsidRDefault="00A85654" w:rsidP="00B86CC3">
      <w:pPr>
        <w:pStyle w:val="Prrafodelista"/>
        <w:numPr>
          <w:ilvl w:val="0"/>
          <w:numId w:val="28"/>
        </w:numPr>
        <w:spacing w:after="240" w:line="276" w:lineRule="auto"/>
        <w:ind w:right="51"/>
        <w:rPr>
          <w:rFonts w:cs="Calibri"/>
          <w:bCs/>
          <w:iCs/>
          <w:color w:val="auto"/>
          <w:szCs w:val="22"/>
          <w:lang w:val="es-CL"/>
        </w:rPr>
      </w:pPr>
      <w:r w:rsidRPr="006554F6">
        <w:rPr>
          <w:rFonts w:cs="Calibri"/>
          <w:bCs/>
          <w:iCs/>
          <w:color w:val="auto"/>
          <w:szCs w:val="22"/>
          <w:lang w:val="es-CL"/>
        </w:rPr>
        <w:lastRenderedPageBreak/>
        <w:t xml:space="preserve">El pago será efectuado conforme lo señalado en la </w:t>
      </w:r>
      <w:r w:rsidRPr="006554F6">
        <w:rPr>
          <w:rFonts w:cs="Calibri"/>
          <w:b/>
          <w:iCs/>
          <w:color w:val="auto"/>
          <w:szCs w:val="22"/>
          <w:lang w:val="es-CL"/>
        </w:rPr>
        <w:t>ley 21.131</w:t>
      </w:r>
      <w:r w:rsidRPr="006554F6">
        <w:rPr>
          <w:rFonts w:cs="Calibri"/>
          <w:bCs/>
          <w:iCs/>
          <w:color w:val="auto"/>
          <w:szCs w:val="22"/>
          <w:lang w:val="es-CL"/>
        </w:rPr>
        <w:t xml:space="preserve">. </w:t>
      </w:r>
    </w:p>
    <w:p w14:paraId="1492F4E2" w14:textId="77777777" w:rsidR="000D3831" w:rsidRPr="006554F6" w:rsidRDefault="00A85654" w:rsidP="00B86CC3">
      <w:pPr>
        <w:pStyle w:val="Prrafodelista"/>
        <w:numPr>
          <w:ilvl w:val="0"/>
          <w:numId w:val="28"/>
        </w:numPr>
        <w:spacing w:after="240" w:line="276" w:lineRule="auto"/>
        <w:ind w:right="51"/>
        <w:rPr>
          <w:rFonts w:cs="Calibri"/>
          <w:bCs/>
          <w:iCs/>
          <w:color w:val="auto"/>
          <w:szCs w:val="22"/>
          <w:lang w:val="es-CL"/>
        </w:rPr>
      </w:pPr>
      <w:r w:rsidRPr="006554F6">
        <w:rPr>
          <w:rFonts w:cstheme="minorHAnsi"/>
          <w:bCs/>
          <w:iCs/>
          <w:color w:val="auto"/>
          <w:szCs w:val="22"/>
          <w:lang w:val="es-CL"/>
        </w:rPr>
        <w:t>El pago de los productos será en pesos chilenos.</w:t>
      </w:r>
    </w:p>
    <w:p w14:paraId="0F531C01" w14:textId="77777777" w:rsidR="000D3831" w:rsidRPr="006554F6" w:rsidRDefault="00A85654" w:rsidP="00B86CC3">
      <w:pPr>
        <w:pStyle w:val="Prrafodelista"/>
        <w:numPr>
          <w:ilvl w:val="0"/>
          <w:numId w:val="28"/>
        </w:numPr>
        <w:spacing w:after="240" w:line="276" w:lineRule="auto"/>
        <w:ind w:right="51"/>
        <w:rPr>
          <w:rFonts w:cs="Calibri"/>
          <w:bCs/>
          <w:iCs/>
          <w:color w:val="auto"/>
          <w:szCs w:val="22"/>
          <w:lang w:val="es-CL"/>
        </w:rPr>
      </w:pPr>
      <w:r w:rsidRPr="006554F6">
        <w:rPr>
          <w:rFonts w:cstheme="minorHAnsi"/>
          <w:bCs/>
          <w:iCs/>
          <w:color w:val="auto"/>
          <w:szCs w:val="22"/>
          <w:lang w:val="es-CL"/>
        </w:rPr>
        <w:t>El adjudicatario deberá adjuntar a la factura respectiva, la orden de compra para el trámite de pago.</w:t>
      </w:r>
    </w:p>
    <w:p w14:paraId="1ED80ADB" w14:textId="33287206" w:rsidR="00A85654" w:rsidRPr="006554F6" w:rsidRDefault="00A85654" w:rsidP="00B86CC3">
      <w:pPr>
        <w:pStyle w:val="Prrafodelista"/>
        <w:numPr>
          <w:ilvl w:val="0"/>
          <w:numId w:val="28"/>
        </w:numPr>
        <w:spacing w:after="240" w:line="276" w:lineRule="auto"/>
        <w:ind w:right="51"/>
        <w:rPr>
          <w:rFonts w:cs="Calibri"/>
          <w:bCs/>
          <w:iCs/>
          <w:color w:val="auto"/>
          <w:szCs w:val="22"/>
          <w:lang w:val="es-CL"/>
        </w:rPr>
      </w:pPr>
      <w:r w:rsidRPr="006554F6">
        <w:rPr>
          <w:rFonts w:cstheme="minorHAnsi"/>
          <w:bCs/>
          <w:iCs/>
          <w:color w:val="auto"/>
          <w:szCs w:val="22"/>
          <w:lang w:val="es-CL"/>
        </w:rPr>
        <w:t>La recepción conforme deberá ser acreditada por la Entidad que hubiere efectuado el requerimiento.</w:t>
      </w:r>
    </w:p>
    <w:p w14:paraId="0AFF9B74" w14:textId="319731EC" w:rsidR="00B952B0" w:rsidRPr="006554F6" w:rsidRDefault="00B952B0" w:rsidP="00B952B0">
      <w:pPr>
        <w:pStyle w:val="Prrafodelista"/>
        <w:numPr>
          <w:ilvl w:val="0"/>
          <w:numId w:val="28"/>
        </w:numPr>
        <w:spacing w:line="276" w:lineRule="auto"/>
        <w:ind w:right="51"/>
        <w:rPr>
          <w:rFonts w:cs="Calibri"/>
          <w:bCs/>
          <w:iCs/>
          <w:color w:val="auto"/>
          <w:szCs w:val="22"/>
          <w:lang w:val="es-CL"/>
        </w:rPr>
      </w:pPr>
      <w:r w:rsidRPr="006554F6">
        <w:rPr>
          <w:rFonts w:cs="Calibri"/>
          <w:bCs/>
          <w:iCs/>
          <w:color w:val="auto"/>
          <w:szCs w:val="22"/>
          <w:lang w:val="es-CL"/>
        </w:rPr>
        <w:t>Para la conversión de dólares americanos a pesos chilenos, se deberá considerar lo dispuesto en la normativa vigente. Cuando el resultado del monto a facturar sea un número con decimales, se redondeará al número entero siguiente en caso de que la primera cifra decimal sea igual o superior a 5.</w:t>
      </w:r>
    </w:p>
    <w:p w14:paraId="31AB12DE" w14:textId="77777777" w:rsidR="00B952B0" w:rsidRPr="006554F6" w:rsidRDefault="00B952B0" w:rsidP="00B952B0">
      <w:pPr>
        <w:pStyle w:val="Prrafodelista"/>
        <w:spacing w:after="240" w:line="276" w:lineRule="auto"/>
        <w:ind w:right="51"/>
        <w:rPr>
          <w:rFonts w:cs="Calibri"/>
          <w:bCs/>
          <w:iCs/>
          <w:color w:val="auto"/>
          <w:szCs w:val="22"/>
          <w:lang w:val="es-CL"/>
        </w:rPr>
      </w:pPr>
    </w:p>
    <w:p w14:paraId="2CE7BDEA" w14:textId="0265FA4E" w:rsidR="00A85654" w:rsidRPr="006554F6" w:rsidRDefault="00A85654" w:rsidP="000D3831">
      <w:pPr>
        <w:spacing w:after="240" w:line="276" w:lineRule="auto"/>
        <w:ind w:right="51"/>
        <w:rPr>
          <w:rFonts w:cstheme="minorHAnsi"/>
          <w:bCs/>
          <w:iCs/>
          <w:color w:val="auto"/>
          <w:szCs w:val="22"/>
          <w:lang w:val="es-CL"/>
        </w:rPr>
      </w:pPr>
      <w:r w:rsidRPr="006554F6">
        <w:rPr>
          <w:rFonts w:cstheme="minorHAnsi"/>
          <w:bCs/>
          <w:iCs/>
          <w:color w:val="auto"/>
          <w:szCs w:val="22"/>
          <w:lang w:val="es-CL"/>
        </w:rPr>
        <w:t>Con todo, la DCCP no es responsable del pago de los productos que se adquieran o soliciten a través del Convenio Marco, así como de interactuar con la institución para solicitar el pago de sus facturas. Dicha responsabilidad recae únicamente en las Entidades que en cada caso actúen como compradores.</w:t>
      </w:r>
    </w:p>
    <w:p w14:paraId="7A4AABA0" w14:textId="78191048" w:rsidR="00A85654" w:rsidRPr="006554F6" w:rsidRDefault="00A85654" w:rsidP="004F092F">
      <w:pPr>
        <w:pStyle w:val="Ttulo2"/>
        <w:numPr>
          <w:ilvl w:val="1"/>
          <w:numId w:val="55"/>
        </w:numPr>
        <w:tabs>
          <w:tab w:val="left" w:pos="851"/>
          <w:tab w:val="left" w:pos="2835"/>
        </w:tabs>
        <w:spacing w:line="276" w:lineRule="auto"/>
        <w:ind w:left="1134" w:hanging="1134"/>
        <w:rPr>
          <w:rFonts w:cstheme="minorHAnsi"/>
          <w:szCs w:val="22"/>
        </w:rPr>
      </w:pPr>
      <w:r w:rsidRPr="006554F6">
        <w:rPr>
          <w:rFonts w:cstheme="minorHAnsi"/>
          <w:szCs w:val="22"/>
        </w:rPr>
        <w:t>Plazo de Vigencia del Convenio Marco</w:t>
      </w:r>
    </w:p>
    <w:p w14:paraId="1DA7089F" w14:textId="77777777" w:rsidR="00A85654" w:rsidRPr="006554F6" w:rsidRDefault="00A85654" w:rsidP="009E654B">
      <w:pPr>
        <w:spacing w:line="276" w:lineRule="auto"/>
        <w:ind w:right="0"/>
        <w:rPr>
          <w:rFonts w:cstheme="minorHAnsi"/>
          <w:color w:val="auto"/>
          <w:szCs w:val="22"/>
        </w:rPr>
      </w:pPr>
    </w:p>
    <w:p w14:paraId="2C027A07" w14:textId="170A2FF6" w:rsidR="00A85654" w:rsidRPr="006554F6" w:rsidRDefault="009B6F03" w:rsidP="009E654B">
      <w:pPr>
        <w:adjustRightInd w:val="0"/>
        <w:spacing w:line="276" w:lineRule="auto"/>
        <w:ind w:right="0"/>
        <w:rPr>
          <w:rFonts w:cstheme="minorHAnsi"/>
          <w:color w:val="auto"/>
          <w:szCs w:val="22"/>
        </w:rPr>
      </w:pPr>
      <w:r w:rsidRPr="006554F6">
        <w:rPr>
          <w:rFonts w:cstheme="minorHAnsi"/>
          <w:color w:val="auto"/>
          <w:szCs w:val="22"/>
        </w:rPr>
        <w:t xml:space="preserve">El presente convenio marco </w:t>
      </w:r>
      <w:r w:rsidR="00A85654" w:rsidRPr="006554F6">
        <w:rPr>
          <w:rFonts w:cstheme="minorHAnsi"/>
          <w:color w:val="auto"/>
          <w:szCs w:val="22"/>
        </w:rPr>
        <w:t xml:space="preserve">comenzará a regir desde la notificación de la resolución de adjudicación a través del </w:t>
      </w:r>
      <w:r w:rsidRPr="006554F6">
        <w:rPr>
          <w:rFonts w:cstheme="minorHAnsi"/>
          <w:color w:val="auto"/>
          <w:szCs w:val="22"/>
        </w:rPr>
        <w:t>p</w:t>
      </w:r>
      <w:r w:rsidR="00A85654" w:rsidRPr="006554F6">
        <w:rPr>
          <w:rFonts w:cstheme="minorHAnsi"/>
          <w:color w:val="auto"/>
          <w:szCs w:val="22"/>
        </w:rPr>
        <w:t xml:space="preserve">ortal </w:t>
      </w:r>
      <w:hyperlink r:id="rId37" w:history="1">
        <w:r w:rsidR="00A85654" w:rsidRPr="006554F6">
          <w:rPr>
            <w:rStyle w:val="Hipervnculo"/>
            <w:rFonts w:cstheme="minorHAnsi"/>
            <w:color w:val="auto"/>
            <w:szCs w:val="22"/>
          </w:rPr>
          <w:t>www.mercadopublico.cl</w:t>
        </w:r>
      </w:hyperlink>
      <w:r w:rsidR="00A85654" w:rsidRPr="006554F6">
        <w:rPr>
          <w:rFonts w:cstheme="minorHAnsi"/>
          <w:color w:val="auto"/>
          <w:szCs w:val="22"/>
        </w:rPr>
        <w:t xml:space="preserve"> y tendrá una vigencia de </w:t>
      </w:r>
      <w:r w:rsidR="00B656C1" w:rsidRPr="006554F6">
        <w:rPr>
          <w:rFonts w:cstheme="minorHAnsi"/>
          <w:b/>
          <w:bCs/>
          <w:color w:val="auto"/>
          <w:szCs w:val="22"/>
        </w:rPr>
        <w:t>9</w:t>
      </w:r>
      <w:r w:rsidR="00A85654" w:rsidRPr="006554F6">
        <w:rPr>
          <w:rFonts w:cstheme="minorHAnsi"/>
          <w:b/>
          <w:bCs/>
          <w:color w:val="auto"/>
          <w:szCs w:val="22"/>
        </w:rPr>
        <w:t xml:space="preserve"> meses</w:t>
      </w:r>
      <w:r w:rsidR="00A85654" w:rsidRPr="006554F6">
        <w:rPr>
          <w:rFonts w:cstheme="minorHAnsi"/>
          <w:color w:val="auto"/>
          <w:szCs w:val="22"/>
        </w:rPr>
        <w:t xml:space="preserve"> contados desde la total tramitación de la resolución </w:t>
      </w:r>
      <w:r w:rsidRPr="006554F6">
        <w:rPr>
          <w:rFonts w:cstheme="minorHAnsi"/>
          <w:color w:val="auto"/>
          <w:szCs w:val="22"/>
        </w:rPr>
        <w:t>de adjudicación</w:t>
      </w:r>
      <w:r w:rsidR="00A85654" w:rsidRPr="006554F6">
        <w:rPr>
          <w:rFonts w:cstheme="minorHAnsi"/>
          <w:color w:val="auto"/>
          <w:szCs w:val="22"/>
        </w:rPr>
        <w:t xml:space="preserve">. </w:t>
      </w:r>
    </w:p>
    <w:p w14:paraId="76103635" w14:textId="77777777" w:rsidR="00A85654" w:rsidRPr="006554F6" w:rsidRDefault="00A85654" w:rsidP="009E654B">
      <w:pPr>
        <w:adjustRightInd w:val="0"/>
        <w:spacing w:line="276" w:lineRule="auto"/>
        <w:ind w:right="0"/>
        <w:rPr>
          <w:rFonts w:cstheme="minorHAnsi"/>
          <w:color w:val="auto"/>
          <w:szCs w:val="22"/>
        </w:rPr>
      </w:pPr>
    </w:p>
    <w:p w14:paraId="01AEAF82" w14:textId="2253F50C" w:rsidR="00A85654" w:rsidRPr="006554F6" w:rsidRDefault="00A85654" w:rsidP="009E654B">
      <w:pPr>
        <w:adjustRightInd w:val="0"/>
        <w:spacing w:line="276" w:lineRule="auto"/>
        <w:ind w:right="0"/>
        <w:rPr>
          <w:rFonts w:cstheme="minorHAnsi"/>
          <w:color w:val="auto"/>
          <w:szCs w:val="22"/>
        </w:rPr>
      </w:pPr>
      <w:r w:rsidRPr="006554F6">
        <w:rPr>
          <w:rFonts w:cstheme="minorHAnsi"/>
          <w:color w:val="auto"/>
          <w:szCs w:val="22"/>
        </w:rPr>
        <w:t xml:space="preserve">La DCCP podrá prorrogar </w:t>
      </w:r>
      <w:r w:rsidR="009B6F03" w:rsidRPr="006554F6">
        <w:rPr>
          <w:rFonts w:cstheme="minorHAnsi"/>
          <w:color w:val="auto"/>
          <w:szCs w:val="22"/>
        </w:rPr>
        <w:t xml:space="preserve">el presente convenio marco </w:t>
      </w:r>
      <w:r w:rsidRPr="006554F6">
        <w:rPr>
          <w:rFonts w:cstheme="minorHAnsi"/>
          <w:color w:val="auto"/>
          <w:szCs w:val="22"/>
        </w:rPr>
        <w:t xml:space="preserve">sólo por el tiempo en que se procede a un nuevo proceso de licitación, </w:t>
      </w:r>
      <w:r w:rsidR="006A5DE2" w:rsidRPr="006554F6">
        <w:rPr>
          <w:rFonts w:cstheme="minorHAnsi"/>
          <w:color w:val="auto"/>
          <w:szCs w:val="22"/>
        </w:rPr>
        <w:t xml:space="preserve">o se defina una nueva modalidad de compra para estos tipos de producto, </w:t>
      </w:r>
      <w:r w:rsidRPr="006554F6">
        <w:rPr>
          <w:rFonts w:cstheme="minorHAnsi"/>
          <w:color w:val="auto"/>
          <w:szCs w:val="22"/>
        </w:rPr>
        <w:t xml:space="preserve">el cual no podrá superar los </w:t>
      </w:r>
      <w:r w:rsidR="004D74F7" w:rsidRPr="006554F6">
        <w:rPr>
          <w:rFonts w:cstheme="minorHAnsi"/>
          <w:b/>
          <w:bCs/>
          <w:color w:val="auto"/>
          <w:szCs w:val="22"/>
        </w:rPr>
        <w:t>3</w:t>
      </w:r>
      <w:r w:rsidRPr="006554F6">
        <w:rPr>
          <w:rFonts w:cstheme="minorHAnsi"/>
          <w:b/>
          <w:bCs/>
          <w:color w:val="auto"/>
          <w:szCs w:val="22"/>
        </w:rPr>
        <w:t xml:space="preserve"> meses</w:t>
      </w:r>
      <w:r w:rsidRPr="006554F6">
        <w:rPr>
          <w:rFonts w:cstheme="minorHAnsi"/>
          <w:color w:val="auto"/>
          <w:szCs w:val="22"/>
        </w:rPr>
        <w:t>.</w:t>
      </w:r>
    </w:p>
    <w:p w14:paraId="258FC8E6" w14:textId="77777777" w:rsidR="00A85654" w:rsidRPr="006554F6" w:rsidRDefault="00A85654" w:rsidP="009E654B">
      <w:pPr>
        <w:adjustRightInd w:val="0"/>
        <w:spacing w:line="276" w:lineRule="auto"/>
        <w:ind w:right="0"/>
        <w:rPr>
          <w:rFonts w:cstheme="minorHAnsi"/>
          <w:color w:val="auto"/>
          <w:szCs w:val="22"/>
        </w:rPr>
      </w:pPr>
    </w:p>
    <w:p w14:paraId="181ADBA7" w14:textId="623C5914" w:rsidR="00A85654" w:rsidRPr="006554F6" w:rsidRDefault="00A85654" w:rsidP="009E654B">
      <w:pPr>
        <w:adjustRightInd w:val="0"/>
        <w:spacing w:line="276" w:lineRule="auto"/>
        <w:ind w:right="0"/>
        <w:rPr>
          <w:rFonts w:cstheme="minorHAnsi"/>
          <w:color w:val="auto"/>
          <w:szCs w:val="22"/>
        </w:rPr>
      </w:pPr>
      <w:r w:rsidRPr="006554F6">
        <w:rPr>
          <w:rFonts w:cstheme="minorHAnsi"/>
          <w:color w:val="auto"/>
          <w:szCs w:val="22"/>
        </w:rPr>
        <w:t>Sin perjuicio de lo anterior, la DCCP podrá revocar el convenio marco total o parcialmente (ya sea por categoría, subcategoría o tipo de producto), fundadamente, en cualquier momento durante su vigencia, mediante la dictación de un acto administrativo. La revocación del convenio marco no afectará las órdenes de compra aceptadas ni la vigencia de los acuerdos complementarios suscritos entre los proveedores adjudicados y las entidades compradoras, con anterioridad a la total tramitación del acto revocatorio.</w:t>
      </w:r>
      <w:r w:rsidR="0042028C" w:rsidRPr="006554F6">
        <w:rPr>
          <w:rFonts w:cstheme="minorHAnsi"/>
          <w:color w:val="auto"/>
          <w:szCs w:val="22"/>
        </w:rPr>
        <w:t xml:space="preserve"> </w:t>
      </w:r>
    </w:p>
    <w:p w14:paraId="40323945" w14:textId="7AD8E856" w:rsidR="00537553" w:rsidRPr="006554F6" w:rsidRDefault="00537553" w:rsidP="009E654B">
      <w:pPr>
        <w:adjustRightInd w:val="0"/>
        <w:spacing w:line="276" w:lineRule="auto"/>
        <w:ind w:right="0"/>
        <w:rPr>
          <w:rFonts w:cstheme="minorHAnsi"/>
          <w:color w:val="auto"/>
          <w:szCs w:val="22"/>
        </w:rPr>
      </w:pPr>
    </w:p>
    <w:p w14:paraId="34E89CCA" w14:textId="77777777" w:rsidR="00537553" w:rsidRPr="006554F6" w:rsidRDefault="00537553" w:rsidP="00B71ECB">
      <w:pPr>
        <w:pStyle w:val="Ttulo2"/>
        <w:numPr>
          <w:ilvl w:val="1"/>
          <w:numId w:val="55"/>
        </w:numPr>
        <w:tabs>
          <w:tab w:val="left" w:pos="851"/>
          <w:tab w:val="left" w:pos="2835"/>
        </w:tabs>
        <w:spacing w:line="276" w:lineRule="auto"/>
        <w:ind w:left="1134" w:hanging="1134"/>
        <w:rPr>
          <w:rFonts w:cstheme="minorHAnsi"/>
          <w:szCs w:val="22"/>
        </w:rPr>
      </w:pPr>
      <w:r w:rsidRPr="006554F6">
        <w:rPr>
          <w:rFonts w:cstheme="minorHAnsi"/>
          <w:szCs w:val="22"/>
        </w:rPr>
        <w:t xml:space="preserve">Término por mutuo acuerdo o resciliación  </w:t>
      </w:r>
    </w:p>
    <w:p w14:paraId="5AD3CA65" w14:textId="77777777" w:rsidR="00537553" w:rsidRPr="006554F6" w:rsidRDefault="00537553" w:rsidP="00537553">
      <w:pPr>
        <w:spacing w:line="276" w:lineRule="auto"/>
        <w:rPr>
          <w:rFonts w:cstheme="minorHAnsi"/>
          <w:b/>
          <w:bCs/>
          <w:color w:val="auto"/>
          <w:szCs w:val="22"/>
        </w:rPr>
      </w:pPr>
    </w:p>
    <w:p w14:paraId="0A087CCE" w14:textId="19C659CA" w:rsidR="00537553" w:rsidRPr="006554F6" w:rsidRDefault="00537553" w:rsidP="00537553">
      <w:pPr>
        <w:spacing w:after="240" w:line="276" w:lineRule="auto"/>
        <w:ind w:right="51"/>
        <w:rPr>
          <w:rFonts w:cstheme="minorHAnsi"/>
          <w:color w:val="auto"/>
          <w:szCs w:val="22"/>
        </w:rPr>
      </w:pPr>
      <w:r w:rsidRPr="006554F6">
        <w:rPr>
          <w:rFonts w:cstheme="minorHAnsi"/>
          <w:bCs/>
          <w:iCs/>
          <w:color w:val="auto"/>
          <w:szCs w:val="22"/>
          <w:lang w:val="es-CL"/>
        </w:rPr>
        <w:t xml:space="preserve">La DCCP y el respectivo adjudicatario podrán poner término anticipado al convenio marco por mutuo acuerdo o resciliación. </w:t>
      </w:r>
      <w:r w:rsidRPr="006554F6">
        <w:rPr>
          <w:rFonts w:cstheme="minorHAnsi"/>
          <w:color w:val="auto"/>
          <w:szCs w:val="22"/>
        </w:rPr>
        <w:t xml:space="preserve">Para estos efectos, el adjudicatario, debidamente representado, deberá comunicar por escrito su intención de poner término anticipado al convenio marco, con </w:t>
      </w:r>
      <w:r w:rsidR="00774F3E" w:rsidRPr="006554F6">
        <w:rPr>
          <w:rFonts w:cstheme="minorHAnsi"/>
          <w:b/>
          <w:bCs/>
          <w:color w:val="auto"/>
          <w:szCs w:val="22"/>
        </w:rPr>
        <w:t>60 días hábiles</w:t>
      </w:r>
      <w:r w:rsidR="00774F3E" w:rsidRPr="006554F6">
        <w:rPr>
          <w:rFonts w:cstheme="minorHAnsi"/>
          <w:color w:val="auto"/>
          <w:szCs w:val="22"/>
        </w:rPr>
        <w:t xml:space="preserve"> </w:t>
      </w:r>
      <w:r w:rsidRPr="006554F6">
        <w:rPr>
          <w:rFonts w:cstheme="minorHAnsi"/>
          <w:color w:val="auto"/>
          <w:szCs w:val="22"/>
        </w:rPr>
        <w:t xml:space="preserve">de anticipación a la fecha de término. </w:t>
      </w:r>
    </w:p>
    <w:p w14:paraId="73ADCEA4" w14:textId="77777777" w:rsidR="00A85654" w:rsidRPr="006554F6" w:rsidRDefault="00A85654" w:rsidP="00B71ECB">
      <w:pPr>
        <w:pStyle w:val="Ttulo2"/>
        <w:numPr>
          <w:ilvl w:val="1"/>
          <w:numId w:val="55"/>
        </w:numPr>
        <w:tabs>
          <w:tab w:val="left" w:pos="851"/>
          <w:tab w:val="left" w:pos="2835"/>
        </w:tabs>
        <w:spacing w:line="276" w:lineRule="auto"/>
        <w:ind w:left="1134" w:hanging="1134"/>
        <w:rPr>
          <w:rFonts w:cstheme="minorHAnsi"/>
          <w:szCs w:val="22"/>
        </w:rPr>
      </w:pPr>
      <w:r w:rsidRPr="006554F6">
        <w:rPr>
          <w:rFonts w:cstheme="minorHAnsi"/>
          <w:szCs w:val="22"/>
        </w:rPr>
        <w:t>Coordinador del Convenio Marco</w:t>
      </w:r>
    </w:p>
    <w:p w14:paraId="6DDD68CE" w14:textId="77777777" w:rsidR="00A85654" w:rsidRPr="006554F6" w:rsidRDefault="00A85654" w:rsidP="009E654B">
      <w:pPr>
        <w:spacing w:line="276" w:lineRule="auto"/>
        <w:ind w:right="0"/>
        <w:rPr>
          <w:rFonts w:cstheme="minorHAnsi"/>
          <w:color w:val="auto"/>
          <w:szCs w:val="22"/>
        </w:rPr>
      </w:pPr>
    </w:p>
    <w:p w14:paraId="620A9128" w14:textId="77777777" w:rsidR="00A85654" w:rsidRPr="006554F6" w:rsidRDefault="00A85654" w:rsidP="009E654B">
      <w:pPr>
        <w:pStyle w:val="Textoindependiente"/>
        <w:spacing w:line="276" w:lineRule="auto"/>
        <w:ind w:right="0"/>
        <w:rPr>
          <w:rFonts w:asciiTheme="minorHAnsi" w:hAnsiTheme="minorHAnsi" w:cstheme="minorHAnsi"/>
          <w:color w:val="auto"/>
          <w:sz w:val="22"/>
          <w:szCs w:val="22"/>
        </w:rPr>
      </w:pPr>
      <w:r w:rsidRPr="006554F6">
        <w:rPr>
          <w:rFonts w:asciiTheme="minorHAnsi" w:hAnsiTheme="minorHAnsi" w:cstheme="minorHAnsi"/>
          <w:color w:val="auto"/>
          <w:sz w:val="22"/>
          <w:szCs w:val="22"/>
        </w:rPr>
        <w:t>El Adjudicatario, deberá nombrar un coordinador del Convenio Marco, el que deberá ser informado en la sección Mis Condiciones Comerciales, en el BackOffice de la plataforma electrónica de Convenio Marco al momento de la oferta y podrá ser modificado al momento de la habilitación, en el caso de cambios en el período entre la oferta y la adjudicación. Las funciones del coordinar serán las siguientes:</w:t>
      </w:r>
    </w:p>
    <w:p w14:paraId="4A6FA224" w14:textId="77777777" w:rsidR="00A85654" w:rsidRPr="006554F6" w:rsidRDefault="00A85654" w:rsidP="009E654B">
      <w:pPr>
        <w:pStyle w:val="Textoindependiente"/>
        <w:spacing w:line="276" w:lineRule="auto"/>
        <w:ind w:right="0"/>
        <w:rPr>
          <w:rFonts w:asciiTheme="minorHAnsi" w:hAnsiTheme="minorHAnsi" w:cstheme="minorHAnsi"/>
          <w:color w:val="auto"/>
          <w:sz w:val="22"/>
          <w:szCs w:val="22"/>
        </w:rPr>
      </w:pPr>
    </w:p>
    <w:p w14:paraId="37AC2D86" w14:textId="77777777" w:rsidR="00A85654" w:rsidRPr="006554F6" w:rsidRDefault="00A85654" w:rsidP="00B86CC3">
      <w:pPr>
        <w:pStyle w:val="Prrafodelista"/>
        <w:numPr>
          <w:ilvl w:val="0"/>
          <w:numId w:val="31"/>
        </w:numPr>
        <w:spacing w:line="276" w:lineRule="auto"/>
        <w:ind w:right="0"/>
        <w:rPr>
          <w:rFonts w:cstheme="minorHAnsi"/>
          <w:color w:val="auto"/>
          <w:szCs w:val="22"/>
        </w:rPr>
      </w:pPr>
      <w:r w:rsidRPr="006554F6">
        <w:rPr>
          <w:rFonts w:cstheme="minorHAnsi"/>
          <w:color w:val="auto"/>
          <w:szCs w:val="22"/>
        </w:rPr>
        <w:t>Representar al adjudicatario en la discusión de las materias relacionadas con la ejecución del convenio.</w:t>
      </w:r>
    </w:p>
    <w:p w14:paraId="635B3D7A" w14:textId="77777777" w:rsidR="00A85654" w:rsidRPr="006554F6" w:rsidRDefault="00A85654" w:rsidP="00B86CC3">
      <w:pPr>
        <w:pStyle w:val="Prrafodelista"/>
        <w:numPr>
          <w:ilvl w:val="0"/>
          <w:numId w:val="31"/>
        </w:numPr>
        <w:spacing w:line="276" w:lineRule="auto"/>
        <w:ind w:right="0"/>
        <w:rPr>
          <w:rFonts w:cstheme="minorHAnsi"/>
          <w:color w:val="auto"/>
          <w:szCs w:val="22"/>
        </w:rPr>
      </w:pPr>
      <w:r w:rsidRPr="006554F6">
        <w:rPr>
          <w:rFonts w:cstheme="minorHAnsi"/>
          <w:color w:val="auto"/>
          <w:szCs w:val="22"/>
        </w:rPr>
        <w:lastRenderedPageBreak/>
        <w:t>Establecer procedimientos para el control de la información manejada por las partes.</w:t>
      </w:r>
    </w:p>
    <w:p w14:paraId="3E525C51" w14:textId="77777777" w:rsidR="00A85654" w:rsidRPr="006554F6" w:rsidRDefault="00A85654" w:rsidP="00B86CC3">
      <w:pPr>
        <w:pStyle w:val="Prrafodelista"/>
        <w:numPr>
          <w:ilvl w:val="0"/>
          <w:numId w:val="31"/>
        </w:numPr>
        <w:spacing w:line="276" w:lineRule="auto"/>
        <w:ind w:right="0"/>
        <w:rPr>
          <w:rFonts w:cstheme="minorHAnsi"/>
          <w:color w:val="auto"/>
          <w:szCs w:val="22"/>
        </w:rPr>
      </w:pPr>
      <w:r w:rsidRPr="006554F6">
        <w:rPr>
          <w:rFonts w:cstheme="minorHAnsi"/>
          <w:color w:val="auto"/>
          <w:szCs w:val="22"/>
        </w:rPr>
        <w:t>Informar cualquier cambio regulado por las bases de este convenio.</w:t>
      </w:r>
    </w:p>
    <w:p w14:paraId="78AC77F3" w14:textId="77777777" w:rsidR="00A85654" w:rsidRPr="006554F6" w:rsidRDefault="00A85654" w:rsidP="00B86CC3">
      <w:pPr>
        <w:pStyle w:val="Prrafodelista"/>
        <w:numPr>
          <w:ilvl w:val="0"/>
          <w:numId w:val="31"/>
        </w:numPr>
        <w:spacing w:line="276" w:lineRule="auto"/>
        <w:ind w:right="0"/>
        <w:rPr>
          <w:rFonts w:cstheme="minorHAnsi"/>
          <w:color w:val="auto"/>
          <w:szCs w:val="22"/>
        </w:rPr>
      </w:pPr>
      <w:r w:rsidRPr="006554F6">
        <w:rPr>
          <w:rFonts w:cstheme="minorHAnsi"/>
          <w:color w:val="auto"/>
          <w:szCs w:val="22"/>
        </w:rPr>
        <w:t>Coordinar las acciones que sean pertinentes para la operación de este convenio con la Institución que requiera sus productos.</w:t>
      </w:r>
    </w:p>
    <w:p w14:paraId="0B828E08" w14:textId="77777777" w:rsidR="00A85654" w:rsidRPr="006554F6" w:rsidRDefault="00A85654" w:rsidP="00B86CC3">
      <w:pPr>
        <w:pStyle w:val="Prrafodelista"/>
        <w:numPr>
          <w:ilvl w:val="0"/>
          <w:numId w:val="31"/>
        </w:numPr>
        <w:spacing w:line="276" w:lineRule="auto"/>
        <w:ind w:right="0"/>
        <w:rPr>
          <w:rFonts w:cstheme="minorHAnsi"/>
          <w:bCs/>
          <w:color w:val="auto"/>
          <w:szCs w:val="22"/>
        </w:rPr>
      </w:pPr>
      <w:r w:rsidRPr="006554F6">
        <w:rPr>
          <w:rFonts w:cstheme="minorHAnsi"/>
          <w:bCs/>
          <w:color w:val="auto"/>
          <w:szCs w:val="22"/>
        </w:rPr>
        <w:t xml:space="preserve">Disponer de un número de contacto </w:t>
      </w:r>
      <w:r w:rsidRPr="006554F6">
        <w:rPr>
          <w:rFonts w:cstheme="minorHAnsi"/>
          <w:b/>
          <w:color w:val="auto"/>
          <w:szCs w:val="22"/>
        </w:rPr>
        <w:t>24 horas x 7 días</w:t>
      </w:r>
      <w:r w:rsidRPr="006554F6">
        <w:rPr>
          <w:rFonts w:cstheme="minorHAnsi"/>
          <w:bCs/>
          <w:color w:val="auto"/>
          <w:szCs w:val="22"/>
        </w:rPr>
        <w:t xml:space="preserve"> a la semana para situaciones de emergencia.</w:t>
      </w:r>
    </w:p>
    <w:p w14:paraId="2A8F79FC" w14:textId="77777777" w:rsidR="00A85654" w:rsidRPr="006554F6" w:rsidRDefault="00A85654" w:rsidP="009E654B">
      <w:pPr>
        <w:spacing w:line="276" w:lineRule="auto"/>
        <w:ind w:right="0"/>
        <w:rPr>
          <w:rFonts w:cstheme="minorHAnsi"/>
          <w:color w:val="auto"/>
          <w:szCs w:val="22"/>
        </w:rPr>
      </w:pPr>
    </w:p>
    <w:p w14:paraId="5D479169" w14:textId="0F98F065" w:rsidR="00A85654" w:rsidRPr="006554F6" w:rsidRDefault="00A85654" w:rsidP="009E654B">
      <w:pPr>
        <w:spacing w:line="276" w:lineRule="auto"/>
        <w:ind w:right="0"/>
        <w:rPr>
          <w:rFonts w:cstheme="minorHAnsi"/>
          <w:color w:val="auto"/>
          <w:szCs w:val="22"/>
        </w:rPr>
      </w:pPr>
      <w:r w:rsidRPr="006554F6">
        <w:rPr>
          <w:rFonts w:cstheme="minorHAnsi"/>
          <w:color w:val="auto"/>
          <w:szCs w:val="22"/>
        </w:rPr>
        <w:t>Esta designación se entenderá respaldada por el representante legal del adjudicatario, el cual será responsable de cualquier acción que realice el coordinador durante el período de su nombramiento. Será responsabilidad del adjudicatario mantener actualizado el nombre del coordinador en la plataforma, exponiéndose a la amonestación correspondiente si se comprueba que dicha información se encuentra desactualizada.</w:t>
      </w:r>
    </w:p>
    <w:p w14:paraId="794B0DA8" w14:textId="77777777" w:rsidR="00774F3E" w:rsidRPr="006554F6" w:rsidRDefault="00774F3E" w:rsidP="009E654B">
      <w:pPr>
        <w:spacing w:line="276" w:lineRule="auto"/>
        <w:ind w:right="0"/>
        <w:rPr>
          <w:rFonts w:cstheme="minorHAnsi"/>
          <w:color w:val="auto"/>
          <w:szCs w:val="22"/>
        </w:rPr>
      </w:pPr>
    </w:p>
    <w:p w14:paraId="1DA25352" w14:textId="77777777" w:rsidR="00A85654" w:rsidRPr="006554F6" w:rsidRDefault="00A85654" w:rsidP="00B71ECB">
      <w:pPr>
        <w:pStyle w:val="Ttulo2"/>
        <w:numPr>
          <w:ilvl w:val="1"/>
          <w:numId w:val="55"/>
        </w:numPr>
        <w:tabs>
          <w:tab w:val="left" w:pos="851"/>
          <w:tab w:val="left" w:pos="2835"/>
        </w:tabs>
        <w:spacing w:line="276" w:lineRule="auto"/>
        <w:ind w:left="1134" w:hanging="1134"/>
        <w:rPr>
          <w:rFonts w:cstheme="minorHAnsi"/>
          <w:szCs w:val="22"/>
        </w:rPr>
      </w:pPr>
      <w:r w:rsidRPr="006554F6">
        <w:rPr>
          <w:rFonts w:cstheme="minorHAnsi"/>
          <w:szCs w:val="22"/>
        </w:rPr>
        <w:t>Comportamiento ético del Adjudicatario</w:t>
      </w:r>
    </w:p>
    <w:p w14:paraId="77633306" w14:textId="77777777" w:rsidR="00A85654" w:rsidRPr="006554F6" w:rsidRDefault="00A85654" w:rsidP="009E654B">
      <w:pPr>
        <w:spacing w:line="276" w:lineRule="auto"/>
        <w:ind w:right="0"/>
        <w:rPr>
          <w:rFonts w:cstheme="minorHAnsi"/>
          <w:color w:val="auto"/>
          <w:szCs w:val="22"/>
        </w:rPr>
      </w:pPr>
    </w:p>
    <w:p w14:paraId="5B55499E" w14:textId="77777777" w:rsidR="00A85654" w:rsidRPr="006554F6" w:rsidRDefault="00A85654" w:rsidP="009E654B">
      <w:pPr>
        <w:pStyle w:val="Textoindependiente"/>
        <w:spacing w:line="276" w:lineRule="auto"/>
        <w:ind w:right="0"/>
        <w:rPr>
          <w:rFonts w:asciiTheme="minorHAnsi" w:hAnsiTheme="minorHAnsi" w:cstheme="minorHAnsi"/>
          <w:color w:val="auto"/>
          <w:sz w:val="22"/>
          <w:szCs w:val="22"/>
        </w:rPr>
      </w:pPr>
      <w:r w:rsidRPr="006554F6">
        <w:rPr>
          <w:rFonts w:asciiTheme="minorHAnsi" w:hAnsiTheme="minorHAnsi" w:cstheme="minorHAnsi"/>
          <w:color w:val="auto"/>
          <w:sz w:val="22"/>
          <w:szCs w:val="22"/>
        </w:rPr>
        <w:t>Sin perjuicio de lo señalado en lo relativo al pacto de integridad, el proveedor que resulte adjudicado, sus dependientes y en general quienes directa o indirectamente entreguen los productos adjudicados en la Categoría respectiva en la presente propuesta, no podrán ofrecer obsequios, ofertas especiales al personal adscrito a una Entidad licitante, ejercer presiones de cualquier tipo a los encargados de convenio y personas que tengan relación con la administración del Convenio Marco o cualquier regalía que pudiere implicar un conflicto de intereses presente o futuro entre dicho adjudicatario y la Entidad compradora, debiendo observar el más alto estándar ético.</w:t>
      </w:r>
    </w:p>
    <w:p w14:paraId="08AA818A" w14:textId="77777777" w:rsidR="00A85654" w:rsidRPr="006554F6" w:rsidRDefault="00A85654" w:rsidP="009E654B">
      <w:pPr>
        <w:pStyle w:val="Textoindependiente"/>
        <w:spacing w:line="276" w:lineRule="auto"/>
        <w:ind w:right="0"/>
        <w:rPr>
          <w:rFonts w:asciiTheme="minorHAnsi" w:hAnsiTheme="minorHAnsi" w:cstheme="minorHAnsi"/>
          <w:color w:val="auto"/>
          <w:sz w:val="22"/>
          <w:szCs w:val="22"/>
        </w:rPr>
      </w:pPr>
    </w:p>
    <w:p w14:paraId="5B619A57" w14:textId="77777777" w:rsidR="00A85654" w:rsidRPr="006554F6" w:rsidRDefault="00A85654" w:rsidP="009E654B">
      <w:pPr>
        <w:pStyle w:val="Textoindependiente"/>
        <w:spacing w:line="276" w:lineRule="auto"/>
        <w:ind w:right="0"/>
        <w:rPr>
          <w:rFonts w:asciiTheme="minorHAnsi" w:hAnsiTheme="minorHAnsi" w:cstheme="minorHAnsi"/>
          <w:color w:val="auto"/>
          <w:sz w:val="22"/>
          <w:szCs w:val="22"/>
        </w:rPr>
      </w:pPr>
    </w:p>
    <w:p w14:paraId="53E07D28" w14:textId="55FC1593" w:rsidR="00A85654" w:rsidRPr="006554F6" w:rsidRDefault="00A85654" w:rsidP="00B71ECB">
      <w:pPr>
        <w:pStyle w:val="Ttulo2"/>
        <w:numPr>
          <w:ilvl w:val="1"/>
          <w:numId w:val="55"/>
        </w:numPr>
        <w:tabs>
          <w:tab w:val="left" w:pos="851"/>
          <w:tab w:val="left" w:pos="2835"/>
        </w:tabs>
        <w:spacing w:line="276" w:lineRule="auto"/>
        <w:ind w:left="1134" w:hanging="1134"/>
        <w:rPr>
          <w:rFonts w:cstheme="minorHAnsi"/>
          <w:szCs w:val="22"/>
        </w:rPr>
      </w:pPr>
      <w:r w:rsidRPr="006554F6">
        <w:rPr>
          <w:rFonts w:cstheme="minorHAnsi"/>
          <w:szCs w:val="22"/>
        </w:rPr>
        <w:t>Concordancia entre el Producto Ofertado y el Producto Entregado</w:t>
      </w:r>
    </w:p>
    <w:p w14:paraId="662E3FB8" w14:textId="77777777" w:rsidR="00A85654" w:rsidRPr="006554F6" w:rsidRDefault="00A85654" w:rsidP="009E654B">
      <w:pPr>
        <w:pStyle w:val="Textoindependiente"/>
        <w:spacing w:line="276" w:lineRule="auto"/>
        <w:ind w:right="0"/>
        <w:rPr>
          <w:rFonts w:asciiTheme="minorHAnsi" w:hAnsiTheme="minorHAnsi" w:cstheme="minorHAnsi"/>
          <w:color w:val="auto"/>
          <w:sz w:val="22"/>
          <w:szCs w:val="22"/>
        </w:rPr>
      </w:pPr>
    </w:p>
    <w:p w14:paraId="174F6E08" w14:textId="77777777" w:rsidR="00A85654" w:rsidRPr="006554F6" w:rsidRDefault="00A85654" w:rsidP="009E654B">
      <w:pPr>
        <w:pStyle w:val="Textoindependiente"/>
        <w:spacing w:line="276" w:lineRule="auto"/>
        <w:ind w:right="0"/>
        <w:rPr>
          <w:rFonts w:asciiTheme="minorHAnsi" w:hAnsiTheme="minorHAnsi" w:cstheme="minorHAnsi"/>
          <w:color w:val="auto"/>
          <w:sz w:val="22"/>
          <w:szCs w:val="22"/>
        </w:rPr>
      </w:pPr>
      <w:r w:rsidRPr="006554F6">
        <w:rPr>
          <w:rFonts w:asciiTheme="minorHAnsi" w:hAnsiTheme="minorHAnsi" w:cstheme="minorHAnsi"/>
          <w:color w:val="auto"/>
          <w:sz w:val="22"/>
          <w:szCs w:val="22"/>
        </w:rPr>
        <w:t>El proveedor que resulte adjudicado deberá siempre entregar el producto y/o servicio de acuerdo a las condiciones y especificaciones técnicas que haya declarado en su oferta.</w:t>
      </w:r>
    </w:p>
    <w:p w14:paraId="5D3CE9DE" w14:textId="77777777" w:rsidR="00A85654" w:rsidRPr="006554F6" w:rsidRDefault="00A85654" w:rsidP="009E654B">
      <w:pPr>
        <w:pStyle w:val="Textoindependiente"/>
        <w:spacing w:line="276" w:lineRule="auto"/>
        <w:ind w:right="0"/>
        <w:rPr>
          <w:rFonts w:asciiTheme="minorHAnsi" w:hAnsiTheme="minorHAnsi" w:cstheme="minorHAnsi"/>
          <w:color w:val="auto"/>
          <w:sz w:val="22"/>
          <w:szCs w:val="22"/>
        </w:rPr>
      </w:pPr>
    </w:p>
    <w:p w14:paraId="04E4D600" w14:textId="4E1E287C" w:rsidR="00A85654" w:rsidRPr="006554F6" w:rsidRDefault="00A85654" w:rsidP="009E654B">
      <w:pPr>
        <w:pStyle w:val="Textoindependiente"/>
        <w:spacing w:line="276" w:lineRule="auto"/>
        <w:ind w:right="0"/>
        <w:rPr>
          <w:rFonts w:asciiTheme="minorHAnsi" w:hAnsiTheme="minorHAnsi" w:cstheme="minorHAnsi"/>
          <w:color w:val="auto"/>
          <w:sz w:val="22"/>
          <w:szCs w:val="22"/>
        </w:rPr>
      </w:pPr>
      <w:r w:rsidRPr="006554F6">
        <w:rPr>
          <w:rFonts w:asciiTheme="minorHAnsi" w:hAnsiTheme="minorHAnsi" w:cstheme="minorHAnsi"/>
          <w:color w:val="auto"/>
          <w:sz w:val="22"/>
          <w:szCs w:val="22"/>
        </w:rPr>
        <w:t>La DCCP podrá, en todo momento, requerir información a las Entidades compradoras acerca del cumplimiento de la presente cláusula, por sí, mediante una auditor</w:t>
      </w:r>
      <w:r w:rsidR="00D97016" w:rsidRPr="006554F6">
        <w:rPr>
          <w:rFonts w:asciiTheme="minorHAnsi" w:hAnsiTheme="minorHAnsi" w:cstheme="minorHAnsi"/>
          <w:color w:val="auto"/>
          <w:sz w:val="22"/>
          <w:szCs w:val="22"/>
        </w:rPr>
        <w:t>í</w:t>
      </w:r>
      <w:r w:rsidRPr="006554F6">
        <w:rPr>
          <w:rFonts w:asciiTheme="minorHAnsi" w:hAnsiTheme="minorHAnsi" w:cstheme="minorHAnsi"/>
          <w:color w:val="auto"/>
          <w:sz w:val="22"/>
          <w:szCs w:val="22"/>
        </w:rPr>
        <w:t>a externa o a través de asociaciones vinculadas a la industria, por ejemplo, marcas o los representantes de las marcas, asociaciones gremiales, etc.</w:t>
      </w:r>
    </w:p>
    <w:p w14:paraId="56FA1ABC" w14:textId="1AAA9EDA" w:rsidR="00A85654" w:rsidRPr="006554F6" w:rsidRDefault="00A85654" w:rsidP="009E654B">
      <w:pPr>
        <w:spacing w:line="276" w:lineRule="auto"/>
        <w:rPr>
          <w:rFonts w:cstheme="minorHAnsi"/>
          <w:b/>
          <w:bCs/>
          <w:color w:val="auto"/>
          <w:szCs w:val="22"/>
        </w:rPr>
      </w:pPr>
    </w:p>
    <w:p w14:paraId="2F92E9E4" w14:textId="77777777" w:rsidR="005C0469" w:rsidRPr="006554F6" w:rsidRDefault="005C0469" w:rsidP="009E654B">
      <w:pPr>
        <w:spacing w:line="276" w:lineRule="auto"/>
        <w:rPr>
          <w:szCs w:val="22"/>
        </w:rPr>
      </w:pPr>
    </w:p>
    <w:p w14:paraId="32239729" w14:textId="7A6ACC42" w:rsidR="005C0469" w:rsidRPr="006554F6" w:rsidRDefault="005C0469" w:rsidP="004F092F">
      <w:pPr>
        <w:pStyle w:val="Ttulo2"/>
        <w:numPr>
          <w:ilvl w:val="1"/>
          <w:numId w:val="55"/>
        </w:numPr>
        <w:spacing w:before="0" w:line="276" w:lineRule="auto"/>
        <w:ind w:left="851" w:right="0" w:hanging="851"/>
        <w:rPr>
          <w:szCs w:val="22"/>
        </w:rPr>
      </w:pPr>
      <w:r w:rsidRPr="006554F6">
        <w:rPr>
          <w:szCs w:val="22"/>
        </w:rPr>
        <w:t>Pacto de Integridad</w:t>
      </w:r>
    </w:p>
    <w:p w14:paraId="1A6AD6BD" w14:textId="77777777" w:rsidR="005C0469" w:rsidRPr="006554F6" w:rsidRDefault="005C0469" w:rsidP="009E654B">
      <w:pPr>
        <w:spacing w:line="276" w:lineRule="auto"/>
        <w:rPr>
          <w:szCs w:val="22"/>
        </w:rPr>
      </w:pPr>
    </w:p>
    <w:p w14:paraId="0FBCD825" w14:textId="77777777" w:rsidR="005C0469" w:rsidRPr="006554F6" w:rsidRDefault="005C0469" w:rsidP="009E654B">
      <w:pPr>
        <w:spacing w:line="276" w:lineRule="auto"/>
        <w:ind w:right="-2"/>
        <w:rPr>
          <w:szCs w:val="22"/>
        </w:rPr>
      </w:pPr>
      <w:r w:rsidRPr="006554F6">
        <w:rPr>
          <w:szCs w:val="22"/>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 tanto durante la licitación como durante la ejecución del convenio marco en que resulte adjudicado:</w:t>
      </w:r>
    </w:p>
    <w:p w14:paraId="5ABCC1DB" w14:textId="77777777" w:rsidR="005C0469" w:rsidRPr="006554F6" w:rsidRDefault="005C0469" w:rsidP="009E654B">
      <w:pPr>
        <w:spacing w:line="276" w:lineRule="auto"/>
        <w:ind w:right="-2"/>
        <w:rPr>
          <w:szCs w:val="22"/>
        </w:rPr>
      </w:pPr>
    </w:p>
    <w:p w14:paraId="1665D42A" w14:textId="61E0E852" w:rsidR="005C0469" w:rsidRPr="006554F6" w:rsidRDefault="005C0469" w:rsidP="00B86CC3">
      <w:pPr>
        <w:pStyle w:val="Prrafodelista"/>
        <w:numPr>
          <w:ilvl w:val="1"/>
          <w:numId w:val="32"/>
        </w:numPr>
        <w:spacing w:line="276" w:lineRule="auto"/>
        <w:ind w:left="851" w:right="-2" w:hanging="502"/>
        <w:rPr>
          <w:szCs w:val="22"/>
        </w:rPr>
      </w:pPr>
      <w:r w:rsidRPr="006554F6">
        <w:rPr>
          <w:szCs w:val="22"/>
        </w:rPr>
        <w:t xml:space="preserve">El oferente se compromete a respetar los derechos fundamentales de sus trabajadores, entendiéndose por éstos los consagrados en la </w:t>
      </w:r>
      <w:r w:rsidRPr="006554F6">
        <w:rPr>
          <w:b/>
          <w:bCs/>
          <w:szCs w:val="22"/>
        </w:rPr>
        <w:t xml:space="preserve">Constitución Política de la República en su artículo 19, números 1º, 4º, 5º, 6º, 12º, y 16º, en conformidad al artículo 485 del código del </w:t>
      </w:r>
      <w:r w:rsidRPr="006554F6">
        <w:rPr>
          <w:b/>
          <w:bCs/>
          <w:szCs w:val="22"/>
        </w:rPr>
        <w:lastRenderedPageBreak/>
        <w:t>trabajo</w:t>
      </w:r>
      <w:r w:rsidRPr="006554F6">
        <w:rPr>
          <w:szCs w:val="22"/>
        </w:rPr>
        <w:t>.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w:t>
      </w:r>
    </w:p>
    <w:p w14:paraId="0C3D7A78" w14:textId="77777777" w:rsidR="005C0469" w:rsidRPr="006554F6" w:rsidRDefault="005C0469" w:rsidP="009E654B">
      <w:pPr>
        <w:pStyle w:val="Prrafodelista"/>
        <w:spacing w:line="276" w:lineRule="auto"/>
        <w:ind w:left="851" w:right="-2" w:hanging="502"/>
        <w:rPr>
          <w:szCs w:val="22"/>
        </w:rPr>
      </w:pPr>
    </w:p>
    <w:p w14:paraId="5B890E6C" w14:textId="2D8FF78E" w:rsidR="005C0469" w:rsidRPr="006554F6" w:rsidRDefault="005C0469" w:rsidP="00B86CC3">
      <w:pPr>
        <w:pStyle w:val="Prrafodelista"/>
        <w:numPr>
          <w:ilvl w:val="1"/>
          <w:numId w:val="32"/>
        </w:numPr>
        <w:spacing w:line="276" w:lineRule="auto"/>
        <w:ind w:left="851" w:right="-2" w:hanging="502"/>
        <w:rPr>
          <w:szCs w:val="22"/>
        </w:rPr>
      </w:pPr>
      <w:r w:rsidRPr="006554F6">
        <w:rPr>
          <w:szCs w:val="22"/>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él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0718D1A4" w14:textId="77777777" w:rsidR="005C0469" w:rsidRPr="006554F6" w:rsidRDefault="005C0469" w:rsidP="009E654B">
      <w:pPr>
        <w:spacing w:line="276" w:lineRule="auto"/>
        <w:ind w:left="851" w:right="-2" w:hanging="502"/>
        <w:rPr>
          <w:szCs w:val="22"/>
        </w:rPr>
      </w:pPr>
    </w:p>
    <w:p w14:paraId="33FB23CC" w14:textId="16BDE736" w:rsidR="005C0469" w:rsidRPr="006554F6" w:rsidRDefault="005C0469" w:rsidP="00B86CC3">
      <w:pPr>
        <w:pStyle w:val="Prrafodelista"/>
        <w:numPr>
          <w:ilvl w:val="1"/>
          <w:numId w:val="32"/>
        </w:numPr>
        <w:spacing w:line="276" w:lineRule="auto"/>
        <w:ind w:left="851" w:right="-2" w:hanging="502"/>
        <w:rPr>
          <w:szCs w:val="22"/>
        </w:rPr>
      </w:pPr>
      <w:r w:rsidRPr="006554F6">
        <w:rPr>
          <w:szCs w:val="22"/>
        </w:rPr>
        <w:t>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 de sus tipos o formas.</w:t>
      </w:r>
    </w:p>
    <w:p w14:paraId="0E5BBAAB" w14:textId="77777777" w:rsidR="005C0469" w:rsidRPr="006554F6" w:rsidRDefault="005C0469" w:rsidP="009E654B">
      <w:pPr>
        <w:spacing w:line="276" w:lineRule="auto"/>
        <w:ind w:left="851" w:right="-2" w:hanging="502"/>
        <w:rPr>
          <w:szCs w:val="22"/>
        </w:rPr>
      </w:pPr>
    </w:p>
    <w:p w14:paraId="4499056D" w14:textId="77777777" w:rsidR="005C0469" w:rsidRPr="006554F6" w:rsidRDefault="005C0469" w:rsidP="00B86CC3">
      <w:pPr>
        <w:pStyle w:val="Prrafodelista"/>
        <w:numPr>
          <w:ilvl w:val="1"/>
          <w:numId w:val="32"/>
        </w:numPr>
        <w:spacing w:line="276" w:lineRule="auto"/>
        <w:ind w:left="851" w:right="-2" w:hanging="502"/>
        <w:rPr>
          <w:szCs w:val="22"/>
        </w:rPr>
      </w:pPr>
      <w:r w:rsidRPr="006554F6">
        <w:rPr>
          <w:szCs w:val="22"/>
        </w:rPr>
        <w:t>El oferente se obliga a revisar y verificar toda la información y documentación, que deba presentar para efectos del presente proceso licitatorio, tomando todas las medidas que sean necesarias para asegurar la veracidad, integridad, legalidad, consistencia, precisión y vigencia de esta.</w:t>
      </w:r>
    </w:p>
    <w:p w14:paraId="3D7208E7" w14:textId="77795F6F" w:rsidR="005C0469" w:rsidRPr="006554F6" w:rsidRDefault="005C0469" w:rsidP="00B86CC3">
      <w:pPr>
        <w:pStyle w:val="Prrafodelista"/>
        <w:numPr>
          <w:ilvl w:val="1"/>
          <w:numId w:val="32"/>
        </w:numPr>
        <w:spacing w:line="276" w:lineRule="auto"/>
        <w:ind w:left="851" w:right="-2" w:hanging="502"/>
        <w:rPr>
          <w:szCs w:val="22"/>
        </w:rPr>
      </w:pPr>
      <w:r w:rsidRPr="006554F6">
        <w:rPr>
          <w:szCs w:val="22"/>
        </w:rPr>
        <w:t>El oferente se obliga a ajustar su actuar y cumplir con los principios de legalidad, ética, moral, buenas costumbres y transparencia en el presente proceso licitatorio.</w:t>
      </w:r>
    </w:p>
    <w:p w14:paraId="064F1F3D" w14:textId="77777777" w:rsidR="005C0469" w:rsidRPr="006554F6" w:rsidRDefault="005C0469" w:rsidP="009E654B">
      <w:pPr>
        <w:spacing w:line="276" w:lineRule="auto"/>
        <w:ind w:left="851" w:right="-2" w:hanging="502"/>
        <w:rPr>
          <w:szCs w:val="22"/>
        </w:rPr>
      </w:pPr>
    </w:p>
    <w:p w14:paraId="5ACC6BBF" w14:textId="10C5985D" w:rsidR="005C0469" w:rsidRPr="006554F6" w:rsidRDefault="005C0469" w:rsidP="00B86CC3">
      <w:pPr>
        <w:pStyle w:val="Prrafodelista"/>
        <w:numPr>
          <w:ilvl w:val="1"/>
          <w:numId w:val="32"/>
        </w:numPr>
        <w:spacing w:line="276" w:lineRule="auto"/>
        <w:ind w:left="851" w:right="-2" w:hanging="502"/>
        <w:rPr>
          <w:szCs w:val="22"/>
        </w:rPr>
      </w:pPr>
      <w:r w:rsidRPr="006554F6">
        <w:rPr>
          <w:szCs w:val="22"/>
        </w:rPr>
        <w:t>El oferente manifiesta, garantiza y acepta que conoce y respetará las reglas y condiciones establecidas en las bases de licitación, sus documentos integrantes y él o los contratos que de ellos se derivase.</w:t>
      </w:r>
    </w:p>
    <w:p w14:paraId="0772ED19" w14:textId="77777777" w:rsidR="005C0469" w:rsidRPr="006554F6" w:rsidRDefault="005C0469" w:rsidP="009E654B">
      <w:pPr>
        <w:spacing w:line="276" w:lineRule="auto"/>
        <w:ind w:left="851" w:right="-2" w:hanging="502"/>
        <w:rPr>
          <w:szCs w:val="22"/>
        </w:rPr>
      </w:pPr>
    </w:p>
    <w:p w14:paraId="6F4E5274" w14:textId="4C26E226" w:rsidR="005C0469" w:rsidRPr="006554F6" w:rsidRDefault="005C0469" w:rsidP="00B86CC3">
      <w:pPr>
        <w:pStyle w:val="Prrafodelista"/>
        <w:numPr>
          <w:ilvl w:val="1"/>
          <w:numId w:val="32"/>
        </w:numPr>
        <w:spacing w:line="276" w:lineRule="auto"/>
        <w:ind w:left="851" w:right="-2" w:hanging="502"/>
        <w:rPr>
          <w:szCs w:val="22"/>
        </w:rPr>
      </w:pPr>
      <w:r w:rsidRPr="006554F6">
        <w:rPr>
          <w:szCs w:val="22"/>
        </w:rPr>
        <w:t>El oferente se obliga y acepta asumir las consecuencias y medidas previstas en estas bases de licitación, así como en la legislación y normativa que sean aplicables a la misma.</w:t>
      </w:r>
    </w:p>
    <w:p w14:paraId="0ABEB023" w14:textId="77777777" w:rsidR="005C0469" w:rsidRPr="006554F6" w:rsidRDefault="005C0469" w:rsidP="009E654B">
      <w:pPr>
        <w:spacing w:line="276" w:lineRule="auto"/>
        <w:ind w:left="851" w:right="-2" w:hanging="502"/>
        <w:rPr>
          <w:szCs w:val="22"/>
        </w:rPr>
      </w:pPr>
    </w:p>
    <w:p w14:paraId="2ABE24B4" w14:textId="7525ED94" w:rsidR="005C0469" w:rsidRPr="006554F6" w:rsidRDefault="005C0469" w:rsidP="00B86CC3">
      <w:pPr>
        <w:pStyle w:val="Prrafodelista"/>
        <w:numPr>
          <w:ilvl w:val="1"/>
          <w:numId w:val="32"/>
        </w:numPr>
        <w:spacing w:line="276" w:lineRule="auto"/>
        <w:ind w:left="851" w:right="-2" w:hanging="502"/>
        <w:rPr>
          <w:szCs w:val="22"/>
        </w:rPr>
      </w:pPr>
      <w:r w:rsidRPr="006554F6">
        <w:rPr>
          <w:szCs w:val="22"/>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4B1839C8" w14:textId="77777777" w:rsidR="005C0469" w:rsidRPr="006554F6" w:rsidRDefault="005C0469" w:rsidP="009E654B">
      <w:pPr>
        <w:spacing w:line="276" w:lineRule="auto"/>
        <w:ind w:left="851" w:right="-2" w:hanging="502"/>
        <w:rPr>
          <w:szCs w:val="22"/>
        </w:rPr>
      </w:pPr>
    </w:p>
    <w:p w14:paraId="5B92CAE8" w14:textId="4591AF5C" w:rsidR="005C0469" w:rsidRPr="006554F6" w:rsidRDefault="005C0469" w:rsidP="00B86CC3">
      <w:pPr>
        <w:pStyle w:val="Prrafodelista"/>
        <w:numPr>
          <w:ilvl w:val="1"/>
          <w:numId w:val="32"/>
        </w:numPr>
        <w:spacing w:line="276" w:lineRule="auto"/>
        <w:ind w:left="851" w:right="-2" w:hanging="502"/>
        <w:rPr>
          <w:szCs w:val="22"/>
        </w:rPr>
      </w:pPr>
      <w:r w:rsidRPr="006554F6">
        <w:rPr>
          <w:szCs w:val="22"/>
        </w:rPr>
        <w:t>El oferente se obliga a tomar todas las medidas que fuesen necesarias para que las obligaciones anteriormente señaladas sean asumidas y cabalmente cumplidas por sus empleados y/o dependientes y/o asesores y/o agentes y en general, todas las personas con que éste o éstos se relacionen directa o indirectamente en virtud o como efecto de la presente licitación, haciéndose plenamente responsable de las consecuencias de su infracción, sin perjuicio de las responsabilidades individuales que también procediesen y/o fuesen determinadas por los organismos correspondientes.</w:t>
      </w:r>
    </w:p>
    <w:p w14:paraId="010131FF" w14:textId="77777777" w:rsidR="005C0469" w:rsidRPr="006554F6" w:rsidRDefault="005C0469" w:rsidP="009E654B">
      <w:pPr>
        <w:spacing w:line="276" w:lineRule="auto"/>
        <w:ind w:left="851" w:right="-2" w:hanging="502"/>
        <w:rPr>
          <w:szCs w:val="22"/>
        </w:rPr>
      </w:pPr>
    </w:p>
    <w:p w14:paraId="297F04FE" w14:textId="40E1EB41" w:rsidR="005C0469" w:rsidRPr="006554F6" w:rsidRDefault="005C0469" w:rsidP="00B86CC3">
      <w:pPr>
        <w:pStyle w:val="Prrafodelista"/>
        <w:numPr>
          <w:ilvl w:val="1"/>
          <w:numId w:val="32"/>
        </w:numPr>
        <w:spacing w:line="276" w:lineRule="auto"/>
        <w:ind w:left="851" w:right="-2" w:hanging="502"/>
        <w:rPr>
          <w:szCs w:val="22"/>
        </w:rPr>
      </w:pPr>
      <w:r w:rsidRPr="006554F6">
        <w:rPr>
          <w:szCs w:val="22"/>
        </w:rPr>
        <w:t xml:space="preserve">El oferente se obliga a no utilizar, durante la ejecución del Convenio Marco, información privilegiada obtenida con ocasión de éste o con ocasión de cualquier servicio que haya o se encuentre prestando a algún organismo regido por la </w:t>
      </w:r>
      <w:r w:rsidRPr="006554F6">
        <w:rPr>
          <w:b/>
          <w:bCs/>
          <w:szCs w:val="22"/>
        </w:rPr>
        <w:t>Ley N° 19.886</w:t>
      </w:r>
      <w:r w:rsidRPr="006554F6">
        <w:rPr>
          <w:szCs w:val="22"/>
        </w:rPr>
        <w:t>.</w:t>
      </w:r>
    </w:p>
    <w:p w14:paraId="360B000B" w14:textId="77777777" w:rsidR="005C0469" w:rsidRPr="006554F6" w:rsidRDefault="005C0469" w:rsidP="009E654B">
      <w:pPr>
        <w:spacing w:line="276" w:lineRule="auto"/>
        <w:ind w:left="851" w:right="-2" w:hanging="502"/>
        <w:rPr>
          <w:szCs w:val="22"/>
        </w:rPr>
      </w:pPr>
    </w:p>
    <w:p w14:paraId="67AE9FB1" w14:textId="4E19D828" w:rsidR="005C0469" w:rsidRPr="006554F6" w:rsidRDefault="005C0469" w:rsidP="00B86CC3">
      <w:pPr>
        <w:pStyle w:val="Prrafodelista"/>
        <w:numPr>
          <w:ilvl w:val="1"/>
          <w:numId w:val="32"/>
        </w:numPr>
        <w:spacing w:line="276" w:lineRule="auto"/>
        <w:ind w:left="851" w:right="-2" w:hanging="502"/>
        <w:rPr>
          <w:szCs w:val="22"/>
        </w:rPr>
      </w:pPr>
      <w:r w:rsidRPr="006554F6">
        <w:rPr>
          <w:szCs w:val="22"/>
        </w:rPr>
        <w:t>El oferente deberá abstenerse de participar en cualquier proceso de compras ejecutado a través del presente Convenio Marco en el cual tenga algún conflicto de interés.</w:t>
      </w:r>
    </w:p>
    <w:p w14:paraId="4C2AB9A8" w14:textId="77777777" w:rsidR="005147CF" w:rsidRPr="006554F6" w:rsidRDefault="005147CF" w:rsidP="005147CF">
      <w:pPr>
        <w:pStyle w:val="Prrafodelista"/>
        <w:rPr>
          <w:szCs w:val="22"/>
        </w:rPr>
      </w:pPr>
    </w:p>
    <w:p w14:paraId="508652FE" w14:textId="77777777" w:rsidR="005147CF" w:rsidRPr="006554F6" w:rsidRDefault="005147CF" w:rsidP="005147CF">
      <w:pPr>
        <w:pStyle w:val="Prrafodelista"/>
        <w:spacing w:line="276" w:lineRule="auto"/>
        <w:ind w:left="851" w:right="-2"/>
        <w:rPr>
          <w:szCs w:val="22"/>
        </w:rPr>
      </w:pPr>
    </w:p>
    <w:p w14:paraId="31313426" w14:textId="431510E3" w:rsidR="005C0469" w:rsidRPr="006554F6" w:rsidRDefault="005C0469" w:rsidP="004F092F">
      <w:pPr>
        <w:pStyle w:val="Ttulo2"/>
        <w:numPr>
          <w:ilvl w:val="1"/>
          <w:numId w:val="55"/>
        </w:numPr>
        <w:spacing w:before="0" w:line="276" w:lineRule="auto"/>
        <w:ind w:left="851" w:right="0" w:hanging="851"/>
        <w:rPr>
          <w:szCs w:val="22"/>
        </w:rPr>
      </w:pPr>
      <w:r w:rsidRPr="006554F6">
        <w:rPr>
          <w:szCs w:val="22"/>
        </w:rPr>
        <w:t>Confidencialidad</w:t>
      </w:r>
    </w:p>
    <w:p w14:paraId="47AA7065" w14:textId="77777777" w:rsidR="005C0469" w:rsidRPr="006554F6" w:rsidRDefault="005C0469" w:rsidP="009E654B">
      <w:pPr>
        <w:spacing w:line="276" w:lineRule="auto"/>
        <w:rPr>
          <w:szCs w:val="22"/>
        </w:rPr>
      </w:pPr>
    </w:p>
    <w:p w14:paraId="70A69D51" w14:textId="77777777" w:rsidR="005C0469" w:rsidRPr="006554F6" w:rsidRDefault="005C0469" w:rsidP="009E654B">
      <w:pPr>
        <w:spacing w:line="276" w:lineRule="auto"/>
        <w:rPr>
          <w:szCs w:val="22"/>
        </w:rPr>
      </w:pPr>
      <w:r w:rsidRPr="006554F6">
        <w:rPr>
          <w:szCs w:val="22"/>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42EE2955" w14:textId="77777777" w:rsidR="005C0469" w:rsidRPr="006554F6" w:rsidRDefault="005C0469" w:rsidP="009E654B">
      <w:pPr>
        <w:spacing w:line="276" w:lineRule="auto"/>
        <w:rPr>
          <w:szCs w:val="22"/>
        </w:rPr>
      </w:pPr>
    </w:p>
    <w:p w14:paraId="45B473ED" w14:textId="617C47E6" w:rsidR="005C0469" w:rsidRPr="006554F6" w:rsidRDefault="005C0469" w:rsidP="009E654B">
      <w:pPr>
        <w:spacing w:line="276" w:lineRule="auto"/>
        <w:rPr>
          <w:szCs w:val="22"/>
        </w:rPr>
      </w:pPr>
      <w:r w:rsidRPr="006554F6">
        <w:rPr>
          <w:szCs w:val="22"/>
        </w:rPr>
        <w:t>El adjudicatario, así como su personal dependiente que se haya vinculado a la ejecución del contrato, en cualquiera de sus etapas, deben guardar confidencialidad sobre los antecedentes relacionados con el desarrollo de</w:t>
      </w:r>
      <w:r w:rsidR="000C1F1B" w:rsidRPr="006554F6">
        <w:rPr>
          <w:szCs w:val="22"/>
        </w:rPr>
        <w:t>l contrato</w:t>
      </w:r>
      <w:r w:rsidRPr="006554F6">
        <w:rPr>
          <w:szCs w:val="22"/>
        </w:rPr>
        <w:t>.</w:t>
      </w:r>
    </w:p>
    <w:p w14:paraId="2AEA95FE" w14:textId="77777777" w:rsidR="0024695D" w:rsidRPr="006554F6" w:rsidRDefault="0024695D" w:rsidP="009E654B">
      <w:pPr>
        <w:spacing w:line="276" w:lineRule="auto"/>
        <w:rPr>
          <w:szCs w:val="22"/>
        </w:rPr>
      </w:pPr>
    </w:p>
    <w:p w14:paraId="36D020F7" w14:textId="77777777" w:rsidR="005C0469" w:rsidRPr="006554F6" w:rsidRDefault="005C0469" w:rsidP="009E654B">
      <w:pPr>
        <w:spacing w:line="276" w:lineRule="auto"/>
        <w:rPr>
          <w:szCs w:val="22"/>
        </w:rPr>
      </w:pPr>
      <w:r w:rsidRPr="006554F6">
        <w:rPr>
          <w:szCs w:val="22"/>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698D83B6" w14:textId="77777777" w:rsidR="005C0469" w:rsidRPr="006554F6" w:rsidRDefault="005C0469" w:rsidP="009E654B">
      <w:pPr>
        <w:spacing w:line="276" w:lineRule="auto"/>
        <w:rPr>
          <w:szCs w:val="22"/>
        </w:rPr>
      </w:pPr>
    </w:p>
    <w:p w14:paraId="7502D11A" w14:textId="14B1270D" w:rsidR="005C0469" w:rsidRPr="006554F6" w:rsidRDefault="005C0469" w:rsidP="009E654B">
      <w:pPr>
        <w:spacing w:line="276" w:lineRule="auto"/>
        <w:rPr>
          <w:szCs w:val="22"/>
        </w:rPr>
      </w:pPr>
      <w:r w:rsidRPr="006554F6">
        <w:rPr>
          <w:szCs w:val="22"/>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081CD98B" w14:textId="77777777" w:rsidR="005C0469" w:rsidRPr="006554F6" w:rsidRDefault="005C0469" w:rsidP="009E654B">
      <w:pPr>
        <w:spacing w:line="276" w:lineRule="auto"/>
        <w:rPr>
          <w:szCs w:val="22"/>
        </w:rPr>
      </w:pPr>
    </w:p>
    <w:p w14:paraId="55D27027" w14:textId="77777777" w:rsidR="005C0469" w:rsidRPr="006554F6" w:rsidRDefault="005C0469" w:rsidP="004F092F">
      <w:pPr>
        <w:pStyle w:val="Ttulo2"/>
        <w:numPr>
          <w:ilvl w:val="1"/>
          <w:numId w:val="55"/>
        </w:numPr>
        <w:spacing w:before="0" w:line="276" w:lineRule="auto"/>
        <w:ind w:left="993" w:right="0" w:hanging="993"/>
        <w:rPr>
          <w:szCs w:val="22"/>
        </w:rPr>
      </w:pPr>
      <w:bookmarkStart w:id="15" w:name="_Toc535246965"/>
      <w:r w:rsidRPr="006554F6">
        <w:rPr>
          <w:szCs w:val="22"/>
        </w:rPr>
        <w:t>Acreditación de cumplimiento de obligaciones laborales</w:t>
      </w:r>
      <w:bookmarkEnd w:id="15"/>
    </w:p>
    <w:p w14:paraId="05256D06" w14:textId="77777777" w:rsidR="005C0469" w:rsidRPr="006554F6" w:rsidRDefault="005C0469" w:rsidP="009E654B">
      <w:pPr>
        <w:spacing w:line="276" w:lineRule="auto"/>
        <w:rPr>
          <w:szCs w:val="22"/>
        </w:rPr>
      </w:pPr>
    </w:p>
    <w:p w14:paraId="07D44564" w14:textId="78AEEF16" w:rsidR="005C0469" w:rsidRPr="006554F6" w:rsidRDefault="005C0469" w:rsidP="009E654B">
      <w:pPr>
        <w:spacing w:line="276" w:lineRule="auto"/>
        <w:rPr>
          <w:szCs w:val="22"/>
        </w:rPr>
      </w:pPr>
      <w:r w:rsidRPr="006554F6">
        <w:rPr>
          <w:szCs w:val="22"/>
        </w:rPr>
        <w:t xml:space="preserve">Durante la vigencia del respectivo contrato, el proveedor deberá acreditar que no registra saldos insolutos de remuneraciones o cotizaciones de seguridad social con sus actuales trabajadores o con trabajadores contratados en los últimos dos años. Para efectos de acreditar el cumplimiento de lo indicado precedentemente, el adjudicatario deberá entregar durante la vigencia del contrato </w:t>
      </w:r>
      <w:r w:rsidRPr="006554F6">
        <w:rPr>
          <w:b/>
          <w:bCs/>
          <w:szCs w:val="22"/>
          <w:u w:val="single"/>
        </w:rPr>
        <w:t>cada 6 meses</w:t>
      </w:r>
      <w:r w:rsidRPr="006554F6">
        <w:rPr>
          <w:szCs w:val="22"/>
        </w:rPr>
        <w:t xml:space="preserve">, el “Certificado de Cumplimiento de Obligaciones Laborales y Previsionales”, otorgado por la Dirección del Trabajo o, en su defecto, una Declaración Jurada en los cuales se indique que “no registra saldos insolutos de remuneraciones o cotizaciones de seguridad social con sus actuales trabajadores o con trabajadores contratados en los últimos dos años” de acuerdo con el formato del </w:t>
      </w:r>
      <w:r w:rsidR="00BB2C50" w:rsidRPr="006554F6">
        <w:rPr>
          <w:b/>
          <w:bCs/>
          <w:szCs w:val="22"/>
          <w:u w:val="single"/>
        </w:rPr>
        <w:t>Anexo N°1.</w:t>
      </w:r>
    </w:p>
    <w:p w14:paraId="7576C85E" w14:textId="77777777" w:rsidR="005C0469" w:rsidRPr="006554F6" w:rsidRDefault="005C0469" w:rsidP="009E654B">
      <w:pPr>
        <w:spacing w:line="276" w:lineRule="auto"/>
        <w:rPr>
          <w:szCs w:val="22"/>
        </w:rPr>
      </w:pPr>
    </w:p>
    <w:p w14:paraId="68F1C372" w14:textId="77777777" w:rsidR="005C0469" w:rsidRPr="006554F6" w:rsidRDefault="005C0469" w:rsidP="009E654B">
      <w:pPr>
        <w:spacing w:line="276" w:lineRule="auto"/>
        <w:rPr>
          <w:szCs w:val="22"/>
        </w:rPr>
      </w:pPr>
      <w:r w:rsidRPr="006554F6">
        <w:rPr>
          <w:szCs w:val="22"/>
        </w:rPr>
        <w:t xml:space="preserve">Asimismo, el organismo comprador exigirá al proveedor, antes de proceder al pago respectivo en virtud de la contraprestación de los servicios contratados, el monto y el estado de cumplimiento de las obligaciones laborales y previsionales que a aquél correspondan respecto a sus trabajadores, mediante el “Certificado de Cumplimiento de Obligaciones Laborales y Previsionales”, otorgado por la Dirección del Trabajo, y la nómina de aquellos trabajadores que intervengan en la prestación del servicio objeto de la presente licitación.   </w:t>
      </w:r>
    </w:p>
    <w:p w14:paraId="1DE3CBA6" w14:textId="77777777" w:rsidR="005C0469" w:rsidRPr="006554F6" w:rsidRDefault="005C0469" w:rsidP="009E654B">
      <w:pPr>
        <w:spacing w:line="276" w:lineRule="auto"/>
        <w:rPr>
          <w:szCs w:val="22"/>
        </w:rPr>
      </w:pPr>
    </w:p>
    <w:p w14:paraId="470873F9" w14:textId="77777777" w:rsidR="005C0469" w:rsidRPr="006554F6" w:rsidRDefault="005C0469" w:rsidP="009E654B">
      <w:pPr>
        <w:spacing w:line="276" w:lineRule="auto"/>
        <w:rPr>
          <w:szCs w:val="22"/>
        </w:rPr>
      </w:pPr>
      <w:r w:rsidRPr="006554F6">
        <w:rPr>
          <w:szCs w:val="22"/>
        </w:rPr>
        <w:t xml:space="preserve">El organismo contratante podrá exigir al adjudicatario durante la vigencia del contrato, a simple requerimiento, y sin perjuicio de lo señalado anteriormente, un certificado que acredite el monto y estado de cumplimiento de las obligaciones laborales y previsionales emitido por la Inspección del Trabajo respectiva, o bien, por medios idóneos que garanticen la veracidad de dicho monto </w:t>
      </w:r>
      <w:r w:rsidRPr="006554F6">
        <w:rPr>
          <w:szCs w:val="22"/>
        </w:rPr>
        <w:lastRenderedPageBreak/>
        <w:t xml:space="preserve">y estado de cumplimiento, respecto de sus trabajadores. Cabe indicar que, dicha obligación emana de lo establecido en el </w:t>
      </w:r>
      <w:r w:rsidRPr="006554F6">
        <w:rPr>
          <w:b/>
          <w:bCs/>
          <w:szCs w:val="22"/>
        </w:rPr>
        <w:t>artículo 4° de la Ley N°19.886 y el artículo 183-C del Código del Trabajo</w:t>
      </w:r>
      <w:r w:rsidRPr="006554F6">
        <w:rPr>
          <w:szCs w:val="22"/>
        </w:rPr>
        <w:t xml:space="preserve">, con el propósito de hacer efectivo, por parte del organismo contratante, su derecho de ser informada y el derecho de retención, consagrados en los </w:t>
      </w:r>
      <w:r w:rsidRPr="006554F6">
        <w:rPr>
          <w:b/>
          <w:bCs/>
          <w:szCs w:val="22"/>
        </w:rPr>
        <w:t>incisos segundo y tercero del artículo 183-C del citado Código</w:t>
      </w:r>
      <w:r w:rsidRPr="006554F6">
        <w:rPr>
          <w:szCs w:val="22"/>
        </w:rPr>
        <w:t xml:space="preserve">, en el marco de la responsabilidad subsidiaria derivada de dichas obligaciones laborales y previsionales, señaladas en el </w:t>
      </w:r>
      <w:r w:rsidRPr="006554F6">
        <w:rPr>
          <w:b/>
          <w:bCs/>
          <w:szCs w:val="22"/>
        </w:rPr>
        <w:t>artículo 183-D de éste</w:t>
      </w:r>
      <w:r w:rsidRPr="006554F6">
        <w:rPr>
          <w:szCs w:val="22"/>
        </w:rPr>
        <w:t xml:space="preserve">. </w:t>
      </w:r>
    </w:p>
    <w:p w14:paraId="1682A7E3" w14:textId="77777777" w:rsidR="005C0469" w:rsidRPr="006554F6" w:rsidRDefault="005C0469" w:rsidP="009E654B">
      <w:pPr>
        <w:spacing w:line="276" w:lineRule="auto"/>
        <w:rPr>
          <w:szCs w:val="22"/>
        </w:rPr>
      </w:pPr>
    </w:p>
    <w:p w14:paraId="2D6F675D" w14:textId="77777777" w:rsidR="005C0469" w:rsidRPr="006554F6" w:rsidRDefault="005C0469" w:rsidP="004F092F">
      <w:pPr>
        <w:pStyle w:val="Ttulo2"/>
        <w:numPr>
          <w:ilvl w:val="1"/>
          <w:numId w:val="55"/>
        </w:numPr>
        <w:spacing w:before="0" w:line="276" w:lineRule="auto"/>
        <w:ind w:left="993" w:right="0" w:hanging="993"/>
        <w:rPr>
          <w:szCs w:val="22"/>
        </w:rPr>
      </w:pPr>
      <w:r w:rsidRPr="006554F6">
        <w:rPr>
          <w:szCs w:val="22"/>
        </w:rPr>
        <w:t>Desarrollo comercial del Convenio Marco</w:t>
      </w:r>
    </w:p>
    <w:p w14:paraId="25DD2198" w14:textId="77777777" w:rsidR="005C0469" w:rsidRPr="006554F6" w:rsidRDefault="005C0469" w:rsidP="009E654B">
      <w:pPr>
        <w:spacing w:line="276" w:lineRule="auto"/>
        <w:rPr>
          <w:szCs w:val="22"/>
        </w:rPr>
      </w:pPr>
    </w:p>
    <w:p w14:paraId="2F5E90A6" w14:textId="77777777" w:rsidR="005C0469" w:rsidRPr="006554F6" w:rsidRDefault="005C0469" w:rsidP="009E654B">
      <w:pPr>
        <w:spacing w:line="276" w:lineRule="auto"/>
        <w:rPr>
          <w:szCs w:val="22"/>
        </w:rPr>
      </w:pPr>
      <w:r w:rsidRPr="006554F6">
        <w:rPr>
          <w:szCs w:val="22"/>
        </w:rPr>
        <w:t>Dentro del ámbito comercial que involucra el desarrollo del Convenio, el Adjudicatario podrá desarrollar las siguientes actividades:</w:t>
      </w:r>
    </w:p>
    <w:p w14:paraId="59DFEE45" w14:textId="77777777" w:rsidR="005C0469" w:rsidRPr="006554F6" w:rsidRDefault="005C0469" w:rsidP="009E654B">
      <w:pPr>
        <w:spacing w:line="276" w:lineRule="auto"/>
        <w:rPr>
          <w:szCs w:val="22"/>
        </w:rPr>
      </w:pPr>
    </w:p>
    <w:p w14:paraId="7EC4AF38" w14:textId="724F1078" w:rsidR="005C0469" w:rsidRPr="006554F6" w:rsidRDefault="005C0469" w:rsidP="00B86CC3">
      <w:pPr>
        <w:pStyle w:val="Prrafodelista"/>
        <w:numPr>
          <w:ilvl w:val="0"/>
          <w:numId w:val="33"/>
        </w:numPr>
        <w:spacing w:line="276" w:lineRule="auto"/>
        <w:ind w:left="709" w:right="0"/>
        <w:rPr>
          <w:szCs w:val="22"/>
        </w:rPr>
      </w:pPr>
      <w:r w:rsidRPr="006554F6">
        <w:rPr>
          <w:szCs w:val="22"/>
        </w:rPr>
        <w:t>En caso de que la Dirección ChileCompra desarrolle actividades de difusión de Convenios Marco, tales como encuentros, ferias u otros, el adjudicatario podrá participar en estas actividades con el fin de dar a conocer sus productos y servicios a las Entidades.</w:t>
      </w:r>
    </w:p>
    <w:p w14:paraId="5E37BE28" w14:textId="77777777" w:rsidR="00730025" w:rsidRPr="006554F6" w:rsidRDefault="00730025" w:rsidP="009E654B">
      <w:pPr>
        <w:pStyle w:val="Prrafodelista"/>
        <w:spacing w:line="276" w:lineRule="auto"/>
        <w:ind w:left="709" w:right="0"/>
        <w:rPr>
          <w:szCs w:val="22"/>
        </w:rPr>
      </w:pPr>
    </w:p>
    <w:p w14:paraId="5A82F599" w14:textId="77777777" w:rsidR="005C0469" w:rsidRPr="006554F6" w:rsidRDefault="005C0469" w:rsidP="00B86CC3">
      <w:pPr>
        <w:pStyle w:val="Prrafodelista"/>
        <w:numPr>
          <w:ilvl w:val="0"/>
          <w:numId w:val="33"/>
        </w:numPr>
        <w:spacing w:line="276" w:lineRule="auto"/>
        <w:ind w:left="709" w:right="0"/>
        <w:rPr>
          <w:szCs w:val="22"/>
        </w:rPr>
      </w:pPr>
      <w:r w:rsidRPr="006554F6">
        <w:rPr>
          <w:szCs w:val="22"/>
        </w:rPr>
        <w:t>El proveedor deberá informar respecto de los cambios realizados en su empresa y/o certificaciones obtenidas que le permitan mejorar la calidad de los productos y servicios que ofrece en el catálogo electrónico de Convenio Marco. La Dirección ChileCompra podrá utilizar esta información para lo que estime conveniente.</w:t>
      </w:r>
    </w:p>
    <w:p w14:paraId="6D14CAF7" w14:textId="77777777" w:rsidR="005C0469" w:rsidRPr="006554F6" w:rsidRDefault="005C0469" w:rsidP="009E654B">
      <w:pPr>
        <w:spacing w:line="276" w:lineRule="auto"/>
        <w:rPr>
          <w:szCs w:val="22"/>
        </w:rPr>
      </w:pPr>
    </w:p>
    <w:p w14:paraId="51BB6482" w14:textId="77777777" w:rsidR="005C0469" w:rsidRPr="006554F6" w:rsidRDefault="005C0469" w:rsidP="009E654B">
      <w:pPr>
        <w:spacing w:line="276" w:lineRule="auto"/>
        <w:rPr>
          <w:szCs w:val="22"/>
        </w:rPr>
      </w:pPr>
      <w:r w:rsidRPr="006554F6">
        <w:rPr>
          <w:szCs w:val="22"/>
        </w:rPr>
        <w:t>Las actividades señaladas precedentemente, no podrán vulnerar lo dispuesto en el “Pacto de Integridad” contenido en estas Bases de Licitación en la cláusula precedente. </w:t>
      </w:r>
    </w:p>
    <w:p w14:paraId="4DEFA5F9" w14:textId="7DBF172C" w:rsidR="00730025" w:rsidRPr="006554F6" w:rsidRDefault="00730025" w:rsidP="009E654B">
      <w:pPr>
        <w:spacing w:line="276" w:lineRule="auto"/>
        <w:rPr>
          <w:rFonts w:cstheme="minorHAnsi"/>
          <w:b/>
          <w:bCs/>
          <w:color w:val="auto"/>
          <w:szCs w:val="22"/>
        </w:rPr>
      </w:pPr>
    </w:p>
    <w:p w14:paraId="0DB5E7C2" w14:textId="37D4EA3F" w:rsidR="00730025" w:rsidRPr="006554F6" w:rsidRDefault="006107A6" w:rsidP="004F092F">
      <w:pPr>
        <w:pStyle w:val="Ttulo2"/>
        <w:numPr>
          <w:ilvl w:val="1"/>
          <w:numId w:val="55"/>
        </w:numPr>
        <w:spacing w:before="0" w:line="276" w:lineRule="auto"/>
        <w:ind w:left="993" w:right="0" w:hanging="993"/>
      </w:pPr>
      <w:r w:rsidRPr="006554F6">
        <w:t>Tratamiento de datos personales por mandato</w:t>
      </w:r>
    </w:p>
    <w:p w14:paraId="266DC6D1" w14:textId="5C7112DF" w:rsidR="0024695D" w:rsidRPr="006554F6" w:rsidRDefault="0024695D" w:rsidP="009E654B">
      <w:pPr>
        <w:spacing w:line="276" w:lineRule="auto"/>
        <w:rPr>
          <w:rFonts w:cstheme="minorHAnsi"/>
          <w:b/>
          <w:bCs/>
          <w:color w:val="auto"/>
          <w:szCs w:val="22"/>
        </w:rPr>
      </w:pPr>
    </w:p>
    <w:p w14:paraId="5247D3FC" w14:textId="200E6101" w:rsidR="0024695D" w:rsidRPr="006554F6" w:rsidRDefault="68FC132E" w:rsidP="04446EC8">
      <w:pPr>
        <w:spacing w:line="276" w:lineRule="auto"/>
      </w:pPr>
      <w:r w:rsidRPr="006554F6">
        <w:rPr>
          <w:rFonts w:ascii="Calibri" w:eastAsia="Calibri" w:hAnsi="Calibri" w:cs="Calibri"/>
          <w:szCs w:val="22"/>
          <w:lang w:val="es"/>
        </w:rPr>
        <w:t xml:space="preserve">Si, con ocasión del presente Convenio Marco, el órgano comprador contrata los servicios de un proveedor para que éste le preste un servicio de tratamiento de datos personales, de conformidad con la </w:t>
      </w:r>
      <w:r w:rsidRPr="006554F6">
        <w:rPr>
          <w:rFonts w:ascii="Calibri" w:eastAsia="Calibri" w:hAnsi="Calibri" w:cs="Calibri"/>
          <w:b/>
          <w:bCs/>
          <w:szCs w:val="22"/>
          <w:lang w:val="es"/>
        </w:rPr>
        <w:t>ley N°19.628, sobre Protección de la Vida Privada</w:t>
      </w:r>
      <w:r w:rsidRPr="006554F6">
        <w:rPr>
          <w:rFonts w:ascii="Calibri" w:eastAsia="Calibri" w:hAnsi="Calibri" w:cs="Calibri"/>
          <w:szCs w:val="22"/>
          <w:lang w:val="es"/>
        </w:rPr>
        <w:t>, deberá suscribir un contrato escrito de mandato, específico para tales fines. Dicho contrato de mandato es obligatorio, independiente de que la adquisición cuente o no con un acuerdo complementario.</w:t>
      </w:r>
    </w:p>
    <w:p w14:paraId="77CB85F1" w14:textId="635E98AB" w:rsidR="0024695D" w:rsidRPr="006554F6" w:rsidRDefault="68FC132E" w:rsidP="04446EC8">
      <w:pPr>
        <w:spacing w:line="276" w:lineRule="auto"/>
      </w:pPr>
      <w:r w:rsidRPr="006554F6">
        <w:rPr>
          <w:rFonts w:ascii="Calibri" w:eastAsia="Calibri" w:hAnsi="Calibri" w:cs="Calibri"/>
          <w:szCs w:val="22"/>
          <w:lang w:val="es"/>
        </w:rPr>
        <w:t xml:space="preserve"> </w:t>
      </w:r>
    </w:p>
    <w:p w14:paraId="226E4F97" w14:textId="38C36F60" w:rsidR="0024695D" w:rsidRPr="006554F6" w:rsidRDefault="68FC132E" w:rsidP="04446EC8">
      <w:pPr>
        <w:spacing w:line="276" w:lineRule="auto"/>
        <w:rPr>
          <w:rFonts w:ascii="Calibri" w:eastAsia="Calibri" w:hAnsi="Calibri" w:cs="Calibri"/>
          <w:szCs w:val="22"/>
          <w:lang w:val="es"/>
        </w:rPr>
      </w:pPr>
      <w:r w:rsidRPr="006554F6">
        <w:rPr>
          <w:rFonts w:ascii="Calibri" w:eastAsia="Calibri" w:hAnsi="Calibri" w:cs="Calibri"/>
          <w:szCs w:val="22"/>
          <w:lang w:val="es"/>
        </w:rPr>
        <w:t>En dicho mandato debe especificar, a lo menos, la finalidad del tratamiento, los datos personales que se utilizarán, la prohibición de uso para otras materias por parte del mandatario y de comunicación a terceros, las obligaciones de cuidado de los datos exigidas al mandatario, las causales de término del mandato y las obligaciones de devolución y eliminación de datos al terminar el encargo.</w:t>
      </w:r>
    </w:p>
    <w:p w14:paraId="3C9493B0" w14:textId="77777777" w:rsidR="009927C7" w:rsidRPr="006554F6" w:rsidRDefault="009927C7" w:rsidP="04446EC8">
      <w:pPr>
        <w:spacing w:line="276" w:lineRule="auto"/>
      </w:pPr>
    </w:p>
    <w:p w14:paraId="4575CB73" w14:textId="75752FEA" w:rsidR="0024695D" w:rsidRPr="006554F6" w:rsidRDefault="68FC132E" w:rsidP="04446EC8">
      <w:pPr>
        <w:spacing w:line="276" w:lineRule="auto"/>
      </w:pPr>
      <w:r w:rsidRPr="006554F6">
        <w:rPr>
          <w:rFonts w:ascii="Calibri" w:eastAsia="Calibri" w:hAnsi="Calibri" w:cs="Calibri"/>
          <w:szCs w:val="22"/>
          <w:lang w:val="es"/>
        </w:rPr>
        <w:t xml:space="preserve">Asimismo, el mandatario deberá cumplir las demás obligaciones que se establecen en la </w:t>
      </w:r>
      <w:r w:rsidRPr="006554F6">
        <w:rPr>
          <w:rFonts w:ascii="Calibri" w:eastAsia="Calibri" w:hAnsi="Calibri" w:cs="Calibri"/>
          <w:b/>
          <w:bCs/>
          <w:szCs w:val="22"/>
          <w:lang w:val="es"/>
        </w:rPr>
        <w:t xml:space="preserve">ley N°19.628 </w:t>
      </w:r>
      <w:r w:rsidRPr="006554F6">
        <w:rPr>
          <w:rFonts w:ascii="Calibri" w:eastAsia="Calibri" w:hAnsi="Calibri" w:cs="Calibri"/>
          <w:szCs w:val="22"/>
          <w:lang w:val="es"/>
        </w:rPr>
        <w:t xml:space="preserve">y, en especial, facilitar el ejercicio de los derechos que se le reconocen a los titulares respecto de sus propios datos personales.  </w:t>
      </w:r>
    </w:p>
    <w:p w14:paraId="6D7F34B8" w14:textId="585EA9D7" w:rsidR="0024695D" w:rsidRPr="006554F6" w:rsidRDefault="68FC132E" w:rsidP="04446EC8">
      <w:pPr>
        <w:spacing w:line="276" w:lineRule="auto"/>
      </w:pPr>
      <w:r w:rsidRPr="006554F6">
        <w:rPr>
          <w:rFonts w:ascii="Calibri" w:eastAsia="Calibri" w:hAnsi="Calibri" w:cs="Calibri"/>
          <w:szCs w:val="22"/>
          <w:lang w:val="es"/>
        </w:rPr>
        <w:t xml:space="preserve"> </w:t>
      </w:r>
    </w:p>
    <w:p w14:paraId="49D96C3B" w14:textId="61B518FA" w:rsidR="0024695D" w:rsidRPr="006554F6" w:rsidRDefault="68FC132E" w:rsidP="04446EC8">
      <w:pPr>
        <w:spacing w:line="276" w:lineRule="auto"/>
      </w:pPr>
      <w:r w:rsidRPr="006554F6">
        <w:rPr>
          <w:rFonts w:ascii="Calibri" w:eastAsia="Calibri" w:hAnsi="Calibri" w:cs="Calibri"/>
          <w:szCs w:val="22"/>
          <w:lang w:val="es"/>
        </w:rPr>
        <w:t>El mandato de tratamiento de datos no exime de responsabilidad al órgano comprador, en especial, respecto de la utilización de los datos solo en materias propias de su competencia legal y de las obligaciones de cuidado de dicha información</w:t>
      </w:r>
    </w:p>
    <w:p w14:paraId="78EDD1C5" w14:textId="699F3F1B" w:rsidR="0024695D" w:rsidRPr="006554F6" w:rsidRDefault="0024695D" w:rsidP="04446EC8">
      <w:pPr>
        <w:spacing w:line="276" w:lineRule="auto"/>
        <w:rPr>
          <w:rFonts w:cstheme="minorBidi"/>
          <w:b/>
          <w:bCs/>
          <w:color w:val="auto"/>
        </w:rPr>
      </w:pPr>
    </w:p>
    <w:p w14:paraId="3DA309D9" w14:textId="6A171AB2" w:rsidR="0024695D" w:rsidRPr="006554F6" w:rsidRDefault="0024695D" w:rsidP="009E654B">
      <w:pPr>
        <w:spacing w:line="276" w:lineRule="auto"/>
        <w:rPr>
          <w:rFonts w:cstheme="minorHAnsi"/>
          <w:b/>
          <w:bCs/>
          <w:color w:val="auto"/>
          <w:szCs w:val="22"/>
        </w:rPr>
      </w:pPr>
    </w:p>
    <w:p w14:paraId="13681AAC" w14:textId="1BD40391" w:rsidR="00BB2C50" w:rsidRPr="006554F6" w:rsidRDefault="00BB2C50">
      <w:pPr>
        <w:spacing w:after="160" w:line="259" w:lineRule="auto"/>
        <w:ind w:right="0"/>
        <w:jc w:val="left"/>
        <w:rPr>
          <w:rFonts w:cstheme="minorHAnsi"/>
          <w:b/>
          <w:bCs/>
          <w:color w:val="auto"/>
          <w:szCs w:val="22"/>
        </w:rPr>
      </w:pPr>
      <w:r w:rsidRPr="006554F6">
        <w:rPr>
          <w:rFonts w:cstheme="minorHAnsi"/>
          <w:b/>
          <w:bCs/>
          <w:color w:val="auto"/>
          <w:szCs w:val="22"/>
        </w:rPr>
        <w:br w:type="page"/>
      </w:r>
    </w:p>
    <w:p w14:paraId="1D608622" w14:textId="77777777" w:rsidR="006636C6" w:rsidRPr="006554F6" w:rsidRDefault="00335A57" w:rsidP="006636C6">
      <w:pPr>
        <w:pStyle w:val="Ttulo1"/>
        <w:numPr>
          <w:ilvl w:val="0"/>
          <w:numId w:val="0"/>
        </w:numPr>
        <w:ind w:left="360" w:hanging="360"/>
        <w:jc w:val="center"/>
      </w:pPr>
      <w:r w:rsidRPr="006554F6">
        <w:lastRenderedPageBreak/>
        <w:t xml:space="preserve">Anexo N°1: </w:t>
      </w:r>
      <w:r w:rsidR="006636C6" w:rsidRPr="006554F6">
        <w:t>Declaración jurada sin conflictos de interés</w:t>
      </w:r>
    </w:p>
    <w:p w14:paraId="1B06928E" w14:textId="77777777" w:rsidR="006636C6" w:rsidRPr="006554F6" w:rsidRDefault="006636C6" w:rsidP="006636C6">
      <w:pPr>
        <w:jc w:val="center"/>
      </w:pPr>
      <w:r w:rsidRPr="006554F6">
        <w:t>(Sin conflictos de interés y ratificación de todo lo obrado)</w:t>
      </w:r>
    </w:p>
    <w:p w14:paraId="5B77B08B" w14:textId="77777777" w:rsidR="006636C6" w:rsidRPr="006554F6" w:rsidRDefault="006636C6" w:rsidP="006636C6">
      <w:pPr>
        <w:pStyle w:val="Textoindependiente"/>
        <w:spacing w:line="276" w:lineRule="auto"/>
        <w:ind w:right="0"/>
        <w:jc w:val="center"/>
        <w:rPr>
          <w:rFonts w:asciiTheme="minorHAnsi" w:hAnsiTheme="minorHAnsi" w:cstheme="minorHAnsi"/>
          <w:b/>
          <w:color w:val="auto"/>
          <w:spacing w:val="-3"/>
          <w:sz w:val="22"/>
          <w:szCs w:val="22"/>
          <w:lang w:val="es-ES_tradnl"/>
        </w:rPr>
      </w:pPr>
      <w:r w:rsidRPr="006554F6">
        <w:rPr>
          <w:rFonts w:asciiTheme="minorHAnsi" w:hAnsiTheme="minorHAnsi" w:cstheme="minorHAnsi"/>
          <w:b/>
          <w:bCs/>
          <w:color w:val="auto"/>
          <w:sz w:val="22"/>
          <w:szCs w:val="22"/>
        </w:rPr>
        <w:t>CONVENIO MARCO PARA LA COMPRA DE LAPTOP, DESKTOP Y ALL IN ONE</w:t>
      </w:r>
    </w:p>
    <w:p w14:paraId="19BCAD66" w14:textId="77777777" w:rsidR="006636C6" w:rsidRPr="006554F6" w:rsidRDefault="006636C6" w:rsidP="006636C6">
      <w:pPr>
        <w:jc w:val="center"/>
        <w:rPr>
          <w:rFonts w:cstheme="minorHAnsi"/>
          <w:b/>
        </w:rPr>
      </w:pPr>
    </w:p>
    <w:p w14:paraId="525C7C2F" w14:textId="77777777" w:rsidR="006636C6" w:rsidRPr="006554F6" w:rsidRDefault="006636C6" w:rsidP="006636C6"/>
    <w:p w14:paraId="411505D2" w14:textId="77777777" w:rsidR="006636C6" w:rsidRPr="006554F6" w:rsidRDefault="006636C6" w:rsidP="006636C6"/>
    <w:p w14:paraId="5E8D0E99" w14:textId="77777777" w:rsidR="006636C6" w:rsidRPr="006554F6" w:rsidRDefault="006636C6" w:rsidP="006636C6">
      <w:pPr>
        <w:tabs>
          <w:tab w:val="left" w:pos="8505"/>
        </w:tabs>
      </w:pPr>
      <w:r w:rsidRPr="006554F6">
        <w:t xml:space="preserve">El firmante, </w:t>
      </w:r>
      <w:r w:rsidRPr="006554F6">
        <w:rPr>
          <w:i/>
          <w:iCs/>
          <w:u w:val="single"/>
        </w:rPr>
        <w:t>&lt;nombre y RUT del oferente&gt;</w:t>
      </w:r>
      <w:r w:rsidRPr="006554F6">
        <w:t xml:space="preserve">, en su calidad de oferente o representante legal del oferente, </w:t>
      </w:r>
      <w:r w:rsidRPr="006554F6">
        <w:rPr>
          <w:i/>
          <w:iCs/>
          <w:u w:val="single"/>
        </w:rPr>
        <w:t>&lt;razón social de la empresa&gt;</w:t>
      </w:r>
      <w:r w:rsidRPr="006554F6">
        <w:rPr>
          <w:i/>
          <w:iCs/>
        </w:rPr>
        <w:t>,</w:t>
      </w:r>
      <w:r w:rsidRPr="006554F6">
        <w:t xml:space="preserve"> Rut: </w:t>
      </w:r>
      <w:r w:rsidRPr="006554F6">
        <w:rPr>
          <w:i/>
          <w:iCs/>
          <w:u w:val="single"/>
        </w:rPr>
        <w:t>&lt;RUT del oferente&gt;</w:t>
      </w:r>
      <w:r w:rsidRPr="006554F6">
        <w:t xml:space="preserve">, con domicilio en </w:t>
      </w:r>
      <w:r w:rsidRPr="006554F6">
        <w:rPr>
          <w:i/>
          <w:iCs/>
          <w:u w:val="single"/>
        </w:rPr>
        <w:t>&lt;domicilio&gt;</w:t>
      </w:r>
      <w:r w:rsidRPr="006554F6">
        <w:t xml:space="preserve">, </w:t>
      </w:r>
      <w:r w:rsidRPr="006554F6">
        <w:rPr>
          <w:i/>
          <w:iCs/>
          <w:u w:val="single"/>
        </w:rPr>
        <w:t>&lt;comuna&gt;</w:t>
      </w:r>
      <w:r w:rsidRPr="006554F6">
        <w:t xml:space="preserve">, </w:t>
      </w:r>
      <w:r w:rsidRPr="006554F6">
        <w:rPr>
          <w:i/>
          <w:iCs/>
          <w:u w:val="single"/>
        </w:rPr>
        <w:t>&lt;ciudad&gt;</w:t>
      </w:r>
      <w:r w:rsidRPr="006554F6">
        <w:t>, declara bajo juramento que:</w:t>
      </w:r>
    </w:p>
    <w:p w14:paraId="6475DE18" w14:textId="77777777" w:rsidR="006636C6" w:rsidRPr="006554F6" w:rsidRDefault="006636C6" w:rsidP="006636C6"/>
    <w:p w14:paraId="18D628BF" w14:textId="77777777" w:rsidR="006636C6" w:rsidRPr="006554F6" w:rsidRDefault="006636C6" w:rsidP="004F092F">
      <w:pPr>
        <w:pStyle w:val="Prrafodelista"/>
        <w:numPr>
          <w:ilvl w:val="0"/>
          <w:numId w:val="49"/>
        </w:numPr>
        <w:ind w:left="567" w:right="0" w:hanging="284"/>
      </w:pPr>
      <w:r w:rsidRPr="006554F6">
        <w:t xml:space="preserve">Él no es funcionario directivo de la Dirección de Compras y Contratación Pública; </w:t>
      </w:r>
    </w:p>
    <w:p w14:paraId="6AE5DBAF" w14:textId="77777777" w:rsidR="006636C6" w:rsidRPr="006554F6" w:rsidRDefault="006636C6" w:rsidP="004F092F">
      <w:pPr>
        <w:pStyle w:val="Prrafodelista"/>
        <w:numPr>
          <w:ilvl w:val="0"/>
          <w:numId w:val="49"/>
        </w:numPr>
        <w:ind w:left="567" w:right="0" w:hanging="284"/>
      </w:pPr>
      <w:r w:rsidRPr="006554F6">
        <w:t>La sociedad que representa no es una sociedad de personas en la que los funcionarios directivos de la Dirección ChileCompra, o las personas unidas a ellos por los vínculos de parentesco descritos en la letra b) del artículo 54 de la Ley N° 18.575, ley Orgánica Constitucional de Bases Generales de la Administración del Estado, formen parte; o</w:t>
      </w:r>
    </w:p>
    <w:p w14:paraId="0F29C08A" w14:textId="77777777" w:rsidR="006636C6" w:rsidRPr="006554F6" w:rsidRDefault="006636C6" w:rsidP="004F092F">
      <w:pPr>
        <w:pStyle w:val="Prrafodelista"/>
        <w:numPr>
          <w:ilvl w:val="0"/>
          <w:numId w:val="49"/>
        </w:numPr>
        <w:ind w:left="567" w:right="0" w:hanging="284"/>
      </w:pPr>
      <w:r w:rsidRPr="006554F6">
        <w:t>Su representada no es una sociedad comandita por acciones o anónima cerrada en que una o más de las personas indicadas en el N° 2 anterior sean accionistas; y</w:t>
      </w:r>
    </w:p>
    <w:p w14:paraId="4FCC1A44" w14:textId="77777777" w:rsidR="006636C6" w:rsidRPr="006554F6" w:rsidRDefault="006636C6" w:rsidP="004F092F">
      <w:pPr>
        <w:pStyle w:val="Prrafodelista"/>
        <w:numPr>
          <w:ilvl w:val="0"/>
          <w:numId w:val="49"/>
        </w:numPr>
        <w:ind w:left="567" w:right="0" w:hanging="284"/>
      </w:pPr>
      <w:r w:rsidRPr="006554F6">
        <w:t>Su representada no es una sociedad anónima abierta en que alguna de las personas indicadas en el N° 2 precedente sea dueña de acciones que representen el 10% o más del capital.</w:t>
      </w:r>
    </w:p>
    <w:p w14:paraId="64187C04" w14:textId="77777777" w:rsidR="006636C6" w:rsidRPr="006554F6" w:rsidRDefault="006636C6" w:rsidP="004F092F">
      <w:pPr>
        <w:pStyle w:val="Prrafodelista"/>
        <w:numPr>
          <w:ilvl w:val="0"/>
          <w:numId w:val="49"/>
        </w:numPr>
        <w:ind w:left="567" w:right="0" w:hanging="284"/>
      </w:pPr>
      <w:r w:rsidRPr="006554F6">
        <w:t xml:space="preserve">Él no es gerente, administrador, representante o director de cualquiera de las sociedades antedichas. </w:t>
      </w:r>
    </w:p>
    <w:p w14:paraId="1A5A9313" w14:textId="77777777" w:rsidR="006636C6" w:rsidRPr="006554F6" w:rsidRDefault="006636C6" w:rsidP="004F092F">
      <w:pPr>
        <w:pStyle w:val="Prrafodelista"/>
        <w:numPr>
          <w:ilvl w:val="0"/>
          <w:numId w:val="49"/>
        </w:numPr>
        <w:ind w:left="567" w:right="0" w:hanging="284"/>
      </w:pPr>
      <w:r w:rsidRPr="006554F6">
        <w:t>La información contenida en la presente declaración se encontrará permanentemente actualizada.</w:t>
      </w:r>
    </w:p>
    <w:p w14:paraId="1FC90FC7" w14:textId="77777777" w:rsidR="006636C6" w:rsidRPr="006554F6" w:rsidRDefault="006636C6" w:rsidP="004F092F">
      <w:pPr>
        <w:pStyle w:val="Prrafodelista"/>
        <w:numPr>
          <w:ilvl w:val="0"/>
          <w:numId w:val="49"/>
        </w:numPr>
        <w:ind w:left="567" w:right="0" w:hanging="284"/>
      </w:pPr>
      <w:r w:rsidRPr="006554F6">
        <w:t>Asimismo, declara que por este acto viene en ratificar todo lo obrado por el proveedor que representa en la licitación que resultó adjudicada, sea que se trate de actuaciones efectuadas por personas con poder suficiente para representarla o no.</w:t>
      </w:r>
    </w:p>
    <w:p w14:paraId="7F6F10E4" w14:textId="77777777" w:rsidR="006636C6" w:rsidRPr="006554F6" w:rsidRDefault="006636C6" w:rsidP="004F092F">
      <w:pPr>
        <w:pStyle w:val="Prrafodelista"/>
        <w:numPr>
          <w:ilvl w:val="0"/>
          <w:numId w:val="49"/>
        </w:numPr>
        <w:ind w:left="567" w:right="0" w:hanging="284"/>
      </w:pPr>
      <w:r w:rsidRPr="006554F6">
        <w:t>No posee sentencias de acuerdo con el Decreto Ley N° 211, de 1973, que fija normas para la defensa de la libre competencia, hasta por el plazo de cinco años contado desde que la sentencia definitiva quede ejecutoriada.</w:t>
      </w:r>
    </w:p>
    <w:p w14:paraId="62E80598" w14:textId="77777777" w:rsidR="006636C6" w:rsidRPr="006554F6" w:rsidRDefault="006636C6" w:rsidP="004F092F">
      <w:pPr>
        <w:pStyle w:val="Prrafodelista"/>
        <w:numPr>
          <w:ilvl w:val="0"/>
          <w:numId w:val="49"/>
        </w:numPr>
        <w:ind w:left="567" w:right="0" w:hanging="284"/>
      </w:pPr>
      <w:r w:rsidRPr="006554F6">
        <w:t xml:space="preserve">No posee sentencias vigentes de acuerdo con la Ley N°20.393, que establece la responsabilidad penal de las personas jurídicas en los delitos de lavado de activos, financiamiento del terrorismo y delitos de cohecho que indica, a la pena de prohibición </w:t>
      </w:r>
      <w:r w:rsidRPr="006554F6">
        <w:rPr>
          <w:bCs/>
          <w:iCs/>
        </w:rPr>
        <w:t>de celebrar actos y contratos con el Estado.</w:t>
      </w:r>
    </w:p>
    <w:p w14:paraId="7A2B8157" w14:textId="77777777" w:rsidR="006636C6" w:rsidRPr="006554F6" w:rsidRDefault="006636C6" w:rsidP="004F092F">
      <w:pPr>
        <w:pStyle w:val="Prrafodelista"/>
        <w:numPr>
          <w:ilvl w:val="0"/>
          <w:numId w:val="49"/>
        </w:numPr>
        <w:ind w:left="567" w:right="0" w:hanging="284"/>
      </w:pPr>
      <w:r w:rsidRPr="006554F6">
        <w:t>Se abstendrá de contratar con alguna de las Entidades afectas a la Ley 19.886, a través del presente convenio marco, en caso en que se encuentre vinculado a éstos en virtud de alguna de las hipótesis arriba enumeradas.</w:t>
      </w:r>
    </w:p>
    <w:p w14:paraId="720DE0BC" w14:textId="77777777" w:rsidR="006636C6" w:rsidRPr="006554F6" w:rsidRDefault="006636C6" w:rsidP="006636C6"/>
    <w:p w14:paraId="19738F80" w14:textId="77777777" w:rsidR="006636C6" w:rsidRPr="006554F6" w:rsidRDefault="006636C6" w:rsidP="006636C6">
      <w:pPr>
        <w:jc w:val="right"/>
        <w:rPr>
          <w:i/>
          <w:iCs/>
          <w:u w:val="single"/>
        </w:rPr>
      </w:pPr>
      <w:r w:rsidRPr="006554F6">
        <w:rPr>
          <w:i/>
          <w:iCs/>
          <w:u w:val="single"/>
        </w:rPr>
        <w:t>&lt;Ciudad&gt;, &lt;día/mes/año&gt;</w:t>
      </w:r>
    </w:p>
    <w:p w14:paraId="0154D714" w14:textId="77777777" w:rsidR="006636C6" w:rsidRPr="006554F6" w:rsidRDefault="006636C6" w:rsidP="006636C6"/>
    <w:p w14:paraId="2ECBC8DF" w14:textId="77777777" w:rsidR="006636C6" w:rsidRPr="006554F6" w:rsidRDefault="006636C6" w:rsidP="006636C6"/>
    <w:p w14:paraId="5AE5EC1A" w14:textId="77777777" w:rsidR="006636C6" w:rsidRPr="006554F6" w:rsidRDefault="006636C6" w:rsidP="006636C6"/>
    <w:p w14:paraId="419F85AA" w14:textId="77777777" w:rsidR="006636C6" w:rsidRPr="006554F6" w:rsidRDefault="006636C6" w:rsidP="006636C6"/>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6636C6" w:rsidRPr="006554F6" w14:paraId="2B9F181D" w14:textId="77777777" w:rsidTr="00AC6099">
        <w:tc>
          <w:tcPr>
            <w:tcW w:w="9962" w:type="dxa"/>
          </w:tcPr>
          <w:p w14:paraId="1FD78F3F" w14:textId="77777777" w:rsidR="006636C6" w:rsidRPr="006554F6" w:rsidRDefault="006636C6" w:rsidP="00AC6099">
            <w:pPr>
              <w:jc w:val="center"/>
            </w:pPr>
            <w:r w:rsidRPr="006554F6">
              <w:t>_________________________________________</w:t>
            </w:r>
          </w:p>
        </w:tc>
      </w:tr>
      <w:tr w:rsidR="006636C6" w:rsidRPr="006554F6" w14:paraId="392B7A72" w14:textId="77777777" w:rsidTr="00AC6099">
        <w:tc>
          <w:tcPr>
            <w:tcW w:w="9962" w:type="dxa"/>
          </w:tcPr>
          <w:p w14:paraId="116CDB2B" w14:textId="77777777" w:rsidR="006636C6" w:rsidRPr="006554F6" w:rsidRDefault="006636C6" w:rsidP="00AC6099">
            <w:pPr>
              <w:jc w:val="center"/>
              <w:rPr>
                <w:i/>
                <w:iCs/>
              </w:rPr>
            </w:pPr>
            <w:r w:rsidRPr="006554F6">
              <w:rPr>
                <w:i/>
                <w:iCs/>
              </w:rPr>
              <w:t>&lt;Nombre, Rut y firma&gt;</w:t>
            </w:r>
          </w:p>
          <w:p w14:paraId="1820B0CE" w14:textId="77777777" w:rsidR="006636C6" w:rsidRPr="006554F6" w:rsidRDefault="006636C6" w:rsidP="00AC6099">
            <w:pPr>
              <w:jc w:val="center"/>
              <w:rPr>
                <w:i/>
                <w:iCs/>
              </w:rPr>
            </w:pPr>
            <w:r w:rsidRPr="006554F6">
              <w:rPr>
                <w:i/>
                <w:iCs/>
              </w:rPr>
              <w:t>&lt;Representante Legal o persona natural según corresponda &gt;</w:t>
            </w:r>
          </w:p>
        </w:tc>
      </w:tr>
    </w:tbl>
    <w:p w14:paraId="54053650" w14:textId="77777777" w:rsidR="006636C6" w:rsidRPr="006554F6" w:rsidRDefault="006636C6" w:rsidP="006636C6"/>
    <w:p w14:paraId="67017F2A" w14:textId="77777777" w:rsidR="006636C6" w:rsidRPr="006554F6" w:rsidRDefault="006636C6" w:rsidP="006636C6"/>
    <w:p w14:paraId="3F7861DF" w14:textId="77777777" w:rsidR="006636C6" w:rsidRPr="006554F6" w:rsidRDefault="006636C6" w:rsidP="006636C6"/>
    <w:tbl>
      <w:tblPr>
        <w:tblStyle w:val="Tablaconcuadrcula"/>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60"/>
      </w:tblGrid>
      <w:tr w:rsidR="006636C6" w:rsidRPr="006554F6" w14:paraId="6EC4E7E3" w14:textId="77777777" w:rsidTr="00AC6099">
        <w:tc>
          <w:tcPr>
            <w:tcW w:w="9962" w:type="dxa"/>
            <w:shd w:val="clear" w:color="auto" w:fill="F2F2F2" w:themeFill="background1" w:themeFillShade="F2"/>
          </w:tcPr>
          <w:p w14:paraId="084F8C45" w14:textId="77777777" w:rsidR="006636C6" w:rsidRPr="006554F6" w:rsidRDefault="006636C6" w:rsidP="00AC6099">
            <w:pPr>
              <w:tabs>
                <w:tab w:val="left" w:pos="284"/>
              </w:tabs>
              <w:rPr>
                <w:rFonts w:cs="Calibri"/>
                <w:b/>
                <w:color w:val="auto"/>
                <w:sz w:val="20"/>
              </w:rPr>
            </w:pPr>
            <w:r w:rsidRPr="006554F6">
              <w:rPr>
                <w:rFonts w:cs="Calibri"/>
                <w:b/>
                <w:color w:val="auto"/>
                <w:sz w:val="20"/>
              </w:rPr>
              <w:t xml:space="preserve">NOTAS: </w:t>
            </w:r>
          </w:p>
        </w:tc>
      </w:tr>
      <w:tr w:rsidR="006636C6" w:rsidRPr="006554F6" w14:paraId="264AA10B" w14:textId="77777777" w:rsidTr="00AC6099">
        <w:tc>
          <w:tcPr>
            <w:tcW w:w="9962" w:type="dxa"/>
            <w:shd w:val="clear" w:color="auto" w:fill="F2F2F2" w:themeFill="background1" w:themeFillShade="F2"/>
          </w:tcPr>
          <w:p w14:paraId="1300F1D8" w14:textId="77777777" w:rsidR="006636C6" w:rsidRPr="006554F6" w:rsidRDefault="006636C6" w:rsidP="004F092F">
            <w:pPr>
              <w:pStyle w:val="Prrafodelista"/>
              <w:numPr>
                <w:ilvl w:val="0"/>
                <w:numId w:val="48"/>
              </w:numPr>
              <w:tabs>
                <w:tab w:val="left" w:pos="284"/>
              </w:tabs>
              <w:ind w:left="284" w:right="0" w:hanging="284"/>
              <w:rPr>
                <w:rFonts w:cs="Calibri"/>
                <w:color w:val="auto"/>
                <w:sz w:val="20"/>
              </w:rPr>
            </w:pPr>
            <w:r w:rsidRPr="006554F6">
              <w:rPr>
                <w:rFonts w:cs="Calibri"/>
                <w:color w:val="auto"/>
                <w:sz w:val="20"/>
              </w:rPr>
              <w:t xml:space="preserve">Esta declaración deberá ser completada por cada uno de los integrantes de la Unión Temporal de Proveedores (UTP), con salvedad del Apoderado quien realiza la declaración a través del Backoffice del Proveedor. </w:t>
            </w:r>
          </w:p>
        </w:tc>
      </w:tr>
      <w:tr w:rsidR="006636C6" w:rsidRPr="006554F6" w14:paraId="5E0597D2" w14:textId="77777777" w:rsidTr="00AC6099">
        <w:trPr>
          <w:trHeight w:val="323"/>
        </w:trPr>
        <w:tc>
          <w:tcPr>
            <w:tcW w:w="9962" w:type="dxa"/>
            <w:shd w:val="clear" w:color="auto" w:fill="F2F2F2" w:themeFill="background1" w:themeFillShade="F2"/>
          </w:tcPr>
          <w:p w14:paraId="1810F7F8" w14:textId="77777777" w:rsidR="006636C6" w:rsidRPr="006554F6" w:rsidRDefault="006636C6" w:rsidP="004F092F">
            <w:pPr>
              <w:pStyle w:val="Prrafodelista"/>
              <w:numPr>
                <w:ilvl w:val="0"/>
                <w:numId w:val="48"/>
              </w:numPr>
              <w:tabs>
                <w:tab w:val="left" w:pos="284"/>
              </w:tabs>
              <w:ind w:left="284" w:right="0" w:hanging="284"/>
              <w:rPr>
                <w:rFonts w:eastAsiaTheme="minorEastAsia" w:cstheme="minorBidi"/>
                <w:color w:val="auto"/>
                <w:sz w:val="20"/>
                <w:szCs w:val="20"/>
              </w:rPr>
            </w:pPr>
            <w:r w:rsidRPr="006554F6">
              <w:rPr>
                <w:rFonts w:cs="Calibri"/>
                <w:color w:val="auto"/>
                <w:sz w:val="20"/>
                <w:szCs w:val="20"/>
              </w:rPr>
              <w:t xml:space="preserve">De faltar alguna de estas declaraciones, la oferta será declarada </w:t>
            </w:r>
            <w:r w:rsidRPr="006554F6">
              <w:rPr>
                <w:rFonts w:cs="Calibri"/>
                <w:b/>
                <w:color w:val="auto"/>
                <w:sz w:val="20"/>
                <w:szCs w:val="20"/>
                <w:u w:val="single"/>
              </w:rPr>
              <w:t>inadmisible</w:t>
            </w:r>
            <w:r w:rsidRPr="006554F6">
              <w:rPr>
                <w:rFonts w:cs="Calibri"/>
                <w:color w:val="auto"/>
                <w:sz w:val="20"/>
                <w:szCs w:val="20"/>
              </w:rPr>
              <w:t xml:space="preserve"> en su totalidad.</w:t>
            </w:r>
          </w:p>
        </w:tc>
      </w:tr>
    </w:tbl>
    <w:p w14:paraId="16047E9B" w14:textId="0A3E7C74" w:rsidR="00BB2C50" w:rsidRPr="006554F6" w:rsidRDefault="00BB2C50" w:rsidP="00335A57"/>
    <w:p w14:paraId="1A39358D" w14:textId="77777777" w:rsidR="00BB2C50" w:rsidRPr="006554F6" w:rsidRDefault="00BB2C50">
      <w:pPr>
        <w:spacing w:after="160" w:line="259" w:lineRule="auto"/>
        <w:ind w:right="0"/>
        <w:jc w:val="left"/>
      </w:pPr>
      <w:r w:rsidRPr="006554F6">
        <w:br w:type="page"/>
      </w:r>
    </w:p>
    <w:p w14:paraId="456D395D" w14:textId="77777777" w:rsidR="00730025" w:rsidRPr="006554F6" w:rsidRDefault="00730025" w:rsidP="00335A57"/>
    <w:p w14:paraId="4AF57820" w14:textId="77777777" w:rsidR="005B0B03" w:rsidRPr="006554F6" w:rsidRDefault="00335A57" w:rsidP="005B0B03">
      <w:pPr>
        <w:pStyle w:val="Ttulo1"/>
        <w:numPr>
          <w:ilvl w:val="0"/>
          <w:numId w:val="0"/>
        </w:numPr>
        <w:ind w:right="-2"/>
        <w:jc w:val="center"/>
      </w:pPr>
      <w:r w:rsidRPr="006554F6">
        <w:t xml:space="preserve">Anexo N°2: </w:t>
      </w:r>
      <w:r w:rsidR="005B0B03" w:rsidRPr="006554F6">
        <w:t xml:space="preserve"> Declaración jurada sin deudas previsionales</w:t>
      </w:r>
    </w:p>
    <w:p w14:paraId="460E4DF3" w14:textId="77777777" w:rsidR="005B0B03" w:rsidRPr="006554F6" w:rsidRDefault="005B0B03" w:rsidP="005B0B03">
      <w:pPr>
        <w:ind w:right="-2"/>
        <w:jc w:val="center"/>
      </w:pPr>
    </w:p>
    <w:p w14:paraId="2DD13374" w14:textId="77777777" w:rsidR="005B0B03" w:rsidRPr="006554F6" w:rsidRDefault="005B0B03" w:rsidP="005B0B03">
      <w:pPr>
        <w:ind w:right="-2"/>
        <w:jc w:val="center"/>
        <w:rPr>
          <w:b/>
        </w:rPr>
      </w:pPr>
    </w:p>
    <w:p w14:paraId="4DAFAA41" w14:textId="77777777" w:rsidR="005B0B03" w:rsidRPr="006554F6" w:rsidRDefault="005B0B03" w:rsidP="005B0B03">
      <w:pPr>
        <w:pStyle w:val="Textoindependiente"/>
        <w:spacing w:line="276" w:lineRule="auto"/>
        <w:ind w:right="0"/>
        <w:jc w:val="center"/>
        <w:rPr>
          <w:rFonts w:asciiTheme="minorHAnsi" w:hAnsiTheme="minorHAnsi" w:cstheme="minorHAnsi"/>
          <w:b/>
          <w:color w:val="auto"/>
          <w:spacing w:val="-3"/>
          <w:sz w:val="22"/>
          <w:szCs w:val="22"/>
          <w:lang w:val="es-ES_tradnl"/>
        </w:rPr>
      </w:pPr>
      <w:r w:rsidRPr="006554F6">
        <w:rPr>
          <w:rFonts w:asciiTheme="minorHAnsi" w:hAnsiTheme="minorHAnsi" w:cstheme="minorHAnsi"/>
          <w:b/>
          <w:bCs/>
          <w:color w:val="auto"/>
          <w:sz w:val="22"/>
          <w:szCs w:val="22"/>
        </w:rPr>
        <w:t>CONVENIO MARCO PARA LA COMPRA DE LAPTOP, DESKTOP Y ALL IN ONE</w:t>
      </w:r>
    </w:p>
    <w:p w14:paraId="67235388" w14:textId="77777777" w:rsidR="005B0B03" w:rsidRPr="006554F6" w:rsidRDefault="005B0B03" w:rsidP="005B0B03">
      <w:pPr>
        <w:tabs>
          <w:tab w:val="left" w:pos="3631"/>
        </w:tabs>
        <w:ind w:right="-2"/>
      </w:pPr>
    </w:p>
    <w:p w14:paraId="51487307" w14:textId="77777777" w:rsidR="005B0B03" w:rsidRPr="006554F6" w:rsidRDefault="005B0B03" w:rsidP="005B0B03">
      <w:pPr>
        <w:tabs>
          <w:tab w:val="left" w:pos="3631"/>
        </w:tabs>
        <w:ind w:right="-2"/>
      </w:pPr>
    </w:p>
    <w:p w14:paraId="6371BF96" w14:textId="77777777" w:rsidR="005B0B03" w:rsidRPr="006554F6" w:rsidRDefault="005B0B03" w:rsidP="005B0B03">
      <w:pPr>
        <w:tabs>
          <w:tab w:val="left" w:pos="3631"/>
        </w:tabs>
        <w:ind w:right="-2"/>
        <w:jc w:val="center"/>
        <w:rPr>
          <w:i/>
          <w:iCs/>
        </w:rPr>
      </w:pPr>
      <w:r w:rsidRPr="006554F6">
        <w:rPr>
          <w:i/>
          <w:iCs/>
        </w:rPr>
        <w:t>(ESTE FORMULARIO DEBERÁ SER COMPLETADO EXCLUSIVAMENTE POR PROPONENTES QUE PRESENTEN SU OFERTA A TRAVÉS DE UNA UNIÓN TEMPORAL DE PROVEEDORES. ADICIONALMENTE, ESTE ANEXO DEBERÁ SER COMPLETADO POR LOS OFERENTES QUE RESULTEN ADJUDICADOS EN ESTE CONVENIO MARCO (PROVEEDOR INDIVIDUAL O UTP) A REQUERIMIENTO EXPRESO DE LOS ORGANISMOS CONTRATANTES DURANTE LA VIGENCIA DEL CONVENIO)</w:t>
      </w:r>
    </w:p>
    <w:p w14:paraId="1DCFDADA" w14:textId="77777777" w:rsidR="005B0B03" w:rsidRPr="006554F6" w:rsidRDefault="005B0B03" w:rsidP="005B0B03">
      <w:pPr>
        <w:tabs>
          <w:tab w:val="left" w:pos="3631"/>
        </w:tabs>
      </w:pPr>
    </w:p>
    <w:p w14:paraId="4A0B8C40" w14:textId="77777777" w:rsidR="005B0B03" w:rsidRPr="006554F6" w:rsidRDefault="005B0B03" w:rsidP="005B0B03">
      <w:pPr>
        <w:tabs>
          <w:tab w:val="left" w:pos="3631"/>
        </w:tabs>
      </w:pPr>
    </w:p>
    <w:p w14:paraId="38104FCA" w14:textId="77777777" w:rsidR="005B0B03" w:rsidRPr="006554F6" w:rsidRDefault="005B0B03" w:rsidP="008256A9">
      <w:pPr>
        <w:pStyle w:val="Prrafodelista"/>
        <w:numPr>
          <w:ilvl w:val="0"/>
          <w:numId w:val="36"/>
        </w:numPr>
        <w:tabs>
          <w:tab w:val="left" w:pos="3631"/>
        </w:tabs>
        <w:ind w:left="284" w:right="0" w:hanging="284"/>
        <w:rPr>
          <w:b/>
          <w:u w:val="single"/>
        </w:rPr>
      </w:pPr>
      <w:r w:rsidRPr="006554F6">
        <w:rPr>
          <w:b/>
          <w:u w:val="single"/>
        </w:rPr>
        <w:t>En caso de ser persona natural:</w:t>
      </w:r>
    </w:p>
    <w:p w14:paraId="64D1B85F" w14:textId="77777777" w:rsidR="005B0B03" w:rsidRPr="006554F6" w:rsidRDefault="005B0B03" w:rsidP="005B0B03">
      <w:pPr>
        <w:tabs>
          <w:tab w:val="left" w:pos="3631"/>
        </w:tabs>
      </w:pPr>
    </w:p>
    <w:p w14:paraId="5C9AF2FF" w14:textId="77777777" w:rsidR="005B0B03" w:rsidRPr="006554F6" w:rsidRDefault="005B0B03" w:rsidP="005B0B03">
      <w:pPr>
        <w:pStyle w:val="Textoindependiente"/>
        <w:spacing w:line="240" w:lineRule="auto"/>
        <w:rPr>
          <w:rFonts w:asciiTheme="minorHAnsi" w:hAnsiTheme="minorHAnsi" w:cstheme="minorHAnsi"/>
          <w:color w:val="auto"/>
          <w:sz w:val="22"/>
        </w:rPr>
      </w:pPr>
      <w:r w:rsidRPr="006554F6">
        <w:rPr>
          <w:rFonts w:asciiTheme="minorHAnsi" w:hAnsiTheme="minorHAnsi" w:cstheme="minorHAnsi"/>
          <w:color w:val="auto"/>
          <w:sz w:val="22"/>
        </w:rPr>
        <w:t xml:space="preserve">Yo, </w:t>
      </w:r>
      <w:r w:rsidRPr="006554F6">
        <w:rPr>
          <w:rFonts w:asciiTheme="minorHAnsi" w:hAnsiTheme="minorHAnsi"/>
          <w:i/>
          <w:color w:val="auto"/>
          <w:sz w:val="22"/>
        </w:rPr>
        <w:t>&lt;Nombre persona natural&gt;</w:t>
      </w:r>
      <w:r w:rsidRPr="006554F6">
        <w:rPr>
          <w:rFonts w:asciiTheme="minorHAnsi" w:hAnsiTheme="minorHAnsi" w:cstheme="minorHAnsi"/>
          <w:color w:val="auto"/>
          <w:sz w:val="22"/>
        </w:rPr>
        <w:t xml:space="preserve">, cédula de identidad N° </w:t>
      </w:r>
      <w:r w:rsidRPr="006554F6">
        <w:rPr>
          <w:rFonts w:asciiTheme="minorHAnsi" w:hAnsiTheme="minorHAnsi"/>
          <w:i/>
          <w:color w:val="auto"/>
          <w:sz w:val="22"/>
        </w:rPr>
        <w:t>&lt;RUT persona natural&gt;</w:t>
      </w:r>
      <w:r w:rsidRPr="006554F6">
        <w:rPr>
          <w:rFonts w:asciiTheme="minorHAnsi" w:hAnsiTheme="minorHAnsi" w:cstheme="minorHAnsi"/>
          <w:color w:val="auto"/>
          <w:sz w:val="22"/>
        </w:rPr>
        <w:t xml:space="preserve"> con domicilio en </w:t>
      </w:r>
      <w:r w:rsidRPr="006554F6">
        <w:rPr>
          <w:rFonts w:asciiTheme="minorHAnsi" w:hAnsiTheme="minorHAnsi"/>
          <w:i/>
          <w:color w:val="auto"/>
          <w:sz w:val="22"/>
        </w:rPr>
        <w:t>&lt;domicilio&gt;, &lt;comuna&gt;, &lt;ciudad&gt;</w:t>
      </w:r>
      <w:r w:rsidRPr="006554F6">
        <w:rPr>
          <w:rFonts w:asciiTheme="minorHAnsi" w:hAnsiTheme="minorHAnsi" w:cstheme="minorHAnsi"/>
          <w:color w:val="auto"/>
          <w:sz w:val="22"/>
        </w:rPr>
        <w:t>, declaro que:</w:t>
      </w:r>
    </w:p>
    <w:p w14:paraId="3F68FC59" w14:textId="77777777" w:rsidR="005B0B03" w:rsidRPr="006554F6" w:rsidRDefault="005B0B03" w:rsidP="005B0B03">
      <w:pPr>
        <w:pStyle w:val="Textoindependiente"/>
        <w:spacing w:line="240" w:lineRule="auto"/>
        <w:rPr>
          <w:rFonts w:asciiTheme="minorHAnsi" w:hAnsiTheme="minorHAnsi" w:cstheme="minorHAnsi"/>
          <w:color w:val="auto"/>
          <w:sz w:val="22"/>
        </w:rPr>
      </w:pPr>
    </w:p>
    <w:p w14:paraId="39A5C8C2" w14:textId="77777777" w:rsidR="005B0B03" w:rsidRPr="006554F6" w:rsidRDefault="005B0B03" w:rsidP="005B0B03">
      <w:pPr>
        <w:pStyle w:val="Textoindependiente"/>
        <w:spacing w:line="240" w:lineRule="auto"/>
        <w:rPr>
          <w:rFonts w:asciiTheme="minorHAnsi" w:hAnsiTheme="minorHAnsi"/>
          <w:i/>
          <w:color w:val="auto"/>
        </w:rPr>
      </w:pPr>
      <w:r w:rsidRPr="006554F6">
        <w:rPr>
          <w:rFonts w:asciiTheme="minorHAnsi" w:hAnsiTheme="minorHAnsi"/>
          <w:i/>
          <w:color w:val="auto"/>
          <w:sz w:val="22"/>
        </w:rPr>
        <w:t>(En el espacio en blanco a continuación, favor indicar “Sí” o “No”, según corresponda</w:t>
      </w:r>
      <w:r w:rsidRPr="006554F6">
        <w:rPr>
          <w:rFonts w:asciiTheme="minorHAnsi" w:hAnsiTheme="minorHAnsi"/>
          <w:i/>
          <w:color w:val="auto"/>
        </w:rPr>
        <w:t>)</w:t>
      </w:r>
    </w:p>
    <w:p w14:paraId="28139FEE" w14:textId="77777777" w:rsidR="005B0B03" w:rsidRPr="006554F6" w:rsidRDefault="005B0B03" w:rsidP="005B0B03">
      <w:pPr>
        <w:pStyle w:val="Textoindependiente"/>
        <w:spacing w:line="240" w:lineRule="auto"/>
        <w:rPr>
          <w:rFonts w:asciiTheme="minorHAnsi" w:hAnsiTheme="minorHAnsi" w:cstheme="minorHAnsi"/>
          <w:color w:val="auto"/>
          <w:sz w:val="22"/>
        </w:rPr>
      </w:pPr>
    </w:p>
    <w:p w14:paraId="13EB450E" w14:textId="77777777" w:rsidR="005B0B03" w:rsidRPr="006554F6" w:rsidRDefault="005B0B03" w:rsidP="005B0B03">
      <w:pPr>
        <w:pStyle w:val="Textoindependiente"/>
        <w:spacing w:line="240" w:lineRule="auto"/>
        <w:rPr>
          <w:rFonts w:asciiTheme="minorHAnsi" w:hAnsiTheme="minorHAnsi"/>
          <w:color w:val="auto"/>
          <w:sz w:val="22"/>
        </w:rPr>
      </w:pPr>
      <w:r w:rsidRPr="006554F6">
        <w:rPr>
          <w:rFonts w:asciiTheme="minorHAnsi" w:hAnsiTheme="minorHAnsi" w:cstheme="minorHAnsi"/>
          <w:color w:val="auto"/>
          <w:sz w:val="22"/>
        </w:rPr>
        <w:t>“____ registro saldos insolutos de remuneraciones o cotizaciones de seguridad social con los actuales trabajadores o con trabajadores contratados en los últimos 2 años.”</w:t>
      </w:r>
    </w:p>
    <w:p w14:paraId="43C4EA86" w14:textId="77777777" w:rsidR="005B0B03" w:rsidRPr="006554F6" w:rsidRDefault="005B0B03" w:rsidP="005B0B03">
      <w:pPr>
        <w:pStyle w:val="Textoindependiente"/>
        <w:spacing w:line="240" w:lineRule="auto"/>
        <w:rPr>
          <w:rFonts w:asciiTheme="minorHAnsi" w:hAnsiTheme="minorHAnsi" w:cstheme="minorHAnsi"/>
          <w:color w:val="auto"/>
          <w:sz w:val="22"/>
        </w:rPr>
      </w:pPr>
    </w:p>
    <w:p w14:paraId="7465F89C" w14:textId="77777777" w:rsidR="005B0B03" w:rsidRPr="006554F6" w:rsidRDefault="005B0B03" w:rsidP="005B0B03">
      <w:pPr>
        <w:pStyle w:val="Textoindependiente"/>
        <w:spacing w:line="240" w:lineRule="auto"/>
        <w:rPr>
          <w:rFonts w:asciiTheme="minorHAnsi" w:hAnsiTheme="minorHAnsi" w:cstheme="minorHAnsi"/>
          <w:color w:val="auto"/>
          <w:sz w:val="22"/>
        </w:rPr>
      </w:pPr>
    </w:p>
    <w:p w14:paraId="06FF6206" w14:textId="77777777" w:rsidR="005B0B03" w:rsidRPr="006554F6" w:rsidRDefault="005B0B03" w:rsidP="008256A9">
      <w:pPr>
        <w:pStyle w:val="Prrafodelista"/>
        <w:numPr>
          <w:ilvl w:val="0"/>
          <w:numId w:val="36"/>
        </w:numPr>
        <w:tabs>
          <w:tab w:val="left" w:pos="3631"/>
        </w:tabs>
        <w:ind w:left="284" w:right="0" w:hanging="284"/>
        <w:rPr>
          <w:b/>
          <w:u w:val="single"/>
        </w:rPr>
      </w:pPr>
      <w:r w:rsidRPr="006554F6">
        <w:rPr>
          <w:b/>
          <w:u w:val="single"/>
        </w:rPr>
        <w:t>O, en caso de ser representante de una persona jurídica:</w:t>
      </w:r>
    </w:p>
    <w:p w14:paraId="0E6042A5" w14:textId="77777777" w:rsidR="005B0B03" w:rsidRPr="006554F6" w:rsidRDefault="005B0B03" w:rsidP="005B0B03">
      <w:pPr>
        <w:pStyle w:val="Textoindependiente"/>
        <w:spacing w:line="240" w:lineRule="auto"/>
        <w:rPr>
          <w:rFonts w:asciiTheme="minorHAnsi" w:hAnsiTheme="minorHAnsi" w:cstheme="minorHAnsi"/>
          <w:color w:val="auto"/>
          <w:sz w:val="22"/>
        </w:rPr>
      </w:pPr>
    </w:p>
    <w:p w14:paraId="1DE96BD7" w14:textId="77777777" w:rsidR="005B0B03" w:rsidRPr="006554F6" w:rsidRDefault="005B0B03" w:rsidP="005B0B03">
      <w:pPr>
        <w:pStyle w:val="Textoindependiente"/>
        <w:spacing w:line="240" w:lineRule="auto"/>
        <w:rPr>
          <w:rFonts w:asciiTheme="minorHAnsi" w:hAnsiTheme="minorHAnsi" w:cstheme="minorHAnsi"/>
          <w:color w:val="auto"/>
          <w:sz w:val="22"/>
        </w:rPr>
      </w:pPr>
      <w:r w:rsidRPr="006554F6">
        <w:rPr>
          <w:rFonts w:asciiTheme="minorHAnsi" w:hAnsiTheme="minorHAnsi" w:cstheme="minorHAnsi"/>
          <w:color w:val="auto"/>
          <w:sz w:val="22"/>
        </w:rPr>
        <w:t xml:space="preserve">Yo, </w:t>
      </w:r>
      <w:r w:rsidRPr="006554F6">
        <w:rPr>
          <w:rFonts w:asciiTheme="minorHAnsi" w:hAnsiTheme="minorHAnsi"/>
          <w:i/>
          <w:color w:val="auto"/>
          <w:sz w:val="22"/>
        </w:rPr>
        <w:t>&lt;nombre de representante legal o&gt;</w:t>
      </w:r>
      <w:r w:rsidRPr="006554F6">
        <w:rPr>
          <w:rFonts w:asciiTheme="minorHAnsi" w:hAnsiTheme="minorHAnsi" w:cstheme="minorHAnsi"/>
          <w:color w:val="auto"/>
          <w:sz w:val="22"/>
        </w:rPr>
        <w:t xml:space="preserve">, cédula de identidad N° </w:t>
      </w:r>
      <w:r w:rsidRPr="006554F6">
        <w:rPr>
          <w:rFonts w:asciiTheme="minorHAnsi" w:hAnsiTheme="minorHAnsi"/>
          <w:i/>
          <w:color w:val="auto"/>
          <w:sz w:val="22"/>
        </w:rPr>
        <w:t>&lt;RUT representante legal&gt;</w:t>
      </w:r>
      <w:r w:rsidRPr="006554F6">
        <w:rPr>
          <w:rFonts w:asciiTheme="minorHAnsi" w:hAnsiTheme="minorHAnsi" w:cstheme="minorHAnsi"/>
          <w:color w:val="auto"/>
          <w:sz w:val="22"/>
        </w:rPr>
        <w:t xml:space="preserve"> con domicilio en </w:t>
      </w:r>
      <w:r w:rsidRPr="006554F6">
        <w:rPr>
          <w:rFonts w:asciiTheme="minorHAnsi" w:hAnsiTheme="minorHAnsi"/>
          <w:i/>
          <w:color w:val="auto"/>
          <w:sz w:val="22"/>
        </w:rPr>
        <w:t>&lt;domicilio&gt;, &lt;comuna&gt;, &lt;ciudad&gt;</w:t>
      </w:r>
      <w:r w:rsidRPr="006554F6">
        <w:rPr>
          <w:rFonts w:asciiTheme="minorHAnsi" w:hAnsiTheme="minorHAnsi" w:cstheme="minorHAnsi"/>
          <w:color w:val="auto"/>
          <w:sz w:val="22"/>
        </w:rPr>
        <w:t xml:space="preserve"> en representación de </w:t>
      </w:r>
      <w:r w:rsidRPr="006554F6">
        <w:rPr>
          <w:rFonts w:asciiTheme="minorHAnsi" w:hAnsiTheme="minorHAnsi"/>
          <w:i/>
          <w:color w:val="auto"/>
          <w:sz w:val="22"/>
        </w:rPr>
        <w:t>&lt;razón social empresa&gt;</w:t>
      </w:r>
      <w:r w:rsidRPr="006554F6">
        <w:rPr>
          <w:rFonts w:asciiTheme="minorHAnsi" w:hAnsiTheme="minorHAnsi" w:cstheme="minorHAnsi"/>
          <w:i/>
          <w:color w:val="auto"/>
          <w:sz w:val="22"/>
        </w:rPr>
        <w:t xml:space="preserve"> </w:t>
      </w:r>
      <w:r w:rsidRPr="006554F6">
        <w:rPr>
          <w:rFonts w:asciiTheme="minorHAnsi" w:hAnsiTheme="minorHAnsi" w:cstheme="minorHAnsi"/>
          <w:color w:val="auto"/>
          <w:sz w:val="22"/>
        </w:rPr>
        <w:t xml:space="preserve">RUT N° </w:t>
      </w:r>
      <w:r w:rsidRPr="006554F6">
        <w:rPr>
          <w:rFonts w:asciiTheme="minorHAnsi" w:hAnsiTheme="minorHAnsi"/>
          <w:i/>
          <w:color w:val="auto"/>
          <w:sz w:val="22"/>
        </w:rPr>
        <w:t>&lt;RUT &gt;</w:t>
      </w:r>
      <w:r w:rsidRPr="006554F6">
        <w:rPr>
          <w:rFonts w:asciiTheme="minorHAnsi" w:hAnsiTheme="minorHAnsi" w:cstheme="minorHAnsi"/>
          <w:color w:val="auto"/>
          <w:sz w:val="22"/>
        </w:rPr>
        <w:t>, del mismo domicilio, declaro que mi representada:</w:t>
      </w:r>
    </w:p>
    <w:p w14:paraId="1EDADDEA" w14:textId="77777777" w:rsidR="005B0B03" w:rsidRPr="006554F6" w:rsidRDefault="005B0B03" w:rsidP="005B0B03">
      <w:pPr>
        <w:pStyle w:val="Textoindependiente"/>
        <w:spacing w:line="240" w:lineRule="auto"/>
        <w:rPr>
          <w:rFonts w:asciiTheme="minorHAnsi" w:hAnsiTheme="minorHAnsi" w:cstheme="minorHAnsi"/>
          <w:color w:val="auto"/>
          <w:sz w:val="22"/>
        </w:rPr>
      </w:pPr>
    </w:p>
    <w:p w14:paraId="4D80266F" w14:textId="77777777" w:rsidR="005B0B03" w:rsidRPr="006554F6" w:rsidRDefault="005B0B03" w:rsidP="005B0B03">
      <w:pPr>
        <w:pStyle w:val="Textoindependiente"/>
        <w:spacing w:line="240" w:lineRule="auto"/>
        <w:rPr>
          <w:rFonts w:asciiTheme="minorHAnsi" w:hAnsiTheme="minorHAnsi" w:cstheme="minorHAnsi"/>
          <w:b/>
          <w:i/>
          <w:iCs/>
          <w:color w:val="auto"/>
          <w:szCs w:val="20"/>
        </w:rPr>
      </w:pPr>
    </w:p>
    <w:p w14:paraId="484F54A7" w14:textId="77777777" w:rsidR="005B0B03" w:rsidRPr="006554F6" w:rsidRDefault="005B0B03" w:rsidP="005B0B03">
      <w:pPr>
        <w:pStyle w:val="Textoindependiente"/>
        <w:spacing w:line="240" w:lineRule="auto"/>
        <w:rPr>
          <w:rFonts w:asciiTheme="minorHAnsi" w:hAnsiTheme="minorHAnsi"/>
          <w:i/>
          <w:color w:val="auto"/>
          <w:sz w:val="22"/>
        </w:rPr>
      </w:pPr>
      <w:r w:rsidRPr="006554F6">
        <w:rPr>
          <w:rFonts w:asciiTheme="minorHAnsi" w:hAnsiTheme="minorHAnsi"/>
          <w:i/>
          <w:color w:val="auto"/>
          <w:sz w:val="22"/>
        </w:rPr>
        <w:t>(En el espacio en blanco a continuación, favor indicar “Sí” o “No”, según corresponda)</w:t>
      </w:r>
    </w:p>
    <w:p w14:paraId="266F6CD3" w14:textId="77777777" w:rsidR="005B0B03" w:rsidRPr="006554F6" w:rsidRDefault="005B0B03" w:rsidP="005B0B03">
      <w:pPr>
        <w:pStyle w:val="Textoindependiente"/>
        <w:spacing w:line="240" w:lineRule="auto"/>
        <w:rPr>
          <w:rFonts w:asciiTheme="minorHAnsi" w:hAnsiTheme="minorHAnsi" w:cstheme="minorHAnsi"/>
          <w:color w:val="auto"/>
          <w:sz w:val="22"/>
        </w:rPr>
      </w:pPr>
    </w:p>
    <w:p w14:paraId="1BAEB28C" w14:textId="77777777" w:rsidR="005B0B03" w:rsidRPr="006554F6" w:rsidRDefault="005B0B03" w:rsidP="005B0B03">
      <w:pPr>
        <w:pStyle w:val="Textoindependiente"/>
        <w:spacing w:line="240" w:lineRule="auto"/>
        <w:rPr>
          <w:rFonts w:asciiTheme="minorHAnsi" w:hAnsiTheme="minorHAnsi" w:cstheme="minorHAnsi"/>
          <w:color w:val="auto"/>
          <w:sz w:val="22"/>
        </w:rPr>
      </w:pPr>
    </w:p>
    <w:p w14:paraId="18045ACF" w14:textId="77777777" w:rsidR="005B0B03" w:rsidRPr="006554F6" w:rsidRDefault="005B0B03" w:rsidP="005B0B03">
      <w:pPr>
        <w:pStyle w:val="Textoindependiente"/>
        <w:spacing w:line="240" w:lineRule="auto"/>
        <w:rPr>
          <w:rFonts w:asciiTheme="minorHAnsi" w:hAnsiTheme="minorHAnsi"/>
          <w:color w:val="auto"/>
          <w:sz w:val="22"/>
        </w:rPr>
      </w:pPr>
      <w:r w:rsidRPr="006554F6">
        <w:rPr>
          <w:rFonts w:asciiTheme="minorHAnsi" w:hAnsiTheme="minorHAnsi" w:cstheme="minorHAnsi"/>
          <w:color w:val="auto"/>
          <w:sz w:val="22"/>
        </w:rPr>
        <w:t>“Mi representada ____ registra saldos insolutos de remuneraciones o cotizaciones de seguridad social con los actuales trabajadores o con trabajadores contratados en los últimos 2 años.”</w:t>
      </w:r>
    </w:p>
    <w:p w14:paraId="7A1C88A5" w14:textId="77777777" w:rsidR="005B0B03" w:rsidRPr="006554F6" w:rsidRDefault="005B0B03" w:rsidP="005B0B03">
      <w:pPr>
        <w:tabs>
          <w:tab w:val="left" w:pos="284"/>
        </w:tabs>
        <w:rPr>
          <w:rFonts w:cstheme="minorHAnsi"/>
          <w:color w:val="auto"/>
        </w:rPr>
      </w:pPr>
    </w:p>
    <w:p w14:paraId="33B30CCA" w14:textId="77777777" w:rsidR="005B0B03" w:rsidRPr="006554F6" w:rsidRDefault="005B0B03" w:rsidP="005B0B03">
      <w:pPr>
        <w:tabs>
          <w:tab w:val="left" w:pos="284"/>
        </w:tabs>
        <w:rPr>
          <w:rFonts w:cstheme="minorHAnsi"/>
          <w:color w:val="auto"/>
        </w:rPr>
      </w:pPr>
    </w:p>
    <w:p w14:paraId="76FE7C1E" w14:textId="77777777" w:rsidR="005B0B03" w:rsidRPr="006554F6" w:rsidRDefault="005B0B03" w:rsidP="005B0B03">
      <w:pPr>
        <w:tabs>
          <w:tab w:val="left" w:pos="284"/>
        </w:tabs>
        <w:rPr>
          <w:rFonts w:cstheme="minorHAnsi"/>
          <w:color w:val="auto"/>
        </w:rPr>
      </w:pPr>
    </w:p>
    <w:p w14:paraId="1BEC89D4" w14:textId="77777777" w:rsidR="005B0B03" w:rsidRPr="006554F6" w:rsidRDefault="005B0B03" w:rsidP="005B0B03">
      <w:pPr>
        <w:tabs>
          <w:tab w:val="left" w:pos="284"/>
        </w:tabs>
        <w:rPr>
          <w:rFonts w:cstheme="minorHAnsi"/>
          <w:b/>
          <w:color w:val="auto"/>
        </w:rPr>
      </w:pPr>
    </w:p>
    <w:p w14:paraId="5C705877" w14:textId="77777777" w:rsidR="005B0B03" w:rsidRPr="006554F6" w:rsidRDefault="005B0B03" w:rsidP="005B0B03">
      <w:pPr>
        <w:jc w:val="right"/>
        <w:rPr>
          <w:i/>
          <w:u w:val="single"/>
        </w:rPr>
      </w:pPr>
      <w:r w:rsidRPr="006554F6">
        <w:rPr>
          <w:i/>
          <w:u w:val="single"/>
        </w:rPr>
        <w:t>&lt;Ciudad&gt;, &lt;día/mes/año&gt;</w:t>
      </w:r>
    </w:p>
    <w:p w14:paraId="5CFEADE3" w14:textId="77777777" w:rsidR="005B0B03" w:rsidRPr="006554F6" w:rsidRDefault="005B0B03" w:rsidP="005B0B03">
      <w:pPr>
        <w:tabs>
          <w:tab w:val="left" w:pos="284"/>
        </w:tabs>
        <w:rPr>
          <w:rFonts w:cstheme="minorHAnsi"/>
          <w:b/>
          <w:i/>
          <w:color w:val="auto"/>
        </w:rPr>
      </w:pPr>
    </w:p>
    <w:p w14:paraId="3161C372" w14:textId="77777777" w:rsidR="005B0B03" w:rsidRPr="006554F6" w:rsidRDefault="005B0B03" w:rsidP="005B0B03">
      <w:pPr>
        <w:tabs>
          <w:tab w:val="left" w:pos="284"/>
        </w:tabs>
        <w:rPr>
          <w:rFonts w:cstheme="minorHAnsi"/>
          <w:b/>
          <w:i/>
          <w:color w:val="auto"/>
        </w:rPr>
      </w:pPr>
    </w:p>
    <w:p w14:paraId="0E93A80F" w14:textId="77777777" w:rsidR="005B0B03" w:rsidRPr="006554F6" w:rsidRDefault="005B0B03" w:rsidP="005B0B03">
      <w:pPr>
        <w:tabs>
          <w:tab w:val="left" w:pos="284"/>
        </w:tabs>
        <w:rPr>
          <w:rFonts w:cstheme="minorHAnsi"/>
          <w:color w:val="auto"/>
        </w:rPr>
      </w:pPr>
    </w:p>
    <w:p w14:paraId="51A31167" w14:textId="77777777" w:rsidR="005B0B03" w:rsidRPr="006554F6" w:rsidRDefault="005B0B03" w:rsidP="005B0B03">
      <w:pPr>
        <w:tabs>
          <w:tab w:val="left" w:pos="284"/>
        </w:tabs>
        <w:jc w:val="center"/>
        <w:rPr>
          <w:rFonts w:cstheme="minorHAnsi"/>
          <w:color w:val="aut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5B0B03" w:rsidRPr="006554F6" w14:paraId="5463A127" w14:textId="77777777" w:rsidTr="00AC6099">
        <w:tc>
          <w:tcPr>
            <w:tcW w:w="9962" w:type="dxa"/>
          </w:tcPr>
          <w:p w14:paraId="77DF80F8" w14:textId="77777777" w:rsidR="005B0B03" w:rsidRPr="006554F6" w:rsidRDefault="005B0B03" w:rsidP="00AC6099">
            <w:pPr>
              <w:jc w:val="center"/>
            </w:pPr>
            <w:r w:rsidRPr="006554F6">
              <w:t>_________________________________________</w:t>
            </w:r>
          </w:p>
        </w:tc>
      </w:tr>
      <w:tr w:rsidR="005B0B03" w:rsidRPr="006554F6" w14:paraId="21B7203D" w14:textId="77777777" w:rsidTr="00AC6099">
        <w:tc>
          <w:tcPr>
            <w:tcW w:w="9962" w:type="dxa"/>
          </w:tcPr>
          <w:p w14:paraId="0D2A4723" w14:textId="77777777" w:rsidR="005B0B03" w:rsidRPr="006554F6" w:rsidRDefault="005B0B03" w:rsidP="00AC6099">
            <w:pPr>
              <w:jc w:val="center"/>
              <w:rPr>
                <w:i/>
              </w:rPr>
            </w:pPr>
            <w:r w:rsidRPr="006554F6">
              <w:rPr>
                <w:i/>
              </w:rPr>
              <w:t>&lt;Nombre, Rut y firma&gt;</w:t>
            </w:r>
          </w:p>
          <w:p w14:paraId="29F7C7C2" w14:textId="77777777" w:rsidR="005B0B03" w:rsidRPr="006554F6" w:rsidRDefault="005B0B03" w:rsidP="00AC6099">
            <w:pPr>
              <w:jc w:val="center"/>
              <w:rPr>
                <w:i/>
              </w:rPr>
            </w:pPr>
            <w:r w:rsidRPr="006554F6">
              <w:rPr>
                <w:i/>
              </w:rPr>
              <w:t>&lt;Representante Legal o persona natural según corresponda &gt;</w:t>
            </w:r>
          </w:p>
        </w:tc>
      </w:tr>
    </w:tbl>
    <w:p w14:paraId="2E7B30F2" w14:textId="77777777" w:rsidR="005B0B03" w:rsidRPr="006554F6" w:rsidRDefault="005B0B03" w:rsidP="005B0B03">
      <w:pPr>
        <w:spacing w:after="160"/>
        <w:jc w:val="left"/>
        <w:rPr>
          <w:rFonts w:cstheme="minorHAnsi"/>
          <w:b/>
          <w:color w:val="auto"/>
        </w:rPr>
      </w:pPr>
    </w:p>
    <w:tbl>
      <w:tblPr>
        <w:tblStyle w:val="Tablaconcuadrcula"/>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60"/>
      </w:tblGrid>
      <w:tr w:rsidR="005B0B03" w:rsidRPr="006554F6" w14:paraId="0361A5DD" w14:textId="77777777" w:rsidTr="00AC6099">
        <w:tc>
          <w:tcPr>
            <w:tcW w:w="9962" w:type="dxa"/>
            <w:shd w:val="clear" w:color="auto" w:fill="F2F2F2" w:themeFill="background1" w:themeFillShade="F2"/>
          </w:tcPr>
          <w:p w14:paraId="4711727B" w14:textId="77777777" w:rsidR="005B0B03" w:rsidRPr="006554F6" w:rsidRDefault="005B0B03" w:rsidP="00AC6099">
            <w:pPr>
              <w:tabs>
                <w:tab w:val="left" w:pos="284"/>
              </w:tabs>
              <w:rPr>
                <w:rFonts w:cs="Calibri"/>
                <w:b/>
                <w:color w:val="auto"/>
                <w:sz w:val="20"/>
              </w:rPr>
            </w:pPr>
            <w:r w:rsidRPr="006554F6">
              <w:rPr>
                <w:rFonts w:cs="Calibri"/>
                <w:b/>
                <w:color w:val="auto"/>
                <w:sz w:val="20"/>
              </w:rPr>
              <w:t xml:space="preserve">NOTAS: </w:t>
            </w:r>
          </w:p>
        </w:tc>
      </w:tr>
      <w:tr w:rsidR="005B0B03" w:rsidRPr="006554F6" w14:paraId="21D4BE91" w14:textId="77777777" w:rsidTr="00AC6099">
        <w:tc>
          <w:tcPr>
            <w:tcW w:w="9962" w:type="dxa"/>
            <w:shd w:val="clear" w:color="auto" w:fill="F2F2F2" w:themeFill="background1" w:themeFillShade="F2"/>
          </w:tcPr>
          <w:p w14:paraId="5424C635" w14:textId="77777777" w:rsidR="005B0B03" w:rsidRPr="006554F6" w:rsidRDefault="005B0B03" w:rsidP="008256A9">
            <w:pPr>
              <w:pStyle w:val="Prrafodelista"/>
              <w:numPr>
                <w:ilvl w:val="0"/>
                <w:numId w:val="34"/>
              </w:numPr>
              <w:tabs>
                <w:tab w:val="left" w:pos="284"/>
              </w:tabs>
              <w:ind w:left="316" w:right="0" w:hanging="284"/>
              <w:rPr>
                <w:rFonts w:cs="Calibri"/>
                <w:color w:val="auto"/>
                <w:sz w:val="20"/>
              </w:rPr>
            </w:pPr>
            <w:r w:rsidRPr="006554F6">
              <w:rPr>
                <w:rFonts w:cs="Calibri"/>
                <w:color w:val="auto"/>
                <w:sz w:val="20"/>
              </w:rPr>
              <w:t>Esta declaración deberá ser completada por cada uno de los integrantes de la Unión Temporal de Proveedores (UTP), con salvedad del Apoderado quien realiza la declaración a través del Backoffice del Proveedor.</w:t>
            </w:r>
          </w:p>
        </w:tc>
      </w:tr>
      <w:tr w:rsidR="005B0B03" w:rsidRPr="006554F6" w14:paraId="757CCABC" w14:textId="77777777" w:rsidTr="00AC6099">
        <w:trPr>
          <w:trHeight w:val="323"/>
        </w:trPr>
        <w:tc>
          <w:tcPr>
            <w:tcW w:w="9962" w:type="dxa"/>
            <w:shd w:val="clear" w:color="auto" w:fill="F2F2F2" w:themeFill="background1" w:themeFillShade="F2"/>
          </w:tcPr>
          <w:p w14:paraId="799F75F2" w14:textId="77777777" w:rsidR="005B0B03" w:rsidRPr="006554F6" w:rsidRDefault="005B0B03" w:rsidP="008256A9">
            <w:pPr>
              <w:pStyle w:val="Prrafodelista"/>
              <w:numPr>
                <w:ilvl w:val="0"/>
                <w:numId w:val="34"/>
              </w:numPr>
              <w:tabs>
                <w:tab w:val="left" w:pos="284"/>
              </w:tabs>
              <w:ind w:left="284" w:right="0" w:hanging="284"/>
              <w:rPr>
                <w:rFonts w:cs="Calibri"/>
                <w:color w:val="auto"/>
                <w:sz w:val="20"/>
                <w:szCs w:val="20"/>
              </w:rPr>
            </w:pPr>
            <w:r w:rsidRPr="006554F6">
              <w:rPr>
                <w:rFonts w:cs="Calibri"/>
                <w:color w:val="auto"/>
                <w:sz w:val="20"/>
                <w:szCs w:val="20"/>
              </w:rPr>
              <w:t xml:space="preserve">De faltar alguna de estas declaraciones, la oferta será declarada </w:t>
            </w:r>
            <w:r w:rsidRPr="006554F6">
              <w:rPr>
                <w:rFonts w:cs="Calibri"/>
                <w:b/>
                <w:color w:val="auto"/>
                <w:sz w:val="20"/>
                <w:szCs w:val="20"/>
                <w:u w:val="single"/>
              </w:rPr>
              <w:t>inadmisible</w:t>
            </w:r>
            <w:r w:rsidRPr="006554F6">
              <w:rPr>
                <w:rFonts w:cs="Calibri"/>
                <w:color w:val="auto"/>
                <w:sz w:val="20"/>
                <w:szCs w:val="20"/>
              </w:rPr>
              <w:t xml:space="preserve"> en su totalidad.</w:t>
            </w:r>
          </w:p>
        </w:tc>
      </w:tr>
    </w:tbl>
    <w:p w14:paraId="241A81E8" w14:textId="2C2E1985" w:rsidR="00335A57" w:rsidRPr="006554F6" w:rsidRDefault="00335A57" w:rsidP="006636C6">
      <w:pPr>
        <w:pStyle w:val="Ttulo1"/>
        <w:numPr>
          <w:ilvl w:val="0"/>
          <w:numId w:val="0"/>
        </w:numPr>
        <w:ind w:left="360" w:hanging="360"/>
        <w:jc w:val="center"/>
      </w:pPr>
      <w:r w:rsidRPr="006554F6">
        <w:br w:type="page"/>
      </w:r>
      <w:r w:rsidRPr="006554F6">
        <w:lastRenderedPageBreak/>
        <w:t>Anexo N°3: Declaración para Uniones Temporales de proveedores (UTP)</w:t>
      </w:r>
    </w:p>
    <w:p w14:paraId="27F654E9" w14:textId="77777777" w:rsidR="00335A57" w:rsidRPr="006554F6" w:rsidRDefault="00335A57" w:rsidP="00335A57">
      <w:pPr>
        <w:tabs>
          <w:tab w:val="left" w:pos="3631"/>
        </w:tabs>
        <w:jc w:val="center"/>
        <w:rPr>
          <w:i/>
          <w:iCs/>
        </w:rPr>
      </w:pPr>
    </w:p>
    <w:p w14:paraId="4696F92C" w14:textId="77777777" w:rsidR="00F95F23" w:rsidRPr="006554F6" w:rsidRDefault="00F95F23" w:rsidP="00F95F23">
      <w:pPr>
        <w:pStyle w:val="Textoindependiente"/>
        <w:spacing w:line="276" w:lineRule="auto"/>
        <w:ind w:right="0"/>
        <w:jc w:val="center"/>
        <w:rPr>
          <w:rFonts w:asciiTheme="minorHAnsi" w:hAnsiTheme="minorHAnsi" w:cstheme="minorHAnsi"/>
          <w:b/>
          <w:color w:val="auto"/>
          <w:spacing w:val="-3"/>
          <w:sz w:val="22"/>
          <w:szCs w:val="22"/>
          <w:lang w:val="es-ES_tradnl"/>
        </w:rPr>
      </w:pPr>
      <w:r w:rsidRPr="006554F6">
        <w:rPr>
          <w:rFonts w:asciiTheme="minorHAnsi" w:hAnsiTheme="minorHAnsi" w:cstheme="minorHAnsi"/>
          <w:b/>
          <w:bCs/>
          <w:color w:val="auto"/>
          <w:sz w:val="22"/>
          <w:szCs w:val="22"/>
        </w:rPr>
        <w:t>CONVENIO MARCO PARA LA COMPRA DE LAPTOP, DESKTOP Y ALL IN ONE</w:t>
      </w:r>
    </w:p>
    <w:p w14:paraId="0AB313CC" w14:textId="64EBD6A9" w:rsidR="00335A57" w:rsidRPr="006554F6" w:rsidRDefault="00335A57" w:rsidP="00335A57">
      <w:pPr>
        <w:jc w:val="center"/>
        <w:rPr>
          <w:b/>
          <w:bCs/>
        </w:rPr>
      </w:pPr>
    </w:p>
    <w:p w14:paraId="130B3DF9" w14:textId="77777777" w:rsidR="00730025" w:rsidRPr="006554F6" w:rsidRDefault="00730025" w:rsidP="00335A57">
      <w:pPr>
        <w:tabs>
          <w:tab w:val="left" w:pos="3631"/>
        </w:tabs>
        <w:jc w:val="left"/>
      </w:pPr>
    </w:p>
    <w:p w14:paraId="31552A29" w14:textId="77777777" w:rsidR="00730025" w:rsidRPr="006554F6" w:rsidRDefault="00730025" w:rsidP="00335A57">
      <w:pPr>
        <w:tabs>
          <w:tab w:val="left" w:pos="3631"/>
        </w:tabs>
        <w:jc w:val="center"/>
        <w:rPr>
          <w:i/>
        </w:rPr>
      </w:pPr>
      <w:r w:rsidRPr="006554F6">
        <w:rPr>
          <w:i/>
        </w:rPr>
        <w:t>(ESTE FORMULARIO DEBERÁ SER COMPLETADO EXCLUSIVAMENTE POR PROPONENTES QUE PRESENTEN SU OFERTA A TRAVÉS DE UNA UNIÓN TEMPORAL DE PROVEEDORES)</w:t>
      </w:r>
    </w:p>
    <w:p w14:paraId="2B3F4348" w14:textId="77777777" w:rsidR="00730025" w:rsidRPr="006554F6" w:rsidRDefault="00730025" w:rsidP="00335A57">
      <w:pPr>
        <w:tabs>
          <w:tab w:val="left" w:pos="3631"/>
        </w:tabs>
        <w:jc w:val="left"/>
      </w:pPr>
    </w:p>
    <w:p w14:paraId="1AE73CC5" w14:textId="77777777" w:rsidR="00335A57" w:rsidRPr="006554F6" w:rsidRDefault="00335A57" w:rsidP="00335A57">
      <w:pPr>
        <w:tabs>
          <w:tab w:val="left" w:pos="3631"/>
        </w:tabs>
        <w:jc w:val="left"/>
      </w:pPr>
    </w:p>
    <w:p w14:paraId="3413062B" w14:textId="77777777" w:rsidR="00335A57" w:rsidRPr="006554F6" w:rsidRDefault="00335A57" w:rsidP="00335A57">
      <w:pPr>
        <w:rPr>
          <w:rFonts w:cstheme="minorHAnsi"/>
          <w:b/>
        </w:rPr>
      </w:pPr>
      <w:r w:rsidRPr="006554F6">
        <w:rPr>
          <w:rFonts w:cstheme="minorHAnsi"/>
          <w:b/>
        </w:rPr>
        <w:t>1. Nombre de la Unión Temporal de Proveedores: _____________________________________</w:t>
      </w:r>
    </w:p>
    <w:p w14:paraId="33D1D5DF" w14:textId="77777777" w:rsidR="00335A57" w:rsidRPr="006554F6" w:rsidRDefault="00335A57" w:rsidP="00335A57">
      <w:pPr>
        <w:tabs>
          <w:tab w:val="left" w:pos="3631"/>
        </w:tabs>
        <w:jc w:val="left"/>
      </w:pPr>
    </w:p>
    <w:p w14:paraId="14069FDC" w14:textId="77777777" w:rsidR="00335A57" w:rsidRPr="006554F6" w:rsidRDefault="00335A57" w:rsidP="00335A57">
      <w:pPr>
        <w:rPr>
          <w:rFonts w:cstheme="minorHAnsi"/>
          <w:b/>
        </w:rPr>
      </w:pPr>
      <w:r w:rsidRPr="006554F6">
        <w:rPr>
          <w:rFonts w:cstheme="minorHAnsi"/>
          <w:b/>
        </w:rPr>
        <w:t>2. Declaración integrantes de la UTP:</w:t>
      </w:r>
    </w:p>
    <w:p w14:paraId="5D2F7836" w14:textId="77777777" w:rsidR="00335A57" w:rsidRPr="006554F6" w:rsidRDefault="00335A57" w:rsidP="00335A57">
      <w:pPr>
        <w:rPr>
          <w:rFonts w:cstheme="minorHAnsi"/>
          <w:b/>
        </w:rPr>
      </w:pPr>
    </w:p>
    <w:tbl>
      <w:tblPr>
        <w:tblStyle w:val="Tablaconcuadrcula"/>
        <w:tblW w:w="9078" w:type="dxa"/>
        <w:tblLook w:val="04A0" w:firstRow="1" w:lastRow="0" w:firstColumn="1" w:lastColumn="0" w:noHBand="0" w:noVBand="1"/>
      </w:tblPr>
      <w:tblGrid>
        <w:gridCol w:w="947"/>
        <w:gridCol w:w="3584"/>
        <w:gridCol w:w="2127"/>
        <w:gridCol w:w="2420"/>
      </w:tblGrid>
      <w:tr w:rsidR="00730025" w:rsidRPr="006554F6" w14:paraId="74B81A63" w14:textId="77777777" w:rsidTr="005E5B80">
        <w:trPr>
          <w:trHeight w:val="20"/>
        </w:trPr>
        <w:tc>
          <w:tcPr>
            <w:tcW w:w="947" w:type="dxa"/>
            <w:shd w:val="clear" w:color="auto" w:fill="F2F2F2" w:themeFill="background1" w:themeFillShade="F2"/>
            <w:vAlign w:val="center"/>
          </w:tcPr>
          <w:p w14:paraId="01239FCA" w14:textId="77777777" w:rsidR="00730025" w:rsidRPr="006554F6" w:rsidRDefault="00730025" w:rsidP="00335A57">
            <w:pPr>
              <w:jc w:val="center"/>
              <w:rPr>
                <w:rFonts w:cstheme="minorHAnsi"/>
                <w:b/>
              </w:rPr>
            </w:pPr>
            <w:r w:rsidRPr="006554F6">
              <w:rPr>
                <w:rFonts w:cstheme="minorHAnsi"/>
                <w:b/>
              </w:rPr>
              <w:t>N°</w:t>
            </w:r>
          </w:p>
        </w:tc>
        <w:tc>
          <w:tcPr>
            <w:tcW w:w="3584" w:type="dxa"/>
            <w:shd w:val="clear" w:color="auto" w:fill="F2F2F2" w:themeFill="background1" w:themeFillShade="F2"/>
            <w:vAlign w:val="center"/>
          </w:tcPr>
          <w:p w14:paraId="4EB5B8A3" w14:textId="77777777" w:rsidR="00730025" w:rsidRPr="006554F6" w:rsidRDefault="00730025" w:rsidP="00335A57">
            <w:pPr>
              <w:jc w:val="center"/>
              <w:rPr>
                <w:rFonts w:cstheme="minorHAnsi"/>
                <w:b/>
              </w:rPr>
            </w:pPr>
            <w:r w:rsidRPr="006554F6">
              <w:rPr>
                <w:rFonts w:cstheme="minorHAnsi"/>
                <w:b/>
              </w:rPr>
              <w:t>RAZÓN SOCIAL</w:t>
            </w:r>
          </w:p>
        </w:tc>
        <w:tc>
          <w:tcPr>
            <w:tcW w:w="2127" w:type="dxa"/>
            <w:shd w:val="clear" w:color="auto" w:fill="F2F2F2" w:themeFill="background1" w:themeFillShade="F2"/>
            <w:vAlign w:val="center"/>
          </w:tcPr>
          <w:p w14:paraId="2C791E28" w14:textId="77777777" w:rsidR="00730025" w:rsidRPr="006554F6" w:rsidRDefault="00730025" w:rsidP="00335A57">
            <w:pPr>
              <w:jc w:val="center"/>
              <w:rPr>
                <w:rFonts w:cstheme="minorHAnsi"/>
                <w:b/>
              </w:rPr>
            </w:pPr>
            <w:r w:rsidRPr="006554F6">
              <w:rPr>
                <w:rFonts w:cstheme="minorHAnsi"/>
                <w:b/>
              </w:rPr>
              <w:t>RUT</w:t>
            </w:r>
          </w:p>
        </w:tc>
        <w:tc>
          <w:tcPr>
            <w:tcW w:w="2420" w:type="dxa"/>
            <w:shd w:val="clear" w:color="auto" w:fill="F2F2F2" w:themeFill="background1" w:themeFillShade="F2"/>
            <w:vAlign w:val="center"/>
          </w:tcPr>
          <w:p w14:paraId="3D86BAC6" w14:textId="77777777" w:rsidR="00730025" w:rsidRPr="006554F6" w:rsidRDefault="00730025" w:rsidP="00335A57">
            <w:pPr>
              <w:jc w:val="center"/>
              <w:rPr>
                <w:rFonts w:cstheme="minorHAnsi"/>
                <w:b/>
              </w:rPr>
            </w:pPr>
            <w:r w:rsidRPr="006554F6">
              <w:rPr>
                <w:rFonts w:cstheme="minorHAnsi"/>
                <w:b/>
              </w:rPr>
              <w:t>CALIDAD</w:t>
            </w:r>
          </w:p>
        </w:tc>
      </w:tr>
      <w:tr w:rsidR="00730025" w:rsidRPr="006554F6" w14:paraId="336C1850" w14:textId="77777777" w:rsidTr="005E5B80">
        <w:trPr>
          <w:trHeight w:val="20"/>
        </w:trPr>
        <w:tc>
          <w:tcPr>
            <w:tcW w:w="947" w:type="dxa"/>
          </w:tcPr>
          <w:p w14:paraId="55D94DB6" w14:textId="77777777" w:rsidR="00730025" w:rsidRPr="006554F6" w:rsidRDefault="00730025" w:rsidP="00335A57">
            <w:pPr>
              <w:jc w:val="center"/>
              <w:rPr>
                <w:rFonts w:cstheme="minorHAnsi"/>
                <w:b/>
              </w:rPr>
            </w:pPr>
            <w:r w:rsidRPr="006554F6">
              <w:rPr>
                <w:rFonts w:cstheme="minorHAnsi"/>
                <w:b/>
              </w:rPr>
              <w:t>1</w:t>
            </w:r>
          </w:p>
        </w:tc>
        <w:tc>
          <w:tcPr>
            <w:tcW w:w="3584" w:type="dxa"/>
            <w:vAlign w:val="center"/>
          </w:tcPr>
          <w:p w14:paraId="0C8721CD" w14:textId="77777777" w:rsidR="00730025" w:rsidRPr="006554F6" w:rsidRDefault="00730025" w:rsidP="00335A57">
            <w:pPr>
              <w:jc w:val="center"/>
              <w:rPr>
                <w:rFonts w:cstheme="minorHAnsi"/>
                <w:b/>
              </w:rPr>
            </w:pPr>
          </w:p>
        </w:tc>
        <w:tc>
          <w:tcPr>
            <w:tcW w:w="2127" w:type="dxa"/>
            <w:vAlign w:val="center"/>
          </w:tcPr>
          <w:p w14:paraId="3728716B" w14:textId="77777777" w:rsidR="00730025" w:rsidRPr="006554F6" w:rsidRDefault="00730025" w:rsidP="00335A57">
            <w:pPr>
              <w:jc w:val="center"/>
              <w:rPr>
                <w:rFonts w:cstheme="minorHAnsi"/>
                <w:b/>
              </w:rPr>
            </w:pPr>
          </w:p>
        </w:tc>
        <w:tc>
          <w:tcPr>
            <w:tcW w:w="2420" w:type="dxa"/>
            <w:vAlign w:val="center"/>
          </w:tcPr>
          <w:p w14:paraId="2593D556" w14:textId="77777777" w:rsidR="00730025" w:rsidRPr="006554F6" w:rsidRDefault="00730025" w:rsidP="00335A57">
            <w:pPr>
              <w:jc w:val="center"/>
              <w:rPr>
                <w:rFonts w:cstheme="minorHAnsi"/>
              </w:rPr>
            </w:pPr>
            <w:r w:rsidRPr="006554F6">
              <w:rPr>
                <w:rFonts w:cstheme="minorHAnsi"/>
              </w:rPr>
              <w:t>Apoderado UTP</w:t>
            </w:r>
          </w:p>
        </w:tc>
      </w:tr>
      <w:tr w:rsidR="00730025" w:rsidRPr="006554F6" w14:paraId="5F0F1AA6" w14:textId="77777777" w:rsidTr="005E5B80">
        <w:trPr>
          <w:trHeight w:val="20"/>
        </w:trPr>
        <w:tc>
          <w:tcPr>
            <w:tcW w:w="947" w:type="dxa"/>
          </w:tcPr>
          <w:p w14:paraId="54ED8742" w14:textId="77777777" w:rsidR="00730025" w:rsidRPr="006554F6" w:rsidRDefault="00730025" w:rsidP="00335A57">
            <w:pPr>
              <w:jc w:val="center"/>
              <w:rPr>
                <w:rFonts w:cstheme="minorHAnsi"/>
                <w:b/>
              </w:rPr>
            </w:pPr>
            <w:r w:rsidRPr="006554F6">
              <w:rPr>
                <w:rFonts w:cstheme="minorHAnsi"/>
                <w:b/>
              </w:rPr>
              <w:t>2</w:t>
            </w:r>
          </w:p>
        </w:tc>
        <w:tc>
          <w:tcPr>
            <w:tcW w:w="3584" w:type="dxa"/>
            <w:vAlign w:val="center"/>
          </w:tcPr>
          <w:p w14:paraId="376AD2C8" w14:textId="77777777" w:rsidR="00730025" w:rsidRPr="006554F6" w:rsidRDefault="00730025" w:rsidP="00335A57">
            <w:pPr>
              <w:jc w:val="center"/>
              <w:rPr>
                <w:rFonts w:cstheme="minorHAnsi"/>
                <w:b/>
              </w:rPr>
            </w:pPr>
          </w:p>
        </w:tc>
        <w:tc>
          <w:tcPr>
            <w:tcW w:w="2127" w:type="dxa"/>
            <w:vAlign w:val="center"/>
          </w:tcPr>
          <w:p w14:paraId="18251A66" w14:textId="77777777" w:rsidR="00730025" w:rsidRPr="006554F6" w:rsidRDefault="00730025" w:rsidP="00335A57">
            <w:pPr>
              <w:jc w:val="center"/>
              <w:rPr>
                <w:rFonts w:cstheme="minorHAnsi"/>
                <w:b/>
              </w:rPr>
            </w:pPr>
          </w:p>
        </w:tc>
        <w:tc>
          <w:tcPr>
            <w:tcW w:w="2420" w:type="dxa"/>
            <w:vAlign w:val="center"/>
          </w:tcPr>
          <w:p w14:paraId="6272896E" w14:textId="77777777" w:rsidR="00730025" w:rsidRPr="006554F6" w:rsidRDefault="00730025" w:rsidP="00335A57">
            <w:pPr>
              <w:jc w:val="center"/>
              <w:rPr>
                <w:rFonts w:cstheme="minorHAnsi"/>
              </w:rPr>
            </w:pPr>
            <w:r w:rsidRPr="006554F6">
              <w:rPr>
                <w:rFonts w:cstheme="minorHAnsi"/>
              </w:rPr>
              <w:t>Miembro UTP</w:t>
            </w:r>
          </w:p>
        </w:tc>
      </w:tr>
      <w:tr w:rsidR="00730025" w:rsidRPr="006554F6" w14:paraId="298FCAFB" w14:textId="77777777" w:rsidTr="005E5B80">
        <w:trPr>
          <w:trHeight w:val="20"/>
        </w:trPr>
        <w:tc>
          <w:tcPr>
            <w:tcW w:w="947" w:type="dxa"/>
          </w:tcPr>
          <w:p w14:paraId="617E3C67" w14:textId="77777777" w:rsidR="00730025" w:rsidRPr="006554F6" w:rsidRDefault="00730025" w:rsidP="00335A57">
            <w:pPr>
              <w:jc w:val="center"/>
              <w:rPr>
                <w:rFonts w:cstheme="minorHAnsi"/>
                <w:b/>
              </w:rPr>
            </w:pPr>
            <w:r w:rsidRPr="006554F6">
              <w:rPr>
                <w:rFonts w:cstheme="minorHAnsi"/>
                <w:b/>
              </w:rPr>
              <w:t>3</w:t>
            </w:r>
          </w:p>
        </w:tc>
        <w:tc>
          <w:tcPr>
            <w:tcW w:w="3584" w:type="dxa"/>
            <w:vAlign w:val="center"/>
          </w:tcPr>
          <w:p w14:paraId="42E01D0D" w14:textId="77777777" w:rsidR="00730025" w:rsidRPr="006554F6" w:rsidRDefault="00730025" w:rsidP="00335A57">
            <w:pPr>
              <w:jc w:val="center"/>
              <w:rPr>
                <w:rFonts w:cstheme="minorHAnsi"/>
                <w:b/>
              </w:rPr>
            </w:pPr>
          </w:p>
        </w:tc>
        <w:tc>
          <w:tcPr>
            <w:tcW w:w="2127" w:type="dxa"/>
            <w:vAlign w:val="center"/>
          </w:tcPr>
          <w:p w14:paraId="2AC74933" w14:textId="77777777" w:rsidR="00730025" w:rsidRPr="006554F6" w:rsidRDefault="00730025" w:rsidP="00335A57">
            <w:pPr>
              <w:jc w:val="center"/>
              <w:rPr>
                <w:rFonts w:cstheme="minorHAnsi"/>
                <w:b/>
              </w:rPr>
            </w:pPr>
          </w:p>
        </w:tc>
        <w:tc>
          <w:tcPr>
            <w:tcW w:w="2420" w:type="dxa"/>
            <w:vAlign w:val="center"/>
          </w:tcPr>
          <w:p w14:paraId="3A4FFC53" w14:textId="77777777" w:rsidR="00730025" w:rsidRPr="006554F6" w:rsidRDefault="00730025" w:rsidP="00335A57">
            <w:pPr>
              <w:jc w:val="center"/>
              <w:rPr>
                <w:rFonts w:cstheme="minorHAnsi"/>
              </w:rPr>
            </w:pPr>
            <w:r w:rsidRPr="006554F6">
              <w:rPr>
                <w:rFonts w:cstheme="minorHAnsi"/>
              </w:rPr>
              <w:t>Miembro UTP</w:t>
            </w:r>
          </w:p>
        </w:tc>
      </w:tr>
      <w:tr w:rsidR="00730025" w:rsidRPr="006554F6" w14:paraId="569A0DC7" w14:textId="77777777" w:rsidTr="005E5B80">
        <w:trPr>
          <w:trHeight w:val="20"/>
        </w:trPr>
        <w:tc>
          <w:tcPr>
            <w:tcW w:w="947" w:type="dxa"/>
          </w:tcPr>
          <w:p w14:paraId="0C6AB5F6" w14:textId="77777777" w:rsidR="00730025" w:rsidRPr="006554F6" w:rsidRDefault="00730025" w:rsidP="00335A57">
            <w:pPr>
              <w:jc w:val="center"/>
              <w:rPr>
                <w:rFonts w:cstheme="minorHAnsi"/>
                <w:b/>
              </w:rPr>
            </w:pPr>
            <w:r w:rsidRPr="006554F6">
              <w:rPr>
                <w:rFonts w:cstheme="minorHAnsi"/>
                <w:b/>
              </w:rPr>
              <w:t>4</w:t>
            </w:r>
          </w:p>
        </w:tc>
        <w:tc>
          <w:tcPr>
            <w:tcW w:w="3584" w:type="dxa"/>
            <w:vAlign w:val="center"/>
          </w:tcPr>
          <w:p w14:paraId="74D34960" w14:textId="77777777" w:rsidR="00730025" w:rsidRPr="006554F6" w:rsidRDefault="00730025" w:rsidP="00335A57">
            <w:pPr>
              <w:jc w:val="center"/>
              <w:rPr>
                <w:rFonts w:cstheme="minorHAnsi"/>
                <w:b/>
              </w:rPr>
            </w:pPr>
          </w:p>
        </w:tc>
        <w:tc>
          <w:tcPr>
            <w:tcW w:w="2127" w:type="dxa"/>
            <w:vAlign w:val="center"/>
          </w:tcPr>
          <w:p w14:paraId="68B2CBC1" w14:textId="77777777" w:rsidR="00730025" w:rsidRPr="006554F6" w:rsidRDefault="00730025" w:rsidP="00335A57">
            <w:pPr>
              <w:jc w:val="center"/>
              <w:rPr>
                <w:rFonts w:cstheme="minorHAnsi"/>
                <w:b/>
              </w:rPr>
            </w:pPr>
          </w:p>
        </w:tc>
        <w:tc>
          <w:tcPr>
            <w:tcW w:w="2420" w:type="dxa"/>
            <w:vAlign w:val="center"/>
          </w:tcPr>
          <w:p w14:paraId="2E3F89E6" w14:textId="77777777" w:rsidR="00730025" w:rsidRPr="006554F6" w:rsidRDefault="00730025" w:rsidP="00335A57">
            <w:pPr>
              <w:jc w:val="center"/>
              <w:rPr>
                <w:rFonts w:cstheme="minorHAnsi"/>
              </w:rPr>
            </w:pPr>
            <w:r w:rsidRPr="006554F6">
              <w:rPr>
                <w:rFonts w:cstheme="minorHAnsi"/>
              </w:rPr>
              <w:t>Miembro UTP</w:t>
            </w:r>
          </w:p>
        </w:tc>
      </w:tr>
      <w:tr w:rsidR="00730025" w:rsidRPr="006554F6" w14:paraId="66B7A20C" w14:textId="77777777" w:rsidTr="005E5B80">
        <w:trPr>
          <w:trHeight w:val="20"/>
        </w:trPr>
        <w:tc>
          <w:tcPr>
            <w:tcW w:w="947" w:type="dxa"/>
          </w:tcPr>
          <w:p w14:paraId="6F0F613C" w14:textId="77777777" w:rsidR="00730025" w:rsidRPr="006554F6" w:rsidRDefault="00730025" w:rsidP="00335A57">
            <w:pPr>
              <w:jc w:val="center"/>
              <w:rPr>
                <w:rFonts w:cstheme="minorHAnsi"/>
                <w:b/>
              </w:rPr>
            </w:pPr>
            <w:r w:rsidRPr="006554F6">
              <w:rPr>
                <w:rFonts w:cstheme="minorHAnsi"/>
                <w:b/>
              </w:rPr>
              <w:t>5</w:t>
            </w:r>
          </w:p>
        </w:tc>
        <w:tc>
          <w:tcPr>
            <w:tcW w:w="3584" w:type="dxa"/>
            <w:vAlign w:val="center"/>
          </w:tcPr>
          <w:p w14:paraId="3C1221C0" w14:textId="77777777" w:rsidR="00730025" w:rsidRPr="006554F6" w:rsidRDefault="00730025" w:rsidP="00335A57">
            <w:pPr>
              <w:jc w:val="center"/>
              <w:rPr>
                <w:rFonts w:cstheme="minorHAnsi"/>
                <w:b/>
              </w:rPr>
            </w:pPr>
          </w:p>
        </w:tc>
        <w:tc>
          <w:tcPr>
            <w:tcW w:w="2127" w:type="dxa"/>
            <w:vAlign w:val="center"/>
          </w:tcPr>
          <w:p w14:paraId="1EA58C68" w14:textId="77777777" w:rsidR="00730025" w:rsidRPr="006554F6" w:rsidRDefault="00730025" w:rsidP="00335A57">
            <w:pPr>
              <w:jc w:val="center"/>
              <w:rPr>
                <w:rFonts w:cstheme="minorHAnsi"/>
                <w:b/>
              </w:rPr>
            </w:pPr>
          </w:p>
        </w:tc>
        <w:tc>
          <w:tcPr>
            <w:tcW w:w="2420" w:type="dxa"/>
            <w:vAlign w:val="center"/>
          </w:tcPr>
          <w:p w14:paraId="50083A76" w14:textId="77777777" w:rsidR="00730025" w:rsidRPr="006554F6" w:rsidRDefault="00730025" w:rsidP="00335A57">
            <w:pPr>
              <w:jc w:val="center"/>
              <w:rPr>
                <w:rFonts w:cstheme="minorHAnsi"/>
              </w:rPr>
            </w:pPr>
            <w:r w:rsidRPr="006554F6">
              <w:rPr>
                <w:rFonts w:cstheme="minorHAnsi"/>
              </w:rPr>
              <w:t>Miembro UTP</w:t>
            </w:r>
          </w:p>
        </w:tc>
      </w:tr>
    </w:tbl>
    <w:p w14:paraId="2DD096C1" w14:textId="77777777" w:rsidR="00730025" w:rsidRPr="006554F6" w:rsidRDefault="00730025" w:rsidP="00335A57">
      <w:pPr>
        <w:tabs>
          <w:tab w:val="left" w:pos="3631"/>
        </w:tabs>
        <w:jc w:val="left"/>
      </w:pPr>
    </w:p>
    <w:p w14:paraId="36342F46" w14:textId="77777777" w:rsidR="00335A57" w:rsidRPr="006554F6" w:rsidRDefault="00335A57" w:rsidP="00335A57">
      <w:pPr>
        <w:tabs>
          <w:tab w:val="left" w:pos="3631"/>
        </w:tabs>
        <w:jc w:val="left"/>
      </w:pPr>
    </w:p>
    <w:p w14:paraId="0B065D03" w14:textId="77777777" w:rsidR="00335A57" w:rsidRPr="006554F6" w:rsidRDefault="00335A57" w:rsidP="00335A57">
      <w:pPr>
        <w:jc w:val="left"/>
        <w:rPr>
          <w:b/>
          <w:bCs/>
        </w:rPr>
      </w:pPr>
      <w:r w:rsidRPr="006554F6">
        <w:rPr>
          <w:b/>
          <w:bCs/>
        </w:rPr>
        <w:t>3. Criterios técnicos:</w:t>
      </w:r>
    </w:p>
    <w:p w14:paraId="0E2AE1A2" w14:textId="77777777" w:rsidR="00335A57" w:rsidRPr="006554F6" w:rsidRDefault="00335A57" w:rsidP="00335A57">
      <w:pPr>
        <w:jc w:val="left"/>
        <w:rPr>
          <w:b/>
          <w:bCs/>
        </w:rPr>
      </w:pPr>
    </w:p>
    <w:p w14:paraId="1E1EB768" w14:textId="77777777" w:rsidR="00335A57" w:rsidRPr="006554F6" w:rsidRDefault="00335A57" w:rsidP="005E5B80">
      <w:pPr>
        <w:ind w:right="-2"/>
      </w:pPr>
      <w:r w:rsidRPr="006554F6">
        <w:t>Al momento de la presentación de la oferta, los integrantes de la UTP determinarán que antecedentes presentarán para ser considerados en la evaluación respectiva, siempre y cuando lo anterior no signifique ocultar información relevante para la ejecución del respectivo contrato que afecte a alguno de los integrantes de esta. Para ello, deberán indicar a continuación qué integrante(s) se deberá(n) considerar para la evaluación de los criterios técnicos según la(s) categoría(s) a la(s) que oferta.</w:t>
      </w:r>
    </w:p>
    <w:p w14:paraId="033DEBB9" w14:textId="77777777" w:rsidR="00335A57" w:rsidRPr="006554F6" w:rsidRDefault="00335A57" w:rsidP="00335A57">
      <w:pPr>
        <w:jc w:val="left"/>
        <w:rPr>
          <w:b/>
          <w:bCs/>
        </w:rPr>
      </w:pPr>
    </w:p>
    <w:p w14:paraId="7988C071" w14:textId="17370EF4" w:rsidR="00335A57" w:rsidRPr="006554F6" w:rsidRDefault="00335A57" w:rsidP="00335A57">
      <w:pPr>
        <w:jc w:val="left"/>
        <w:rPr>
          <w:b/>
          <w:bCs/>
          <w:i/>
          <w:iCs/>
        </w:rPr>
      </w:pPr>
      <w:r w:rsidRPr="006554F6">
        <w:rPr>
          <w:b/>
          <w:bCs/>
          <w:i/>
          <w:iCs/>
        </w:rPr>
        <w:t>3.1 Criterios técnicos</w:t>
      </w:r>
      <w:r w:rsidR="005E5B80" w:rsidRPr="006554F6">
        <w:rPr>
          <w:b/>
          <w:bCs/>
          <w:i/>
          <w:iCs/>
        </w:rPr>
        <w:t>:</w:t>
      </w:r>
    </w:p>
    <w:p w14:paraId="0E4B9DA7" w14:textId="77777777" w:rsidR="00335A57" w:rsidRPr="006554F6" w:rsidRDefault="00335A57" w:rsidP="00335A57">
      <w:pPr>
        <w:jc w:val="left"/>
      </w:pPr>
    </w:p>
    <w:p w14:paraId="3EF547C5" w14:textId="77777777" w:rsidR="00335A57" w:rsidRPr="006554F6" w:rsidRDefault="00335A57" w:rsidP="00335A57">
      <w:pPr>
        <w:jc w:val="left"/>
        <w:rPr>
          <w:b/>
          <w:bCs/>
        </w:rPr>
      </w:pPr>
    </w:p>
    <w:tbl>
      <w:tblPr>
        <w:tblStyle w:val="Tablaconcuadrcula"/>
        <w:tblW w:w="9978" w:type="dxa"/>
        <w:jc w:val="center"/>
        <w:tblLook w:val="04A0" w:firstRow="1" w:lastRow="0" w:firstColumn="1" w:lastColumn="0" w:noHBand="0" w:noVBand="1"/>
      </w:tblPr>
      <w:tblGrid>
        <w:gridCol w:w="947"/>
        <w:gridCol w:w="4293"/>
        <w:gridCol w:w="2637"/>
        <w:gridCol w:w="2101"/>
      </w:tblGrid>
      <w:tr w:rsidR="00335A57" w:rsidRPr="006554F6" w14:paraId="184E0F62" w14:textId="77777777" w:rsidTr="005E5B80">
        <w:trPr>
          <w:trHeight w:val="20"/>
          <w:jc w:val="center"/>
        </w:trPr>
        <w:tc>
          <w:tcPr>
            <w:tcW w:w="947" w:type="dxa"/>
            <w:shd w:val="clear" w:color="auto" w:fill="F2F2F2" w:themeFill="background1" w:themeFillShade="F2"/>
            <w:vAlign w:val="center"/>
          </w:tcPr>
          <w:p w14:paraId="62CF368B" w14:textId="77777777" w:rsidR="00335A57" w:rsidRPr="006554F6" w:rsidRDefault="00335A57" w:rsidP="00335A57">
            <w:pPr>
              <w:jc w:val="center"/>
              <w:rPr>
                <w:rFonts w:cstheme="minorHAnsi"/>
                <w:b/>
              </w:rPr>
            </w:pPr>
            <w:r w:rsidRPr="006554F6">
              <w:rPr>
                <w:rFonts w:cstheme="minorHAnsi"/>
                <w:b/>
              </w:rPr>
              <w:t>N°</w:t>
            </w:r>
          </w:p>
        </w:tc>
        <w:tc>
          <w:tcPr>
            <w:tcW w:w="4293" w:type="dxa"/>
            <w:shd w:val="clear" w:color="auto" w:fill="F2F2F2" w:themeFill="background1" w:themeFillShade="F2"/>
            <w:vAlign w:val="center"/>
          </w:tcPr>
          <w:p w14:paraId="426C5481" w14:textId="77777777" w:rsidR="00335A57" w:rsidRPr="006554F6" w:rsidRDefault="00335A57" w:rsidP="00335A57">
            <w:pPr>
              <w:jc w:val="center"/>
              <w:rPr>
                <w:rFonts w:cstheme="minorHAnsi"/>
                <w:b/>
              </w:rPr>
            </w:pPr>
            <w:r w:rsidRPr="006554F6">
              <w:rPr>
                <w:rFonts w:cstheme="minorHAnsi"/>
                <w:b/>
              </w:rPr>
              <w:t>Criterio técnico</w:t>
            </w:r>
          </w:p>
        </w:tc>
        <w:tc>
          <w:tcPr>
            <w:tcW w:w="2637" w:type="dxa"/>
            <w:shd w:val="clear" w:color="auto" w:fill="F2F2F2" w:themeFill="background1" w:themeFillShade="F2"/>
            <w:vAlign w:val="center"/>
          </w:tcPr>
          <w:p w14:paraId="50F2A2D1" w14:textId="77777777" w:rsidR="00335A57" w:rsidRPr="006554F6" w:rsidRDefault="00335A57" w:rsidP="00335A57">
            <w:pPr>
              <w:jc w:val="center"/>
              <w:rPr>
                <w:rFonts w:cstheme="minorHAnsi"/>
                <w:b/>
              </w:rPr>
            </w:pPr>
            <w:r w:rsidRPr="006554F6">
              <w:rPr>
                <w:rFonts w:cstheme="minorHAnsi"/>
                <w:b/>
              </w:rPr>
              <w:t>RAZÓN SOCIAL</w:t>
            </w:r>
          </w:p>
        </w:tc>
        <w:tc>
          <w:tcPr>
            <w:tcW w:w="2101" w:type="dxa"/>
            <w:shd w:val="clear" w:color="auto" w:fill="F2F2F2" w:themeFill="background1" w:themeFillShade="F2"/>
            <w:vAlign w:val="center"/>
          </w:tcPr>
          <w:p w14:paraId="075D107C" w14:textId="77777777" w:rsidR="00335A57" w:rsidRPr="006554F6" w:rsidRDefault="00335A57" w:rsidP="00335A57">
            <w:pPr>
              <w:jc w:val="center"/>
              <w:rPr>
                <w:rFonts w:cstheme="minorHAnsi"/>
                <w:b/>
              </w:rPr>
            </w:pPr>
            <w:r w:rsidRPr="006554F6">
              <w:rPr>
                <w:rFonts w:cstheme="minorHAnsi"/>
                <w:b/>
              </w:rPr>
              <w:t>RUT</w:t>
            </w:r>
          </w:p>
        </w:tc>
      </w:tr>
      <w:tr w:rsidR="00335A57" w:rsidRPr="006554F6" w14:paraId="6808EE36" w14:textId="77777777" w:rsidTr="005E5B80">
        <w:trPr>
          <w:trHeight w:val="20"/>
          <w:jc w:val="center"/>
        </w:trPr>
        <w:tc>
          <w:tcPr>
            <w:tcW w:w="947" w:type="dxa"/>
            <w:vAlign w:val="center"/>
          </w:tcPr>
          <w:p w14:paraId="05B0EE22" w14:textId="77777777" w:rsidR="00335A57" w:rsidRPr="006554F6" w:rsidRDefault="00335A57" w:rsidP="00335A57">
            <w:pPr>
              <w:jc w:val="center"/>
              <w:rPr>
                <w:rFonts w:cstheme="minorHAnsi"/>
                <w:b/>
              </w:rPr>
            </w:pPr>
            <w:r w:rsidRPr="006554F6">
              <w:rPr>
                <w:rFonts w:cstheme="minorHAnsi"/>
                <w:b/>
              </w:rPr>
              <w:t>1</w:t>
            </w:r>
          </w:p>
        </w:tc>
        <w:tc>
          <w:tcPr>
            <w:tcW w:w="4293" w:type="dxa"/>
            <w:vAlign w:val="center"/>
          </w:tcPr>
          <w:p w14:paraId="6FAC456C" w14:textId="34D1E9C2" w:rsidR="00335A57" w:rsidRPr="006554F6" w:rsidRDefault="005E5B80" w:rsidP="00335A57">
            <w:pPr>
              <w:jc w:val="center"/>
              <w:rPr>
                <w:rFonts w:cstheme="minorHAnsi"/>
                <w:bCs/>
              </w:rPr>
            </w:pPr>
            <w:r w:rsidRPr="006554F6">
              <w:rPr>
                <w:rFonts w:cstheme="minorHAnsi"/>
                <w:bCs/>
              </w:rPr>
              <w:t>Capacidad de venta de computadoras</w:t>
            </w:r>
          </w:p>
        </w:tc>
        <w:tc>
          <w:tcPr>
            <w:tcW w:w="2637" w:type="dxa"/>
            <w:vAlign w:val="center"/>
          </w:tcPr>
          <w:p w14:paraId="3EF02D7B" w14:textId="77777777" w:rsidR="00335A57" w:rsidRPr="006554F6" w:rsidRDefault="00335A57" w:rsidP="00335A57">
            <w:pPr>
              <w:jc w:val="center"/>
              <w:rPr>
                <w:rFonts w:cstheme="minorHAnsi"/>
                <w:b/>
              </w:rPr>
            </w:pPr>
          </w:p>
        </w:tc>
        <w:tc>
          <w:tcPr>
            <w:tcW w:w="2101" w:type="dxa"/>
            <w:vAlign w:val="center"/>
          </w:tcPr>
          <w:p w14:paraId="1F0D9B3B" w14:textId="77777777" w:rsidR="00335A57" w:rsidRPr="006554F6" w:rsidRDefault="00335A57" w:rsidP="00335A57">
            <w:pPr>
              <w:jc w:val="center"/>
              <w:rPr>
                <w:rFonts w:cstheme="minorHAnsi"/>
              </w:rPr>
            </w:pPr>
          </w:p>
        </w:tc>
      </w:tr>
    </w:tbl>
    <w:p w14:paraId="210873C0" w14:textId="77777777" w:rsidR="00335A57" w:rsidRPr="006554F6" w:rsidRDefault="00335A57" w:rsidP="00335A57">
      <w:pPr>
        <w:jc w:val="left"/>
        <w:rPr>
          <w:b/>
          <w:bCs/>
        </w:rPr>
      </w:pPr>
    </w:p>
    <w:p w14:paraId="32E66DE2" w14:textId="77777777" w:rsidR="00730025" w:rsidRPr="006554F6" w:rsidRDefault="00730025" w:rsidP="00335A57"/>
    <w:tbl>
      <w:tblPr>
        <w:tblStyle w:val="Tablaconcuadrcula"/>
        <w:tblW w:w="9987" w:type="dxa"/>
        <w:jc w:val="center"/>
        <w:tblLook w:val="04A0" w:firstRow="1" w:lastRow="0" w:firstColumn="1" w:lastColumn="0" w:noHBand="0" w:noVBand="1"/>
      </w:tblPr>
      <w:tblGrid>
        <w:gridCol w:w="3416"/>
        <w:gridCol w:w="3437"/>
        <w:gridCol w:w="3134"/>
      </w:tblGrid>
      <w:tr w:rsidR="00335A57" w:rsidRPr="006554F6" w14:paraId="1C621029" w14:textId="77777777" w:rsidTr="005E5B80">
        <w:trPr>
          <w:trHeight w:val="170"/>
          <w:jc w:val="center"/>
        </w:trPr>
        <w:tc>
          <w:tcPr>
            <w:tcW w:w="3416" w:type="dxa"/>
            <w:shd w:val="clear" w:color="auto" w:fill="F2F2F2" w:themeFill="background1" w:themeFillShade="F2"/>
            <w:vAlign w:val="center"/>
          </w:tcPr>
          <w:p w14:paraId="4D12421B" w14:textId="77777777" w:rsidR="00335A57" w:rsidRPr="006554F6" w:rsidRDefault="00335A57" w:rsidP="00335A57">
            <w:pPr>
              <w:jc w:val="center"/>
              <w:rPr>
                <w:rFonts w:ascii="Calibri" w:eastAsia="Cambria" w:hAnsi="Calibri" w:cs="Times New Roman"/>
                <w:b/>
                <w:lang w:eastAsia="es-CL"/>
              </w:rPr>
            </w:pPr>
            <w:r w:rsidRPr="006554F6">
              <w:rPr>
                <w:rFonts w:ascii="Calibri" w:eastAsia="Cambria" w:hAnsi="Calibri" w:cs="Times New Roman"/>
                <w:b/>
                <w:lang w:eastAsia="es-CL"/>
              </w:rPr>
              <w:t>ACUERDO DE UTP</w:t>
            </w:r>
          </w:p>
        </w:tc>
        <w:tc>
          <w:tcPr>
            <w:tcW w:w="3437" w:type="dxa"/>
            <w:shd w:val="clear" w:color="auto" w:fill="F2F2F2" w:themeFill="background1" w:themeFillShade="F2"/>
            <w:vAlign w:val="center"/>
          </w:tcPr>
          <w:p w14:paraId="507ED8D4" w14:textId="77777777" w:rsidR="00335A57" w:rsidRPr="006554F6" w:rsidRDefault="00335A57" w:rsidP="00335A57">
            <w:pPr>
              <w:jc w:val="center"/>
              <w:rPr>
                <w:rFonts w:ascii="Calibri" w:eastAsia="Cambria" w:hAnsi="Calibri" w:cs="Times New Roman"/>
                <w:b/>
                <w:lang w:eastAsia="es-CL"/>
              </w:rPr>
            </w:pPr>
            <w:r w:rsidRPr="006554F6">
              <w:rPr>
                <w:rFonts w:ascii="Calibri" w:eastAsia="Cambria" w:hAnsi="Calibri" w:cs="Times New Roman"/>
                <w:b/>
                <w:lang w:eastAsia="es-CL"/>
              </w:rPr>
              <w:t>DESCRIPCIÓN</w:t>
            </w:r>
          </w:p>
        </w:tc>
        <w:tc>
          <w:tcPr>
            <w:tcW w:w="3134" w:type="dxa"/>
            <w:shd w:val="clear" w:color="auto" w:fill="F2F2F2" w:themeFill="background1" w:themeFillShade="F2"/>
            <w:vAlign w:val="center"/>
          </w:tcPr>
          <w:p w14:paraId="2D5120BF" w14:textId="77777777" w:rsidR="00335A57" w:rsidRPr="006554F6" w:rsidRDefault="00335A57" w:rsidP="00335A57">
            <w:pPr>
              <w:jc w:val="center"/>
              <w:rPr>
                <w:rFonts w:ascii="Calibri" w:eastAsia="Cambria" w:hAnsi="Calibri" w:cs="Times New Roman"/>
                <w:b/>
                <w:lang w:eastAsia="es-CL"/>
              </w:rPr>
            </w:pPr>
            <w:r w:rsidRPr="006554F6">
              <w:rPr>
                <w:rFonts w:ascii="Calibri" w:eastAsia="Cambria" w:hAnsi="Calibri" w:cs="Times New Roman"/>
                <w:b/>
                <w:lang w:eastAsia="es-CL"/>
              </w:rPr>
              <w:t>RUT</w:t>
            </w:r>
          </w:p>
        </w:tc>
      </w:tr>
      <w:tr w:rsidR="00335A57" w:rsidRPr="006554F6" w14:paraId="56CB7166" w14:textId="77777777" w:rsidTr="005E5B80">
        <w:trPr>
          <w:trHeight w:val="170"/>
          <w:jc w:val="center"/>
        </w:trPr>
        <w:tc>
          <w:tcPr>
            <w:tcW w:w="3416" w:type="dxa"/>
            <w:vAlign w:val="center"/>
          </w:tcPr>
          <w:p w14:paraId="7912C763" w14:textId="77777777" w:rsidR="00335A57" w:rsidRPr="006554F6" w:rsidRDefault="00335A57" w:rsidP="00335A57">
            <w:pPr>
              <w:jc w:val="center"/>
              <w:rPr>
                <w:rFonts w:ascii="Calibri" w:eastAsia="Cambria" w:hAnsi="Calibri" w:cs="Times New Roman"/>
                <w:lang w:eastAsia="es-CL"/>
              </w:rPr>
            </w:pPr>
            <w:r w:rsidRPr="006554F6">
              <w:rPr>
                <w:rFonts w:ascii="Calibri" w:eastAsia="Cambria" w:hAnsi="Calibri" w:cs="Times New Roman"/>
                <w:lang w:eastAsia="es-CL"/>
              </w:rPr>
              <w:t>Apoderado</w:t>
            </w:r>
          </w:p>
        </w:tc>
        <w:tc>
          <w:tcPr>
            <w:tcW w:w="3437" w:type="dxa"/>
            <w:vAlign w:val="center"/>
          </w:tcPr>
          <w:p w14:paraId="607820A4" w14:textId="77777777" w:rsidR="00335A57" w:rsidRPr="006554F6" w:rsidRDefault="00335A57" w:rsidP="00335A57">
            <w:pPr>
              <w:jc w:val="center"/>
              <w:rPr>
                <w:rFonts w:ascii="Calibri" w:eastAsia="Cambria" w:hAnsi="Calibri" w:cs="Times New Roman"/>
                <w:b/>
                <w:lang w:eastAsia="es-CL"/>
              </w:rPr>
            </w:pPr>
          </w:p>
        </w:tc>
        <w:tc>
          <w:tcPr>
            <w:tcW w:w="3134" w:type="dxa"/>
            <w:vAlign w:val="center"/>
          </w:tcPr>
          <w:p w14:paraId="7B892132" w14:textId="77777777" w:rsidR="00335A57" w:rsidRPr="006554F6" w:rsidRDefault="00335A57" w:rsidP="00335A57">
            <w:pPr>
              <w:jc w:val="center"/>
              <w:rPr>
                <w:rFonts w:ascii="Calibri" w:eastAsia="Cambria" w:hAnsi="Calibri" w:cs="Times New Roman"/>
                <w:b/>
                <w:lang w:eastAsia="es-CL"/>
              </w:rPr>
            </w:pPr>
          </w:p>
        </w:tc>
      </w:tr>
      <w:tr w:rsidR="00335A57" w:rsidRPr="006554F6" w14:paraId="5ADF94C5" w14:textId="77777777" w:rsidTr="005E5B80">
        <w:trPr>
          <w:trHeight w:val="170"/>
          <w:jc w:val="center"/>
        </w:trPr>
        <w:tc>
          <w:tcPr>
            <w:tcW w:w="3416" w:type="dxa"/>
            <w:vAlign w:val="center"/>
          </w:tcPr>
          <w:p w14:paraId="55CA482B" w14:textId="77777777" w:rsidR="00335A57" w:rsidRPr="006554F6" w:rsidRDefault="00335A57" w:rsidP="00335A57">
            <w:pPr>
              <w:jc w:val="center"/>
              <w:rPr>
                <w:rFonts w:ascii="Calibri" w:eastAsia="Cambria" w:hAnsi="Calibri" w:cs="Times New Roman"/>
                <w:lang w:eastAsia="es-CL"/>
              </w:rPr>
            </w:pPr>
            <w:r w:rsidRPr="006554F6">
              <w:rPr>
                <w:rFonts w:ascii="Calibri" w:eastAsia="Cambria" w:hAnsi="Calibri" w:cs="Times New Roman"/>
                <w:lang w:eastAsia="es-CL"/>
              </w:rPr>
              <w:t>Solidaridad</w:t>
            </w:r>
          </w:p>
        </w:tc>
        <w:tc>
          <w:tcPr>
            <w:tcW w:w="3437" w:type="dxa"/>
            <w:vAlign w:val="center"/>
          </w:tcPr>
          <w:p w14:paraId="4C3F8BF6" w14:textId="77777777" w:rsidR="00335A57" w:rsidRPr="006554F6" w:rsidRDefault="00335A57" w:rsidP="00335A57">
            <w:pPr>
              <w:jc w:val="center"/>
              <w:rPr>
                <w:rFonts w:ascii="Calibri" w:eastAsia="Cambria" w:hAnsi="Calibri" w:cs="Times New Roman"/>
                <w:b/>
                <w:lang w:eastAsia="es-CL"/>
              </w:rPr>
            </w:pPr>
          </w:p>
        </w:tc>
        <w:tc>
          <w:tcPr>
            <w:tcW w:w="3134" w:type="dxa"/>
            <w:vAlign w:val="center"/>
          </w:tcPr>
          <w:p w14:paraId="3CE93D40" w14:textId="77777777" w:rsidR="00335A57" w:rsidRPr="006554F6" w:rsidRDefault="00335A57" w:rsidP="00335A57">
            <w:pPr>
              <w:jc w:val="center"/>
              <w:rPr>
                <w:rFonts w:ascii="Calibri" w:eastAsia="Cambria" w:hAnsi="Calibri" w:cs="Times New Roman"/>
                <w:b/>
                <w:lang w:eastAsia="es-CL"/>
              </w:rPr>
            </w:pPr>
          </w:p>
        </w:tc>
      </w:tr>
      <w:tr w:rsidR="00335A57" w:rsidRPr="006554F6" w14:paraId="67A4A146" w14:textId="77777777" w:rsidTr="005E5B80">
        <w:trPr>
          <w:trHeight w:val="170"/>
          <w:jc w:val="center"/>
        </w:trPr>
        <w:tc>
          <w:tcPr>
            <w:tcW w:w="3416" w:type="dxa"/>
            <w:vAlign w:val="center"/>
          </w:tcPr>
          <w:p w14:paraId="4E5B1F35" w14:textId="77777777" w:rsidR="00335A57" w:rsidRPr="006554F6" w:rsidRDefault="00335A57" w:rsidP="00335A57">
            <w:pPr>
              <w:jc w:val="center"/>
              <w:rPr>
                <w:rFonts w:ascii="Calibri" w:eastAsia="Cambria" w:hAnsi="Calibri" w:cs="Times New Roman"/>
                <w:lang w:eastAsia="es-CL"/>
              </w:rPr>
            </w:pPr>
            <w:r w:rsidRPr="006554F6">
              <w:rPr>
                <w:rFonts w:ascii="Calibri" w:eastAsia="Cambria" w:hAnsi="Calibri" w:cs="Times New Roman"/>
                <w:lang w:eastAsia="es-CL"/>
              </w:rPr>
              <w:t>Vigencia de la UTP</w:t>
            </w:r>
          </w:p>
        </w:tc>
        <w:tc>
          <w:tcPr>
            <w:tcW w:w="3437" w:type="dxa"/>
            <w:vAlign w:val="center"/>
          </w:tcPr>
          <w:p w14:paraId="18C925B3" w14:textId="77777777" w:rsidR="00335A57" w:rsidRPr="006554F6" w:rsidRDefault="00335A57" w:rsidP="00335A57">
            <w:pPr>
              <w:jc w:val="center"/>
              <w:rPr>
                <w:rFonts w:ascii="Calibri" w:eastAsia="Cambria" w:hAnsi="Calibri" w:cs="Times New Roman"/>
                <w:b/>
                <w:lang w:eastAsia="es-CL"/>
              </w:rPr>
            </w:pPr>
          </w:p>
        </w:tc>
        <w:tc>
          <w:tcPr>
            <w:tcW w:w="3134" w:type="dxa"/>
            <w:vAlign w:val="center"/>
          </w:tcPr>
          <w:p w14:paraId="77B7F7A6" w14:textId="77777777" w:rsidR="00335A57" w:rsidRPr="006554F6" w:rsidRDefault="00335A57" w:rsidP="00335A57">
            <w:pPr>
              <w:jc w:val="center"/>
              <w:rPr>
                <w:rFonts w:ascii="Calibri" w:eastAsia="Cambria" w:hAnsi="Calibri" w:cs="Times New Roman"/>
                <w:b/>
                <w:lang w:eastAsia="es-CL"/>
              </w:rPr>
            </w:pPr>
          </w:p>
        </w:tc>
      </w:tr>
    </w:tbl>
    <w:p w14:paraId="31CBF1F1" w14:textId="77777777" w:rsidR="00335A57" w:rsidRPr="006554F6" w:rsidRDefault="00335A57" w:rsidP="00335A57"/>
    <w:p w14:paraId="780D7986" w14:textId="77777777" w:rsidR="00335A57" w:rsidRPr="006554F6" w:rsidRDefault="00335A57" w:rsidP="00335A57"/>
    <w:p w14:paraId="288A36FC" w14:textId="77777777" w:rsidR="00730025" w:rsidRPr="006554F6" w:rsidRDefault="00730025" w:rsidP="00335A57"/>
    <w:p w14:paraId="596C36AA" w14:textId="77777777" w:rsidR="00730025" w:rsidRPr="006554F6" w:rsidRDefault="00730025" w:rsidP="00335A57"/>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730025" w:rsidRPr="006554F6" w14:paraId="0E30357F" w14:textId="77777777" w:rsidTr="00730025">
        <w:tc>
          <w:tcPr>
            <w:tcW w:w="9962" w:type="dxa"/>
          </w:tcPr>
          <w:p w14:paraId="2779FEC9" w14:textId="77777777" w:rsidR="00730025" w:rsidRPr="006554F6" w:rsidRDefault="00730025" w:rsidP="00335A57">
            <w:pPr>
              <w:jc w:val="center"/>
            </w:pPr>
            <w:r w:rsidRPr="006554F6">
              <w:t>_________________________________________</w:t>
            </w:r>
          </w:p>
        </w:tc>
      </w:tr>
      <w:tr w:rsidR="00730025" w:rsidRPr="006554F6" w14:paraId="514B2C8D" w14:textId="77777777" w:rsidTr="00730025">
        <w:tc>
          <w:tcPr>
            <w:tcW w:w="9962" w:type="dxa"/>
          </w:tcPr>
          <w:p w14:paraId="6A80FFC2" w14:textId="77777777" w:rsidR="00730025" w:rsidRPr="006554F6" w:rsidRDefault="00730025" w:rsidP="00335A57">
            <w:pPr>
              <w:jc w:val="center"/>
              <w:rPr>
                <w:i/>
              </w:rPr>
            </w:pPr>
            <w:r w:rsidRPr="006554F6">
              <w:rPr>
                <w:i/>
              </w:rPr>
              <w:t>&lt;Nombre, Rut y firma&gt;</w:t>
            </w:r>
          </w:p>
          <w:p w14:paraId="71E09F46" w14:textId="77777777" w:rsidR="00730025" w:rsidRPr="006554F6" w:rsidRDefault="00730025" w:rsidP="00335A57">
            <w:pPr>
              <w:jc w:val="center"/>
              <w:rPr>
                <w:i/>
              </w:rPr>
            </w:pPr>
            <w:r w:rsidRPr="006554F6">
              <w:rPr>
                <w:i/>
              </w:rPr>
              <w:t>&lt;Representante Legal Apoderado UTP &gt;</w:t>
            </w:r>
          </w:p>
        </w:tc>
      </w:tr>
    </w:tbl>
    <w:p w14:paraId="4BF8FB42" w14:textId="77777777" w:rsidR="00730025" w:rsidRPr="006554F6" w:rsidRDefault="00730025" w:rsidP="00335A57"/>
    <w:p w14:paraId="29CBEB3E" w14:textId="77777777" w:rsidR="00335A57" w:rsidRPr="006554F6" w:rsidRDefault="00335A57" w:rsidP="00335A57"/>
    <w:p w14:paraId="0F0C8251" w14:textId="77777777" w:rsidR="00335A57" w:rsidRPr="006554F6" w:rsidRDefault="00335A57" w:rsidP="00335A57"/>
    <w:tbl>
      <w:tblPr>
        <w:tblStyle w:val="Tablaconcuadrcula"/>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60"/>
      </w:tblGrid>
      <w:tr w:rsidR="00335A57" w:rsidRPr="006554F6" w14:paraId="2F2C8F6D" w14:textId="77777777" w:rsidTr="00335A57">
        <w:tc>
          <w:tcPr>
            <w:tcW w:w="9962" w:type="dxa"/>
            <w:shd w:val="clear" w:color="auto" w:fill="F2F2F2" w:themeFill="background1" w:themeFillShade="F2"/>
            <w:vAlign w:val="center"/>
          </w:tcPr>
          <w:p w14:paraId="6DF01A44" w14:textId="77777777" w:rsidR="00335A57" w:rsidRPr="006554F6" w:rsidRDefault="00335A57" w:rsidP="00335A57">
            <w:pPr>
              <w:tabs>
                <w:tab w:val="left" w:pos="284"/>
              </w:tabs>
              <w:jc w:val="left"/>
              <w:rPr>
                <w:rFonts w:cs="Calibri"/>
                <w:b/>
                <w:color w:val="auto"/>
                <w:sz w:val="20"/>
              </w:rPr>
            </w:pPr>
            <w:r w:rsidRPr="006554F6">
              <w:rPr>
                <w:rFonts w:cs="Calibri"/>
                <w:b/>
                <w:color w:val="auto"/>
                <w:sz w:val="20"/>
              </w:rPr>
              <w:t xml:space="preserve">NOTAS: </w:t>
            </w:r>
          </w:p>
        </w:tc>
      </w:tr>
      <w:tr w:rsidR="00335A57" w:rsidRPr="006554F6" w14:paraId="5B4E9F4D" w14:textId="77777777" w:rsidTr="00335A57">
        <w:trPr>
          <w:trHeight w:val="877"/>
        </w:trPr>
        <w:tc>
          <w:tcPr>
            <w:tcW w:w="9962" w:type="dxa"/>
            <w:shd w:val="clear" w:color="auto" w:fill="F2F2F2" w:themeFill="background1" w:themeFillShade="F2"/>
            <w:vAlign w:val="center"/>
          </w:tcPr>
          <w:p w14:paraId="5B8711A7" w14:textId="14A4CEA8" w:rsidR="00335A57" w:rsidRPr="006554F6" w:rsidRDefault="00335A57" w:rsidP="00335A57">
            <w:pPr>
              <w:tabs>
                <w:tab w:val="left" w:pos="284"/>
              </w:tabs>
              <w:rPr>
                <w:rFonts w:cs="Calibri"/>
                <w:color w:val="auto"/>
                <w:sz w:val="20"/>
              </w:rPr>
            </w:pPr>
            <w:r w:rsidRPr="006554F6">
              <w:rPr>
                <w:rFonts w:cs="Calibri"/>
                <w:color w:val="auto"/>
                <w:sz w:val="20"/>
              </w:rPr>
              <w:t>1. Se deberá presentar un único anexo por parte de las UTP, el cual deberá ser completado exclusivamente por su apoderado.</w:t>
            </w:r>
          </w:p>
          <w:p w14:paraId="67BD1154" w14:textId="6E81395E" w:rsidR="00335A57" w:rsidRPr="006554F6" w:rsidRDefault="00335A57" w:rsidP="00335A57">
            <w:pPr>
              <w:tabs>
                <w:tab w:val="left" w:pos="284"/>
              </w:tabs>
              <w:rPr>
                <w:rFonts w:cs="Calibri"/>
                <w:color w:val="auto"/>
                <w:sz w:val="20"/>
                <w:szCs w:val="20"/>
              </w:rPr>
            </w:pPr>
            <w:r w:rsidRPr="006554F6">
              <w:rPr>
                <w:rFonts w:cs="Calibri"/>
                <w:color w:val="auto"/>
                <w:sz w:val="20"/>
                <w:szCs w:val="20"/>
              </w:rPr>
              <w:t xml:space="preserve">2. </w:t>
            </w:r>
            <w:r w:rsidR="008E4BE4" w:rsidRPr="006554F6">
              <w:rPr>
                <w:rFonts w:cs="Calibri"/>
                <w:color w:val="auto"/>
                <w:sz w:val="20"/>
                <w:szCs w:val="20"/>
              </w:rPr>
              <w:t>En caso de no presentarse este anexo,</w:t>
            </w:r>
            <w:r w:rsidRPr="006554F6">
              <w:rPr>
                <w:rFonts w:cs="Calibri"/>
                <w:color w:val="auto"/>
                <w:sz w:val="20"/>
                <w:szCs w:val="20"/>
              </w:rPr>
              <w:t xml:space="preserve"> la oferta</w:t>
            </w:r>
            <w:r w:rsidR="0029068B" w:rsidRPr="006554F6">
              <w:rPr>
                <w:rFonts w:cs="Calibri"/>
                <w:color w:val="auto"/>
                <w:sz w:val="20"/>
                <w:szCs w:val="20"/>
              </w:rPr>
              <w:t xml:space="preserve"> de la UTP</w:t>
            </w:r>
            <w:r w:rsidRPr="006554F6">
              <w:rPr>
                <w:rFonts w:cs="Calibri"/>
                <w:color w:val="auto"/>
                <w:sz w:val="20"/>
                <w:szCs w:val="20"/>
              </w:rPr>
              <w:t xml:space="preserve"> será declarada </w:t>
            </w:r>
            <w:r w:rsidRPr="006554F6">
              <w:rPr>
                <w:rFonts w:eastAsia="Cambria" w:cs="Calibri"/>
                <w:b/>
                <w:color w:val="auto"/>
                <w:sz w:val="20"/>
                <w:szCs w:val="20"/>
                <w:u w:val="single"/>
              </w:rPr>
              <w:t>inadmisible</w:t>
            </w:r>
            <w:r w:rsidRPr="006554F6">
              <w:rPr>
                <w:rFonts w:cs="Calibri"/>
                <w:color w:val="auto"/>
                <w:sz w:val="20"/>
                <w:szCs w:val="20"/>
              </w:rPr>
              <w:t xml:space="preserve"> en su totalidad</w:t>
            </w:r>
            <w:r w:rsidR="0029068B" w:rsidRPr="006554F6">
              <w:rPr>
                <w:rFonts w:cs="Calibri"/>
                <w:color w:val="auto"/>
                <w:sz w:val="20"/>
                <w:szCs w:val="20"/>
              </w:rPr>
              <w:t>.</w:t>
            </w:r>
          </w:p>
        </w:tc>
      </w:tr>
    </w:tbl>
    <w:p w14:paraId="72423A5D" w14:textId="77777777" w:rsidR="00335A57" w:rsidRPr="006554F6" w:rsidRDefault="00335A57" w:rsidP="00335A57"/>
    <w:p w14:paraId="55668BB9" w14:textId="77777777" w:rsidR="00335A57" w:rsidRPr="006554F6" w:rsidRDefault="00335A57" w:rsidP="00335A57">
      <w:pPr>
        <w:rPr>
          <w:b/>
          <w:bCs/>
          <w:caps/>
          <w:kern w:val="36"/>
          <w:szCs w:val="48"/>
        </w:rPr>
      </w:pPr>
      <w:r w:rsidRPr="006554F6">
        <w:br w:type="page"/>
      </w:r>
    </w:p>
    <w:p w14:paraId="5A0B2287" w14:textId="77777777" w:rsidR="00335A57" w:rsidRPr="006554F6" w:rsidRDefault="00335A57" w:rsidP="00335A57">
      <w:pPr>
        <w:pStyle w:val="Ttulo1"/>
        <w:numPr>
          <w:ilvl w:val="0"/>
          <w:numId w:val="0"/>
        </w:numPr>
        <w:ind w:left="360" w:hanging="360"/>
        <w:jc w:val="center"/>
      </w:pPr>
      <w:r w:rsidRPr="006554F6">
        <w:lastRenderedPageBreak/>
        <w:t>Anexo N°4: Declaración Prácticas antisindicales (UTP)</w:t>
      </w:r>
    </w:p>
    <w:p w14:paraId="78388B94" w14:textId="77777777" w:rsidR="00335A57" w:rsidRPr="006554F6" w:rsidRDefault="00335A57" w:rsidP="00335A57">
      <w:pPr>
        <w:tabs>
          <w:tab w:val="left" w:pos="3631"/>
        </w:tabs>
        <w:rPr>
          <w:i/>
          <w:iCs/>
        </w:rPr>
      </w:pPr>
    </w:p>
    <w:p w14:paraId="2C4F943E" w14:textId="77777777" w:rsidR="00335A57" w:rsidRPr="006554F6" w:rsidRDefault="00335A57" w:rsidP="00335A57">
      <w:pPr>
        <w:tabs>
          <w:tab w:val="left" w:pos="3631"/>
        </w:tabs>
        <w:jc w:val="center"/>
        <w:rPr>
          <w:i/>
          <w:iCs/>
        </w:rPr>
      </w:pPr>
      <w:r w:rsidRPr="006554F6">
        <w:rPr>
          <w:i/>
          <w:iCs/>
        </w:rPr>
        <w:t xml:space="preserve">(ESTE FORMULARIO DEBERÁ SER COMPLETADO EXCLUSIVAMENTE EN LAS OFERTAS PRESENTADAS A TRAVÉS DE UNA UNIÓN TEMPORAL DE PROVEEDORES POR TODOS LOS INTEGRANTES DE ÉSTA, </w:t>
      </w:r>
      <w:r w:rsidRPr="006554F6">
        <w:rPr>
          <w:i/>
          <w:iCs/>
          <w:u w:val="single"/>
        </w:rPr>
        <w:t>CON EXCEPCIÓN DE LA EMPRESA QUE REPRESENTE A LA UTP COMO APODERADO</w:t>
      </w:r>
      <w:r w:rsidRPr="006554F6">
        <w:rPr>
          <w:i/>
          <w:iCs/>
        </w:rPr>
        <w:t>, LA CUAL HARÁ SU DECLARACIÓN MEDIANTE EL BACKOFFICE DEL PROVEEDOR)</w:t>
      </w:r>
    </w:p>
    <w:p w14:paraId="03F6E286" w14:textId="77777777" w:rsidR="00335A57" w:rsidRPr="006554F6" w:rsidRDefault="00335A57" w:rsidP="00335A57">
      <w:pPr>
        <w:tabs>
          <w:tab w:val="left" w:pos="3631"/>
        </w:tabs>
        <w:jc w:val="left"/>
      </w:pPr>
    </w:p>
    <w:p w14:paraId="315CD38C" w14:textId="77777777" w:rsidR="00335A57" w:rsidRPr="006554F6" w:rsidRDefault="00335A57" w:rsidP="00335A57">
      <w:pPr>
        <w:tabs>
          <w:tab w:val="left" w:pos="3631"/>
        </w:tabs>
        <w:jc w:val="left"/>
      </w:pPr>
    </w:p>
    <w:p w14:paraId="2C966442" w14:textId="77777777" w:rsidR="00912E5D" w:rsidRPr="006554F6" w:rsidRDefault="00912E5D" w:rsidP="00912E5D">
      <w:pPr>
        <w:pStyle w:val="Textoindependiente"/>
        <w:spacing w:line="276" w:lineRule="auto"/>
        <w:ind w:right="0"/>
        <w:jc w:val="center"/>
        <w:rPr>
          <w:rFonts w:asciiTheme="minorHAnsi" w:hAnsiTheme="minorHAnsi" w:cstheme="minorHAnsi"/>
          <w:b/>
          <w:color w:val="auto"/>
          <w:spacing w:val="-3"/>
          <w:sz w:val="22"/>
          <w:szCs w:val="22"/>
          <w:lang w:val="es-ES_tradnl"/>
        </w:rPr>
      </w:pPr>
      <w:bookmarkStart w:id="16" w:name="_Hlk51243275"/>
      <w:r w:rsidRPr="006554F6">
        <w:rPr>
          <w:rFonts w:asciiTheme="minorHAnsi" w:hAnsiTheme="minorHAnsi" w:cstheme="minorHAnsi"/>
          <w:b/>
          <w:bCs/>
          <w:color w:val="auto"/>
          <w:sz w:val="22"/>
          <w:szCs w:val="22"/>
        </w:rPr>
        <w:t>CONVENIO MARCO PARA LA COMPRA DE LAPTOP, DESKTOP Y ALL IN ONE</w:t>
      </w:r>
    </w:p>
    <w:bookmarkEnd w:id="16"/>
    <w:p w14:paraId="2183CED8" w14:textId="77777777" w:rsidR="00335A57" w:rsidRPr="006554F6" w:rsidRDefault="00335A57" w:rsidP="00335A57">
      <w:pPr>
        <w:tabs>
          <w:tab w:val="left" w:pos="3631"/>
        </w:tabs>
        <w:jc w:val="left"/>
      </w:pPr>
    </w:p>
    <w:p w14:paraId="58A2FC66" w14:textId="77777777" w:rsidR="00335A57" w:rsidRPr="006554F6" w:rsidRDefault="00335A57" w:rsidP="00335A57">
      <w:pPr>
        <w:tabs>
          <w:tab w:val="left" w:pos="3631"/>
        </w:tabs>
        <w:jc w:val="left"/>
      </w:pPr>
    </w:p>
    <w:p w14:paraId="7FB9BD47" w14:textId="77777777" w:rsidR="00335A57" w:rsidRPr="006554F6" w:rsidRDefault="00335A57" w:rsidP="00335A57">
      <w:pPr>
        <w:tabs>
          <w:tab w:val="left" w:pos="3631"/>
        </w:tabs>
        <w:jc w:val="left"/>
      </w:pPr>
    </w:p>
    <w:p w14:paraId="139F4009" w14:textId="77777777" w:rsidR="00335A57" w:rsidRPr="006554F6" w:rsidRDefault="00335A57" w:rsidP="00335A57">
      <w:pPr>
        <w:rPr>
          <w:rFonts w:cstheme="minorHAnsi"/>
          <w:b/>
        </w:rPr>
      </w:pPr>
      <w:r w:rsidRPr="006554F6">
        <w:rPr>
          <w:rFonts w:cstheme="minorHAnsi"/>
          <w:b/>
        </w:rPr>
        <w:t>Nombre de la Unión Temporal de Proveedores: _____________________________________</w:t>
      </w:r>
    </w:p>
    <w:p w14:paraId="5F685AD5" w14:textId="77777777" w:rsidR="00335A57" w:rsidRPr="006554F6" w:rsidRDefault="00335A57" w:rsidP="00335A57">
      <w:pPr>
        <w:tabs>
          <w:tab w:val="left" w:pos="3631"/>
        </w:tabs>
        <w:jc w:val="left"/>
      </w:pPr>
    </w:p>
    <w:p w14:paraId="417174BF" w14:textId="77777777" w:rsidR="00335A57" w:rsidRPr="006554F6" w:rsidRDefault="00335A57" w:rsidP="00335A57">
      <w:pPr>
        <w:rPr>
          <w:rFonts w:cstheme="minorHAnsi"/>
          <w:b/>
        </w:rPr>
      </w:pPr>
      <w:r w:rsidRPr="006554F6">
        <w:rPr>
          <w:rFonts w:cstheme="minorHAnsi"/>
          <w:b/>
        </w:rPr>
        <w:t>Integrantes de la UTP:</w:t>
      </w:r>
    </w:p>
    <w:p w14:paraId="38989549" w14:textId="77777777" w:rsidR="00335A57" w:rsidRPr="006554F6" w:rsidRDefault="00335A57" w:rsidP="00335A57">
      <w:pPr>
        <w:rPr>
          <w:rFonts w:cstheme="minorHAnsi"/>
          <w:b/>
        </w:rPr>
      </w:pPr>
    </w:p>
    <w:tbl>
      <w:tblPr>
        <w:tblStyle w:val="Tablaconcuadrcula"/>
        <w:tblW w:w="7794" w:type="dxa"/>
        <w:jc w:val="center"/>
        <w:tblLook w:val="04A0" w:firstRow="1" w:lastRow="0" w:firstColumn="1" w:lastColumn="0" w:noHBand="0" w:noVBand="1"/>
      </w:tblPr>
      <w:tblGrid>
        <w:gridCol w:w="947"/>
        <w:gridCol w:w="4324"/>
        <w:gridCol w:w="2523"/>
      </w:tblGrid>
      <w:tr w:rsidR="00335A57" w:rsidRPr="006554F6" w14:paraId="31D5D3F0" w14:textId="77777777" w:rsidTr="00335A57">
        <w:trPr>
          <w:trHeight w:val="260"/>
          <w:jc w:val="center"/>
        </w:trPr>
        <w:tc>
          <w:tcPr>
            <w:tcW w:w="437" w:type="dxa"/>
            <w:shd w:val="clear" w:color="auto" w:fill="F2F2F2" w:themeFill="background1" w:themeFillShade="F2"/>
            <w:vAlign w:val="center"/>
          </w:tcPr>
          <w:p w14:paraId="50A3D973" w14:textId="77777777" w:rsidR="00335A57" w:rsidRPr="006554F6" w:rsidRDefault="00335A57" w:rsidP="00335A57">
            <w:pPr>
              <w:jc w:val="center"/>
              <w:rPr>
                <w:rFonts w:cstheme="minorHAnsi"/>
                <w:b/>
              </w:rPr>
            </w:pPr>
            <w:r w:rsidRPr="006554F6">
              <w:rPr>
                <w:rFonts w:cstheme="minorHAnsi"/>
                <w:b/>
              </w:rPr>
              <w:t>N°</w:t>
            </w:r>
          </w:p>
        </w:tc>
        <w:tc>
          <w:tcPr>
            <w:tcW w:w="4668" w:type="dxa"/>
            <w:shd w:val="clear" w:color="auto" w:fill="F2F2F2" w:themeFill="background1" w:themeFillShade="F2"/>
            <w:vAlign w:val="center"/>
          </w:tcPr>
          <w:p w14:paraId="38D9F901" w14:textId="77777777" w:rsidR="00335A57" w:rsidRPr="006554F6" w:rsidRDefault="00335A57" w:rsidP="00335A57">
            <w:pPr>
              <w:jc w:val="center"/>
              <w:rPr>
                <w:rFonts w:cstheme="minorHAnsi"/>
                <w:b/>
              </w:rPr>
            </w:pPr>
            <w:r w:rsidRPr="006554F6">
              <w:rPr>
                <w:rFonts w:cstheme="minorHAnsi"/>
                <w:b/>
              </w:rPr>
              <w:t>RAZÓN SOCIAL</w:t>
            </w:r>
          </w:p>
        </w:tc>
        <w:tc>
          <w:tcPr>
            <w:tcW w:w="2689" w:type="dxa"/>
            <w:shd w:val="clear" w:color="auto" w:fill="F2F2F2" w:themeFill="background1" w:themeFillShade="F2"/>
            <w:vAlign w:val="center"/>
          </w:tcPr>
          <w:p w14:paraId="1D32683E" w14:textId="77777777" w:rsidR="00335A57" w:rsidRPr="006554F6" w:rsidRDefault="00335A57" w:rsidP="00335A57">
            <w:pPr>
              <w:jc w:val="center"/>
              <w:rPr>
                <w:rFonts w:cstheme="minorHAnsi"/>
                <w:b/>
              </w:rPr>
            </w:pPr>
            <w:r w:rsidRPr="006554F6">
              <w:rPr>
                <w:rFonts w:cstheme="minorHAnsi"/>
                <w:b/>
              </w:rPr>
              <w:t>RUT</w:t>
            </w:r>
          </w:p>
        </w:tc>
      </w:tr>
      <w:tr w:rsidR="00335A57" w:rsidRPr="006554F6" w14:paraId="63644F33" w14:textId="77777777" w:rsidTr="00335A57">
        <w:trPr>
          <w:trHeight w:val="260"/>
          <w:jc w:val="center"/>
        </w:trPr>
        <w:tc>
          <w:tcPr>
            <w:tcW w:w="437" w:type="dxa"/>
          </w:tcPr>
          <w:p w14:paraId="7330679D" w14:textId="77777777" w:rsidR="00335A57" w:rsidRPr="006554F6" w:rsidRDefault="00335A57" w:rsidP="00335A57">
            <w:pPr>
              <w:jc w:val="center"/>
              <w:rPr>
                <w:rFonts w:cstheme="minorHAnsi"/>
                <w:b/>
              </w:rPr>
            </w:pPr>
            <w:r w:rsidRPr="006554F6">
              <w:rPr>
                <w:rFonts w:cstheme="minorHAnsi"/>
                <w:b/>
              </w:rPr>
              <w:t>1</w:t>
            </w:r>
          </w:p>
        </w:tc>
        <w:tc>
          <w:tcPr>
            <w:tcW w:w="4668" w:type="dxa"/>
            <w:vAlign w:val="center"/>
          </w:tcPr>
          <w:p w14:paraId="2303F28A" w14:textId="77777777" w:rsidR="00335A57" w:rsidRPr="006554F6" w:rsidRDefault="00335A57" w:rsidP="00335A57">
            <w:pPr>
              <w:jc w:val="center"/>
              <w:rPr>
                <w:rFonts w:cstheme="minorHAnsi"/>
                <w:b/>
              </w:rPr>
            </w:pPr>
          </w:p>
        </w:tc>
        <w:tc>
          <w:tcPr>
            <w:tcW w:w="2689" w:type="dxa"/>
            <w:vAlign w:val="center"/>
          </w:tcPr>
          <w:p w14:paraId="697C5F63" w14:textId="77777777" w:rsidR="00335A57" w:rsidRPr="006554F6" w:rsidRDefault="00335A57" w:rsidP="00335A57">
            <w:pPr>
              <w:jc w:val="center"/>
              <w:rPr>
                <w:rFonts w:cstheme="minorHAnsi"/>
                <w:b/>
              </w:rPr>
            </w:pPr>
          </w:p>
        </w:tc>
      </w:tr>
      <w:tr w:rsidR="00335A57" w:rsidRPr="006554F6" w14:paraId="767183B9" w14:textId="77777777" w:rsidTr="00335A57">
        <w:trPr>
          <w:trHeight w:val="259"/>
          <w:jc w:val="center"/>
        </w:trPr>
        <w:tc>
          <w:tcPr>
            <w:tcW w:w="437" w:type="dxa"/>
          </w:tcPr>
          <w:p w14:paraId="1A3F497F" w14:textId="77777777" w:rsidR="00335A57" w:rsidRPr="006554F6" w:rsidRDefault="00335A57" w:rsidP="00335A57">
            <w:pPr>
              <w:jc w:val="center"/>
              <w:rPr>
                <w:rFonts w:cstheme="minorHAnsi"/>
                <w:b/>
              </w:rPr>
            </w:pPr>
            <w:r w:rsidRPr="006554F6">
              <w:rPr>
                <w:rFonts w:cstheme="minorHAnsi"/>
                <w:b/>
              </w:rPr>
              <w:t>2</w:t>
            </w:r>
          </w:p>
        </w:tc>
        <w:tc>
          <w:tcPr>
            <w:tcW w:w="4668" w:type="dxa"/>
            <w:vAlign w:val="center"/>
          </w:tcPr>
          <w:p w14:paraId="08F34B2E" w14:textId="77777777" w:rsidR="00335A57" w:rsidRPr="006554F6" w:rsidRDefault="00335A57" w:rsidP="00335A57">
            <w:pPr>
              <w:jc w:val="center"/>
              <w:rPr>
                <w:rFonts w:cstheme="minorHAnsi"/>
                <w:b/>
              </w:rPr>
            </w:pPr>
          </w:p>
        </w:tc>
        <w:tc>
          <w:tcPr>
            <w:tcW w:w="2689" w:type="dxa"/>
            <w:vAlign w:val="center"/>
          </w:tcPr>
          <w:p w14:paraId="7897E678" w14:textId="77777777" w:rsidR="00335A57" w:rsidRPr="006554F6" w:rsidRDefault="00335A57" w:rsidP="00335A57">
            <w:pPr>
              <w:jc w:val="center"/>
              <w:rPr>
                <w:rFonts w:cstheme="minorHAnsi"/>
                <w:b/>
              </w:rPr>
            </w:pPr>
          </w:p>
        </w:tc>
      </w:tr>
      <w:tr w:rsidR="00335A57" w:rsidRPr="006554F6" w14:paraId="1CF4A786" w14:textId="77777777" w:rsidTr="00335A57">
        <w:trPr>
          <w:trHeight w:val="252"/>
          <w:jc w:val="center"/>
        </w:trPr>
        <w:tc>
          <w:tcPr>
            <w:tcW w:w="437" w:type="dxa"/>
          </w:tcPr>
          <w:p w14:paraId="7BD75367" w14:textId="77777777" w:rsidR="00335A57" w:rsidRPr="006554F6" w:rsidRDefault="00335A57" w:rsidP="00335A57">
            <w:pPr>
              <w:jc w:val="center"/>
              <w:rPr>
                <w:rFonts w:cstheme="minorHAnsi"/>
                <w:b/>
              </w:rPr>
            </w:pPr>
            <w:r w:rsidRPr="006554F6">
              <w:rPr>
                <w:rFonts w:cstheme="minorHAnsi"/>
                <w:b/>
              </w:rPr>
              <w:t>3</w:t>
            </w:r>
          </w:p>
        </w:tc>
        <w:tc>
          <w:tcPr>
            <w:tcW w:w="4668" w:type="dxa"/>
            <w:vAlign w:val="center"/>
          </w:tcPr>
          <w:p w14:paraId="0EA798B9" w14:textId="77777777" w:rsidR="00335A57" w:rsidRPr="006554F6" w:rsidRDefault="00335A57" w:rsidP="00335A57">
            <w:pPr>
              <w:jc w:val="center"/>
              <w:rPr>
                <w:rFonts w:cstheme="minorHAnsi"/>
                <w:b/>
              </w:rPr>
            </w:pPr>
          </w:p>
        </w:tc>
        <w:tc>
          <w:tcPr>
            <w:tcW w:w="2689" w:type="dxa"/>
            <w:vAlign w:val="center"/>
          </w:tcPr>
          <w:p w14:paraId="4E9A9FE3" w14:textId="77777777" w:rsidR="00335A57" w:rsidRPr="006554F6" w:rsidRDefault="00335A57" w:rsidP="00335A57">
            <w:pPr>
              <w:jc w:val="center"/>
              <w:rPr>
                <w:rFonts w:cstheme="minorHAnsi"/>
                <w:b/>
              </w:rPr>
            </w:pPr>
          </w:p>
        </w:tc>
      </w:tr>
      <w:tr w:rsidR="00335A57" w:rsidRPr="006554F6" w14:paraId="77D83500" w14:textId="77777777" w:rsidTr="00335A57">
        <w:trPr>
          <w:trHeight w:val="252"/>
          <w:jc w:val="center"/>
        </w:trPr>
        <w:tc>
          <w:tcPr>
            <w:tcW w:w="437" w:type="dxa"/>
          </w:tcPr>
          <w:p w14:paraId="70CB9445" w14:textId="77777777" w:rsidR="00335A57" w:rsidRPr="006554F6" w:rsidRDefault="00335A57" w:rsidP="00335A57">
            <w:pPr>
              <w:jc w:val="center"/>
              <w:rPr>
                <w:rFonts w:cstheme="minorHAnsi"/>
                <w:b/>
              </w:rPr>
            </w:pPr>
            <w:r w:rsidRPr="006554F6">
              <w:rPr>
                <w:rFonts w:cstheme="minorHAnsi"/>
                <w:b/>
              </w:rPr>
              <w:t>4</w:t>
            </w:r>
          </w:p>
        </w:tc>
        <w:tc>
          <w:tcPr>
            <w:tcW w:w="4668" w:type="dxa"/>
            <w:vAlign w:val="center"/>
          </w:tcPr>
          <w:p w14:paraId="4D041E0A" w14:textId="77777777" w:rsidR="00335A57" w:rsidRPr="006554F6" w:rsidRDefault="00335A57" w:rsidP="00335A57">
            <w:pPr>
              <w:jc w:val="center"/>
              <w:rPr>
                <w:rFonts w:cstheme="minorHAnsi"/>
                <w:b/>
              </w:rPr>
            </w:pPr>
          </w:p>
        </w:tc>
        <w:tc>
          <w:tcPr>
            <w:tcW w:w="2689" w:type="dxa"/>
            <w:vAlign w:val="center"/>
          </w:tcPr>
          <w:p w14:paraId="320152F4" w14:textId="77777777" w:rsidR="00335A57" w:rsidRPr="006554F6" w:rsidRDefault="00335A57" w:rsidP="00335A57">
            <w:pPr>
              <w:jc w:val="center"/>
              <w:rPr>
                <w:rFonts w:cstheme="minorHAnsi"/>
                <w:b/>
              </w:rPr>
            </w:pPr>
          </w:p>
        </w:tc>
      </w:tr>
      <w:tr w:rsidR="00335A57" w:rsidRPr="006554F6" w14:paraId="6680F196" w14:textId="77777777" w:rsidTr="00335A57">
        <w:trPr>
          <w:trHeight w:val="252"/>
          <w:jc w:val="center"/>
        </w:trPr>
        <w:tc>
          <w:tcPr>
            <w:tcW w:w="437" w:type="dxa"/>
          </w:tcPr>
          <w:p w14:paraId="3C764373" w14:textId="77777777" w:rsidR="00335A57" w:rsidRPr="006554F6" w:rsidRDefault="00335A57" w:rsidP="00335A57">
            <w:pPr>
              <w:jc w:val="center"/>
              <w:rPr>
                <w:rFonts w:cstheme="minorHAnsi"/>
                <w:b/>
              </w:rPr>
            </w:pPr>
            <w:r w:rsidRPr="006554F6">
              <w:rPr>
                <w:rFonts w:cstheme="minorHAnsi"/>
                <w:b/>
              </w:rPr>
              <w:t>5</w:t>
            </w:r>
          </w:p>
        </w:tc>
        <w:tc>
          <w:tcPr>
            <w:tcW w:w="4668" w:type="dxa"/>
            <w:vAlign w:val="center"/>
          </w:tcPr>
          <w:p w14:paraId="200675C3" w14:textId="77777777" w:rsidR="00335A57" w:rsidRPr="006554F6" w:rsidRDefault="00335A57" w:rsidP="00335A57">
            <w:pPr>
              <w:jc w:val="center"/>
              <w:rPr>
                <w:rFonts w:cstheme="minorHAnsi"/>
                <w:b/>
              </w:rPr>
            </w:pPr>
          </w:p>
        </w:tc>
        <w:tc>
          <w:tcPr>
            <w:tcW w:w="2689" w:type="dxa"/>
            <w:vAlign w:val="center"/>
          </w:tcPr>
          <w:p w14:paraId="32E06B4B" w14:textId="77777777" w:rsidR="00335A57" w:rsidRPr="006554F6" w:rsidRDefault="00335A57" w:rsidP="00335A57">
            <w:pPr>
              <w:jc w:val="center"/>
              <w:rPr>
                <w:rFonts w:cstheme="minorHAnsi"/>
                <w:b/>
              </w:rPr>
            </w:pPr>
          </w:p>
        </w:tc>
      </w:tr>
    </w:tbl>
    <w:p w14:paraId="7BC1036C" w14:textId="77777777" w:rsidR="00335A57" w:rsidRPr="006554F6" w:rsidRDefault="00335A57" w:rsidP="00335A57">
      <w:pPr>
        <w:tabs>
          <w:tab w:val="left" w:pos="3631"/>
        </w:tabs>
        <w:jc w:val="left"/>
      </w:pPr>
    </w:p>
    <w:p w14:paraId="36AD30B5" w14:textId="77777777" w:rsidR="00335A57" w:rsidRPr="006554F6" w:rsidRDefault="00335A57" w:rsidP="00335A57">
      <w:pPr>
        <w:tabs>
          <w:tab w:val="left" w:pos="3631"/>
        </w:tabs>
        <w:jc w:val="left"/>
      </w:pPr>
    </w:p>
    <w:p w14:paraId="2D326DF1" w14:textId="3AA01F08" w:rsidR="00335A57" w:rsidRPr="006554F6" w:rsidRDefault="00335A57" w:rsidP="00335A57">
      <w:pPr>
        <w:rPr>
          <w:rFonts w:cstheme="minorHAnsi"/>
        </w:rPr>
      </w:pPr>
      <w:r w:rsidRPr="006554F6">
        <w:rPr>
          <w:rFonts w:cstheme="minorHAnsi"/>
        </w:rPr>
        <w:t xml:space="preserve">El firmante, </w:t>
      </w:r>
      <w:r w:rsidRPr="006554F6">
        <w:rPr>
          <w:rFonts w:cstheme="minorHAnsi"/>
          <w:i/>
          <w:color w:val="auto"/>
          <w:u w:val="single"/>
        </w:rPr>
        <w:t>&lt;nombre de representante legal&gt;</w:t>
      </w:r>
      <w:r w:rsidRPr="006554F6">
        <w:rPr>
          <w:rFonts w:cstheme="minorHAnsi"/>
          <w:color w:val="auto"/>
        </w:rPr>
        <w:t xml:space="preserve">, cédula de identidad N° </w:t>
      </w:r>
      <w:r w:rsidRPr="006554F6">
        <w:rPr>
          <w:rFonts w:cstheme="minorHAnsi"/>
          <w:i/>
          <w:color w:val="auto"/>
          <w:u w:val="single"/>
        </w:rPr>
        <w:t>&lt;RUT representante legal &gt;</w:t>
      </w:r>
      <w:r w:rsidRPr="006554F6">
        <w:rPr>
          <w:rFonts w:cstheme="minorHAnsi"/>
          <w:i/>
        </w:rPr>
        <w:t>,</w:t>
      </w:r>
      <w:r w:rsidRPr="006554F6">
        <w:rPr>
          <w:rFonts w:cstheme="minorHAnsi"/>
        </w:rPr>
        <w:t xml:space="preserve"> en su calidad de representante legal de la empresa </w:t>
      </w:r>
      <w:r w:rsidRPr="006554F6">
        <w:rPr>
          <w:rFonts w:cstheme="minorHAnsi"/>
          <w:i/>
          <w:u w:val="single"/>
        </w:rPr>
        <w:t>&lt;Razón social de la empresa que representa&gt;</w:t>
      </w:r>
      <w:r w:rsidRPr="006554F6">
        <w:rPr>
          <w:rFonts w:cstheme="minorHAnsi"/>
          <w:i/>
        </w:rPr>
        <w:t xml:space="preserve">, Rut: </w:t>
      </w:r>
      <w:r w:rsidRPr="006554F6">
        <w:rPr>
          <w:rFonts w:cstheme="minorHAnsi"/>
          <w:i/>
          <w:u w:val="single"/>
        </w:rPr>
        <w:t>&lt;Rut de la empresa que representa&gt;</w:t>
      </w:r>
      <w:r w:rsidRPr="006554F6">
        <w:rPr>
          <w:rFonts w:cstheme="minorHAnsi"/>
          <w:i/>
        </w:rPr>
        <w:t xml:space="preserve">, </w:t>
      </w:r>
      <w:r w:rsidRPr="006554F6">
        <w:rPr>
          <w:rFonts w:cstheme="minorHAnsi"/>
        </w:rPr>
        <w:t xml:space="preserve">integrante de la Unión Temporal de Proveedores indicada anteriormente, oferente de la Licitación Pública </w:t>
      </w:r>
      <w:r w:rsidR="00EB228B" w:rsidRPr="006554F6">
        <w:rPr>
          <w:rFonts w:cstheme="minorHAnsi"/>
        </w:rPr>
        <w:t xml:space="preserve">para la compra de laptop, desktop y </w:t>
      </w:r>
      <w:proofErr w:type="spellStart"/>
      <w:r w:rsidR="00EB228B" w:rsidRPr="006554F6">
        <w:rPr>
          <w:rFonts w:cstheme="minorHAnsi"/>
        </w:rPr>
        <w:t>all</w:t>
      </w:r>
      <w:proofErr w:type="spellEnd"/>
      <w:r w:rsidR="00EB228B" w:rsidRPr="006554F6">
        <w:rPr>
          <w:rFonts w:cstheme="minorHAnsi"/>
        </w:rPr>
        <w:t xml:space="preserve"> in </w:t>
      </w:r>
      <w:proofErr w:type="spellStart"/>
      <w:r w:rsidR="00EB228B" w:rsidRPr="006554F6">
        <w:rPr>
          <w:rFonts w:cstheme="minorHAnsi"/>
        </w:rPr>
        <w:t>one</w:t>
      </w:r>
      <w:proofErr w:type="spellEnd"/>
      <w:r w:rsidRPr="006554F6">
        <w:rPr>
          <w:rFonts w:cstheme="minorHAnsi"/>
        </w:rPr>
        <w:t xml:space="preserve">, declara bajo juramento que su representada, dentro de los 2 años anteriores a la presentación de la oferta: </w:t>
      </w:r>
    </w:p>
    <w:p w14:paraId="02B07665" w14:textId="77777777" w:rsidR="00335A57" w:rsidRPr="006554F6" w:rsidRDefault="00335A57" w:rsidP="00335A57">
      <w:pPr>
        <w:rPr>
          <w:rFonts w:cstheme="minorHAnsi"/>
        </w:rPr>
      </w:pPr>
    </w:p>
    <w:p w14:paraId="46BAAAE0" w14:textId="77777777" w:rsidR="00335A57" w:rsidRPr="006554F6" w:rsidRDefault="00335A57" w:rsidP="00335A57">
      <w:pPr>
        <w:rPr>
          <w:rFonts w:cstheme="minorHAnsi"/>
        </w:rPr>
      </w:pPr>
      <w:r w:rsidRPr="006554F6">
        <w:rPr>
          <w:rFonts w:cstheme="minorHAnsi"/>
          <w:b/>
          <w:bCs/>
          <w:u w:val="single"/>
        </w:rPr>
        <w:t>NO</w:t>
      </w:r>
      <w:r w:rsidRPr="006554F6">
        <w:rPr>
          <w:rFonts w:cstheme="minorHAnsi"/>
          <w:b/>
          <w:bCs/>
        </w:rPr>
        <w:t xml:space="preserve"> ha sido condenada por prácticas antisindicales, infracción a los derechos fundamentales del trabajador o por delitos concursales establecidos en el Código Penal</w:t>
      </w:r>
    </w:p>
    <w:p w14:paraId="023A3756" w14:textId="77777777" w:rsidR="00335A57" w:rsidRPr="006554F6" w:rsidRDefault="00335A57" w:rsidP="00335A57">
      <w:pPr>
        <w:tabs>
          <w:tab w:val="left" w:pos="3631"/>
        </w:tabs>
        <w:jc w:val="left"/>
      </w:pPr>
    </w:p>
    <w:p w14:paraId="0E698E33" w14:textId="77777777" w:rsidR="00335A57" w:rsidRPr="006554F6" w:rsidRDefault="00335A57" w:rsidP="00335A57">
      <w:pPr>
        <w:jc w:val="right"/>
        <w:rPr>
          <w:i/>
          <w:iCs/>
          <w:u w:val="single"/>
        </w:rPr>
      </w:pPr>
      <w:r w:rsidRPr="006554F6">
        <w:rPr>
          <w:i/>
          <w:iCs/>
          <w:u w:val="single"/>
        </w:rPr>
        <w:t>&lt;Ciudad&gt;, &lt;día/mes/año&gt;</w:t>
      </w:r>
    </w:p>
    <w:p w14:paraId="0280F79A" w14:textId="77777777" w:rsidR="00335A57" w:rsidRPr="006554F6" w:rsidRDefault="00335A57" w:rsidP="00335A57">
      <w:pPr>
        <w:rPr>
          <w:rFonts w:cstheme="minorHAnsi"/>
        </w:rPr>
      </w:pPr>
    </w:p>
    <w:p w14:paraId="28A7747C" w14:textId="77777777" w:rsidR="00335A57" w:rsidRPr="006554F6" w:rsidRDefault="00335A57" w:rsidP="00335A57">
      <w:pPr>
        <w:rPr>
          <w:rFonts w:cstheme="minorHAnsi"/>
        </w:rPr>
      </w:pPr>
    </w:p>
    <w:p w14:paraId="3B2C92F7" w14:textId="77777777" w:rsidR="00335A57" w:rsidRPr="006554F6" w:rsidRDefault="00335A57" w:rsidP="00335A57">
      <w:pPr>
        <w:rPr>
          <w:rFonts w:cstheme="minorHAnsi"/>
        </w:rPr>
      </w:pPr>
    </w:p>
    <w:p w14:paraId="380ED703" w14:textId="77777777" w:rsidR="00335A57" w:rsidRPr="006554F6" w:rsidRDefault="00335A57" w:rsidP="00335A57">
      <w:pPr>
        <w:rPr>
          <w:rFonts w:cstheme="minorHAnsi"/>
        </w:rPr>
      </w:pPr>
    </w:p>
    <w:p w14:paraId="2C5B5A4B" w14:textId="77777777" w:rsidR="00335A57" w:rsidRPr="006554F6" w:rsidRDefault="00335A57" w:rsidP="00335A57">
      <w:pPr>
        <w:rPr>
          <w:rFonts w:cstheme="minorHAnsi"/>
        </w:rPr>
      </w:pPr>
    </w:p>
    <w:p w14:paraId="47A3BEAC" w14:textId="77777777" w:rsidR="00335A57" w:rsidRPr="006554F6" w:rsidRDefault="00335A57" w:rsidP="00335A57">
      <w:pPr>
        <w:rPr>
          <w:rFonts w:cstheme="minorHAnsi"/>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335A57" w:rsidRPr="006554F6" w14:paraId="16112E59" w14:textId="77777777" w:rsidTr="00335A57">
        <w:tc>
          <w:tcPr>
            <w:tcW w:w="9962" w:type="dxa"/>
          </w:tcPr>
          <w:p w14:paraId="6FD694A3" w14:textId="77777777" w:rsidR="00335A57" w:rsidRPr="006554F6" w:rsidRDefault="00335A57" w:rsidP="00335A57">
            <w:pPr>
              <w:jc w:val="center"/>
            </w:pPr>
            <w:r w:rsidRPr="006554F6">
              <w:t>_________________________________________</w:t>
            </w:r>
          </w:p>
        </w:tc>
      </w:tr>
      <w:tr w:rsidR="00335A57" w:rsidRPr="006554F6" w14:paraId="47A3C628" w14:textId="77777777" w:rsidTr="00335A57">
        <w:tc>
          <w:tcPr>
            <w:tcW w:w="9962" w:type="dxa"/>
          </w:tcPr>
          <w:p w14:paraId="2C2BCCFF" w14:textId="77777777" w:rsidR="00335A57" w:rsidRPr="006554F6" w:rsidRDefault="00335A57" w:rsidP="00335A57">
            <w:pPr>
              <w:jc w:val="center"/>
              <w:rPr>
                <w:i/>
                <w:iCs/>
              </w:rPr>
            </w:pPr>
            <w:r w:rsidRPr="006554F6">
              <w:rPr>
                <w:i/>
                <w:iCs/>
              </w:rPr>
              <w:t>&lt;Nombre, Rut y firma&gt;</w:t>
            </w:r>
          </w:p>
          <w:p w14:paraId="2764231D" w14:textId="77777777" w:rsidR="00335A57" w:rsidRPr="006554F6" w:rsidRDefault="00335A57" w:rsidP="00335A57">
            <w:pPr>
              <w:jc w:val="center"/>
              <w:rPr>
                <w:i/>
                <w:iCs/>
              </w:rPr>
            </w:pPr>
            <w:r w:rsidRPr="006554F6">
              <w:rPr>
                <w:i/>
                <w:iCs/>
              </w:rPr>
              <w:t>&lt;Representante Legal empresa integrante UTP &gt;</w:t>
            </w:r>
          </w:p>
        </w:tc>
      </w:tr>
    </w:tbl>
    <w:p w14:paraId="70F5D654" w14:textId="77777777" w:rsidR="00335A57" w:rsidRPr="006554F6" w:rsidRDefault="00335A57" w:rsidP="00335A57">
      <w:pPr>
        <w:rPr>
          <w:rFonts w:cstheme="minorHAnsi"/>
          <w:b/>
          <w:i/>
        </w:rPr>
      </w:pPr>
    </w:p>
    <w:p w14:paraId="222C40A4" w14:textId="77777777" w:rsidR="00335A57" w:rsidRPr="006554F6" w:rsidRDefault="00335A57" w:rsidP="00335A57">
      <w:pPr>
        <w:rPr>
          <w:rFonts w:cstheme="minorHAnsi"/>
          <w:b/>
          <w:i/>
        </w:rPr>
      </w:pPr>
    </w:p>
    <w:p w14:paraId="16B88B41" w14:textId="77777777" w:rsidR="00335A57" w:rsidRPr="006554F6" w:rsidRDefault="00335A57" w:rsidP="00335A57">
      <w:pPr>
        <w:rPr>
          <w:rFonts w:cstheme="minorHAnsi"/>
          <w:b/>
          <w:i/>
        </w:rPr>
      </w:pPr>
    </w:p>
    <w:p w14:paraId="40C2EE84" w14:textId="77777777" w:rsidR="00335A57" w:rsidRPr="006554F6" w:rsidRDefault="00335A57" w:rsidP="00335A57">
      <w:pPr>
        <w:rPr>
          <w:rFonts w:cstheme="minorHAnsi"/>
          <w:b/>
          <w:i/>
        </w:rPr>
      </w:pPr>
    </w:p>
    <w:tbl>
      <w:tblPr>
        <w:tblStyle w:val="Tablaconcuadrcula"/>
        <w:tblW w:w="0" w:type="auto"/>
        <w:tblBorders>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60"/>
      </w:tblGrid>
      <w:tr w:rsidR="00335A57" w:rsidRPr="006554F6" w14:paraId="22865A3B" w14:textId="77777777" w:rsidTr="00335A57">
        <w:tc>
          <w:tcPr>
            <w:tcW w:w="9962" w:type="dxa"/>
            <w:shd w:val="clear" w:color="auto" w:fill="F2F2F2" w:themeFill="background1" w:themeFillShade="F2"/>
            <w:vAlign w:val="center"/>
          </w:tcPr>
          <w:p w14:paraId="114516BF" w14:textId="77777777" w:rsidR="00335A57" w:rsidRPr="006554F6" w:rsidRDefault="00335A57" w:rsidP="00335A57">
            <w:pPr>
              <w:tabs>
                <w:tab w:val="left" w:pos="284"/>
              </w:tabs>
              <w:jc w:val="left"/>
              <w:rPr>
                <w:rFonts w:cs="Calibri"/>
                <w:b/>
                <w:color w:val="auto"/>
                <w:sz w:val="20"/>
              </w:rPr>
            </w:pPr>
            <w:r w:rsidRPr="006554F6">
              <w:rPr>
                <w:rFonts w:cs="Calibri"/>
                <w:b/>
                <w:color w:val="auto"/>
                <w:sz w:val="20"/>
              </w:rPr>
              <w:t xml:space="preserve">NOTAS: </w:t>
            </w:r>
          </w:p>
        </w:tc>
      </w:tr>
      <w:tr w:rsidR="00335A57" w:rsidRPr="006554F6" w14:paraId="1063A144" w14:textId="77777777" w:rsidTr="00335A57">
        <w:trPr>
          <w:trHeight w:val="828"/>
        </w:trPr>
        <w:tc>
          <w:tcPr>
            <w:tcW w:w="9962" w:type="dxa"/>
            <w:shd w:val="clear" w:color="auto" w:fill="F2F2F2" w:themeFill="background1" w:themeFillShade="F2"/>
            <w:vAlign w:val="center"/>
          </w:tcPr>
          <w:p w14:paraId="17404FCB" w14:textId="1D2628D3" w:rsidR="00335A57" w:rsidRPr="006554F6" w:rsidRDefault="00335A57" w:rsidP="008256A9">
            <w:pPr>
              <w:pStyle w:val="Prrafodelista"/>
              <w:numPr>
                <w:ilvl w:val="0"/>
                <w:numId w:val="35"/>
              </w:numPr>
              <w:tabs>
                <w:tab w:val="left" w:pos="284"/>
              </w:tabs>
              <w:ind w:left="309" w:right="0" w:hanging="284"/>
              <w:rPr>
                <w:rFonts w:cs="Calibri"/>
                <w:color w:val="auto"/>
                <w:sz w:val="20"/>
              </w:rPr>
            </w:pPr>
            <w:r w:rsidRPr="006554F6">
              <w:rPr>
                <w:rFonts w:cs="Calibri"/>
                <w:color w:val="auto"/>
                <w:sz w:val="20"/>
              </w:rPr>
              <w:t>Esta declaración deberá ser completada por cada uno de los integrantes de la Unión Temporal de Proveedores (UTP), con salvedad del Apoderado quien realiza la declaración a través del Backoffice del Proveedor.</w:t>
            </w:r>
          </w:p>
          <w:p w14:paraId="1941E7BB" w14:textId="59800257" w:rsidR="00335A57" w:rsidRPr="006554F6" w:rsidRDefault="59C7E56D" w:rsidP="008256A9">
            <w:pPr>
              <w:pStyle w:val="Prrafodelista"/>
              <w:numPr>
                <w:ilvl w:val="0"/>
                <w:numId w:val="35"/>
              </w:numPr>
              <w:tabs>
                <w:tab w:val="left" w:pos="284"/>
              </w:tabs>
              <w:ind w:left="309" w:right="0" w:hanging="284"/>
              <w:jc w:val="left"/>
              <w:rPr>
                <w:rFonts w:eastAsiaTheme="minorEastAsia" w:cstheme="minorBidi"/>
                <w:color w:val="auto"/>
                <w:sz w:val="20"/>
                <w:szCs w:val="20"/>
              </w:rPr>
            </w:pPr>
            <w:r w:rsidRPr="006554F6">
              <w:rPr>
                <w:rFonts w:cs="Calibri"/>
                <w:color w:val="auto"/>
                <w:sz w:val="20"/>
                <w:szCs w:val="20"/>
              </w:rPr>
              <w:t xml:space="preserve">De </w:t>
            </w:r>
            <w:r w:rsidR="00335A57" w:rsidRPr="006554F6">
              <w:rPr>
                <w:rFonts w:cs="Calibri"/>
                <w:color w:val="auto"/>
                <w:sz w:val="20"/>
                <w:szCs w:val="20"/>
              </w:rPr>
              <w:t xml:space="preserve">faltar alguna </w:t>
            </w:r>
            <w:r w:rsidRPr="006554F6">
              <w:rPr>
                <w:rFonts w:cs="Calibri"/>
                <w:color w:val="auto"/>
                <w:sz w:val="20"/>
                <w:szCs w:val="20"/>
              </w:rPr>
              <w:t>de estas declaraciones</w:t>
            </w:r>
            <w:r w:rsidR="00DE6BD2" w:rsidRPr="006554F6">
              <w:rPr>
                <w:rFonts w:cs="Calibri"/>
                <w:color w:val="auto"/>
                <w:sz w:val="20"/>
                <w:szCs w:val="20"/>
              </w:rPr>
              <w:t>,</w:t>
            </w:r>
            <w:r w:rsidR="00335A57" w:rsidRPr="006554F6">
              <w:rPr>
                <w:rFonts w:cs="Calibri"/>
                <w:color w:val="auto"/>
                <w:sz w:val="20"/>
                <w:szCs w:val="20"/>
              </w:rPr>
              <w:t xml:space="preserve"> la oferta será declarada </w:t>
            </w:r>
            <w:r w:rsidR="00335A57" w:rsidRPr="006554F6">
              <w:rPr>
                <w:rFonts w:cs="Calibri"/>
                <w:b/>
                <w:color w:val="auto"/>
                <w:sz w:val="20"/>
                <w:szCs w:val="20"/>
                <w:u w:val="single"/>
              </w:rPr>
              <w:t>inadmisible</w:t>
            </w:r>
            <w:r w:rsidRPr="006554F6">
              <w:rPr>
                <w:rFonts w:cs="Calibri"/>
                <w:color w:val="auto"/>
                <w:sz w:val="20"/>
                <w:szCs w:val="20"/>
              </w:rPr>
              <w:t xml:space="preserve"> en su totalidad</w:t>
            </w:r>
            <w:r w:rsidR="00335A57" w:rsidRPr="006554F6">
              <w:rPr>
                <w:rFonts w:cs="Calibri"/>
                <w:color w:val="auto"/>
                <w:sz w:val="20"/>
                <w:szCs w:val="20"/>
              </w:rPr>
              <w:t>.</w:t>
            </w:r>
          </w:p>
        </w:tc>
      </w:tr>
    </w:tbl>
    <w:p w14:paraId="592E673F" w14:textId="77777777" w:rsidR="00730025" w:rsidRPr="006554F6" w:rsidRDefault="00730025" w:rsidP="00335A57">
      <w:pPr>
        <w:rPr>
          <w:rFonts w:cstheme="minorHAnsi"/>
          <w:b/>
          <w:i/>
        </w:rPr>
      </w:pPr>
    </w:p>
    <w:p w14:paraId="643BC8E8" w14:textId="77777777" w:rsidR="00730025" w:rsidRPr="006554F6" w:rsidRDefault="00730025" w:rsidP="00335A57">
      <w:pPr>
        <w:jc w:val="left"/>
        <w:rPr>
          <w:b/>
          <w:caps/>
          <w:kern w:val="36"/>
          <w:szCs w:val="48"/>
        </w:rPr>
      </w:pPr>
      <w:r w:rsidRPr="006554F6">
        <w:br w:type="page"/>
      </w:r>
    </w:p>
    <w:p w14:paraId="516FD5EB" w14:textId="4A6E84A4" w:rsidR="00335A57" w:rsidRPr="006554F6" w:rsidRDefault="00335A57" w:rsidP="009E654B">
      <w:pPr>
        <w:spacing w:line="276" w:lineRule="auto"/>
        <w:jc w:val="left"/>
        <w:rPr>
          <w:b/>
          <w:bCs/>
          <w:caps/>
          <w:kern w:val="36"/>
          <w:szCs w:val="22"/>
        </w:rPr>
      </w:pPr>
    </w:p>
    <w:p w14:paraId="43B53A86" w14:textId="35DD93C6" w:rsidR="00A5525A" w:rsidRPr="006554F6" w:rsidRDefault="00A5525A" w:rsidP="00F752E1">
      <w:pPr>
        <w:pStyle w:val="Ttulo1"/>
        <w:numPr>
          <w:ilvl w:val="0"/>
          <w:numId w:val="0"/>
        </w:numPr>
        <w:ind w:left="360" w:hanging="360"/>
        <w:jc w:val="center"/>
      </w:pPr>
      <w:r w:rsidRPr="006554F6">
        <w:t>A</w:t>
      </w:r>
      <w:r w:rsidR="00F752E1" w:rsidRPr="006554F6">
        <w:t>nexo</w:t>
      </w:r>
      <w:r w:rsidRPr="006554F6">
        <w:t xml:space="preserve"> N°5</w:t>
      </w:r>
      <w:r w:rsidR="00A2688B" w:rsidRPr="006554F6">
        <w:t>: Carta del fabricante OEM</w:t>
      </w:r>
    </w:p>
    <w:p w14:paraId="1A92F488" w14:textId="77777777" w:rsidR="00A5525A" w:rsidRPr="006554F6" w:rsidRDefault="00A5525A" w:rsidP="00A5525A">
      <w:pPr>
        <w:pStyle w:val="Textoindependiente"/>
        <w:spacing w:line="276" w:lineRule="auto"/>
        <w:ind w:right="0"/>
        <w:jc w:val="center"/>
        <w:rPr>
          <w:rFonts w:asciiTheme="minorHAnsi" w:hAnsiTheme="minorHAnsi" w:cstheme="minorHAnsi"/>
          <w:b/>
          <w:bCs/>
          <w:iCs/>
          <w:color w:val="auto"/>
          <w:sz w:val="22"/>
          <w:szCs w:val="22"/>
          <w:u w:val="single"/>
        </w:rPr>
      </w:pPr>
      <w:r w:rsidRPr="006554F6">
        <w:rPr>
          <w:rFonts w:asciiTheme="minorHAnsi" w:hAnsiTheme="minorHAnsi" w:cstheme="minorHAnsi"/>
          <w:b/>
          <w:bCs/>
          <w:color w:val="auto"/>
          <w:sz w:val="22"/>
          <w:szCs w:val="22"/>
        </w:rPr>
        <w:t>CONVENIO MARCO PARA LA COMPRA DE LAPTOP, DESKTOP Y ALL IN ONE</w:t>
      </w:r>
    </w:p>
    <w:p w14:paraId="4ADAF7CB" w14:textId="77777777" w:rsidR="00A5525A" w:rsidRPr="006554F6" w:rsidRDefault="00A5525A" w:rsidP="00A5525A">
      <w:pPr>
        <w:pStyle w:val="Textoindependiente"/>
        <w:spacing w:line="276" w:lineRule="auto"/>
        <w:ind w:right="0"/>
        <w:rPr>
          <w:rFonts w:asciiTheme="minorHAnsi" w:hAnsiTheme="minorHAnsi" w:cstheme="minorHAnsi"/>
          <w:b/>
          <w:bCs/>
          <w:iCs/>
          <w:color w:val="FF0000"/>
          <w:sz w:val="22"/>
          <w:szCs w:val="22"/>
          <w:u w:val="single"/>
        </w:rPr>
      </w:pPr>
    </w:p>
    <w:p w14:paraId="4D6105C1" w14:textId="77777777" w:rsidR="00A5525A" w:rsidRPr="006554F6" w:rsidRDefault="00A5525A" w:rsidP="00A5525A">
      <w:pPr>
        <w:pStyle w:val="Textoindependiente"/>
        <w:spacing w:line="276" w:lineRule="auto"/>
        <w:ind w:right="0"/>
        <w:rPr>
          <w:rFonts w:asciiTheme="minorHAnsi" w:hAnsiTheme="minorHAnsi" w:cstheme="minorHAnsi"/>
          <w:b/>
          <w:bCs/>
          <w:iCs/>
          <w:color w:val="auto"/>
          <w:sz w:val="22"/>
          <w:szCs w:val="22"/>
          <w:u w:val="single"/>
        </w:rPr>
      </w:pPr>
    </w:p>
    <w:p w14:paraId="1E26A33E" w14:textId="77777777" w:rsidR="00A5525A" w:rsidRPr="006554F6" w:rsidRDefault="00A5525A" w:rsidP="00A5525A">
      <w:pPr>
        <w:pStyle w:val="Textoindependiente"/>
        <w:spacing w:line="276" w:lineRule="auto"/>
        <w:ind w:right="0"/>
        <w:rPr>
          <w:rFonts w:asciiTheme="minorHAnsi" w:hAnsiTheme="minorHAnsi" w:cstheme="minorHAnsi"/>
          <w:color w:val="auto"/>
          <w:sz w:val="22"/>
          <w:szCs w:val="22"/>
        </w:rPr>
      </w:pPr>
      <w:r w:rsidRPr="006554F6">
        <w:rPr>
          <w:rFonts w:asciiTheme="minorHAnsi" w:hAnsiTheme="minorHAnsi" w:cstheme="minorHAnsi"/>
          <w:color w:val="auto"/>
          <w:sz w:val="22"/>
          <w:szCs w:val="22"/>
        </w:rPr>
        <w:t>Yo, &lt;nombre de representante legal del oferente o persona natural según corresponda &gt;, cédula de identidad N° &lt;RUT representante legal o persona natural según corresponda&gt; con domicilio en &lt;domicilio&gt;, &lt;comuna&gt;, &lt;ciudad&gt; en representación de &lt;razón social proveedor o persona natural según corresponda &gt;, RUT N° &lt;RUT proveedor o persona natural según corresponda &gt;, del mismo domicilio, declaro que mi representada:</w:t>
      </w:r>
    </w:p>
    <w:p w14:paraId="4B514B1A" w14:textId="77777777" w:rsidR="00A5525A" w:rsidRPr="006554F6" w:rsidRDefault="00A5525A" w:rsidP="00A5525A">
      <w:pPr>
        <w:pStyle w:val="Textoindependiente"/>
        <w:spacing w:line="276" w:lineRule="auto"/>
        <w:ind w:right="0"/>
        <w:rPr>
          <w:rFonts w:asciiTheme="minorHAnsi" w:hAnsiTheme="minorHAnsi" w:cstheme="minorHAnsi"/>
          <w:color w:val="auto"/>
          <w:sz w:val="22"/>
          <w:szCs w:val="22"/>
        </w:rPr>
      </w:pPr>
    </w:p>
    <w:p w14:paraId="08BB0C86" w14:textId="77777777" w:rsidR="00A5525A" w:rsidRPr="006554F6" w:rsidRDefault="00A5525A" w:rsidP="00A5525A">
      <w:pPr>
        <w:pStyle w:val="Textoindependiente"/>
        <w:spacing w:line="276" w:lineRule="auto"/>
        <w:ind w:right="0"/>
        <w:rPr>
          <w:rFonts w:asciiTheme="minorHAnsi" w:hAnsiTheme="minorHAnsi" w:cstheme="minorHAnsi"/>
          <w:color w:val="auto"/>
          <w:sz w:val="22"/>
          <w:szCs w:val="22"/>
        </w:rPr>
      </w:pPr>
      <w:r w:rsidRPr="006554F6">
        <w:rPr>
          <w:rFonts w:asciiTheme="minorHAnsi" w:hAnsiTheme="minorHAnsi" w:cstheme="minorHAnsi"/>
          <w:color w:val="auto"/>
          <w:sz w:val="22"/>
          <w:szCs w:val="22"/>
        </w:rPr>
        <w:t>Nombre del fabricante OEM: ___________________________________________________________</w:t>
      </w:r>
    </w:p>
    <w:p w14:paraId="0ADC2F9F" w14:textId="77777777" w:rsidR="00A5525A" w:rsidRPr="006554F6" w:rsidRDefault="00A5525A" w:rsidP="00A5525A">
      <w:pPr>
        <w:pStyle w:val="Textoindependiente"/>
        <w:spacing w:line="276" w:lineRule="auto"/>
        <w:ind w:right="0"/>
        <w:rPr>
          <w:rFonts w:asciiTheme="minorHAnsi" w:hAnsiTheme="minorHAnsi" w:cstheme="minorHAnsi"/>
          <w:color w:val="auto"/>
          <w:sz w:val="22"/>
          <w:szCs w:val="22"/>
        </w:rPr>
      </w:pPr>
      <w:r w:rsidRPr="006554F6">
        <w:rPr>
          <w:rFonts w:asciiTheme="minorHAnsi" w:hAnsiTheme="minorHAnsi" w:cstheme="minorHAnsi"/>
          <w:color w:val="auto"/>
          <w:sz w:val="22"/>
          <w:szCs w:val="22"/>
        </w:rPr>
        <w:tab/>
      </w:r>
      <w:r w:rsidRPr="006554F6">
        <w:rPr>
          <w:rFonts w:asciiTheme="minorHAnsi" w:hAnsiTheme="minorHAnsi" w:cstheme="minorHAnsi"/>
          <w:color w:val="auto"/>
          <w:sz w:val="22"/>
          <w:szCs w:val="22"/>
        </w:rPr>
        <w:tab/>
      </w:r>
      <w:r w:rsidRPr="006554F6">
        <w:rPr>
          <w:rFonts w:asciiTheme="minorHAnsi" w:hAnsiTheme="minorHAnsi" w:cstheme="minorHAnsi"/>
          <w:color w:val="auto"/>
          <w:sz w:val="22"/>
          <w:szCs w:val="22"/>
        </w:rPr>
        <w:tab/>
      </w:r>
      <w:r w:rsidRPr="006554F6">
        <w:rPr>
          <w:rFonts w:asciiTheme="minorHAnsi" w:hAnsiTheme="minorHAnsi" w:cstheme="minorHAnsi"/>
          <w:color w:val="auto"/>
          <w:sz w:val="22"/>
          <w:szCs w:val="22"/>
        </w:rPr>
        <w:tab/>
      </w:r>
    </w:p>
    <w:p w14:paraId="3C1BB06B" w14:textId="77777777" w:rsidR="00A5525A" w:rsidRPr="006554F6" w:rsidRDefault="00A5525A" w:rsidP="00A5525A">
      <w:pPr>
        <w:pStyle w:val="Textoindependiente"/>
        <w:spacing w:line="276" w:lineRule="auto"/>
        <w:ind w:right="0"/>
        <w:rPr>
          <w:rFonts w:asciiTheme="minorHAnsi" w:hAnsiTheme="minorHAnsi" w:cstheme="minorHAnsi"/>
          <w:color w:val="auto"/>
          <w:sz w:val="22"/>
          <w:szCs w:val="22"/>
        </w:rPr>
      </w:pPr>
      <w:r w:rsidRPr="006554F6">
        <w:rPr>
          <w:rFonts w:asciiTheme="minorHAnsi" w:hAnsiTheme="minorHAnsi" w:cstheme="minorHAnsi"/>
          <w:color w:val="auto"/>
          <w:sz w:val="22"/>
          <w:szCs w:val="22"/>
        </w:rPr>
        <w:t>Es representante / distribuidor (canal) del fabricante en Chile (SI/NO):</w:t>
      </w:r>
      <w:r w:rsidRPr="006554F6">
        <w:rPr>
          <w:rFonts w:asciiTheme="minorHAnsi" w:hAnsiTheme="minorHAnsi" w:cstheme="minorHAnsi"/>
          <w:color w:val="auto"/>
          <w:sz w:val="22"/>
          <w:szCs w:val="22"/>
        </w:rPr>
        <w:tab/>
        <w:t xml:space="preserve"> ___________</w:t>
      </w:r>
    </w:p>
    <w:p w14:paraId="0D4BC18E" w14:textId="77777777" w:rsidR="00A5525A" w:rsidRPr="006554F6" w:rsidRDefault="00A5525A" w:rsidP="00A5525A">
      <w:pPr>
        <w:pStyle w:val="Textoindependiente"/>
        <w:spacing w:line="276" w:lineRule="auto"/>
        <w:ind w:right="0"/>
        <w:rPr>
          <w:rFonts w:asciiTheme="minorHAnsi" w:hAnsiTheme="minorHAnsi" w:cstheme="minorHAnsi"/>
          <w:color w:val="auto"/>
          <w:sz w:val="22"/>
          <w:szCs w:val="22"/>
        </w:rPr>
      </w:pPr>
    </w:p>
    <w:p w14:paraId="2E4D1F68" w14:textId="77777777" w:rsidR="00A5525A" w:rsidRPr="006554F6" w:rsidRDefault="00A5525A" w:rsidP="00A5525A">
      <w:pPr>
        <w:pStyle w:val="Textoindependiente"/>
        <w:spacing w:line="276" w:lineRule="auto"/>
        <w:ind w:right="0"/>
        <w:rPr>
          <w:rFonts w:asciiTheme="minorHAnsi" w:hAnsiTheme="minorHAnsi" w:cstheme="minorHAnsi"/>
          <w:color w:val="auto"/>
          <w:sz w:val="22"/>
          <w:szCs w:val="22"/>
        </w:rPr>
      </w:pPr>
      <w:r w:rsidRPr="006554F6">
        <w:rPr>
          <w:rFonts w:asciiTheme="minorHAnsi" w:hAnsiTheme="minorHAnsi" w:cstheme="minorHAnsi"/>
          <w:color w:val="auto"/>
          <w:sz w:val="22"/>
          <w:szCs w:val="22"/>
        </w:rPr>
        <w:t>Los equipos cuentan con garantía del fabricante durante los primeros 12 meses (SI/NO) ___________</w:t>
      </w:r>
    </w:p>
    <w:p w14:paraId="5FBAA2CF" w14:textId="77777777" w:rsidR="00A5525A" w:rsidRPr="006554F6" w:rsidRDefault="00A5525A" w:rsidP="00A5525A">
      <w:pPr>
        <w:pStyle w:val="Textoindependiente"/>
        <w:spacing w:line="276" w:lineRule="auto"/>
        <w:ind w:right="0"/>
        <w:rPr>
          <w:rFonts w:asciiTheme="minorHAnsi" w:hAnsiTheme="minorHAnsi" w:cstheme="minorHAnsi"/>
          <w:color w:val="auto"/>
          <w:sz w:val="22"/>
          <w:szCs w:val="22"/>
        </w:rPr>
      </w:pPr>
    </w:p>
    <w:p w14:paraId="1604CAB9" w14:textId="77777777" w:rsidR="00A5525A" w:rsidRPr="006554F6" w:rsidRDefault="00A5525A" w:rsidP="00A5525A">
      <w:pPr>
        <w:pStyle w:val="Textoindependiente"/>
        <w:spacing w:line="276" w:lineRule="auto"/>
        <w:ind w:right="0"/>
        <w:rPr>
          <w:rFonts w:asciiTheme="minorHAnsi" w:hAnsiTheme="minorHAnsi" w:cstheme="minorHAnsi"/>
          <w:color w:val="auto"/>
          <w:sz w:val="22"/>
          <w:szCs w:val="22"/>
        </w:rPr>
      </w:pPr>
      <w:r w:rsidRPr="006554F6">
        <w:rPr>
          <w:rFonts w:asciiTheme="minorHAnsi" w:hAnsiTheme="minorHAnsi" w:cstheme="minorHAnsi"/>
          <w:color w:val="auto"/>
          <w:sz w:val="22"/>
          <w:szCs w:val="22"/>
        </w:rPr>
        <w:t>Cantidad de equipos del OEM vendidos por parte del oferente los últimos 3 años fiscales:</w:t>
      </w:r>
    </w:p>
    <w:p w14:paraId="50E1E7C8" w14:textId="77777777" w:rsidR="00A5525A" w:rsidRPr="006554F6" w:rsidRDefault="00A5525A" w:rsidP="00A5525A">
      <w:pPr>
        <w:pStyle w:val="Textoindependiente"/>
        <w:spacing w:line="276" w:lineRule="auto"/>
        <w:ind w:right="0"/>
        <w:rPr>
          <w:rFonts w:asciiTheme="minorHAnsi" w:hAnsiTheme="minorHAnsi" w:cstheme="minorHAnsi"/>
          <w:color w:val="auto"/>
          <w:sz w:val="22"/>
          <w:szCs w:val="22"/>
        </w:rPr>
      </w:pPr>
    </w:p>
    <w:tbl>
      <w:tblPr>
        <w:tblStyle w:val="Tablaconcuadrcula"/>
        <w:tblW w:w="0" w:type="auto"/>
        <w:tblLook w:val="04A0" w:firstRow="1" w:lastRow="0" w:firstColumn="1" w:lastColumn="0" w:noHBand="0" w:noVBand="1"/>
      </w:tblPr>
      <w:tblGrid>
        <w:gridCol w:w="3539"/>
        <w:gridCol w:w="5521"/>
      </w:tblGrid>
      <w:tr w:rsidR="00A5525A" w:rsidRPr="006554F6" w14:paraId="3328F0F2" w14:textId="77777777" w:rsidTr="00AC6099">
        <w:tc>
          <w:tcPr>
            <w:tcW w:w="3539" w:type="dxa"/>
          </w:tcPr>
          <w:p w14:paraId="0585D5ED" w14:textId="77777777" w:rsidR="00A5525A" w:rsidRPr="006554F6" w:rsidRDefault="00A5525A" w:rsidP="00AC6099">
            <w:pPr>
              <w:pStyle w:val="Textoindependiente"/>
              <w:spacing w:line="276" w:lineRule="auto"/>
              <w:ind w:right="0"/>
              <w:rPr>
                <w:rFonts w:asciiTheme="minorHAnsi" w:hAnsiTheme="minorHAnsi" w:cstheme="minorHAnsi"/>
                <w:b/>
                <w:color w:val="auto"/>
                <w:sz w:val="22"/>
                <w:szCs w:val="22"/>
              </w:rPr>
            </w:pPr>
            <w:r w:rsidRPr="006554F6">
              <w:rPr>
                <w:rFonts w:asciiTheme="minorHAnsi" w:hAnsiTheme="minorHAnsi" w:cstheme="minorHAnsi"/>
                <w:b/>
                <w:color w:val="auto"/>
                <w:sz w:val="22"/>
                <w:szCs w:val="22"/>
              </w:rPr>
              <w:t>Año fiscal anterior a la publicación</w:t>
            </w:r>
          </w:p>
        </w:tc>
        <w:tc>
          <w:tcPr>
            <w:tcW w:w="5521" w:type="dxa"/>
          </w:tcPr>
          <w:p w14:paraId="7A6C98A5" w14:textId="77777777" w:rsidR="00A5525A" w:rsidRPr="006554F6" w:rsidRDefault="00A5525A" w:rsidP="00AC6099">
            <w:pPr>
              <w:pStyle w:val="Textoindependiente"/>
              <w:spacing w:line="276" w:lineRule="auto"/>
              <w:ind w:right="0"/>
              <w:rPr>
                <w:rFonts w:asciiTheme="minorHAnsi" w:hAnsiTheme="minorHAnsi" w:cstheme="minorHAnsi"/>
                <w:b/>
                <w:color w:val="auto"/>
                <w:sz w:val="22"/>
                <w:szCs w:val="22"/>
              </w:rPr>
            </w:pPr>
            <w:r w:rsidRPr="006554F6">
              <w:rPr>
                <w:rFonts w:asciiTheme="minorHAnsi" w:hAnsiTheme="minorHAnsi" w:cstheme="minorHAnsi"/>
                <w:b/>
                <w:color w:val="auto"/>
                <w:sz w:val="22"/>
                <w:szCs w:val="22"/>
              </w:rPr>
              <w:t>Cantidad de computadoras (laptop, desktop y All in One)</w:t>
            </w:r>
          </w:p>
        </w:tc>
      </w:tr>
      <w:tr w:rsidR="00A5525A" w:rsidRPr="006554F6" w14:paraId="5D2744F8" w14:textId="77777777" w:rsidTr="00AC6099">
        <w:tc>
          <w:tcPr>
            <w:tcW w:w="3539" w:type="dxa"/>
          </w:tcPr>
          <w:p w14:paraId="44B04942" w14:textId="77777777" w:rsidR="00A5525A" w:rsidRPr="006554F6" w:rsidRDefault="00A5525A" w:rsidP="00AC6099">
            <w:pPr>
              <w:pStyle w:val="Textoindependiente"/>
              <w:spacing w:line="276" w:lineRule="auto"/>
              <w:ind w:right="0"/>
              <w:rPr>
                <w:rFonts w:asciiTheme="minorHAnsi" w:hAnsiTheme="minorHAnsi" w:cstheme="minorHAnsi"/>
                <w:color w:val="auto"/>
                <w:sz w:val="22"/>
                <w:szCs w:val="22"/>
              </w:rPr>
            </w:pPr>
            <w:r w:rsidRPr="006554F6">
              <w:rPr>
                <w:rFonts w:asciiTheme="minorHAnsi" w:hAnsiTheme="minorHAnsi" w:cstheme="minorHAnsi"/>
                <w:color w:val="auto"/>
                <w:sz w:val="22"/>
                <w:szCs w:val="22"/>
              </w:rPr>
              <w:t>Año fiscal menos 3</w:t>
            </w:r>
          </w:p>
        </w:tc>
        <w:tc>
          <w:tcPr>
            <w:tcW w:w="5521" w:type="dxa"/>
          </w:tcPr>
          <w:p w14:paraId="39F73E8C" w14:textId="77777777" w:rsidR="00A5525A" w:rsidRPr="006554F6" w:rsidRDefault="00A5525A" w:rsidP="00AC6099">
            <w:pPr>
              <w:pStyle w:val="Textoindependiente"/>
              <w:spacing w:line="276" w:lineRule="auto"/>
              <w:ind w:right="0"/>
              <w:rPr>
                <w:rFonts w:asciiTheme="minorHAnsi" w:hAnsiTheme="minorHAnsi" w:cstheme="minorHAnsi"/>
                <w:color w:val="auto"/>
                <w:sz w:val="22"/>
                <w:szCs w:val="22"/>
              </w:rPr>
            </w:pPr>
          </w:p>
        </w:tc>
      </w:tr>
      <w:tr w:rsidR="00A5525A" w:rsidRPr="006554F6" w14:paraId="4FE3FE4B" w14:textId="77777777" w:rsidTr="00AC6099">
        <w:tc>
          <w:tcPr>
            <w:tcW w:w="3539" w:type="dxa"/>
          </w:tcPr>
          <w:p w14:paraId="468DBC34" w14:textId="77777777" w:rsidR="00A5525A" w:rsidRPr="006554F6" w:rsidRDefault="00A5525A" w:rsidP="00AC6099">
            <w:pPr>
              <w:pStyle w:val="Textoindependiente"/>
              <w:spacing w:line="276" w:lineRule="auto"/>
              <w:ind w:right="0"/>
              <w:rPr>
                <w:rFonts w:asciiTheme="minorHAnsi" w:hAnsiTheme="minorHAnsi" w:cstheme="minorHAnsi"/>
                <w:color w:val="auto"/>
                <w:sz w:val="22"/>
                <w:szCs w:val="22"/>
              </w:rPr>
            </w:pPr>
            <w:r w:rsidRPr="006554F6">
              <w:rPr>
                <w:rFonts w:asciiTheme="minorHAnsi" w:hAnsiTheme="minorHAnsi" w:cstheme="minorHAnsi"/>
                <w:color w:val="auto"/>
                <w:sz w:val="22"/>
                <w:szCs w:val="22"/>
              </w:rPr>
              <w:t>Año fiscal menos 2</w:t>
            </w:r>
          </w:p>
        </w:tc>
        <w:tc>
          <w:tcPr>
            <w:tcW w:w="5521" w:type="dxa"/>
          </w:tcPr>
          <w:p w14:paraId="4679F620" w14:textId="77777777" w:rsidR="00A5525A" w:rsidRPr="006554F6" w:rsidRDefault="00A5525A" w:rsidP="00AC6099">
            <w:pPr>
              <w:pStyle w:val="Textoindependiente"/>
              <w:spacing w:line="276" w:lineRule="auto"/>
              <w:ind w:right="0"/>
              <w:rPr>
                <w:rFonts w:asciiTheme="minorHAnsi" w:hAnsiTheme="minorHAnsi" w:cstheme="minorHAnsi"/>
                <w:color w:val="auto"/>
                <w:sz w:val="22"/>
                <w:szCs w:val="22"/>
              </w:rPr>
            </w:pPr>
          </w:p>
        </w:tc>
      </w:tr>
      <w:tr w:rsidR="00A5525A" w:rsidRPr="006554F6" w14:paraId="13D9A6F0" w14:textId="77777777" w:rsidTr="00AC6099">
        <w:tc>
          <w:tcPr>
            <w:tcW w:w="3539" w:type="dxa"/>
          </w:tcPr>
          <w:p w14:paraId="789F66D3" w14:textId="77777777" w:rsidR="00A5525A" w:rsidRPr="006554F6" w:rsidRDefault="00A5525A" w:rsidP="00AC6099">
            <w:pPr>
              <w:pStyle w:val="Textoindependiente"/>
              <w:spacing w:line="276" w:lineRule="auto"/>
              <w:ind w:right="0"/>
              <w:rPr>
                <w:rFonts w:asciiTheme="minorHAnsi" w:hAnsiTheme="minorHAnsi" w:cstheme="minorHAnsi"/>
                <w:color w:val="auto"/>
                <w:sz w:val="22"/>
                <w:szCs w:val="22"/>
              </w:rPr>
            </w:pPr>
            <w:r w:rsidRPr="006554F6">
              <w:rPr>
                <w:rFonts w:asciiTheme="minorHAnsi" w:hAnsiTheme="minorHAnsi" w:cstheme="minorHAnsi"/>
                <w:color w:val="auto"/>
                <w:sz w:val="22"/>
                <w:szCs w:val="22"/>
              </w:rPr>
              <w:t>Año fiscal menos 1</w:t>
            </w:r>
          </w:p>
        </w:tc>
        <w:tc>
          <w:tcPr>
            <w:tcW w:w="5521" w:type="dxa"/>
          </w:tcPr>
          <w:p w14:paraId="163895DB" w14:textId="77777777" w:rsidR="00A5525A" w:rsidRPr="006554F6" w:rsidRDefault="00A5525A" w:rsidP="00AC6099">
            <w:pPr>
              <w:pStyle w:val="Textoindependiente"/>
              <w:spacing w:line="276" w:lineRule="auto"/>
              <w:ind w:right="0"/>
              <w:rPr>
                <w:rFonts w:asciiTheme="minorHAnsi" w:hAnsiTheme="minorHAnsi" w:cstheme="minorHAnsi"/>
                <w:color w:val="auto"/>
                <w:sz w:val="22"/>
                <w:szCs w:val="22"/>
              </w:rPr>
            </w:pPr>
          </w:p>
        </w:tc>
      </w:tr>
    </w:tbl>
    <w:p w14:paraId="1FE5F764" w14:textId="77777777" w:rsidR="00A5525A" w:rsidRPr="006554F6" w:rsidRDefault="00A5525A" w:rsidP="00A5525A">
      <w:pPr>
        <w:pStyle w:val="Textoindependiente"/>
        <w:spacing w:line="276" w:lineRule="auto"/>
        <w:ind w:right="0"/>
        <w:rPr>
          <w:rFonts w:asciiTheme="minorHAnsi" w:hAnsiTheme="minorHAnsi" w:cstheme="minorHAnsi"/>
          <w:color w:val="auto"/>
          <w:sz w:val="22"/>
          <w:szCs w:val="22"/>
        </w:rPr>
      </w:pPr>
    </w:p>
    <w:p w14:paraId="545085A1" w14:textId="77777777" w:rsidR="00A5525A" w:rsidRPr="006554F6" w:rsidRDefault="00A5525A" w:rsidP="00A5525A">
      <w:pPr>
        <w:spacing w:after="160" w:line="259" w:lineRule="auto"/>
        <w:ind w:right="0"/>
        <w:jc w:val="left"/>
        <w:rPr>
          <w:rFonts w:eastAsia="Calibri" w:cstheme="minorHAnsi"/>
          <w:b/>
          <w:color w:val="auto"/>
          <w:szCs w:val="22"/>
        </w:rPr>
      </w:pPr>
      <w:r w:rsidRPr="006554F6">
        <w:rPr>
          <w:rFonts w:eastAsia="Calibri" w:cstheme="minorHAnsi"/>
          <w:b/>
          <w:color w:val="auto"/>
          <w:szCs w:val="22"/>
        </w:rPr>
        <w:t>Datos del fabricante:</w:t>
      </w:r>
    </w:p>
    <w:p w14:paraId="30234436" w14:textId="77777777" w:rsidR="00A5525A" w:rsidRPr="006554F6" w:rsidRDefault="00A5525A" w:rsidP="00A5525A">
      <w:pPr>
        <w:spacing w:after="160" w:line="259" w:lineRule="auto"/>
        <w:ind w:right="0"/>
        <w:jc w:val="left"/>
        <w:rPr>
          <w:rFonts w:eastAsia="Calibri" w:cstheme="minorHAnsi"/>
          <w:b/>
          <w:color w:val="FF0000"/>
          <w:szCs w:val="22"/>
        </w:rPr>
      </w:pPr>
    </w:p>
    <w:tbl>
      <w:tblPr>
        <w:tblStyle w:val="Tablaconcuadrcula"/>
        <w:tblW w:w="9010" w:type="dxa"/>
        <w:tblLook w:val="04A0" w:firstRow="1" w:lastRow="0" w:firstColumn="1" w:lastColumn="0" w:noHBand="0" w:noVBand="1"/>
      </w:tblPr>
      <w:tblGrid>
        <w:gridCol w:w="5407"/>
        <w:gridCol w:w="3603"/>
      </w:tblGrid>
      <w:tr w:rsidR="00A5525A" w:rsidRPr="006554F6" w14:paraId="26A190FB" w14:textId="77777777" w:rsidTr="002C6536">
        <w:trPr>
          <w:trHeight w:val="659"/>
        </w:trPr>
        <w:tc>
          <w:tcPr>
            <w:tcW w:w="5407" w:type="dxa"/>
          </w:tcPr>
          <w:p w14:paraId="53FC9379" w14:textId="77777777" w:rsidR="00A5525A" w:rsidRPr="006554F6" w:rsidRDefault="00A5525A" w:rsidP="00AC6099">
            <w:pPr>
              <w:spacing w:after="160" w:line="259" w:lineRule="auto"/>
              <w:ind w:right="0"/>
              <w:jc w:val="left"/>
              <w:rPr>
                <w:rFonts w:eastAsia="Calibri" w:cstheme="minorHAnsi"/>
                <w:b/>
                <w:color w:val="auto"/>
                <w:szCs w:val="22"/>
              </w:rPr>
            </w:pPr>
            <w:r w:rsidRPr="006554F6">
              <w:rPr>
                <w:rFonts w:eastAsia="Calibri" w:cstheme="minorHAnsi"/>
                <w:b/>
                <w:color w:val="auto"/>
                <w:szCs w:val="22"/>
              </w:rPr>
              <w:t>Nombre de la persona que firma de parte del fabricante</w:t>
            </w:r>
          </w:p>
        </w:tc>
        <w:tc>
          <w:tcPr>
            <w:tcW w:w="3603" w:type="dxa"/>
          </w:tcPr>
          <w:p w14:paraId="1BB26A37" w14:textId="77777777" w:rsidR="00A5525A" w:rsidRPr="006554F6" w:rsidRDefault="00A5525A" w:rsidP="00AC6099">
            <w:pPr>
              <w:spacing w:after="160" w:line="259" w:lineRule="auto"/>
              <w:ind w:right="0"/>
              <w:jc w:val="left"/>
              <w:rPr>
                <w:rFonts w:eastAsia="Calibri" w:cstheme="minorHAnsi"/>
                <w:b/>
                <w:color w:val="auto"/>
                <w:szCs w:val="22"/>
              </w:rPr>
            </w:pPr>
          </w:p>
        </w:tc>
      </w:tr>
      <w:tr w:rsidR="00A5525A" w:rsidRPr="006554F6" w14:paraId="726A54C6" w14:textId="77777777" w:rsidTr="002C6536">
        <w:trPr>
          <w:trHeight w:val="403"/>
        </w:trPr>
        <w:tc>
          <w:tcPr>
            <w:tcW w:w="5407" w:type="dxa"/>
          </w:tcPr>
          <w:p w14:paraId="1F43AE39" w14:textId="77777777" w:rsidR="00A5525A" w:rsidRPr="006554F6" w:rsidRDefault="00A5525A" w:rsidP="00AC6099">
            <w:pPr>
              <w:spacing w:after="160" w:line="259" w:lineRule="auto"/>
              <w:ind w:right="0"/>
              <w:jc w:val="left"/>
              <w:rPr>
                <w:rFonts w:eastAsia="Calibri" w:cstheme="minorHAnsi"/>
                <w:b/>
                <w:color w:val="auto"/>
                <w:szCs w:val="22"/>
              </w:rPr>
            </w:pPr>
            <w:r w:rsidRPr="006554F6">
              <w:rPr>
                <w:rFonts w:eastAsia="Calibri" w:cstheme="minorHAnsi"/>
                <w:b/>
                <w:color w:val="auto"/>
                <w:szCs w:val="22"/>
              </w:rPr>
              <w:t>Cargo</w:t>
            </w:r>
          </w:p>
        </w:tc>
        <w:tc>
          <w:tcPr>
            <w:tcW w:w="3603" w:type="dxa"/>
          </w:tcPr>
          <w:p w14:paraId="027F8DAA" w14:textId="77777777" w:rsidR="00A5525A" w:rsidRPr="006554F6" w:rsidRDefault="00A5525A" w:rsidP="00AC6099">
            <w:pPr>
              <w:spacing w:after="160" w:line="259" w:lineRule="auto"/>
              <w:ind w:right="0"/>
              <w:jc w:val="left"/>
              <w:rPr>
                <w:rFonts w:eastAsia="Calibri" w:cstheme="minorHAnsi"/>
                <w:b/>
                <w:color w:val="auto"/>
                <w:szCs w:val="22"/>
              </w:rPr>
            </w:pPr>
          </w:p>
        </w:tc>
      </w:tr>
      <w:tr w:rsidR="00A5525A" w:rsidRPr="006554F6" w14:paraId="489193E6" w14:textId="77777777" w:rsidTr="002C6536">
        <w:trPr>
          <w:trHeight w:val="389"/>
        </w:trPr>
        <w:tc>
          <w:tcPr>
            <w:tcW w:w="5407" w:type="dxa"/>
          </w:tcPr>
          <w:p w14:paraId="74431B9A" w14:textId="77777777" w:rsidR="00A5525A" w:rsidRPr="006554F6" w:rsidRDefault="00A5525A" w:rsidP="00AC6099">
            <w:pPr>
              <w:spacing w:after="160" w:line="259" w:lineRule="auto"/>
              <w:ind w:right="0"/>
              <w:jc w:val="left"/>
              <w:rPr>
                <w:rFonts w:eastAsia="Calibri" w:cstheme="minorHAnsi"/>
                <w:b/>
                <w:color w:val="auto"/>
                <w:szCs w:val="22"/>
              </w:rPr>
            </w:pPr>
            <w:r w:rsidRPr="006554F6">
              <w:rPr>
                <w:rFonts w:eastAsia="Calibri" w:cstheme="minorHAnsi"/>
                <w:b/>
                <w:color w:val="auto"/>
                <w:szCs w:val="22"/>
              </w:rPr>
              <w:t>Correo electrónico</w:t>
            </w:r>
          </w:p>
        </w:tc>
        <w:tc>
          <w:tcPr>
            <w:tcW w:w="3603" w:type="dxa"/>
          </w:tcPr>
          <w:p w14:paraId="4D86D476" w14:textId="77777777" w:rsidR="00A5525A" w:rsidRPr="006554F6" w:rsidRDefault="00A5525A" w:rsidP="00AC6099">
            <w:pPr>
              <w:spacing w:after="160" w:line="259" w:lineRule="auto"/>
              <w:ind w:right="0"/>
              <w:jc w:val="left"/>
              <w:rPr>
                <w:rFonts w:eastAsia="Calibri" w:cstheme="minorHAnsi"/>
                <w:b/>
                <w:color w:val="auto"/>
                <w:szCs w:val="22"/>
              </w:rPr>
            </w:pPr>
          </w:p>
        </w:tc>
      </w:tr>
      <w:tr w:rsidR="00A5525A" w:rsidRPr="006554F6" w14:paraId="28BF769A" w14:textId="77777777" w:rsidTr="002C6536">
        <w:trPr>
          <w:trHeight w:val="389"/>
        </w:trPr>
        <w:tc>
          <w:tcPr>
            <w:tcW w:w="5407" w:type="dxa"/>
          </w:tcPr>
          <w:p w14:paraId="13E3C103" w14:textId="77777777" w:rsidR="00A5525A" w:rsidRPr="006554F6" w:rsidRDefault="00A5525A" w:rsidP="00AC6099">
            <w:pPr>
              <w:spacing w:after="160" w:line="259" w:lineRule="auto"/>
              <w:ind w:right="0"/>
              <w:jc w:val="left"/>
              <w:rPr>
                <w:rFonts w:eastAsia="Calibri" w:cstheme="minorHAnsi"/>
                <w:b/>
                <w:color w:val="auto"/>
                <w:szCs w:val="22"/>
              </w:rPr>
            </w:pPr>
            <w:r w:rsidRPr="006554F6">
              <w:rPr>
                <w:rFonts w:eastAsia="Calibri" w:cstheme="minorHAnsi"/>
                <w:b/>
                <w:color w:val="auto"/>
                <w:szCs w:val="22"/>
              </w:rPr>
              <w:t>Teléfono de contacto</w:t>
            </w:r>
          </w:p>
        </w:tc>
        <w:tc>
          <w:tcPr>
            <w:tcW w:w="3603" w:type="dxa"/>
          </w:tcPr>
          <w:p w14:paraId="23705D7E" w14:textId="77777777" w:rsidR="00A5525A" w:rsidRPr="006554F6" w:rsidRDefault="00A5525A" w:rsidP="00AC6099">
            <w:pPr>
              <w:spacing w:after="160" w:line="259" w:lineRule="auto"/>
              <w:ind w:right="0"/>
              <w:jc w:val="left"/>
              <w:rPr>
                <w:rFonts w:eastAsia="Calibri" w:cstheme="minorHAnsi"/>
                <w:b/>
                <w:color w:val="auto"/>
                <w:szCs w:val="22"/>
              </w:rPr>
            </w:pPr>
          </w:p>
        </w:tc>
      </w:tr>
    </w:tbl>
    <w:p w14:paraId="5435C4E4" w14:textId="77777777" w:rsidR="00A5525A" w:rsidRPr="006554F6" w:rsidRDefault="00A5525A" w:rsidP="00A5525A">
      <w:pPr>
        <w:spacing w:after="160" w:line="259" w:lineRule="auto"/>
        <w:ind w:right="0"/>
        <w:jc w:val="left"/>
        <w:rPr>
          <w:rFonts w:eastAsia="Calibri" w:cstheme="minorHAnsi"/>
          <w:b/>
          <w:color w:val="auto"/>
          <w:szCs w:val="22"/>
        </w:rPr>
      </w:pPr>
    </w:p>
    <w:p w14:paraId="2DCF3B97" w14:textId="77777777" w:rsidR="00A5525A" w:rsidRPr="006554F6" w:rsidRDefault="00A5525A" w:rsidP="00A5525A">
      <w:pPr>
        <w:pStyle w:val="Textoindependiente"/>
        <w:spacing w:line="276" w:lineRule="auto"/>
        <w:ind w:right="0"/>
        <w:rPr>
          <w:rFonts w:asciiTheme="minorHAnsi" w:hAnsiTheme="minorHAnsi" w:cstheme="minorHAnsi"/>
          <w:b/>
          <w:i/>
          <w:color w:val="auto"/>
          <w:sz w:val="22"/>
          <w:szCs w:val="22"/>
        </w:rPr>
      </w:pPr>
      <w:r w:rsidRPr="006554F6">
        <w:rPr>
          <w:rFonts w:asciiTheme="minorHAnsi" w:hAnsiTheme="minorHAnsi" w:cstheme="minorHAnsi"/>
          <w:b/>
          <w:i/>
          <w:color w:val="auto"/>
          <w:sz w:val="22"/>
          <w:szCs w:val="22"/>
        </w:rPr>
        <w:t>&lt;Ciudad&gt;, &lt;fecha&gt;</w:t>
      </w:r>
    </w:p>
    <w:p w14:paraId="022DE4C1" w14:textId="77777777" w:rsidR="00A5525A" w:rsidRPr="006554F6" w:rsidRDefault="00A5525A" w:rsidP="00A5525A">
      <w:pPr>
        <w:spacing w:after="160" w:line="259" w:lineRule="auto"/>
        <w:ind w:right="0"/>
        <w:jc w:val="left"/>
        <w:rPr>
          <w:rFonts w:eastAsia="Calibri" w:cstheme="minorHAnsi"/>
          <w:b/>
          <w:color w:val="auto"/>
          <w:szCs w:val="22"/>
        </w:rPr>
      </w:pPr>
    </w:p>
    <w:p w14:paraId="35AD6BDF" w14:textId="77777777" w:rsidR="00A5525A" w:rsidRPr="006554F6" w:rsidRDefault="00A5525A" w:rsidP="00A5525A">
      <w:pPr>
        <w:tabs>
          <w:tab w:val="left" w:pos="284"/>
        </w:tabs>
        <w:spacing w:line="276" w:lineRule="auto"/>
        <w:rPr>
          <w:rFonts w:cstheme="minorHAnsi"/>
          <w:b/>
          <w:i/>
          <w:color w:val="auto"/>
          <w:szCs w:val="22"/>
        </w:rPr>
      </w:pPr>
      <w:r w:rsidRPr="006554F6">
        <w:rPr>
          <w:rFonts w:cstheme="minorHAnsi"/>
          <w:color w:val="auto"/>
          <w:szCs w:val="22"/>
        </w:rPr>
        <w:t>______________________________</w:t>
      </w:r>
      <w:r w:rsidRPr="006554F6">
        <w:rPr>
          <w:rFonts w:cstheme="minorHAnsi"/>
          <w:color w:val="auto"/>
          <w:szCs w:val="22"/>
        </w:rPr>
        <w:tab/>
      </w:r>
      <w:r w:rsidRPr="006554F6">
        <w:rPr>
          <w:rFonts w:cstheme="minorHAnsi"/>
          <w:color w:val="auto"/>
          <w:szCs w:val="22"/>
        </w:rPr>
        <w:tab/>
      </w:r>
      <w:r w:rsidRPr="006554F6">
        <w:rPr>
          <w:rFonts w:cstheme="minorHAnsi"/>
          <w:color w:val="auto"/>
          <w:szCs w:val="22"/>
        </w:rPr>
        <w:tab/>
        <w:t>________________________________</w:t>
      </w:r>
    </w:p>
    <w:p w14:paraId="591026D9" w14:textId="77777777" w:rsidR="00A5525A" w:rsidRPr="006554F6" w:rsidRDefault="00A5525A" w:rsidP="00A5525A">
      <w:pPr>
        <w:spacing w:after="160" w:line="259" w:lineRule="auto"/>
        <w:ind w:right="0"/>
        <w:jc w:val="left"/>
        <w:rPr>
          <w:rFonts w:eastAsia="Calibri" w:cstheme="minorHAnsi"/>
          <w:b/>
          <w:color w:val="auto"/>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7"/>
      </w:tblGrid>
      <w:tr w:rsidR="00A5525A" w:rsidRPr="006554F6" w14:paraId="368BC367" w14:textId="77777777" w:rsidTr="00AC6099">
        <w:tc>
          <w:tcPr>
            <w:tcW w:w="3823" w:type="dxa"/>
          </w:tcPr>
          <w:p w14:paraId="5BAF45B2" w14:textId="77777777" w:rsidR="00A5525A" w:rsidRPr="006554F6" w:rsidRDefault="00A5525A" w:rsidP="00AC6099">
            <w:pPr>
              <w:spacing w:after="160" w:line="259" w:lineRule="auto"/>
              <w:ind w:right="0"/>
              <w:jc w:val="center"/>
              <w:rPr>
                <w:rFonts w:eastAsia="Calibri" w:cstheme="minorHAnsi"/>
                <w:b/>
                <w:color w:val="FF0000"/>
                <w:szCs w:val="22"/>
              </w:rPr>
            </w:pPr>
            <w:r w:rsidRPr="006554F6">
              <w:rPr>
                <w:rFonts w:cstheme="minorHAnsi"/>
                <w:b/>
                <w:i/>
                <w:color w:val="auto"/>
                <w:szCs w:val="22"/>
              </w:rPr>
              <w:t>&lt;Firma Fabricante&gt;</w:t>
            </w:r>
          </w:p>
        </w:tc>
        <w:tc>
          <w:tcPr>
            <w:tcW w:w="5237" w:type="dxa"/>
          </w:tcPr>
          <w:p w14:paraId="6E11A8F5" w14:textId="77777777" w:rsidR="00A5525A" w:rsidRPr="006554F6" w:rsidRDefault="00A5525A" w:rsidP="00AC6099">
            <w:pPr>
              <w:spacing w:after="160" w:line="259" w:lineRule="auto"/>
              <w:ind w:right="0"/>
              <w:jc w:val="center"/>
              <w:rPr>
                <w:rFonts w:eastAsia="Calibri" w:cstheme="minorHAnsi"/>
                <w:b/>
                <w:color w:val="FF0000"/>
                <w:szCs w:val="22"/>
              </w:rPr>
            </w:pPr>
            <w:r w:rsidRPr="006554F6">
              <w:rPr>
                <w:rFonts w:cstheme="minorHAnsi"/>
                <w:b/>
                <w:i/>
                <w:color w:val="auto"/>
                <w:szCs w:val="22"/>
              </w:rPr>
              <w:t>&lt;Firma Representante Oferente&gt;</w:t>
            </w:r>
          </w:p>
        </w:tc>
      </w:tr>
      <w:tr w:rsidR="00A5525A" w:rsidRPr="006554F6" w14:paraId="4FF054E1" w14:textId="77777777" w:rsidTr="00AC6099">
        <w:tc>
          <w:tcPr>
            <w:tcW w:w="3823" w:type="dxa"/>
          </w:tcPr>
          <w:p w14:paraId="2AD41EC3" w14:textId="77777777" w:rsidR="00A5525A" w:rsidRPr="006554F6" w:rsidRDefault="00A5525A" w:rsidP="00AC6099">
            <w:pPr>
              <w:spacing w:after="160" w:line="259" w:lineRule="auto"/>
              <w:ind w:right="0"/>
              <w:jc w:val="center"/>
              <w:rPr>
                <w:rFonts w:eastAsia="Calibri" w:cstheme="minorHAnsi"/>
                <w:b/>
                <w:color w:val="FF0000"/>
                <w:szCs w:val="22"/>
              </w:rPr>
            </w:pPr>
            <w:r w:rsidRPr="006554F6">
              <w:rPr>
                <w:rFonts w:cstheme="minorHAnsi"/>
                <w:b/>
                <w:i/>
                <w:color w:val="auto"/>
                <w:szCs w:val="22"/>
              </w:rPr>
              <w:t>&lt;Nombre Fabricante &gt;</w:t>
            </w:r>
          </w:p>
        </w:tc>
        <w:tc>
          <w:tcPr>
            <w:tcW w:w="5237" w:type="dxa"/>
          </w:tcPr>
          <w:p w14:paraId="26ACD83D" w14:textId="77777777" w:rsidR="00A5525A" w:rsidRPr="006554F6" w:rsidRDefault="00A5525A" w:rsidP="00AC6099">
            <w:pPr>
              <w:spacing w:after="160" w:line="259" w:lineRule="auto"/>
              <w:ind w:right="0"/>
              <w:jc w:val="center"/>
              <w:rPr>
                <w:rFonts w:eastAsia="Calibri" w:cstheme="minorHAnsi"/>
                <w:b/>
                <w:color w:val="FF0000"/>
                <w:szCs w:val="22"/>
              </w:rPr>
            </w:pPr>
            <w:r w:rsidRPr="006554F6">
              <w:rPr>
                <w:rFonts w:cstheme="minorHAnsi"/>
                <w:b/>
                <w:i/>
                <w:color w:val="auto"/>
                <w:szCs w:val="22"/>
              </w:rPr>
              <w:t>&lt;Nombre Representante Oferente &gt;</w:t>
            </w:r>
          </w:p>
        </w:tc>
      </w:tr>
      <w:tr w:rsidR="00A5525A" w:rsidRPr="006554F6" w14:paraId="524D0FFA" w14:textId="77777777" w:rsidTr="00AC6099">
        <w:tc>
          <w:tcPr>
            <w:tcW w:w="3823" w:type="dxa"/>
          </w:tcPr>
          <w:p w14:paraId="51F528D5" w14:textId="77777777" w:rsidR="00A5525A" w:rsidRPr="006554F6" w:rsidRDefault="00A5525A" w:rsidP="00AC6099">
            <w:pPr>
              <w:spacing w:after="160" w:line="259" w:lineRule="auto"/>
              <w:ind w:right="0"/>
              <w:jc w:val="center"/>
              <w:rPr>
                <w:rFonts w:eastAsia="Calibri" w:cstheme="minorHAnsi"/>
                <w:b/>
                <w:color w:val="FF0000"/>
                <w:szCs w:val="22"/>
              </w:rPr>
            </w:pPr>
            <w:r w:rsidRPr="006554F6">
              <w:rPr>
                <w:rFonts w:cstheme="minorHAnsi"/>
                <w:b/>
                <w:i/>
                <w:color w:val="FF0000"/>
                <w:szCs w:val="22"/>
              </w:rPr>
              <w:t>&lt;</w:t>
            </w:r>
            <w:r w:rsidRPr="006554F6">
              <w:rPr>
                <w:rFonts w:cstheme="minorHAnsi"/>
                <w:b/>
                <w:i/>
                <w:color w:val="auto"/>
                <w:szCs w:val="22"/>
              </w:rPr>
              <w:t>Representante Fabricante &gt;</w:t>
            </w:r>
          </w:p>
        </w:tc>
        <w:tc>
          <w:tcPr>
            <w:tcW w:w="5237" w:type="dxa"/>
          </w:tcPr>
          <w:p w14:paraId="452C5F33" w14:textId="77777777" w:rsidR="00A5525A" w:rsidRPr="006554F6" w:rsidRDefault="00A5525A" w:rsidP="00AC6099">
            <w:pPr>
              <w:spacing w:after="160" w:line="259" w:lineRule="auto"/>
              <w:ind w:right="0"/>
              <w:jc w:val="center"/>
              <w:rPr>
                <w:rFonts w:eastAsia="Calibri" w:cstheme="minorHAnsi"/>
                <w:b/>
                <w:color w:val="FF0000"/>
                <w:szCs w:val="22"/>
              </w:rPr>
            </w:pPr>
            <w:r w:rsidRPr="006554F6">
              <w:rPr>
                <w:rFonts w:cstheme="minorHAnsi"/>
                <w:b/>
                <w:i/>
                <w:color w:val="auto"/>
                <w:szCs w:val="22"/>
              </w:rPr>
              <w:t>&lt;Representante Legal Oferente o persona natural según corresponda &gt;</w:t>
            </w:r>
          </w:p>
        </w:tc>
      </w:tr>
    </w:tbl>
    <w:p w14:paraId="716ACB99" w14:textId="77777777" w:rsidR="00A5525A" w:rsidRPr="006554F6" w:rsidRDefault="00A5525A" w:rsidP="00A5525A">
      <w:pPr>
        <w:spacing w:after="160" w:line="259" w:lineRule="auto"/>
        <w:ind w:right="0"/>
        <w:jc w:val="left"/>
        <w:rPr>
          <w:rFonts w:eastAsia="Calibri" w:cstheme="minorHAnsi"/>
          <w:b/>
          <w:color w:val="FF0000"/>
          <w:szCs w:val="22"/>
        </w:rPr>
      </w:pPr>
    </w:p>
    <w:p w14:paraId="2911AE5C" w14:textId="77777777" w:rsidR="00A5525A" w:rsidRPr="006554F6" w:rsidRDefault="00A5525A" w:rsidP="00A5525A">
      <w:pPr>
        <w:spacing w:after="160" w:line="259" w:lineRule="auto"/>
        <w:ind w:right="0"/>
        <w:jc w:val="left"/>
        <w:rPr>
          <w:rFonts w:eastAsia="Calibri" w:cstheme="minorHAnsi"/>
          <w:b/>
          <w:color w:val="FF0000"/>
          <w:szCs w:val="22"/>
        </w:rPr>
      </w:pPr>
    </w:p>
    <w:p w14:paraId="265AC9FA" w14:textId="77777777" w:rsidR="00A5525A" w:rsidRPr="006554F6" w:rsidRDefault="00A5525A" w:rsidP="00A5525A">
      <w:pPr>
        <w:spacing w:after="160" w:line="259" w:lineRule="auto"/>
        <w:ind w:right="0"/>
        <w:jc w:val="left"/>
        <w:rPr>
          <w:rFonts w:eastAsia="Calibri" w:cstheme="minorHAnsi"/>
          <w:b/>
          <w:color w:val="FF0000"/>
          <w:szCs w:val="22"/>
        </w:rPr>
      </w:pPr>
    </w:p>
    <w:p w14:paraId="04034B66" w14:textId="107AD731" w:rsidR="00A5525A" w:rsidRPr="006554F6" w:rsidRDefault="00A5525A" w:rsidP="00F752E1">
      <w:pPr>
        <w:pStyle w:val="Ttulo1"/>
        <w:numPr>
          <w:ilvl w:val="0"/>
          <w:numId w:val="0"/>
        </w:numPr>
        <w:ind w:left="360" w:hanging="360"/>
        <w:jc w:val="center"/>
      </w:pPr>
      <w:r w:rsidRPr="006554F6">
        <w:lastRenderedPageBreak/>
        <w:t>A</w:t>
      </w:r>
      <w:r w:rsidR="00F752E1" w:rsidRPr="006554F6">
        <w:t xml:space="preserve">nexo </w:t>
      </w:r>
      <w:r w:rsidRPr="006554F6">
        <w:t>N°6</w:t>
      </w:r>
      <w:r w:rsidR="00A2688B" w:rsidRPr="006554F6">
        <w:t>: Descripción técnica de las computadoras</w:t>
      </w:r>
    </w:p>
    <w:p w14:paraId="0D7037CA" w14:textId="77777777" w:rsidR="00A5525A" w:rsidRPr="006554F6" w:rsidRDefault="00A5525A" w:rsidP="00A5525A">
      <w:pPr>
        <w:spacing w:line="276" w:lineRule="auto"/>
        <w:ind w:right="0"/>
        <w:jc w:val="center"/>
        <w:rPr>
          <w:rFonts w:cstheme="minorHAnsi"/>
          <w:b/>
          <w:color w:val="auto"/>
          <w:spacing w:val="-3"/>
          <w:szCs w:val="22"/>
          <w:lang w:val="es-ES_tradnl"/>
        </w:rPr>
      </w:pPr>
      <w:r w:rsidRPr="006554F6">
        <w:rPr>
          <w:rFonts w:cstheme="minorHAnsi"/>
          <w:b/>
          <w:bCs/>
          <w:color w:val="auto"/>
          <w:szCs w:val="22"/>
          <w:lang w:val="es-CL"/>
        </w:rPr>
        <w:t>CONVENIO MARCO PARA LA COMPRA DE LAPTOP, DESKTOP Y ALL IN ONE</w:t>
      </w:r>
    </w:p>
    <w:p w14:paraId="2518E88C" w14:textId="77777777" w:rsidR="00A5525A" w:rsidRPr="006554F6" w:rsidRDefault="00A5525A" w:rsidP="00A5525A">
      <w:pPr>
        <w:spacing w:line="276" w:lineRule="auto"/>
        <w:ind w:right="0"/>
        <w:jc w:val="center"/>
        <w:rPr>
          <w:rFonts w:eastAsia="Calibri" w:cstheme="minorHAnsi"/>
          <w:b/>
          <w:color w:val="auto"/>
          <w:szCs w:val="22"/>
        </w:rPr>
      </w:pPr>
      <w:r w:rsidRPr="006554F6">
        <w:rPr>
          <w:rFonts w:eastAsia="Calibri" w:cstheme="minorHAnsi"/>
          <w:b/>
          <w:color w:val="auto"/>
          <w:szCs w:val="22"/>
        </w:rPr>
        <w:t>DECLARACIÓN   JURADA</w:t>
      </w:r>
    </w:p>
    <w:p w14:paraId="799B9272" w14:textId="77777777" w:rsidR="00A2688B" w:rsidRPr="006554F6" w:rsidRDefault="00A2688B" w:rsidP="00A5525A">
      <w:pPr>
        <w:spacing w:line="276" w:lineRule="auto"/>
        <w:ind w:right="0"/>
        <w:jc w:val="center"/>
        <w:rPr>
          <w:rFonts w:cstheme="minorHAnsi"/>
          <w:color w:val="auto"/>
          <w:szCs w:val="22"/>
        </w:rPr>
      </w:pPr>
    </w:p>
    <w:p w14:paraId="1410FB1F" w14:textId="7C984BA9" w:rsidR="00A5525A" w:rsidRPr="006554F6" w:rsidRDefault="00A5525A" w:rsidP="00A5525A">
      <w:pPr>
        <w:spacing w:line="276" w:lineRule="auto"/>
        <w:ind w:right="0"/>
        <w:jc w:val="center"/>
        <w:rPr>
          <w:rFonts w:cstheme="minorHAnsi"/>
          <w:color w:val="auto"/>
          <w:szCs w:val="22"/>
        </w:rPr>
      </w:pPr>
      <w:r w:rsidRPr="006554F6">
        <w:rPr>
          <w:rFonts w:cstheme="minorHAnsi"/>
          <w:color w:val="auto"/>
          <w:szCs w:val="22"/>
        </w:rPr>
        <w:t>(FORMATO TIPO SEGÚN PLANILLA – PUEDE SER AJUSTADO)</w:t>
      </w:r>
    </w:p>
    <w:p w14:paraId="6A7E9047" w14:textId="77777777" w:rsidR="00A5525A" w:rsidRPr="006554F6" w:rsidRDefault="00A5525A" w:rsidP="00A5525A">
      <w:pPr>
        <w:spacing w:line="276" w:lineRule="auto"/>
        <w:ind w:right="0"/>
        <w:jc w:val="center"/>
        <w:rPr>
          <w:rFonts w:cstheme="minorHAnsi"/>
          <w:b/>
          <w:color w:val="auto"/>
          <w:szCs w:val="22"/>
          <w:u w:val="single"/>
          <w:lang w:val="es-ES_tradnl"/>
        </w:rPr>
      </w:pPr>
    </w:p>
    <w:p w14:paraId="1471E098" w14:textId="77777777" w:rsidR="00A5525A" w:rsidRPr="006554F6" w:rsidRDefault="00A5525A" w:rsidP="00A5525A">
      <w:pPr>
        <w:pStyle w:val="Textoindependiente"/>
        <w:spacing w:line="276" w:lineRule="auto"/>
        <w:ind w:right="0"/>
        <w:rPr>
          <w:rFonts w:asciiTheme="minorHAnsi" w:hAnsiTheme="minorHAnsi" w:cstheme="minorHAnsi"/>
          <w:color w:val="auto"/>
          <w:sz w:val="22"/>
          <w:szCs w:val="22"/>
        </w:rPr>
      </w:pPr>
      <w:r w:rsidRPr="006554F6">
        <w:rPr>
          <w:rFonts w:asciiTheme="minorHAnsi" w:hAnsiTheme="minorHAnsi" w:cstheme="minorHAnsi"/>
          <w:color w:val="auto"/>
          <w:sz w:val="22"/>
          <w:szCs w:val="22"/>
        </w:rPr>
        <w:t>Para cada producto ingresado en su oferta indique:</w:t>
      </w:r>
    </w:p>
    <w:p w14:paraId="79744167" w14:textId="77777777" w:rsidR="00A5525A" w:rsidRPr="006554F6" w:rsidRDefault="00A5525A" w:rsidP="00A5525A">
      <w:pPr>
        <w:pStyle w:val="Textoindependiente"/>
        <w:spacing w:line="276" w:lineRule="auto"/>
        <w:ind w:right="0"/>
        <w:rPr>
          <w:rFonts w:asciiTheme="minorHAnsi" w:hAnsiTheme="minorHAnsi" w:cstheme="minorHAnsi"/>
          <w:color w:val="auto"/>
          <w:sz w:val="22"/>
          <w:szCs w:val="22"/>
        </w:rPr>
      </w:pPr>
    </w:p>
    <w:p w14:paraId="7BFE1336" w14:textId="77777777" w:rsidR="00A5525A" w:rsidRPr="006554F6" w:rsidRDefault="00A5525A" w:rsidP="00A5525A">
      <w:pPr>
        <w:spacing w:after="160" w:line="276" w:lineRule="auto"/>
        <w:ind w:right="0"/>
        <w:jc w:val="left"/>
        <w:rPr>
          <w:rFonts w:cstheme="minorHAnsi"/>
          <w:b/>
          <w:color w:val="auto"/>
          <w:szCs w:val="22"/>
        </w:rPr>
      </w:pPr>
      <w:r w:rsidRPr="006554F6">
        <w:rPr>
          <w:rFonts w:cstheme="minorHAnsi"/>
          <w:b/>
          <w:color w:val="auto"/>
          <w:szCs w:val="22"/>
        </w:rPr>
        <w:t xml:space="preserve">Laptop </w:t>
      </w:r>
    </w:p>
    <w:p w14:paraId="5D33F620" w14:textId="77777777" w:rsidR="00A5525A" w:rsidRPr="006554F6" w:rsidRDefault="00A5525A" w:rsidP="00A5525A">
      <w:pPr>
        <w:spacing w:after="160" w:line="276" w:lineRule="auto"/>
        <w:ind w:right="0"/>
        <w:jc w:val="left"/>
        <w:rPr>
          <w:rFonts w:cstheme="minorHAnsi"/>
          <w:b/>
          <w:color w:val="auto"/>
          <w:szCs w:val="22"/>
        </w:rPr>
      </w:pPr>
    </w:p>
    <w:tbl>
      <w:tblPr>
        <w:tblW w:w="8874" w:type="dxa"/>
        <w:jc w:val="center"/>
        <w:tblCellMar>
          <w:left w:w="70" w:type="dxa"/>
          <w:right w:w="70" w:type="dxa"/>
        </w:tblCellMar>
        <w:tblLook w:val="04A0" w:firstRow="1" w:lastRow="0" w:firstColumn="1" w:lastColumn="0" w:noHBand="0" w:noVBand="1"/>
      </w:tblPr>
      <w:tblGrid>
        <w:gridCol w:w="2867"/>
        <w:gridCol w:w="2811"/>
        <w:gridCol w:w="1102"/>
        <w:gridCol w:w="1039"/>
        <w:gridCol w:w="1055"/>
      </w:tblGrid>
      <w:tr w:rsidR="00A5525A" w:rsidRPr="006554F6" w14:paraId="430ABBBE" w14:textId="77777777" w:rsidTr="00A97495">
        <w:trPr>
          <w:trHeight w:val="20"/>
          <w:tblHeader/>
          <w:jc w:val="center"/>
        </w:trPr>
        <w:tc>
          <w:tcPr>
            <w:tcW w:w="2867" w:type="dxa"/>
            <w:tcBorders>
              <w:top w:val="single" w:sz="8" w:space="0" w:color="auto"/>
              <w:left w:val="single" w:sz="8" w:space="0" w:color="auto"/>
              <w:bottom w:val="single" w:sz="8" w:space="0" w:color="auto"/>
              <w:right w:val="single" w:sz="4" w:space="0" w:color="auto"/>
            </w:tcBorders>
            <w:shd w:val="clear" w:color="auto" w:fill="auto"/>
            <w:vAlign w:val="center"/>
          </w:tcPr>
          <w:p w14:paraId="2D761F0A" w14:textId="77777777" w:rsidR="00A5525A" w:rsidRPr="006554F6" w:rsidRDefault="00A5525A" w:rsidP="00AC6099">
            <w:pPr>
              <w:ind w:right="0"/>
              <w:jc w:val="center"/>
            </w:pPr>
            <w:r w:rsidRPr="006554F6">
              <w:rPr>
                <w:b/>
                <w:lang w:val="es-CL"/>
              </w:rPr>
              <w:t>Especificaciones Generales</w:t>
            </w:r>
          </w:p>
        </w:tc>
        <w:tc>
          <w:tcPr>
            <w:tcW w:w="2811" w:type="dxa"/>
            <w:tcBorders>
              <w:top w:val="single" w:sz="4" w:space="0" w:color="auto"/>
              <w:left w:val="single" w:sz="4" w:space="0" w:color="auto"/>
              <w:bottom w:val="single" w:sz="8" w:space="0" w:color="auto"/>
              <w:right w:val="single" w:sz="4" w:space="0" w:color="auto"/>
            </w:tcBorders>
            <w:vAlign w:val="center"/>
          </w:tcPr>
          <w:p w14:paraId="27918E50" w14:textId="77777777" w:rsidR="00A5525A" w:rsidRPr="006554F6" w:rsidRDefault="00A5525A" w:rsidP="00AC6099">
            <w:pPr>
              <w:ind w:right="0"/>
              <w:jc w:val="center"/>
              <w:rPr>
                <w:rFonts w:cstheme="minorHAnsi"/>
                <w:b/>
                <w:color w:val="auto"/>
                <w:szCs w:val="22"/>
                <w:lang w:val="es-CL" w:eastAsia="es-CL" w:bidi="ar-SA"/>
              </w:rPr>
            </w:pPr>
            <w:r w:rsidRPr="006554F6">
              <w:rPr>
                <w:rFonts w:cstheme="minorHAnsi"/>
                <w:b/>
                <w:color w:val="auto"/>
                <w:szCs w:val="22"/>
                <w:lang w:val="es-CL" w:eastAsia="es-CL" w:bidi="ar-SA"/>
              </w:rPr>
              <w:t>Observaciones/Requisito mínimo por gama</w:t>
            </w:r>
          </w:p>
        </w:tc>
        <w:tc>
          <w:tcPr>
            <w:tcW w:w="1102" w:type="dxa"/>
            <w:tcBorders>
              <w:top w:val="single" w:sz="8" w:space="0" w:color="auto"/>
              <w:left w:val="single" w:sz="4" w:space="0" w:color="auto"/>
              <w:bottom w:val="single" w:sz="8" w:space="0" w:color="auto"/>
              <w:right w:val="single" w:sz="4" w:space="0" w:color="auto"/>
            </w:tcBorders>
            <w:shd w:val="clear" w:color="auto" w:fill="auto"/>
            <w:vAlign w:val="center"/>
          </w:tcPr>
          <w:p w14:paraId="160D5813" w14:textId="77777777" w:rsidR="00A5525A" w:rsidRPr="006554F6" w:rsidRDefault="00A5525A" w:rsidP="00AC6099">
            <w:pPr>
              <w:ind w:right="0"/>
              <w:jc w:val="center"/>
              <w:rPr>
                <w:b/>
              </w:rPr>
            </w:pPr>
            <w:r w:rsidRPr="006554F6">
              <w:rPr>
                <w:rFonts w:cstheme="minorHAnsi"/>
                <w:b/>
                <w:color w:val="auto"/>
                <w:szCs w:val="22"/>
                <w:lang w:val="es-CL" w:eastAsia="es-CL" w:bidi="ar-SA"/>
              </w:rPr>
              <w:t>Gama 1</w:t>
            </w:r>
          </w:p>
        </w:tc>
        <w:tc>
          <w:tcPr>
            <w:tcW w:w="1039" w:type="dxa"/>
            <w:tcBorders>
              <w:top w:val="single" w:sz="8" w:space="0" w:color="auto"/>
              <w:left w:val="nil"/>
              <w:bottom w:val="single" w:sz="8" w:space="0" w:color="auto"/>
              <w:right w:val="single" w:sz="4" w:space="0" w:color="auto"/>
            </w:tcBorders>
            <w:vAlign w:val="center"/>
          </w:tcPr>
          <w:p w14:paraId="18F88F8C" w14:textId="77777777" w:rsidR="00A5525A" w:rsidRPr="006554F6" w:rsidRDefault="00A5525A" w:rsidP="00AC6099">
            <w:pPr>
              <w:ind w:right="0"/>
              <w:jc w:val="center"/>
              <w:rPr>
                <w:b/>
                <w:lang w:val="es-CL"/>
              </w:rPr>
            </w:pPr>
            <w:r w:rsidRPr="006554F6">
              <w:rPr>
                <w:rFonts w:cstheme="minorHAnsi"/>
                <w:b/>
                <w:color w:val="auto"/>
                <w:szCs w:val="22"/>
                <w:lang w:val="es-CL" w:eastAsia="es-CL" w:bidi="ar-SA"/>
              </w:rPr>
              <w:t>Gama 2</w:t>
            </w:r>
          </w:p>
        </w:tc>
        <w:tc>
          <w:tcPr>
            <w:tcW w:w="1055" w:type="dxa"/>
            <w:tcBorders>
              <w:top w:val="single" w:sz="8" w:space="0" w:color="auto"/>
              <w:left w:val="nil"/>
              <w:bottom w:val="single" w:sz="8" w:space="0" w:color="auto"/>
              <w:right w:val="single" w:sz="4" w:space="0" w:color="auto"/>
            </w:tcBorders>
            <w:vAlign w:val="center"/>
          </w:tcPr>
          <w:p w14:paraId="12A79BA5" w14:textId="77777777" w:rsidR="00A5525A" w:rsidRPr="006554F6" w:rsidRDefault="00A5525A" w:rsidP="00AC6099">
            <w:pPr>
              <w:ind w:right="0"/>
              <w:jc w:val="center"/>
              <w:rPr>
                <w:b/>
                <w:lang w:val="es-CL"/>
              </w:rPr>
            </w:pPr>
            <w:r w:rsidRPr="006554F6">
              <w:rPr>
                <w:rFonts w:cstheme="minorHAnsi"/>
                <w:b/>
                <w:color w:val="auto"/>
                <w:szCs w:val="22"/>
                <w:lang w:val="es-CL" w:eastAsia="es-CL" w:bidi="ar-SA"/>
              </w:rPr>
              <w:t xml:space="preserve">Gama 3 </w:t>
            </w:r>
          </w:p>
        </w:tc>
      </w:tr>
      <w:tr w:rsidR="00A5525A" w:rsidRPr="00381E7B" w14:paraId="44D29D4E" w14:textId="77777777" w:rsidTr="00A97495">
        <w:trPr>
          <w:trHeight w:val="20"/>
          <w:jc w:val="center"/>
        </w:trPr>
        <w:tc>
          <w:tcPr>
            <w:tcW w:w="2867" w:type="dxa"/>
            <w:tcBorders>
              <w:top w:val="nil"/>
              <w:left w:val="single" w:sz="8" w:space="0" w:color="auto"/>
              <w:bottom w:val="single" w:sz="4" w:space="0" w:color="auto"/>
              <w:right w:val="single" w:sz="4" w:space="0" w:color="auto"/>
            </w:tcBorders>
            <w:shd w:val="clear" w:color="auto" w:fill="auto"/>
            <w:vAlign w:val="center"/>
            <w:hideMark/>
          </w:tcPr>
          <w:p w14:paraId="0DD147B6" w14:textId="77777777" w:rsidR="00A5525A" w:rsidRPr="00381E7B" w:rsidRDefault="00A5525A" w:rsidP="00AC6099">
            <w:pPr>
              <w:ind w:right="0"/>
              <w:jc w:val="left"/>
              <w:rPr>
                <w:lang w:val="en-US"/>
              </w:rPr>
            </w:pPr>
            <w:r w:rsidRPr="00381E7B">
              <w:rPr>
                <w:lang w:val="en-US"/>
              </w:rPr>
              <w:t xml:space="preserve">Part Number del </w:t>
            </w:r>
            <w:proofErr w:type="spellStart"/>
            <w:r w:rsidRPr="00381E7B">
              <w:rPr>
                <w:lang w:val="en-US"/>
              </w:rPr>
              <w:t>Fabricante</w:t>
            </w:r>
            <w:proofErr w:type="spellEnd"/>
            <w:r w:rsidRPr="00381E7B">
              <w:rPr>
                <w:lang w:val="en-US"/>
              </w:rPr>
              <w:t xml:space="preserve"> OEM</w:t>
            </w:r>
          </w:p>
        </w:tc>
        <w:tc>
          <w:tcPr>
            <w:tcW w:w="2811" w:type="dxa"/>
            <w:tcBorders>
              <w:top w:val="nil"/>
              <w:left w:val="single" w:sz="4" w:space="0" w:color="auto"/>
              <w:bottom w:val="single" w:sz="4" w:space="0" w:color="auto"/>
              <w:right w:val="single" w:sz="4" w:space="0" w:color="auto"/>
            </w:tcBorders>
          </w:tcPr>
          <w:p w14:paraId="30B8C2DF" w14:textId="77777777" w:rsidR="00A5525A" w:rsidRPr="00381E7B" w:rsidRDefault="00A5525A" w:rsidP="00AC6099">
            <w:pPr>
              <w:ind w:right="0"/>
              <w:jc w:val="left"/>
              <w:rPr>
                <w:lang w:val="en-US"/>
              </w:rPr>
            </w:pPr>
          </w:p>
        </w:tc>
        <w:tc>
          <w:tcPr>
            <w:tcW w:w="1102" w:type="dxa"/>
            <w:tcBorders>
              <w:top w:val="nil"/>
              <w:left w:val="single" w:sz="4" w:space="0" w:color="auto"/>
              <w:bottom w:val="single" w:sz="4" w:space="0" w:color="auto"/>
              <w:right w:val="single" w:sz="4" w:space="0" w:color="auto"/>
            </w:tcBorders>
            <w:shd w:val="clear" w:color="auto" w:fill="auto"/>
            <w:vAlign w:val="center"/>
          </w:tcPr>
          <w:p w14:paraId="3B18AFDE" w14:textId="77777777" w:rsidR="00A5525A" w:rsidRPr="00381E7B" w:rsidRDefault="00A5525A" w:rsidP="00AC6099">
            <w:pPr>
              <w:ind w:right="0"/>
              <w:jc w:val="left"/>
              <w:rPr>
                <w:lang w:val="en-US"/>
              </w:rPr>
            </w:pPr>
          </w:p>
        </w:tc>
        <w:tc>
          <w:tcPr>
            <w:tcW w:w="1039" w:type="dxa"/>
            <w:tcBorders>
              <w:top w:val="nil"/>
              <w:left w:val="nil"/>
              <w:bottom w:val="single" w:sz="4" w:space="0" w:color="auto"/>
              <w:right w:val="single" w:sz="4" w:space="0" w:color="auto"/>
            </w:tcBorders>
          </w:tcPr>
          <w:p w14:paraId="3D1F9CBC" w14:textId="77777777" w:rsidR="00A5525A" w:rsidRPr="00381E7B" w:rsidRDefault="00A5525A" w:rsidP="00AC6099">
            <w:pPr>
              <w:ind w:right="0"/>
              <w:jc w:val="left"/>
              <w:rPr>
                <w:lang w:val="en-US"/>
              </w:rPr>
            </w:pPr>
          </w:p>
        </w:tc>
        <w:tc>
          <w:tcPr>
            <w:tcW w:w="1055" w:type="dxa"/>
            <w:tcBorders>
              <w:top w:val="nil"/>
              <w:left w:val="nil"/>
              <w:bottom w:val="single" w:sz="4" w:space="0" w:color="auto"/>
              <w:right w:val="single" w:sz="4" w:space="0" w:color="auto"/>
            </w:tcBorders>
          </w:tcPr>
          <w:p w14:paraId="00CC9DE9" w14:textId="77777777" w:rsidR="00A5525A" w:rsidRPr="00381E7B" w:rsidRDefault="00A5525A" w:rsidP="00AC6099">
            <w:pPr>
              <w:ind w:right="0"/>
              <w:jc w:val="left"/>
              <w:rPr>
                <w:lang w:val="en-US"/>
              </w:rPr>
            </w:pPr>
          </w:p>
        </w:tc>
      </w:tr>
      <w:tr w:rsidR="00A5525A" w:rsidRPr="006554F6" w14:paraId="0DCBED80" w14:textId="77777777" w:rsidTr="00A97495">
        <w:trPr>
          <w:trHeight w:val="20"/>
          <w:jc w:val="center"/>
        </w:trPr>
        <w:tc>
          <w:tcPr>
            <w:tcW w:w="2867" w:type="dxa"/>
            <w:tcBorders>
              <w:top w:val="nil"/>
              <w:left w:val="single" w:sz="8" w:space="0" w:color="auto"/>
              <w:bottom w:val="single" w:sz="4" w:space="0" w:color="auto"/>
              <w:right w:val="single" w:sz="4" w:space="0" w:color="auto"/>
            </w:tcBorders>
            <w:shd w:val="clear" w:color="auto" w:fill="auto"/>
            <w:vAlign w:val="center"/>
            <w:hideMark/>
          </w:tcPr>
          <w:p w14:paraId="5EE992E0" w14:textId="77777777" w:rsidR="00A5525A" w:rsidRPr="006554F6" w:rsidRDefault="00A5525A" w:rsidP="00AC6099">
            <w:pPr>
              <w:ind w:right="0"/>
              <w:jc w:val="left"/>
            </w:pPr>
            <w:r w:rsidRPr="006554F6">
              <w:t>Marca (Nombre comercial del Fabricante OEM)</w:t>
            </w:r>
          </w:p>
        </w:tc>
        <w:tc>
          <w:tcPr>
            <w:tcW w:w="2811" w:type="dxa"/>
            <w:tcBorders>
              <w:top w:val="nil"/>
              <w:left w:val="single" w:sz="4" w:space="0" w:color="auto"/>
              <w:bottom w:val="single" w:sz="4" w:space="0" w:color="auto"/>
              <w:right w:val="single" w:sz="4" w:space="0" w:color="auto"/>
            </w:tcBorders>
          </w:tcPr>
          <w:p w14:paraId="41B48300" w14:textId="77777777" w:rsidR="00A5525A" w:rsidRPr="006554F6" w:rsidRDefault="00A5525A" w:rsidP="00AC6099">
            <w:pPr>
              <w:ind w:right="0"/>
              <w:jc w:val="left"/>
            </w:pPr>
          </w:p>
        </w:tc>
        <w:tc>
          <w:tcPr>
            <w:tcW w:w="1102" w:type="dxa"/>
            <w:tcBorders>
              <w:top w:val="nil"/>
              <w:left w:val="single" w:sz="4" w:space="0" w:color="auto"/>
              <w:bottom w:val="single" w:sz="4" w:space="0" w:color="auto"/>
              <w:right w:val="single" w:sz="4" w:space="0" w:color="auto"/>
            </w:tcBorders>
            <w:shd w:val="clear" w:color="auto" w:fill="auto"/>
            <w:vAlign w:val="center"/>
          </w:tcPr>
          <w:p w14:paraId="451278DB" w14:textId="77777777" w:rsidR="00A5525A" w:rsidRPr="006554F6" w:rsidRDefault="00A5525A" w:rsidP="00AC6099">
            <w:pPr>
              <w:ind w:right="0"/>
              <w:jc w:val="left"/>
            </w:pPr>
          </w:p>
        </w:tc>
        <w:tc>
          <w:tcPr>
            <w:tcW w:w="1039" w:type="dxa"/>
            <w:tcBorders>
              <w:top w:val="nil"/>
              <w:left w:val="nil"/>
              <w:bottom w:val="single" w:sz="4" w:space="0" w:color="auto"/>
              <w:right w:val="single" w:sz="4" w:space="0" w:color="auto"/>
            </w:tcBorders>
          </w:tcPr>
          <w:p w14:paraId="70B34BF0" w14:textId="77777777" w:rsidR="00A5525A" w:rsidRPr="006554F6" w:rsidRDefault="00A5525A" w:rsidP="00AC6099">
            <w:pPr>
              <w:ind w:right="0"/>
              <w:jc w:val="left"/>
            </w:pPr>
          </w:p>
        </w:tc>
        <w:tc>
          <w:tcPr>
            <w:tcW w:w="1055" w:type="dxa"/>
            <w:tcBorders>
              <w:top w:val="nil"/>
              <w:left w:val="nil"/>
              <w:bottom w:val="single" w:sz="4" w:space="0" w:color="auto"/>
              <w:right w:val="single" w:sz="4" w:space="0" w:color="auto"/>
            </w:tcBorders>
          </w:tcPr>
          <w:p w14:paraId="297522FC" w14:textId="77777777" w:rsidR="00A5525A" w:rsidRPr="006554F6" w:rsidRDefault="00A5525A" w:rsidP="00AC6099">
            <w:pPr>
              <w:ind w:right="0"/>
              <w:jc w:val="left"/>
            </w:pPr>
          </w:p>
        </w:tc>
      </w:tr>
      <w:tr w:rsidR="00A5525A" w:rsidRPr="006554F6" w14:paraId="317A8CAD" w14:textId="77777777" w:rsidTr="00A97495">
        <w:trPr>
          <w:trHeight w:val="20"/>
          <w:jc w:val="center"/>
        </w:trPr>
        <w:tc>
          <w:tcPr>
            <w:tcW w:w="2867" w:type="dxa"/>
            <w:tcBorders>
              <w:top w:val="nil"/>
              <w:left w:val="single" w:sz="8" w:space="0" w:color="auto"/>
              <w:bottom w:val="single" w:sz="4" w:space="0" w:color="auto"/>
              <w:right w:val="single" w:sz="4" w:space="0" w:color="auto"/>
            </w:tcBorders>
            <w:shd w:val="clear" w:color="auto" w:fill="auto"/>
            <w:vAlign w:val="center"/>
            <w:hideMark/>
          </w:tcPr>
          <w:p w14:paraId="6362F3B5" w14:textId="77777777" w:rsidR="00A5525A" w:rsidRPr="006554F6" w:rsidRDefault="00A5525A" w:rsidP="00AC6099">
            <w:pPr>
              <w:ind w:right="0"/>
              <w:jc w:val="left"/>
            </w:pPr>
            <w:r w:rsidRPr="006554F6">
              <w:t>Modelo del fabricante OEM</w:t>
            </w:r>
          </w:p>
        </w:tc>
        <w:tc>
          <w:tcPr>
            <w:tcW w:w="2811" w:type="dxa"/>
            <w:tcBorders>
              <w:top w:val="nil"/>
              <w:left w:val="single" w:sz="4" w:space="0" w:color="auto"/>
              <w:bottom w:val="single" w:sz="4" w:space="0" w:color="auto"/>
              <w:right w:val="single" w:sz="4" w:space="0" w:color="auto"/>
            </w:tcBorders>
          </w:tcPr>
          <w:p w14:paraId="662C4709" w14:textId="77777777" w:rsidR="00A5525A" w:rsidRPr="006554F6" w:rsidRDefault="00A5525A" w:rsidP="00AC6099">
            <w:pPr>
              <w:ind w:right="0"/>
              <w:jc w:val="left"/>
            </w:pPr>
          </w:p>
        </w:tc>
        <w:tc>
          <w:tcPr>
            <w:tcW w:w="1102" w:type="dxa"/>
            <w:tcBorders>
              <w:top w:val="nil"/>
              <w:left w:val="single" w:sz="4" w:space="0" w:color="auto"/>
              <w:bottom w:val="single" w:sz="4" w:space="0" w:color="auto"/>
              <w:right w:val="single" w:sz="4" w:space="0" w:color="auto"/>
            </w:tcBorders>
            <w:shd w:val="clear" w:color="auto" w:fill="auto"/>
            <w:vAlign w:val="center"/>
          </w:tcPr>
          <w:p w14:paraId="4BAE0DC5" w14:textId="77777777" w:rsidR="00A5525A" w:rsidRPr="006554F6" w:rsidRDefault="00A5525A" w:rsidP="00AC6099">
            <w:pPr>
              <w:ind w:right="0"/>
              <w:jc w:val="left"/>
            </w:pPr>
          </w:p>
        </w:tc>
        <w:tc>
          <w:tcPr>
            <w:tcW w:w="1039" w:type="dxa"/>
            <w:tcBorders>
              <w:top w:val="nil"/>
              <w:left w:val="nil"/>
              <w:bottom w:val="single" w:sz="4" w:space="0" w:color="auto"/>
              <w:right w:val="single" w:sz="4" w:space="0" w:color="auto"/>
            </w:tcBorders>
          </w:tcPr>
          <w:p w14:paraId="6F530ED0" w14:textId="77777777" w:rsidR="00A5525A" w:rsidRPr="006554F6" w:rsidRDefault="00A5525A" w:rsidP="00AC6099">
            <w:pPr>
              <w:ind w:right="0"/>
              <w:jc w:val="left"/>
            </w:pPr>
          </w:p>
        </w:tc>
        <w:tc>
          <w:tcPr>
            <w:tcW w:w="1055" w:type="dxa"/>
            <w:tcBorders>
              <w:top w:val="nil"/>
              <w:left w:val="nil"/>
              <w:bottom w:val="single" w:sz="4" w:space="0" w:color="auto"/>
              <w:right w:val="single" w:sz="4" w:space="0" w:color="auto"/>
            </w:tcBorders>
          </w:tcPr>
          <w:p w14:paraId="606C3001" w14:textId="77777777" w:rsidR="00A5525A" w:rsidRPr="006554F6" w:rsidRDefault="00A5525A" w:rsidP="00AC6099">
            <w:pPr>
              <w:ind w:right="0"/>
              <w:jc w:val="left"/>
            </w:pPr>
          </w:p>
        </w:tc>
      </w:tr>
      <w:tr w:rsidR="004F092F" w:rsidRPr="006554F6" w14:paraId="5B6127E1" w14:textId="77777777" w:rsidTr="00A97495">
        <w:trPr>
          <w:trHeight w:val="20"/>
          <w:jc w:val="center"/>
        </w:trPr>
        <w:tc>
          <w:tcPr>
            <w:tcW w:w="2867" w:type="dxa"/>
            <w:tcBorders>
              <w:top w:val="nil"/>
              <w:left w:val="single" w:sz="8" w:space="0" w:color="auto"/>
              <w:bottom w:val="single" w:sz="4" w:space="0" w:color="auto"/>
              <w:right w:val="single" w:sz="4" w:space="0" w:color="auto"/>
            </w:tcBorders>
            <w:shd w:val="clear" w:color="auto" w:fill="auto"/>
            <w:vAlign w:val="center"/>
          </w:tcPr>
          <w:p w14:paraId="56EFDB4A" w14:textId="23AB8875" w:rsidR="004F092F" w:rsidRPr="006554F6" w:rsidRDefault="004F092F" w:rsidP="00AC6099">
            <w:pPr>
              <w:ind w:right="0"/>
              <w:jc w:val="left"/>
            </w:pPr>
            <w:r w:rsidRPr="006554F6">
              <w:t>Sistema Operativo</w:t>
            </w:r>
          </w:p>
        </w:tc>
        <w:tc>
          <w:tcPr>
            <w:tcW w:w="2811" w:type="dxa"/>
            <w:tcBorders>
              <w:top w:val="nil"/>
              <w:left w:val="single" w:sz="4" w:space="0" w:color="auto"/>
              <w:bottom w:val="single" w:sz="4" w:space="0" w:color="auto"/>
              <w:right w:val="single" w:sz="4" w:space="0" w:color="auto"/>
            </w:tcBorders>
          </w:tcPr>
          <w:p w14:paraId="4ABC77A1" w14:textId="77777777" w:rsidR="004F092F" w:rsidRPr="006554F6" w:rsidRDefault="004F092F" w:rsidP="00AC6099">
            <w:pPr>
              <w:ind w:right="0"/>
              <w:jc w:val="left"/>
            </w:pPr>
          </w:p>
        </w:tc>
        <w:tc>
          <w:tcPr>
            <w:tcW w:w="1102" w:type="dxa"/>
            <w:tcBorders>
              <w:top w:val="nil"/>
              <w:left w:val="single" w:sz="4" w:space="0" w:color="auto"/>
              <w:bottom w:val="single" w:sz="4" w:space="0" w:color="auto"/>
              <w:right w:val="single" w:sz="4" w:space="0" w:color="auto"/>
            </w:tcBorders>
            <w:shd w:val="clear" w:color="auto" w:fill="auto"/>
            <w:vAlign w:val="center"/>
          </w:tcPr>
          <w:p w14:paraId="3B463BD9" w14:textId="77777777" w:rsidR="004F092F" w:rsidRPr="006554F6" w:rsidRDefault="004F092F" w:rsidP="00AC6099">
            <w:pPr>
              <w:ind w:right="0"/>
              <w:jc w:val="left"/>
            </w:pPr>
          </w:p>
        </w:tc>
        <w:tc>
          <w:tcPr>
            <w:tcW w:w="1039" w:type="dxa"/>
            <w:tcBorders>
              <w:top w:val="nil"/>
              <w:left w:val="nil"/>
              <w:bottom w:val="single" w:sz="4" w:space="0" w:color="auto"/>
              <w:right w:val="single" w:sz="4" w:space="0" w:color="auto"/>
            </w:tcBorders>
          </w:tcPr>
          <w:p w14:paraId="1072BDF0" w14:textId="77777777" w:rsidR="004F092F" w:rsidRPr="006554F6" w:rsidRDefault="004F092F" w:rsidP="00AC6099">
            <w:pPr>
              <w:ind w:right="0"/>
              <w:jc w:val="left"/>
            </w:pPr>
          </w:p>
        </w:tc>
        <w:tc>
          <w:tcPr>
            <w:tcW w:w="1055" w:type="dxa"/>
            <w:tcBorders>
              <w:top w:val="nil"/>
              <w:left w:val="nil"/>
              <w:bottom w:val="single" w:sz="4" w:space="0" w:color="auto"/>
              <w:right w:val="single" w:sz="4" w:space="0" w:color="auto"/>
            </w:tcBorders>
          </w:tcPr>
          <w:p w14:paraId="1CED6C51" w14:textId="77777777" w:rsidR="004F092F" w:rsidRPr="006554F6" w:rsidRDefault="004F092F" w:rsidP="00AC6099">
            <w:pPr>
              <w:ind w:right="0"/>
              <w:jc w:val="left"/>
            </w:pPr>
          </w:p>
        </w:tc>
      </w:tr>
      <w:tr w:rsidR="00A5525A" w:rsidRPr="00381E7B" w14:paraId="69C37804" w14:textId="77777777" w:rsidTr="00A97495">
        <w:trPr>
          <w:trHeight w:val="20"/>
          <w:jc w:val="center"/>
        </w:trPr>
        <w:tc>
          <w:tcPr>
            <w:tcW w:w="2867" w:type="dxa"/>
            <w:tcBorders>
              <w:top w:val="single" w:sz="8" w:space="0" w:color="auto"/>
              <w:left w:val="single" w:sz="8" w:space="0" w:color="auto"/>
              <w:bottom w:val="single" w:sz="8" w:space="0" w:color="auto"/>
              <w:right w:val="single" w:sz="4" w:space="0" w:color="auto"/>
            </w:tcBorders>
            <w:shd w:val="clear" w:color="000000" w:fill="EDEDED"/>
            <w:vAlign w:val="center"/>
            <w:hideMark/>
          </w:tcPr>
          <w:p w14:paraId="45739B6B" w14:textId="77777777" w:rsidR="00A5525A" w:rsidRPr="006554F6" w:rsidRDefault="00A5525A" w:rsidP="00AC6099">
            <w:pPr>
              <w:ind w:right="0"/>
              <w:jc w:val="left"/>
              <w:rPr>
                <w:lang w:val="en-US"/>
              </w:rPr>
            </w:pPr>
            <w:r w:rsidRPr="006554F6">
              <w:rPr>
                <w:lang w:val="en-US"/>
              </w:rPr>
              <w:t>CPU Benchmark - PassMark software (</w:t>
            </w:r>
            <w:proofErr w:type="spellStart"/>
            <w:r w:rsidRPr="00381E7B">
              <w:rPr>
                <w:lang w:val="en-US"/>
              </w:rPr>
              <w:t>mínimo</w:t>
            </w:r>
            <w:proofErr w:type="spellEnd"/>
            <w:r w:rsidRPr="006554F6">
              <w:rPr>
                <w:lang w:val="en-US"/>
              </w:rPr>
              <w:t>)</w:t>
            </w:r>
          </w:p>
        </w:tc>
        <w:tc>
          <w:tcPr>
            <w:tcW w:w="2811" w:type="dxa"/>
            <w:tcBorders>
              <w:top w:val="single" w:sz="8" w:space="0" w:color="auto"/>
              <w:left w:val="single" w:sz="4" w:space="0" w:color="auto"/>
              <w:bottom w:val="single" w:sz="8" w:space="0" w:color="auto"/>
              <w:right w:val="single" w:sz="4" w:space="0" w:color="auto"/>
            </w:tcBorders>
            <w:shd w:val="clear" w:color="000000" w:fill="EDEDED"/>
          </w:tcPr>
          <w:p w14:paraId="7F1E3827" w14:textId="77777777" w:rsidR="00A5525A" w:rsidRPr="006554F6" w:rsidRDefault="00A5525A" w:rsidP="00AC6099">
            <w:pPr>
              <w:ind w:right="0"/>
              <w:jc w:val="left"/>
              <w:rPr>
                <w:lang w:val="en-US"/>
              </w:rPr>
            </w:pPr>
          </w:p>
        </w:tc>
        <w:tc>
          <w:tcPr>
            <w:tcW w:w="1102" w:type="dxa"/>
            <w:tcBorders>
              <w:top w:val="single" w:sz="8" w:space="0" w:color="auto"/>
              <w:left w:val="single" w:sz="4" w:space="0" w:color="auto"/>
              <w:bottom w:val="single" w:sz="8" w:space="0" w:color="auto"/>
              <w:right w:val="single" w:sz="4" w:space="0" w:color="auto"/>
            </w:tcBorders>
            <w:shd w:val="clear" w:color="000000" w:fill="EDEDED"/>
            <w:vAlign w:val="center"/>
          </w:tcPr>
          <w:p w14:paraId="455D19AB" w14:textId="77777777" w:rsidR="00A5525A" w:rsidRPr="006554F6" w:rsidRDefault="00A5525A" w:rsidP="00AC6099">
            <w:pPr>
              <w:ind w:right="0"/>
              <w:jc w:val="left"/>
              <w:rPr>
                <w:lang w:val="en-US"/>
              </w:rPr>
            </w:pPr>
          </w:p>
        </w:tc>
        <w:tc>
          <w:tcPr>
            <w:tcW w:w="1039" w:type="dxa"/>
            <w:tcBorders>
              <w:top w:val="single" w:sz="8" w:space="0" w:color="auto"/>
              <w:left w:val="nil"/>
              <w:bottom w:val="single" w:sz="8" w:space="0" w:color="auto"/>
              <w:right w:val="single" w:sz="4" w:space="0" w:color="auto"/>
            </w:tcBorders>
            <w:shd w:val="clear" w:color="000000" w:fill="EDEDED"/>
          </w:tcPr>
          <w:p w14:paraId="1FAE855F" w14:textId="77777777" w:rsidR="00A5525A" w:rsidRPr="006554F6" w:rsidRDefault="00A5525A" w:rsidP="00AC6099">
            <w:pPr>
              <w:ind w:right="0"/>
              <w:jc w:val="left"/>
              <w:rPr>
                <w:lang w:val="en-US"/>
              </w:rPr>
            </w:pPr>
          </w:p>
        </w:tc>
        <w:tc>
          <w:tcPr>
            <w:tcW w:w="1055" w:type="dxa"/>
            <w:tcBorders>
              <w:top w:val="single" w:sz="8" w:space="0" w:color="auto"/>
              <w:left w:val="nil"/>
              <w:bottom w:val="single" w:sz="8" w:space="0" w:color="auto"/>
              <w:right w:val="single" w:sz="4" w:space="0" w:color="auto"/>
            </w:tcBorders>
            <w:shd w:val="clear" w:color="000000" w:fill="EDEDED"/>
          </w:tcPr>
          <w:p w14:paraId="053F5599" w14:textId="77777777" w:rsidR="00A5525A" w:rsidRPr="006554F6" w:rsidRDefault="00A5525A" w:rsidP="00AC6099">
            <w:pPr>
              <w:ind w:right="0"/>
              <w:jc w:val="left"/>
              <w:rPr>
                <w:lang w:val="en-US"/>
              </w:rPr>
            </w:pPr>
          </w:p>
        </w:tc>
      </w:tr>
      <w:tr w:rsidR="00A5525A" w:rsidRPr="006554F6" w14:paraId="72855703" w14:textId="77777777" w:rsidTr="00A97495">
        <w:trPr>
          <w:trHeight w:val="20"/>
          <w:jc w:val="center"/>
        </w:trPr>
        <w:tc>
          <w:tcPr>
            <w:tcW w:w="2867" w:type="dxa"/>
            <w:tcBorders>
              <w:top w:val="nil"/>
              <w:left w:val="single" w:sz="8" w:space="0" w:color="auto"/>
              <w:bottom w:val="single" w:sz="4" w:space="0" w:color="auto"/>
              <w:right w:val="single" w:sz="4" w:space="0" w:color="auto"/>
            </w:tcBorders>
            <w:shd w:val="clear" w:color="000000" w:fill="EDEDED"/>
            <w:vAlign w:val="center"/>
            <w:hideMark/>
          </w:tcPr>
          <w:p w14:paraId="0AE01C74" w14:textId="77777777" w:rsidR="00A5525A" w:rsidRPr="006554F6" w:rsidRDefault="00A5525A" w:rsidP="00AC6099">
            <w:pPr>
              <w:ind w:right="0"/>
              <w:jc w:val="left"/>
            </w:pPr>
            <w:r w:rsidRPr="006554F6">
              <w:t>Especificaciones del Procesador definidas por el fabricante OEM del procesador</w:t>
            </w:r>
          </w:p>
        </w:tc>
        <w:tc>
          <w:tcPr>
            <w:tcW w:w="2811" w:type="dxa"/>
            <w:tcBorders>
              <w:top w:val="nil"/>
              <w:left w:val="single" w:sz="4" w:space="0" w:color="auto"/>
              <w:bottom w:val="single" w:sz="4" w:space="0" w:color="auto"/>
              <w:right w:val="single" w:sz="4" w:space="0" w:color="auto"/>
            </w:tcBorders>
            <w:shd w:val="clear" w:color="000000" w:fill="EDEDED"/>
          </w:tcPr>
          <w:p w14:paraId="52B0504D" w14:textId="77777777" w:rsidR="00A5525A" w:rsidRPr="006554F6" w:rsidRDefault="00A5525A" w:rsidP="00AC6099">
            <w:pPr>
              <w:ind w:right="0"/>
              <w:jc w:val="left"/>
            </w:pPr>
          </w:p>
        </w:tc>
        <w:tc>
          <w:tcPr>
            <w:tcW w:w="1102" w:type="dxa"/>
            <w:tcBorders>
              <w:top w:val="nil"/>
              <w:left w:val="single" w:sz="4" w:space="0" w:color="auto"/>
              <w:bottom w:val="single" w:sz="4" w:space="0" w:color="auto"/>
              <w:right w:val="single" w:sz="4" w:space="0" w:color="auto"/>
            </w:tcBorders>
            <w:shd w:val="clear" w:color="000000" w:fill="EDEDED"/>
            <w:vAlign w:val="center"/>
          </w:tcPr>
          <w:p w14:paraId="510582B9" w14:textId="77777777" w:rsidR="00A5525A" w:rsidRPr="006554F6" w:rsidRDefault="00A5525A" w:rsidP="00AC6099">
            <w:pPr>
              <w:ind w:right="0"/>
              <w:jc w:val="left"/>
            </w:pPr>
          </w:p>
        </w:tc>
        <w:tc>
          <w:tcPr>
            <w:tcW w:w="1039" w:type="dxa"/>
            <w:tcBorders>
              <w:top w:val="nil"/>
              <w:left w:val="nil"/>
              <w:bottom w:val="single" w:sz="4" w:space="0" w:color="auto"/>
              <w:right w:val="single" w:sz="4" w:space="0" w:color="auto"/>
            </w:tcBorders>
            <w:shd w:val="clear" w:color="000000" w:fill="EDEDED"/>
          </w:tcPr>
          <w:p w14:paraId="5B74CA7F" w14:textId="77777777" w:rsidR="00A5525A" w:rsidRPr="006554F6" w:rsidRDefault="00A5525A" w:rsidP="00AC6099">
            <w:pPr>
              <w:ind w:right="0"/>
              <w:jc w:val="left"/>
            </w:pPr>
          </w:p>
        </w:tc>
        <w:tc>
          <w:tcPr>
            <w:tcW w:w="1055" w:type="dxa"/>
            <w:tcBorders>
              <w:top w:val="nil"/>
              <w:left w:val="nil"/>
              <w:bottom w:val="single" w:sz="4" w:space="0" w:color="auto"/>
              <w:right w:val="single" w:sz="4" w:space="0" w:color="auto"/>
            </w:tcBorders>
            <w:shd w:val="clear" w:color="000000" w:fill="EDEDED"/>
          </w:tcPr>
          <w:p w14:paraId="2A895B6E" w14:textId="77777777" w:rsidR="00A5525A" w:rsidRPr="006554F6" w:rsidRDefault="00A5525A" w:rsidP="00AC6099">
            <w:pPr>
              <w:ind w:right="0"/>
              <w:jc w:val="left"/>
            </w:pPr>
          </w:p>
        </w:tc>
      </w:tr>
      <w:tr w:rsidR="00A5525A" w:rsidRPr="006554F6" w14:paraId="42686D97" w14:textId="77777777" w:rsidTr="00A97495">
        <w:trPr>
          <w:trHeight w:val="20"/>
          <w:jc w:val="center"/>
        </w:trPr>
        <w:tc>
          <w:tcPr>
            <w:tcW w:w="2867" w:type="dxa"/>
            <w:tcBorders>
              <w:top w:val="nil"/>
              <w:left w:val="single" w:sz="8" w:space="0" w:color="auto"/>
              <w:bottom w:val="single" w:sz="4" w:space="0" w:color="auto"/>
              <w:right w:val="single" w:sz="4" w:space="0" w:color="auto"/>
            </w:tcBorders>
            <w:shd w:val="clear" w:color="auto" w:fill="auto"/>
            <w:vAlign w:val="center"/>
            <w:hideMark/>
          </w:tcPr>
          <w:p w14:paraId="0067F5F2" w14:textId="77777777" w:rsidR="00A5525A" w:rsidRPr="006554F6" w:rsidRDefault="00A5525A" w:rsidP="00AC6099">
            <w:pPr>
              <w:ind w:right="0"/>
              <w:jc w:val="left"/>
            </w:pPr>
            <w:r w:rsidRPr="006554F6">
              <w:t xml:space="preserve">Procesador </w:t>
            </w:r>
          </w:p>
        </w:tc>
        <w:tc>
          <w:tcPr>
            <w:tcW w:w="2811" w:type="dxa"/>
            <w:tcBorders>
              <w:top w:val="nil"/>
              <w:left w:val="single" w:sz="4" w:space="0" w:color="auto"/>
              <w:bottom w:val="single" w:sz="4" w:space="0" w:color="auto"/>
              <w:right w:val="single" w:sz="4" w:space="0" w:color="auto"/>
            </w:tcBorders>
          </w:tcPr>
          <w:p w14:paraId="2F52EF1A" w14:textId="77777777" w:rsidR="00A5525A" w:rsidRPr="006554F6" w:rsidRDefault="00A5525A" w:rsidP="00AC6099">
            <w:pPr>
              <w:ind w:right="0"/>
              <w:jc w:val="left"/>
            </w:pPr>
          </w:p>
        </w:tc>
        <w:tc>
          <w:tcPr>
            <w:tcW w:w="1102" w:type="dxa"/>
            <w:tcBorders>
              <w:top w:val="nil"/>
              <w:left w:val="single" w:sz="4" w:space="0" w:color="auto"/>
              <w:bottom w:val="single" w:sz="4" w:space="0" w:color="auto"/>
              <w:right w:val="single" w:sz="4" w:space="0" w:color="auto"/>
            </w:tcBorders>
            <w:shd w:val="clear" w:color="auto" w:fill="auto"/>
            <w:vAlign w:val="center"/>
          </w:tcPr>
          <w:p w14:paraId="1BAB760A" w14:textId="77777777" w:rsidR="00A5525A" w:rsidRPr="006554F6" w:rsidRDefault="00A5525A" w:rsidP="00AC6099">
            <w:pPr>
              <w:ind w:right="0"/>
              <w:jc w:val="left"/>
            </w:pPr>
          </w:p>
        </w:tc>
        <w:tc>
          <w:tcPr>
            <w:tcW w:w="1039" w:type="dxa"/>
            <w:tcBorders>
              <w:top w:val="nil"/>
              <w:left w:val="nil"/>
              <w:bottom w:val="single" w:sz="4" w:space="0" w:color="auto"/>
              <w:right w:val="single" w:sz="4" w:space="0" w:color="auto"/>
            </w:tcBorders>
          </w:tcPr>
          <w:p w14:paraId="1BDC2B56" w14:textId="77777777" w:rsidR="00A5525A" w:rsidRPr="006554F6" w:rsidRDefault="00A5525A" w:rsidP="00AC6099">
            <w:pPr>
              <w:ind w:right="0"/>
              <w:jc w:val="left"/>
            </w:pPr>
          </w:p>
        </w:tc>
        <w:tc>
          <w:tcPr>
            <w:tcW w:w="1055" w:type="dxa"/>
            <w:tcBorders>
              <w:top w:val="nil"/>
              <w:left w:val="nil"/>
              <w:bottom w:val="single" w:sz="4" w:space="0" w:color="auto"/>
              <w:right w:val="single" w:sz="4" w:space="0" w:color="auto"/>
            </w:tcBorders>
          </w:tcPr>
          <w:p w14:paraId="68774394" w14:textId="77777777" w:rsidR="00A5525A" w:rsidRPr="006554F6" w:rsidRDefault="00A5525A" w:rsidP="00AC6099">
            <w:pPr>
              <w:ind w:right="0"/>
              <w:jc w:val="left"/>
            </w:pPr>
          </w:p>
        </w:tc>
      </w:tr>
      <w:tr w:rsidR="00A5525A" w:rsidRPr="006554F6" w14:paraId="47A23425" w14:textId="77777777" w:rsidTr="00A97495">
        <w:trPr>
          <w:trHeight w:val="20"/>
          <w:jc w:val="center"/>
        </w:trPr>
        <w:tc>
          <w:tcPr>
            <w:tcW w:w="2867" w:type="dxa"/>
            <w:tcBorders>
              <w:top w:val="nil"/>
              <w:left w:val="single" w:sz="8" w:space="0" w:color="auto"/>
              <w:bottom w:val="single" w:sz="4" w:space="0" w:color="auto"/>
              <w:right w:val="single" w:sz="4" w:space="0" w:color="auto"/>
            </w:tcBorders>
            <w:shd w:val="clear" w:color="auto" w:fill="auto"/>
            <w:vAlign w:val="center"/>
            <w:hideMark/>
          </w:tcPr>
          <w:p w14:paraId="3B41181E" w14:textId="77777777" w:rsidR="00A5525A" w:rsidRPr="006554F6" w:rsidRDefault="00A5525A" w:rsidP="00AC6099">
            <w:pPr>
              <w:ind w:right="0"/>
              <w:jc w:val="left"/>
            </w:pPr>
            <w:r w:rsidRPr="006554F6">
              <w:t>Línea Procesador</w:t>
            </w:r>
          </w:p>
        </w:tc>
        <w:tc>
          <w:tcPr>
            <w:tcW w:w="2811" w:type="dxa"/>
            <w:tcBorders>
              <w:top w:val="nil"/>
              <w:left w:val="single" w:sz="4" w:space="0" w:color="auto"/>
              <w:bottom w:val="single" w:sz="4" w:space="0" w:color="auto"/>
              <w:right w:val="single" w:sz="4" w:space="0" w:color="auto"/>
            </w:tcBorders>
          </w:tcPr>
          <w:p w14:paraId="4B46FDB5" w14:textId="77777777" w:rsidR="00A5525A" w:rsidRPr="006554F6" w:rsidRDefault="00A5525A" w:rsidP="00AC6099">
            <w:pPr>
              <w:ind w:right="0"/>
              <w:jc w:val="left"/>
            </w:pPr>
          </w:p>
        </w:tc>
        <w:tc>
          <w:tcPr>
            <w:tcW w:w="1102" w:type="dxa"/>
            <w:tcBorders>
              <w:top w:val="nil"/>
              <w:left w:val="single" w:sz="4" w:space="0" w:color="auto"/>
              <w:bottom w:val="single" w:sz="4" w:space="0" w:color="auto"/>
              <w:right w:val="single" w:sz="4" w:space="0" w:color="auto"/>
            </w:tcBorders>
            <w:shd w:val="clear" w:color="auto" w:fill="auto"/>
            <w:vAlign w:val="center"/>
          </w:tcPr>
          <w:p w14:paraId="7D7FD52D" w14:textId="77777777" w:rsidR="00A5525A" w:rsidRPr="006554F6" w:rsidRDefault="00A5525A" w:rsidP="00AC6099">
            <w:pPr>
              <w:ind w:right="0"/>
              <w:jc w:val="left"/>
            </w:pPr>
          </w:p>
        </w:tc>
        <w:tc>
          <w:tcPr>
            <w:tcW w:w="1039" w:type="dxa"/>
            <w:tcBorders>
              <w:top w:val="nil"/>
              <w:left w:val="nil"/>
              <w:bottom w:val="single" w:sz="4" w:space="0" w:color="auto"/>
              <w:right w:val="single" w:sz="4" w:space="0" w:color="auto"/>
            </w:tcBorders>
          </w:tcPr>
          <w:p w14:paraId="2C222A0B" w14:textId="77777777" w:rsidR="00A5525A" w:rsidRPr="006554F6" w:rsidRDefault="00A5525A" w:rsidP="00AC6099">
            <w:pPr>
              <w:ind w:right="0"/>
              <w:jc w:val="left"/>
            </w:pPr>
          </w:p>
        </w:tc>
        <w:tc>
          <w:tcPr>
            <w:tcW w:w="1055" w:type="dxa"/>
            <w:tcBorders>
              <w:top w:val="nil"/>
              <w:left w:val="nil"/>
              <w:bottom w:val="single" w:sz="4" w:space="0" w:color="auto"/>
              <w:right w:val="single" w:sz="4" w:space="0" w:color="auto"/>
            </w:tcBorders>
          </w:tcPr>
          <w:p w14:paraId="35B3A3DD" w14:textId="77777777" w:rsidR="00A5525A" w:rsidRPr="006554F6" w:rsidRDefault="00A5525A" w:rsidP="00AC6099">
            <w:pPr>
              <w:ind w:right="0"/>
              <w:jc w:val="left"/>
            </w:pPr>
          </w:p>
        </w:tc>
      </w:tr>
      <w:tr w:rsidR="00A5525A" w:rsidRPr="006554F6" w14:paraId="1148569D" w14:textId="77777777" w:rsidTr="00A97495">
        <w:trPr>
          <w:trHeight w:val="20"/>
          <w:jc w:val="center"/>
        </w:trPr>
        <w:tc>
          <w:tcPr>
            <w:tcW w:w="2867" w:type="dxa"/>
            <w:tcBorders>
              <w:top w:val="nil"/>
              <w:left w:val="single" w:sz="8" w:space="0" w:color="auto"/>
              <w:bottom w:val="single" w:sz="4" w:space="0" w:color="auto"/>
              <w:right w:val="single" w:sz="4" w:space="0" w:color="auto"/>
            </w:tcBorders>
            <w:shd w:val="clear" w:color="auto" w:fill="auto"/>
            <w:vAlign w:val="center"/>
            <w:hideMark/>
          </w:tcPr>
          <w:p w14:paraId="34B747A2" w14:textId="77777777" w:rsidR="00A5525A" w:rsidRPr="006554F6" w:rsidRDefault="00A5525A" w:rsidP="00AC6099">
            <w:pPr>
              <w:ind w:right="0"/>
              <w:jc w:val="left"/>
            </w:pPr>
            <w:r w:rsidRPr="006554F6">
              <w:t>Modelo Procesador</w:t>
            </w:r>
          </w:p>
        </w:tc>
        <w:tc>
          <w:tcPr>
            <w:tcW w:w="2811" w:type="dxa"/>
            <w:tcBorders>
              <w:top w:val="nil"/>
              <w:left w:val="single" w:sz="4" w:space="0" w:color="auto"/>
              <w:bottom w:val="single" w:sz="4" w:space="0" w:color="auto"/>
              <w:right w:val="single" w:sz="4" w:space="0" w:color="auto"/>
            </w:tcBorders>
          </w:tcPr>
          <w:p w14:paraId="7643E3AC" w14:textId="77777777" w:rsidR="00A5525A" w:rsidRPr="006554F6" w:rsidRDefault="00A5525A" w:rsidP="00AC6099">
            <w:pPr>
              <w:ind w:right="0"/>
              <w:jc w:val="left"/>
            </w:pPr>
          </w:p>
        </w:tc>
        <w:tc>
          <w:tcPr>
            <w:tcW w:w="1102" w:type="dxa"/>
            <w:tcBorders>
              <w:top w:val="nil"/>
              <w:left w:val="single" w:sz="4" w:space="0" w:color="auto"/>
              <w:bottom w:val="single" w:sz="4" w:space="0" w:color="auto"/>
              <w:right w:val="single" w:sz="4" w:space="0" w:color="auto"/>
            </w:tcBorders>
            <w:shd w:val="clear" w:color="auto" w:fill="auto"/>
            <w:vAlign w:val="center"/>
          </w:tcPr>
          <w:p w14:paraId="258224D0" w14:textId="77777777" w:rsidR="00A5525A" w:rsidRPr="006554F6" w:rsidRDefault="00A5525A" w:rsidP="00AC6099">
            <w:pPr>
              <w:ind w:right="0"/>
              <w:jc w:val="left"/>
            </w:pPr>
          </w:p>
        </w:tc>
        <w:tc>
          <w:tcPr>
            <w:tcW w:w="1039" w:type="dxa"/>
            <w:tcBorders>
              <w:top w:val="nil"/>
              <w:left w:val="nil"/>
              <w:bottom w:val="single" w:sz="4" w:space="0" w:color="auto"/>
              <w:right w:val="single" w:sz="4" w:space="0" w:color="auto"/>
            </w:tcBorders>
          </w:tcPr>
          <w:p w14:paraId="0CCB05A0" w14:textId="77777777" w:rsidR="00A5525A" w:rsidRPr="006554F6" w:rsidRDefault="00A5525A" w:rsidP="00AC6099">
            <w:pPr>
              <w:ind w:right="0"/>
              <w:jc w:val="left"/>
            </w:pPr>
          </w:p>
        </w:tc>
        <w:tc>
          <w:tcPr>
            <w:tcW w:w="1055" w:type="dxa"/>
            <w:tcBorders>
              <w:top w:val="nil"/>
              <w:left w:val="nil"/>
              <w:bottom w:val="single" w:sz="4" w:space="0" w:color="auto"/>
              <w:right w:val="single" w:sz="4" w:space="0" w:color="auto"/>
            </w:tcBorders>
          </w:tcPr>
          <w:p w14:paraId="63A3783B" w14:textId="77777777" w:rsidR="00A5525A" w:rsidRPr="006554F6" w:rsidRDefault="00A5525A" w:rsidP="00AC6099">
            <w:pPr>
              <w:ind w:right="0"/>
              <w:jc w:val="left"/>
            </w:pPr>
          </w:p>
        </w:tc>
      </w:tr>
      <w:tr w:rsidR="00A5525A" w:rsidRPr="006554F6" w14:paraId="61C37F5B" w14:textId="77777777" w:rsidTr="00A97495">
        <w:trPr>
          <w:trHeight w:val="20"/>
          <w:jc w:val="center"/>
        </w:trPr>
        <w:tc>
          <w:tcPr>
            <w:tcW w:w="2867" w:type="dxa"/>
            <w:tcBorders>
              <w:top w:val="nil"/>
              <w:left w:val="single" w:sz="8" w:space="0" w:color="auto"/>
              <w:bottom w:val="single" w:sz="4" w:space="0" w:color="auto"/>
              <w:right w:val="single" w:sz="4" w:space="0" w:color="auto"/>
            </w:tcBorders>
            <w:shd w:val="clear" w:color="000000" w:fill="EDEDED"/>
            <w:vAlign w:val="center"/>
            <w:hideMark/>
          </w:tcPr>
          <w:p w14:paraId="1F2F7D15" w14:textId="77777777" w:rsidR="00A5525A" w:rsidRPr="006554F6" w:rsidRDefault="00A5525A" w:rsidP="00AC6099">
            <w:pPr>
              <w:ind w:right="0"/>
              <w:jc w:val="left"/>
            </w:pPr>
            <w:r w:rsidRPr="006554F6">
              <w:t>Especificaciones de Memoria RAM</w:t>
            </w:r>
          </w:p>
        </w:tc>
        <w:tc>
          <w:tcPr>
            <w:tcW w:w="2811" w:type="dxa"/>
            <w:tcBorders>
              <w:top w:val="nil"/>
              <w:left w:val="single" w:sz="4" w:space="0" w:color="auto"/>
              <w:bottom w:val="single" w:sz="4" w:space="0" w:color="auto"/>
              <w:right w:val="single" w:sz="4" w:space="0" w:color="auto"/>
            </w:tcBorders>
            <w:shd w:val="clear" w:color="000000" w:fill="EDEDED"/>
          </w:tcPr>
          <w:p w14:paraId="7BDE635F" w14:textId="77777777" w:rsidR="00A5525A" w:rsidRPr="006554F6" w:rsidRDefault="00A5525A" w:rsidP="00AC6099">
            <w:pPr>
              <w:ind w:right="0"/>
              <w:jc w:val="left"/>
            </w:pPr>
          </w:p>
        </w:tc>
        <w:tc>
          <w:tcPr>
            <w:tcW w:w="1102" w:type="dxa"/>
            <w:tcBorders>
              <w:top w:val="nil"/>
              <w:left w:val="single" w:sz="4" w:space="0" w:color="auto"/>
              <w:bottom w:val="single" w:sz="4" w:space="0" w:color="auto"/>
              <w:right w:val="single" w:sz="4" w:space="0" w:color="auto"/>
            </w:tcBorders>
            <w:shd w:val="clear" w:color="000000" w:fill="EDEDED"/>
            <w:vAlign w:val="center"/>
          </w:tcPr>
          <w:p w14:paraId="1D971E10" w14:textId="77777777" w:rsidR="00A5525A" w:rsidRPr="006554F6" w:rsidRDefault="00A5525A" w:rsidP="00AC6099">
            <w:pPr>
              <w:ind w:right="0"/>
              <w:jc w:val="left"/>
            </w:pPr>
          </w:p>
        </w:tc>
        <w:tc>
          <w:tcPr>
            <w:tcW w:w="1039" w:type="dxa"/>
            <w:tcBorders>
              <w:top w:val="nil"/>
              <w:left w:val="nil"/>
              <w:bottom w:val="single" w:sz="4" w:space="0" w:color="auto"/>
              <w:right w:val="single" w:sz="4" w:space="0" w:color="auto"/>
            </w:tcBorders>
            <w:shd w:val="clear" w:color="000000" w:fill="EDEDED"/>
          </w:tcPr>
          <w:p w14:paraId="49690AAD" w14:textId="77777777" w:rsidR="00A5525A" w:rsidRPr="006554F6" w:rsidRDefault="00A5525A" w:rsidP="00AC6099">
            <w:pPr>
              <w:ind w:right="0"/>
              <w:jc w:val="left"/>
            </w:pPr>
          </w:p>
        </w:tc>
        <w:tc>
          <w:tcPr>
            <w:tcW w:w="1055" w:type="dxa"/>
            <w:tcBorders>
              <w:top w:val="nil"/>
              <w:left w:val="nil"/>
              <w:bottom w:val="single" w:sz="4" w:space="0" w:color="auto"/>
              <w:right w:val="single" w:sz="4" w:space="0" w:color="auto"/>
            </w:tcBorders>
            <w:shd w:val="clear" w:color="000000" w:fill="EDEDED"/>
          </w:tcPr>
          <w:p w14:paraId="5DCB77E5" w14:textId="77777777" w:rsidR="00A5525A" w:rsidRPr="006554F6" w:rsidRDefault="00A5525A" w:rsidP="00AC6099">
            <w:pPr>
              <w:ind w:right="0"/>
              <w:jc w:val="left"/>
            </w:pPr>
          </w:p>
        </w:tc>
      </w:tr>
      <w:tr w:rsidR="00A5525A" w:rsidRPr="006554F6" w14:paraId="5E5C333B" w14:textId="77777777" w:rsidTr="00A97495">
        <w:trPr>
          <w:trHeight w:val="20"/>
          <w:jc w:val="center"/>
        </w:trPr>
        <w:tc>
          <w:tcPr>
            <w:tcW w:w="2867" w:type="dxa"/>
            <w:tcBorders>
              <w:top w:val="nil"/>
              <w:left w:val="single" w:sz="8" w:space="0" w:color="auto"/>
              <w:bottom w:val="single" w:sz="4" w:space="0" w:color="auto"/>
              <w:right w:val="single" w:sz="4" w:space="0" w:color="auto"/>
            </w:tcBorders>
            <w:shd w:val="clear" w:color="auto" w:fill="auto"/>
            <w:vAlign w:val="center"/>
            <w:hideMark/>
          </w:tcPr>
          <w:p w14:paraId="23F9A6DE" w14:textId="77777777" w:rsidR="00A5525A" w:rsidRPr="006554F6" w:rsidRDefault="00A5525A" w:rsidP="00AC6099">
            <w:pPr>
              <w:ind w:right="0"/>
              <w:jc w:val="left"/>
            </w:pPr>
            <w:r w:rsidRPr="006554F6">
              <w:t>Memoria RAM (GB)</w:t>
            </w:r>
          </w:p>
        </w:tc>
        <w:tc>
          <w:tcPr>
            <w:tcW w:w="2811" w:type="dxa"/>
            <w:tcBorders>
              <w:top w:val="nil"/>
              <w:left w:val="single" w:sz="4" w:space="0" w:color="auto"/>
              <w:bottom w:val="single" w:sz="4" w:space="0" w:color="auto"/>
              <w:right w:val="single" w:sz="4" w:space="0" w:color="auto"/>
            </w:tcBorders>
          </w:tcPr>
          <w:p w14:paraId="3B836033" w14:textId="77777777" w:rsidR="00A5525A" w:rsidRPr="006554F6" w:rsidRDefault="00A5525A" w:rsidP="00AC6099">
            <w:pPr>
              <w:ind w:right="0"/>
              <w:jc w:val="left"/>
            </w:pPr>
          </w:p>
        </w:tc>
        <w:tc>
          <w:tcPr>
            <w:tcW w:w="1102" w:type="dxa"/>
            <w:tcBorders>
              <w:top w:val="nil"/>
              <w:left w:val="single" w:sz="4" w:space="0" w:color="auto"/>
              <w:bottom w:val="single" w:sz="4" w:space="0" w:color="auto"/>
              <w:right w:val="single" w:sz="4" w:space="0" w:color="auto"/>
            </w:tcBorders>
            <w:shd w:val="clear" w:color="auto" w:fill="auto"/>
            <w:vAlign w:val="center"/>
          </w:tcPr>
          <w:p w14:paraId="3A0E5E4B" w14:textId="77777777" w:rsidR="00A5525A" w:rsidRPr="006554F6" w:rsidRDefault="00A5525A" w:rsidP="00AC6099">
            <w:pPr>
              <w:ind w:right="0"/>
              <w:jc w:val="left"/>
            </w:pPr>
          </w:p>
        </w:tc>
        <w:tc>
          <w:tcPr>
            <w:tcW w:w="1039" w:type="dxa"/>
            <w:tcBorders>
              <w:top w:val="nil"/>
              <w:left w:val="nil"/>
              <w:bottom w:val="single" w:sz="4" w:space="0" w:color="auto"/>
              <w:right w:val="single" w:sz="4" w:space="0" w:color="auto"/>
            </w:tcBorders>
          </w:tcPr>
          <w:p w14:paraId="54442DF3" w14:textId="77777777" w:rsidR="00A5525A" w:rsidRPr="006554F6" w:rsidRDefault="00A5525A" w:rsidP="00AC6099">
            <w:pPr>
              <w:ind w:right="0"/>
              <w:jc w:val="left"/>
            </w:pPr>
          </w:p>
        </w:tc>
        <w:tc>
          <w:tcPr>
            <w:tcW w:w="1055" w:type="dxa"/>
            <w:tcBorders>
              <w:top w:val="nil"/>
              <w:left w:val="nil"/>
              <w:bottom w:val="single" w:sz="4" w:space="0" w:color="auto"/>
              <w:right w:val="single" w:sz="4" w:space="0" w:color="auto"/>
            </w:tcBorders>
          </w:tcPr>
          <w:p w14:paraId="56A3A0C9" w14:textId="77777777" w:rsidR="00A5525A" w:rsidRPr="006554F6" w:rsidRDefault="00A5525A" w:rsidP="00AC6099">
            <w:pPr>
              <w:ind w:right="0"/>
              <w:jc w:val="left"/>
            </w:pPr>
          </w:p>
        </w:tc>
      </w:tr>
      <w:tr w:rsidR="00A5525A" w:rsidRPr="006554F6" w14:paraId="2DDB4C0C" w14:textId="77777777" w:rsidTr="00A97495">
        <w:trPr>
          <w:trHeight w:val="20"/>
          <w:jc w:val="center"/>
        </w:trPr>
        <w:tc>
          <w:tcPr>
            <w:tcW w:w="2867" w:type="dxa"/>
            <w:tcBorders>
              <w:top w:val="nil"/>
              <w:left w:val="single" w:sz="8" w:space="0" w:color="auto"/>
              <w:bottom w:val="single" w:sz="4" w:space="0" w:color="auto"/>
              <w:right w:val="single" w:sz="4" w:space="0" w:color="auto"/>
            </w:tcBorders>
            <w:shd w:val="clear" w:color="auto" w:fill="auto"/>
            <w:vAlign w:val="center"/>
            <w:hideMark/>
          </w:tcPr>
          <w:p w14:paraId="12265413" w14:textId="77777777" w:rsidR="00A5525A" w:rsidRPr="006554F6" w:rsidRDefault="00A5525A" w:rsidP="00AC6099">
            <w:pPr>
              <w:ind w:right="0"/>
              <w:jc w:val="left"/>
            </w:pPr>
            <w:r w:rsidRPr="006554F6">
              <w:t>Memoria RAM máxima soportada (GB)</w:t>
            </w:r>
          </w:p>
        </w:tc>
        <w:tc>
          <w:tcPr>
            <w:tcW w:w="2811" w:type="dxa"/>
            <w:tcBorders>
              <w:top w:val="nil"/>
              <w:left w:val="single" w:sz="4" w:space="0" w:color="auto"/>
              <w:bottom w:val="single" w:sz="4" w:space="0" w:color="auto"/>
              <w:right w:val="single" w:sz="4" w:space="0" w:color="auto"/>
            </w:tcBorders>
          </w:tcPr>
          <w:p w14:paraId="6374171F" w14:textId="77777777" w:rsidR="00A5525A" w:rsidRPr="006554F6" w:rsidRDefault="00A5525A" w:rsidP="00AC6099">
            <w:pPr>
              <w:ind w:right="0"/>
              <w:jc w:val="left"/>
            </w:pPr>
          </w:p>
        </w:tc>
        <w:tc>
          <w:tcPr>
            <w:tcW w:w="1102" w:type="dxa"/>
            <w:tcBorders>
              <w:top w:val="nil"/>
              <w:left w:val="single" w:sz="4" w:space="0" w:color="auto"/>
              <w:bottom w:val="single" w:sz="4" w:space="0" w:color="auto"/>
              <w:right w:val="single" w:sz="4" w:space="0" w:color="auto"/>
            </w:tcBorders>
            <w:shd w:val="clear" w:color="auto" w:fill="auto"/>
            <w:vAlign w:val="center"/>
          </w:tcPr>
          <w:p w14:paraId="77A7DF45" w14:textId="77777777" w:rsidR="00A5525A" w:rsidRPr="006554F6" w:rsidRDefault="00A5525A" w:rsidP="00AC6099">
            <w:pPr>
              <w:ind w:right="0"/>
              <w:jc w:val="left"/>
            </w:pPr>
          </w:p>
        </w:tc>
        <w:tc>
          <w:tcPr>
            <w:tcW w:w="1039" w:type="dxa"/>
            <w:tcBorders>
              <w:top w:val="nil"/>
              <w:left w:val="nil"/>
              <w:bottom w:val="single" w:sz="4" w:space="0" w:color="auto"/>
              <w:right w:val="single" w:sz="4" w:space="0" w:color="auto"/>
            </w:tcBorders>
          </w:tcPr>
          <w:p w14:paraId="7E2D4031" w14:textId="77777777" w:rsidR="00A5525A" w:rsidRPr="006554F6" w:rsidRDefault="00A5525A" w:rsidP="00AC6099">
            <w:pPr>
              <w:ind w:right="0"/>
              <w:jc w:val="left"/>
            </w:pPr>
          </w:p>
        </w:tc>
        <w:tc>
          <w:tcPr>
            <w:tcW w:w="1055" w:type="dxa"/>
            <w:tcBorders>
              <w:top w:val="nil"/>
              <w:left w:val="nil"/>
              <w:bottom w:val="single" w:sz="4" w:space="0" w:color="auto"/>
              <w:right w:val="single" w:sz="4" w:space="0" w:color="auto"/>
            </w:tcBorders>
          </w:tcPr>
          <w:p w14:paraId="290487D2" w14:textId="77777777" w:rsidR="00A5525A" w:rsidRPr="006554F6" w:rsidRDefault="00A5525A" w:rsidP="00AC6099">
            <w:pPr>
              <w:ind w:right="0"/>
              <w:jc w:val="left"/>
            </w:pPr>
          </w:p>
        </w:tc>
      </w:tr>
      <w:tr w:rsidR="00A5525A" w:rsidRPr="006554F6" w14:paraId="7196AD1F" w14:textId="77777777" w:rsidTr="00A97495">
        <w:trPr>
          <w:trHeight w:val="20"/>
          <w:jc w:val="center"/>
        </w:trPr>
        <w:tc>
          <w:tcPr>
            <w:tcW w:w="2867" w:type="dxa"/>
            <w:tcBorders>
              <w:top w:val="single" w:sz="8" w:space="0" w:color="auto"/>
              <w:left w:val="single" w:sz="8" w:space="0" w:color="auto"/>
              <w:bottom w:val="single" w:sz="4" w:space="0" w:color="auto"/>
              <w:right w:val="single" w:sz="4" w:space="0" w:color="auto"/>
            </w:tcBorders>
            <w:shd w:val="clear" w:color="000000" w:fill="EDEDED"/>
            <w:vAlign w:val="center"/>
            <w:hideMark/>
          </w:tcPr>
          <w:p w14:paraId="51012A25" w14:textId="77777777" w:rsidR="00A5525A" w:rsidRPr="006554F6" w:rsidRDefault="00A5525A" w:rsidP="00AC6099">
            <w:pPr>
              <w:ind w:right="0"/>
              <w:jc w:val="left"/>
            </w:pPr>
            <w:r w:rsidRPr="006554F6">
              <w:t>Especificaciones Almacenamiento</w:t>
            </w:r>
          </w:p>
        </w:tc>
        <w:tc>
          <w:tcPr>
            <w:tcW w:w="2811" w:type="dxa"/>
            <w:tcBorders>
              <w:top w:val="single" w:sz="8" w:space="0" w:color="auto"/>
              <w:left w:val="single" w:sz="4" w:space="0" w:color="auto"/>
              <w:bottom w:val="single" w:sz="4" w:space="0" w:color="auto"/>
              <w:right w:val="single" w:sz="4" w:space="0" w:color="auto"/>
            </w:tcBorders>
            <w:shd w:val="clear" w:color="000000" w:fill="EDEDED"/>
          </w:tcPr>
          <w:p w14:paraId="34BAB9B7" w14:textId="77777777" w:rsidR="00A5525A" w:rsidRPr="006554F6" w:rsidRDefault="00A5525A" w:rsidP="00AC6099">
            <w:pPr>
              <w:ind w:right="0"/>
              <w:jc w:val="left"/>
            </w:pPr>
          </w:p>
        </w:tc>
        <w:tc>
          <w:tcPr>
            <w:tcW w:w="1102" w:type="dxa"/>
            <w:tcBorders>
              <w:top w:val="single" w:sz="8" w:space="0" w:color="auto"/>
              <w:left w:val="single" w:sz="4" w:space="0" w:color="auto"/>
              <w:bottom w:val="single" w:sz="4" w:space="0" w:color="auto"/>
              <w:right w:val="single" w:sz="4" w:space="0" w:color="auto"/>
            </w:tcBorders>
            <w:shd w:val="clear" w:color="000000" w:fill="EDEDED"/>
            <w:vAlign w:val="center"/>
          </w:tcPr>
          <w:p w14:paraId="7A736703" w14:textId="77777777" w:rsidR="00A5525A" w:rsidRPr="006554F6" w:rsidRDefault="00A5525A" w:rsidP="00AC6099">
            <w:pPr>
              <w:ind w:right="0"/>
              <w:jc w:val="left"/>
            </w:pPr>
          </w:p>
        </w:tc>
        <w:tc>
          <w:tcPr>
            <w:tcW w:w="1039" w:type="dxa"/>
            <w:tcBorders>
              <w:top w:val="single" w:sz="8" w:space="0" w:color="auto"/>
              <w:left w:val="nil"/>
              <w:bottom w:val="single" w:sz="4" w:space="0" w:color="auto"/>
              <w:right w:val="single" w:sz="4" w:space="0" w:color="auto"/>
            </w:tcBorders>
            <w:shd w:val="clear" w:color="000000" w:fill="EDEDED"/>
          </w:tcPr>
          <w:p w14:paraId="3843CD82" w14:textId="77777777" w:rsidR="00A5525A" w:rsidRPr="006554F6" w:rsidRDefault="00A5525A" w:rsidP="00AC6099">
            <w:pPr>
              <w:ind w:right="0"/>
              <w:jc w:val="left"/>
            </w:pPr>
          </w:p>
        </w:tc>
        <w:tc>
          <w:tcPr>
            <w:tcW w:w="1055" w:type="dxa"/>
            <w:tcBorders>
              <w:top w:val="single" w:sz="8" w:space="0" w:color="auto"/>
              <w:left w:val="nil"/>
              <w:bottom w:val="single" w:sz="4" w:space="0" w:color="auto"/>
              <w:right w:val="single" w:sz="4" w:space="0" w:color="auto"/>
            </w:tcBorders>
            <w:shd w:val="clear" w:color="000000" w:fill="EDEDED"/>
          </w:tcPr>
          <w:p w14:paraId="1C2FD1F7" w14:textId="77777777" w:rsidR="00A5525A" w:rsidRPr="006554F6" w:rsidRDefault="00A5525A" w:rsidP="00AC6099">
            <w:pPr>
              <w:ind w:right="0"/>
              <w:jc w:val="left"/>
            </w:pPr>
          </w:p>
        </w:tc>
      </w:tr>
      <w:tr w:rsidR="00A5525A" w:rsidRPr="006554F6" w14:paraId="71C34B2B" w14:textId="77777777" w:rsidTr="00A97495">
        <w:trPr>
          <w:trHeight w:val="20"/>
          <w:jc w:val="center"/>
        </w:trPr>
        <w:tc>
          <w:tcPr>
            <w:tcW w:w="2867" w:type="dxa"/>
            <w:tcBorders>
              <w:top w:val="nil"/>
              <w:left w:val="single" w:sz="8" w:space="0" w:color="auto"/>
              <w:bottom w:val="single" w:sz="4" w:space="0" w:color="auto"/>
              <w:right w:val="single" w:sz="4" w:space="0" w:color="auto"/>
            </w:tcBorders>
            <w:shd w:val="clear" w:color="auto" w:fill="auto"/>
            <w:vAlign w:val="center"/>
            <w:hideMark/>
          </w:tcPr>
          <w:p w14:paraId="3C7C6789" w14:textId="77777777" w:rsidR="00A5525A" w:rsidRPr="006554F6" w:rsidRDefault="00A5525A" w:rsidP="00AC6099">
            <w:pPr>
              <w:ind w:right="0"/>
              <w:jc w:val="left"/>
            </w:pPr>
            <w:r w:rsidRPr="006554F6">
              <w:t>Almacenamiento principal (GB)</w:t>
            </w:r>
          </w:p>
        </w:tc>
        <w:tc>
          <w:tcPr>
            <w:tcW w:w="2811" w:type="dxa"/>
            <w:tcBorders>
              <w:top w:val="nil"/>
              <w:left w:val="single" w:sz="4" w:space="0" w:color="auto"/>
              <w:bottom w:val="single" w:sz="4" w:space="0" w:color="auto"/>
              <w:right w:val="single" w:sz="4" w:space="0" w:color="auto"/>
            </w:tcBorders>
          </w:tcPr>
          <w:p w14:paraId="0B9CD48E" w14:textId="77777777" w:rsidR="00A5525A" w:rsidRPr="006554F6" w:rsidRDefault="00A5525A" w:rsidP="00AC6099">
            <w:pPr>
              <w:ind w:right="0"/>
              <w:jc w:val="left"/>
            </w:pPr>
          </w:p>
        </w:tc>
        <w:tc>
          <w:tcPr>
            <w:tcW w:w="1102" w:type="dxa"/>
            <w:tcBorders>
              <w:top w:val="nil"/>
              <w:left w:val="single" w:sz="4" w:space="0" w:color="auto"/>
              <w:bottom w:val="single" w:sz="4" w:space="0" w:color="auto"/>
              <w:right w:val="single" w:sz="4" w:space="0" w:color="auto"/>
            </w:tcBorders>
            <w:shd w:val="clear" w:color="auto" w:fill="auto"/>
            <w:vAlign w:val="center"/>
          </w:tcPr>
          <w:p w14:paraId="1A9300A3" w14:textId="77777777" w:rsidR="00A5525A" w:rsidRPr="006554F6" w:rsidRDefault="00A5525A" w:rsidP="00AC6099">
            <w:pPr>
              <w:ind w:right="0"/>
              <w:jc w:val="left"/>
            </w:pPr>
          </w:p>
        </w:tc>
        <w:tc>
          <w:tcPr>
            <w:tcW w:w="1039" w:type="dxa"/>
            <w:tcBorders>
              <w:top w:val="nil"/>
              <w:left w:val="nil"/>
              <w:bottom w:val="single" w:sz="4" w:space="0" w:color="auto"/>
              <w:right w:val="single" w:sz="4" w:space="0" w:color="auto"/>
            </w:tcBorders>
          </w:tcPr>
          <w:p w14:paraId="148C37C5" w14:textId="77777777" w:rsidR="00A5525A" w:rsidRPr="006554F6" w:rsidRDefault="00A5525A" w:rsidP="00AC6099">
            <w:pPr>
              <w:ind w:right="0"/>
              <w:jc w:val="left"/>
            </w:pPr>
          </w:p>
        </w:tc>
        <w:tc>
          <w:tcPr>
            <w:tcW w:w="1055" w:type="dxa"/>
            <w:tcBorders>
              <w:top w:val="nil"/>
              <w:left w:val="nil"/>
              <w:bottom w:val="single" w:sz="4" w:space="0" w:color="auto"/>
              <w:right w:val="single" w:sz="4" w:space="0" w:color="auto"/>
            </w:tcBorders>
          </w:tcPr>
          <w:p w14:paraId="62445023" w14:textId="77777777" w:rsidR="00A5525A" w:rsidRPr="006554F6" w:rsidRDefault="00A5525A" w:rsidP="00AC6099">
            <w:pPr>
              <w:ind w:right="0"/>
              <w:jc w:val="left"/>
            </w:pPr>
          </w:p>
        </w:tc>
      </w:tr>
      <w:tr w:rsidR="00A5525A" w:rsidRPr="006554F6" w14:paraId="355A75AD" w14:textId="77777777" w:rsidTr="00A97495">
        <w:trPr>
          <w:trHeight w:val="20"/>
          <w:jc w:val="center"/>
        </w:trPr>
        <w:tc>
          <w:tcPr>
            <w:tcW w:w="2867" w:type="dxa"/>
            <w:tcBorders>
              <w:top w:val="nil"/>
              <w:left w:val="single" w:sz="8" w:space="0" w:color="auto"/>
              <w:bottom w:val="single" w:sz="8" w:space="0" w:color="auto"/>
              <w:right w:val="single" w:sz="4" w:space="0" w:color="auto"/>
            </w:tcBorders>
            <w:shd w:val="clear" w:color="auto" w:fill="auto"/>
            <w:vAlign w:val="center"/>
            <w:hideMark/>
          </w:tcPr>
          <w:p w14:paraId="6C27A582" w14:textId="77777777" w:rsidR="00A5525A" w:rsidRPr="006554F6" w:rsidRDefault="00A5525A" w:rsidP="00AC6099">
            <w:pPr>
              <w:ind w:right="0"/>
              <w:jc w:val="left"/>
            </w:pPr>
            <w:r w:rsidRPr="006554F6">
              <w:t>Almacenamiento adicional (GB)</w:t>
            </w:r>
          </w:p>
        </w:tc>
        <w:tc>
          <w:tcPr>
            <w:tcW w:w="2811" w:type="dxa"/>
            <w:tcBorders>
              <w:top w:val="nil"/>
              <w:left w:val="single" w:sz="4" w:space="0" w:color="auto"/>
              <w:bottom w:val="single" w:sz="8" w:space="0" w:color="auto"/>
              <w:right w:val="single" w:sz="4" w:space="0" w:color="auto"/>
            </w:tcBorders>
          </w:tcPr>
          <w:p w14:paraId="480553DA" w14:textId="77777777" w:rsidR="00A5525A" w:rsidRPr="006554F6" w:rsidRDefault="00A5525A" w:rsidP="00AC6099">
            <w:pPr>
              <w:ind w:right="0"/>
              <w:jc w:val="left"/>
            </w:pPr>
          </w:p>
        </w:tc>
        <w:tc>
          <w:tcPr>
            <w:tcW w:w="1102" w:type="dxa"/>
            <w:tcBorders>
              <w:top w:val="nil"/>
              <w:left w:val="single" w:sz="4" w:space="0" w:color="auto"/>
              <w:bottom w:val="single" w:sz="8" w:space="0" w:color="auto"/>
              <w:right w:val="single" w:sz="4" w:space="0" w:color="auto"/>
            </w:tcBorders>
            <w:shd w:val="clear" w:color="auto" w:fill="auto"/>
            <w:vAlign w:val="center"/>
          </w:tcPr>
          <w:p w14:paraId="0F6EB421" w14:textId="77777777" w:rsidR="00A5525A" w:rsidRPr="006554F6" w:rsidRDefault="00A5525A" w:rsidP="00AC6099">
            <w:pPr>
              <w:ind w:right="0"/>
              <w:jc w:val="left"/>
            </w:pPr>
          </w:p>
        </w:tc>
        <w:tc>
          <w:tcPr>
            <w:tcW w:w="1039" w:type="dxa"/>
            <w:tcBorders>
              <w:top w:val="nil"/>
              <w:left w:val="nil"/>
              <w:bottom w:val="single" w:sz="8" w:space="0" w:color="auto"/>
              <w:right w:val="single" w:sz="4" w:space="0" w:color="auto"/>
            </w:tcBorders>
          </w:tcPr>
          <w:p w14:paraId="250118FA" w14:textId="77777777" w:rsidR="00A5525A" w:rsidRPr="006554F6" w:rsidRDefault="00A5525A" w:rsidP="00AC6099">
            <w:pPr>
              <w:ind w:right="0"/>
              <w:jc w:val="left"/>
            </w:pPr>
          </w:p>
        </w:tc>
        <w:tc>
          <w:tcPr>
            <w:tcW w:w="1055" w:type="dxa"/>
            <w:tcBorders>
              <w:top w:val="nil"/>
              <w:left w:val="nil"/>
              <w:bottom w:val="single" w:sz="8" w:space="0" w:color="auto"/>
              <w:right w:val="single" w:sz="4" w:space="0" w:color="auto"/>
            </w:tcBorders>
          </w:tcPr>
          <w:p w14:paraId="3627F122" w14:textId="77777777" w:rsidR="00A5525A" w:rsidRPr="006554F6" w:rsidRDefault="00A5525A" w:rsidP="00AC6099">
            <w:pPr>
              <w:ind w:right="0"/>
              <w:jc w:val="left"/>
            </w:pPr>
          </w:p>
        </w:tc>
      </w:tr>
      <w:tr w:rsidR="00A5525A" w:rsidRPr="006554F6" w14:paraId="7A2AF069" w14:textId="77777777" w:rsidTr="00A97495">
        <w:trPr>
          <w:trHeight w:val="20"/>
          <w:jc w:val="center"/>
        </w:trPr>
        <w:tc>
          <w:tcPr>
            <w:tcW w:w="2867" w:type="dxa"/>
            <w:tcBorders>
              <w:top w:val="nil"/>
              <w:left w:val="single" w:sz="8" w:space="0" w:color="auto"/>
              <w:bottom w:val="single" w:sz="4" w:space="0" w:color="auto"/>
              <w:right w:val="single" w:sz="4" w:space="0" w:color="auto"/>
            </w:tcBorders>
            <w:shd w:val="clear" w:color="000000" w:fill="EDEDED"/>
            <w:vAlign w:val="center"/>
            <w:hideMark/>
          </w:tcPr>
          <w:p w14:paraId="6A613CE5" w14:textId="77777777" w:rsidR="00A5525A" w:rsidRPr="006554F6" w:rsidRDefault="00A5525A" w:rsidP="00AC6099">
            <w:pPr>
              <w:ind w:right="0"/>
              <w:jc w:val="left"/>
            </w:pPr>
            <w:r w:rsidRPr="006554F6">
              <w:t>Especificaciones de Pantalla</w:t>
            </w:r>
          </w:p>
        </w:tc>
        <w:tc>
          <w:tcPr>
            <w:tcW w:w="2811" w:type="dxa"/>
            <w:tcBorders>
              <w:top w:val="nil"/>
              <w:left w:val="single" w:sz="4" w:space="0" w:color="auto"/>
              <w:bottom w:val="single" w:sz="4" w:space="0" w:color="auto"/>
              <w:right w:val="single" w:sz="4" w:space="0" w:color="auto"/>
            </w:tcBorders>
            <w:shd w:val="clear" w:color="000000" w:fill="EDEDED"/>
          </w:tcPr>
          <w:p w14:paraId="2F6A0F3C" w14:textId="77777777" w:rsidR="00A5525A" w:rsidRPr="006554F6" w:rsidRDefault="00A5525A" w:rsidP="00AC6099">
            <w:pPr>
              <w:ind w:right="0"/>
              <w:jc w:val="left"/>
            </w:pPr>
          </w:p>
        </w:tc>
        <w:tc>
          <w:tcPr>
            <w:tcW w:w="1102" w:type="dxa"/>
            <w:tcBorders>
              <w:top w:val="nil"/>
              <w:left w:val="single" w:sz="4" w:space="0" w:color="auto"/>
              <w:bottom w:val="single" w:sz="4" w:space="0" w:color="auto"/>
              <w:right w:val="single" w:sz="4" w:space="0" w:color="auto"/>
            </w:tcBorders>
            <w:shd w:val="clear" w:color="000000" w:fill="EDEDED"/>
            <w:vAlign w:val="center"/>
          </w:tcPr>
          <w:p w14:paraId="12D735CF" w14:textId="77777777" w:rsidR="00A5525A" w:rsidRPr="006554F6" w:rsidRDefault="00A5525A" w:rsidP="00AC6099">
            <w:pPr>
              <w:ind w:right="0"/>
              <w:jc w:val="left"/>
            </w:pPr>
          </w:p>
        </w:tc>
        <w:tc>
          <w:tcPr>
            <w:tcW w:w="1039" w:type="dxa"/>
            <w:tcBorders>
              <w:top w:val="nil"/>
              <w:left w:val="nil"/>
              <w:bottom w:val="single" w:sz="4" w:space="0" w:color="auto"/>
              <w:right w:val="single" w:sz="4" w:space="0" w:color="auto"/>
            </w:tcBorders>
            <w:shd w:val="clear" w:color="000000" w:fill="EDEDED"/>
          </w:tcPr>
          <w:p w14:paraId="653804D6" w14:textId="77777777" w:rsidR="00A5525A" w:rsidRPr="006554F6" w:rsidRDefault="00A5525A" w:rsidP="00AC6099">
            <w:pPr>
              <w:ind w:right="0"/>
              <w:jc w:val="left"/>
            </w:pPr>
          </w:p>
        </w:tc>
        <w:tc>
          <w:tcPr>
            <w:tcW w:w="1055" w:type="dxa"/>
            <w:tcBorders>
              <w:top w:val="nil"/>
              <w:left w:val="nil"/>
              <w:bottom w:val="single" w:sz="4" w:space="0" w:color="auto"/>
              <w:right w:val="single" w:sz="4" w:space="0" w:color="auto"/>
            </w:tcBorders>
            <w:shd w:val="clear" w:color="000000" w:fill="EDEDED"/>
          </w:tcPr>
          <w:p w14:paraId="311E8040" w14:textId="77777777" w:rsidR="00A5525A" w:rsidRPr="006554F6" w:rsidRDefault="00A5525A" w:rsidP="00AC6099">
            <w:pPr>
              <w:ind w:right="0"/>
              <w:jc w:val="left"/>
            </w:pPr>
          </w:p>
        </w:tc>
      </w:tr>
      <w:tr w:rsidR="00A5525A" w:rsidRPr="006554F6" w14:paraId="45C33957" w14:textId="77777777" w:rsidTr="00A97495">
        <w:trPr>
          <w:trHeight w:val="20"/>
          <w:jc w:val="center"/>
        </w:trPr>
        <w:tc>
          <w:tcPr>
            <w:tcW w:w="2867" w:type="dxa"/>
            <w:tcBorders>
              <w:top w:val="nil"/>
              <w:left w:val="single" w:sz="8" w:space="0" w:color="auto"/>
              <w:bottom w:val="single" w:sz="4" w:space="0" w:color="auto"/>
              <w:right w:val="single" w:sz="4" w:space="0" w:color="auto"/>
            </w:tcBorders>
            <w:shd w:val="clear" w:color="auto" w:fill="auto"/>
            <w:vAlign w:val="center"/>
            <w:hideMark/>
          </w:tcPr>
          <w:p w14:paraId="5C55F231" w14:textId="77777777" w:rsidR="00A5525A" w:rsidRPr="006554F6" w:rsidRDefault="00A5525A" w:rsidP="00AC6099">
            <w:pPr>
              <w:ind w:right="0"/>
              <w:jc w:val="left"/>
            </w:pPr>
            <w:r w:rsidRPr="006554F6">
              <w:t>Tamaño Pantalla (pulgadas)</w:t>
            </w:r>
          </w:p>
        </w:tc>
        <w:tc>
          <w:tcPr>
            <w:tcW w:w="2811" w:type="dxa"/>
            <w:tcBorders>
              <w:top w:val="nil"/>
              <w:left w:val="single" w:sz="4" w:space="0" w:color="auto"/>
              <w:bottom w:val="single" w:sz="4" w:space="0" w:color="auto"/>
              <w:right w:val="single" w:sz="4" w:space="0" w:color="auto"/>
            </w:tcBorders>
          </w:tcPr>
          <w:p w14:paraId="683919FD" w14:textId="77777777" w:rsidR="00A5525A" w:rsidRPr="006554F6" w:rsidRDefault="00A5525A" w:rsidP="00AC6099">
            <w:pPr>
              <w:ind w:right="0"/>
              <w:jc w:val="left"/>
            </w:pPr>
          </w:p>
        </w:tc>
        <w:tc>
          <w:tcPr>
            <w:tcW w:w="1102" w:type="dxa"/>
            <w:tcBorders>
              <w:top w:val="nil"/>
              <w:left w:val="single" w:sz="4" w:space="0" w:color="auto"/>
              <w:bottom w:val="single" w:sz="4" w:space="0" w:color="auto"/>
              <w:right w:val="single" w:sz="4" w:space="0" w:color="auto"/>
            </w:tcBorders>
            <w:shd w:val="clear" w:color="auto" w:fill="auto"/>
            <w:vAlign w:val="center"/>
          </w:tcPr>
          <w:p w14:paraId="71A6F718" w14:textId="77777777" w:rsidR="00A5525A" w:rsidRPr="006554F6" w:rsidRDefault="00A5525A" w:rsidP="00AC6099">
            <w:pPr>
              <w:ind w:right="0"/>
              <w:jc w:val="left"/>
            </w:pPr>
          </w:p>
        </w:tc>
        <w:tc>
          <w:tcPr>
            <w:tcW w:w="1039" w:type="dxa"/>
            <w:tcBorders>
              <w:top w:val="nil"/>
              <w:left w:val="nil"/>
              <w:bottom w:val="single" w:sz="4" w:space="0" w:color="auto"/>
              <w:right w:val="single" w:sz="4" w:space="0" w:color="auto"/>
            </w:tcBorders>
          </w:tcPr>
          <w:p w14:paraId="2D623B0C" w14:textId="77777777" w:rsidR="00A5525A" w:rsidRPr="006554F6" w:rsidRDefault="00A5525A" w:rsidP="00AC6099">
            <w:pPr>
              <w:ind w:right="0"/>
              <w:jc w:val="left"/>
            </w:pPr>
          </w:p>
        </w:tc>
        <w:tc>
          <w:tcPr>
            <w:tcW w:w="1055" w:type="dxa"/>
            <w:tcBorders>
              <w:top w:val="nil"/>
              <w:left w:val="nil"/>
              <w:bottom w:val="single" w:sz="4" w:space="0" w:color="auto"/>
              <w:right w:val="single" w:sz="4" w:space="0" w:color="auto"/>
            </w:tcBorders>
          </w:tcPr>
          <w:p w14:paraId="2C80016B" w14:textId="77777777" w:rsidR="00A5525A" w:rsidRPr="006554F6" w:rsidRDefault="00A5525A" w:rsidP="00AC6099">
            <w:pPr>
              <w:ind w:right="0"/>
              <w:jc w:val="left"/>
            </w:pPr>
          </w:p>
        </w:tc>
      </w:tr>
      <w:tr w:rsidR="00A5525A" w:rsidRPr="006554F6" w14:paraId="635253E3" w14:textId="77777777" w:rsidTr="00A97495">
        <w:trPr>
          <w:trHeight w:val="20"/>
          <w:jc w:val="center"/>
        </w:trPr>
        <w:tc>
          <w:tcPr>
            <w:tcW w:w="2867" w:type="dxa"/>
            <w:tcBorders>
              <w:top w:val="nil"/>
              <w:left w:val="single" w:sz="8" w:space="0" w:color="auto"/>
              <w:bottom w:val="nil"/>
              <w:right w:val="single" w:sz="4" w:space="0" w:color="auto"/>
            </w:tcBorders>
            <w:shd w:val="clear" w:color="auto" w:fill="auto"/>
            <w:vAlign w:val="center"/>
            <w:hideMark/>
          </w:tcPr>
          <w:p w14:paraId="6D7BA5C7" w14:textId="77777777" w:rsidR="00A5525A" w:rsidRPr="006554F6" w:rsidRDefault="00A5525A" w:rsidP="00AC6099">
            <w:pPr>
              <w:ind w:right="0"/>
              <w:jc w:val="left"/>
            </w:pPr>
            <w:r w:rsidRPr="006554F6">
              <w:t>Resolución Máxima (Pixeles x Pixeles</w:t>
            </w:r>
          </w:p>
        </w:tc>
        <w:tc>
          <w:tcPr>
            <w:tcW w:w="2811" w:type="dxa"/>
            <w:tcBorders>
              <w:top w:val="nil"/>
              <w:left w:val="single" w:sz="4" w:space="0" w:color="auto"/>
              <w:bottom w:val="nil"/>
              <w:right w:val="single" w:sz="4" w:space="0" w:color="auto"/>
            </w:tcBorders>
          </w:tcPr>
          <w:p w14:paraId="3B93C811" w14:textId="77777777" w:rsidR="00A5525A" w:rsidRPr="006554F6" w:rsidRDefault="00A5525A" w:rsidP="00AC6099">
            <w:pPr>
              <w:ind w:right="0"/>
              <w:jc w:val="left"/>
            </w:pPr>
          </w:p>
        </w:tc>
        <w:tc>
          <w:tcPr>
            <w:tcW w:w="1102" w:type="dxa"/>
            <w:tcBorders>
              <w:top w:val="nil"/>
              <w:left w:val="single" w:sz="4" w:space="0" w:color="auto"/>
              <w:bottom w:val="nil"/>
              <w:right w:val="single" w:sz="4" w:space="0" w:color="auto"/>
            </w:tcBorders>
            <w:shd w:val="clear" w:color="auto" w:fill="auto"/>
            <w:vAlign w:val="center"/>
          </w:tcPr>
          <w:p w14:paraId="2F6F08EC" w14:textId="77777777" w:rsidR="00A5525A" w:rsidRPr="006554F6" w:rsidRDefault="00A5525A" w:rsidP="00AC6099">
            <w:pPr>
              <w:ind w:right="0"/>
              <w:jc w:val="left"/>
            </w:pPr>
          </w:p>
        </w:tc>
        <w:tc>
          <w:tcPr>
            <w:tcW w:w="1039" w:type="dxa"/>
            <w:tcBorders>
              <w:top w:val="nil"/>
              <w:left w:val="nil"/>
              <w:bottom w:val="nil"/>
              <w:right w:val="single" w:sz="4" w:space="0" w:color="auto"/>
            </w:tcBorders>
          </w:tcPr>
          <w:p w14:paraId="51B609EB" w14:textId="77777777" w:rsidR="00A5525A" w:rsidRPr="006554F6" w:rsidRDefault="00A5525A" w:rsidP="00AC6099">
            <w:pPr>
              <w:ind w:right="0"/>
              <w:jc w:val="left"/>
            </w:pPr>
          </w:p>
        </w:tc>
        <w:tc>
          <w:tcPr>
            <w:tcW w:w="1055" w:type="dxa"/>
            <w:tcBorders>
              <w:top w:val="nil"/>
              <w:left w:val="nil"/>
              <w:bottom w:val="nil"/>
              <w:right w:val="single" w:sz="4" w:space="0" w:color="auto"/>
            </w:tcBorders>
          </w:tcPr>
          <w:p w14:paraId="4FA76173" w14:textId="77777777" w:rsidR="00A5525A" w:rsidRPr="006554F6" w:rsidRDefault="00A5525A" w:rsidP="00AC6099">
            <w:pPr>
              <w:ind w:right="0"/>
              <w:jc w:val="left"/>
            </w:pPr>
          </w:p>
        </w:tc>
      </w:tr>
      <w:tr w:rsidR="00A5525A" w:rsidRPr="006554F6" w14:paraId="42743C4D" w14:textId="77777777" w:rsidTr="00A97495">
        <w:trPr>
          <w:trHeight w:val="20"/>
          <w:jc w:val="center"/>
        </w:trPr>
        <w:tc>
          <w:tcPr>
            <w:tcW w:w="2867" w:type="dxa"/>
            <w:tcBorders>
              <w:top w:val="nil"/>
              <w:left w:val="single" w:sz="8" w:space="0" w:color="auto"/>
              <w:bottom w:val="single" w:sz="4" w:space="0" w:color="auto"/>
              <w:right w:val="single" w:sz="4" w:space="0" w:color="auto"/>
            </w:tcBorders>
            <w:shd w:val="clear" w:color="000000" w:fill="EDEDED"/>
            <w:vAlign w:val="center"/>
            <w:hideMark/>
          </w:tcPr>
          <w:p w14:paraId="686926DF" w14:textId="77777777" w:rsidR="00A5525A" w:rsidRPr="006554F6" w:rsidRDefault="00A5525A" w:rsidP="00AC6099">
            <w:pPr>
              <w:ind w:right="0"/>
              <w:jc w:val="left"/>
            </w:pPr>
            <w:r w:rsidRPr="006554F6">
              <w:t>Especificaciones Gráficas definidas por el fabricante OEM de la gráfica</w:t>
            </w:r>
          </w:p>
        </w:tc>
        <w:tc>
          <w:tcPr>
            <w:tcW w:w="2811" w:type="dxa"/>
            <w:tcBorders>
              <w:top w:val="nil"/>
              <w:left w:val="single" w:sz="4" w:space="0" w:color="auto"/>
              <w:bottom w:val="single" w:sz="4" w:space="0" w:color="auto"/>
              <w:right w:val="single" w:sz="4" w:space="0" w:color="auto"/>
            </w:tcBorders>
            <w:shd w:val="clear" w:color="000000" w:fill="EDEDED"/>
          </w:tcPr>
          <w:p w14:paraId="25051912" w14:textId="77777777" w:rsidR="00A5525A" w:rsidRPr="006554F6" w:rsidRDefault="00A5525A" w:rsidP="00AC6099">
            <w:pPr>
              <w:ind w:right="0"/>
              <w:jc w:val="left"/>
            </w:pPr>
          </w:p>
        </w:tc>
        <w:tc>
          <w:tcPr>
            <w:tcW w:w="1102" w:type="dxa"/>
            <w:tcBorders>
              <w:top w:val="nil"/>
              <w:left w:val="single" w:sz="4" w:space="0" w:color="auto"/>
              <w:bottom w:val="single" w:sz="4" w:space="0" w:color="auto"/>
              <w:right w:val="single" w:sz="4" w:space="0" w:color="auto"/>
            </w:tcBorders>
            <w:shd w:val="clear" w:color="000000" w:fill="EDEDED"/>
            <w:vAlign w:val="center"/>
          </w:tcPr>
          <w:p w14:paraId="4F9F9C22" w14:textId="77777777" w:rsidR="00A5525A" w:rsidRPr="006554F6" w:rsidRDefault="00A5525A" w:rsidP="00AC6099">
            <w:pPr>
              <w:ind w:right="0"/>
              <w:jc w:val="left"/>
            </w:pPr>
          </w:p>
        </w:tc>
        <w:tc>
          <w:tcPr>
            <w:tcW w:w="1039" w:type="dxa"/>
            <w:tcBorders>
              <w:top w:val="nil"/>
              <w:left w:val="nil"/>
              <w:bottom w:val="single" w:sz="4" w:space="0" w:color="auto"/>
              <w:right w:val="single" w:sz="4" w:space="0" w:color="auto"/>
            </w:tcBorders>
            <w:shd w:val="clear" w:color="000000" w:fill="EDEDED"/>
          </w:tcPr>
          <w:p w14:paraId="3935A0F7" w14:textId="77777777" w:rsidR="00A5525A" w:rsidRPr="006554F6" w:rsidRDefault="00A5525A" w:rsidP="00AC6099">
            <w:pPr>
              <w:ind w:right="0"/>
              <w:jc w:val="left"/>
            </w:pPr>
          </w:p>
        </w:tc>
        <w:tc>
          <w:tcPr>
            <w:tcW w:w="1055" w:type="dxa"/>
            <w:tcBorders>
              <w:top w:val="nil"/>
              <w:left w:val="nil"/>
              <w:bottom w:val="single" w:sz="4" w:space="0" w:color="auto"/>
              <w:right w:val="single" w:sz="4" w:space="0" w:color="auto"/>
            </w:tcBorders>
            <w:shd w:val="clear" w:color="000000" w:fill="EDEDED"/>
          </w:tcPr>
          <w:p w14:paraId="596CEAB0" w14:textId="77777777" w:rsidR="00A5525A" w:rsidRPr="006554F6" w:rsidRDefault="00A5525A" w:rsidP="00AC6099">
            <w:pPr>
              <w:ind w:right="0"/>
              <w:jc w:val="left"/>
            </w:pPr>
          </w:p>
        </w:tc>
      </w:tr>
      <w:tr w:rsidR="00A5525A" w:rsidRPr="006554F6" w14:paraId="4E823AC4" w14:textId="77777777" w:rsidTr="00A97495">
        <w:trPr>
          <w:trHeight w:val="20"/>
          <w:jc w:val="center"/>
        </w:trPr>
        <w:tc>
          <w:tcPr>
            <w:tcW w:w="2867" w:type="dxa"/>
            <w:tcBorders>
              <w:top w:val="nil"/>
              <w:left w:val="single" w:sz="8" w:space="0" w:color="auto"/>
              <w:bottom w:val="single" w:sz="4" w:space="0" w:color="auto"/>
              <w:right w:val="single" w:sz="4" w:space="0" w:color="auto"/>
            </w:tcBorders>
            <w:shd w:val="clear" w:color="auto" w:fill="auto"/>
            <w:vAlign w:val="center"/>
            <w:hideMark/>
          </w:tcPr>
          <w:p w14:paraId="003A3210" w14:textId="77777777" w:rsidR="00A5525A" w:rsidRPr="006554F6" w:rsidRDefault="00A5525A" w:rsidP="00AC6099">
            <w:pPr>
              <w:ind w:right="0"/>
              <w:jc w:val="left"/>
            </w:pPr>
            <w:r w:rsidRPr="006554F6">
              <w:t>Tarjeta Video (Dedicada o Integrada en el Procesador)</w:t>
            </w:r>
          </w:p>
        </w:tc>
        <w:tc>
          <w:tcPr>
            <w:tcW w:w="2811" w:type="dxa"/>
            <w:tcBorders>
              <w:top w:val="nil"/>
              <w:left w:val="single" w:sz="4" w:space="0" w:color="auto"/>
              <w:bottom w:val="single" w:sz="4" w:space="0" w:color="auto"/>
              <w:right w:val="single" w:sz="4" w:space="0" w:color="auto"/>
            </w:tcBorders>
          </w:tcPr>
          <w:p w14:paraId="539F4C5B" w14:textId="77777777" w:rsidR="00A5525A" w:rsidRPr="006554F6" w:rsidRDefault="00A5525A" w:rsidP="00AC6099">
            <w:pPr>
              <w:ind w:right="0"/>
              <w:jc w:val="left"/>
            </w:pPr>
          </w:p>
        </w:tc>
        <w:tc>
          <w:tcPr>
            <w:tcW w:w="1102" w:type="dxa"/>
            <w:tcBorders>
              <w:top w:val="nil"/>
              <w:left w:val="single" w:sz="4" w:space="0" w:color="auto"/>
              <w:bottom w:val="single" w:sz="4" w:space="0" w:color="auto"/>
              <w:right w:val="single" w:sz="4" w:space="0" w:color="auto"/>
            </w:tcBorders>
            <w:shd w:val="clear" w:color="auto" w:fill="auto"/>
            <w:vAlign w:val="center"/>
          </w:tcPr>
          <w:p w14:paraId="21410FE9" w14:textId="77777777" w:rsidR="00A5525A" w:rsidRPr="006554F6" w:rsidRDefault="00A5525A" w:rsidP="00AC6099">
            <w:pPr>
              <w:ind w:right="0"/>
              <w:jc w:val="left"/>
            </w:pPr>
          </w:p>
        </w:tc>
        <w:tc>
          <w:tcPr>
            <w:tcW w:w="1039" w:type="dxa"/>
            <w:tcBorders>
              <w:top w:val="nil"/>
              <w:left w:val="nil"/>
              <w:bottom w:val="single" w:sz="4" w:space="0" w:color="auto"/>
              <w:right w:val="single" w:sz="4" w:space="0" w:color="auto"/>
            </w:tcBorders>
          </w:tcPr>
          <w:p w14:paraId="580C1F21" w14:textId="77777777" w:rsidR="00A5525A" w:rsidRPr="006554F6" w:rsidRDefault="00A5525A" w:rsidP="00AC6099">
            <w:pPr>
              <w:ind w:right="0"/>
              <w:jc w:val="left"/>
            </w:pPr>
          </w:p>
        </w:tc>
        <w:tc>
          <w:tcPr>
            <w:tcW w:w="1055" w:type="dxa"/>
            <w:tcBorders>
              <w:top w:val="nil"/>
              <w:left w:val="nil"/>
              <w:bottom w:val="single" w:sz="4" w:space="0" w:color="auto"/>
              <w:right w:val="single" w:sz="4" w:space="0" w:color="auto"/>
            </w:tcBorders>
          </w:tcPr>
          <w:p w14:paraId="64132BBF" w14:textId="77777777" w:rsidR="00A5525A" w:rsidRPr="006554F6" w:rsidRDefault="00A5525A" w:rsidP="00AC6099">
            <w:pPr>
              <w:ind w:right="0"/>
              <w:jc w:val="left"/>
            </w:pPr>
          </w:p>
        </w:tc>
      </w:tr>
      <w:tr w:rsidR="00A5525A" w:rsidRPr="006554F6" w14:paraId="034F2D86" w14:textId="77777777" w:rsidTr="00A97495">
        <w:trPr>
          <w:trHeight w:val="20"/>
          <w:jc w:val="center"/>
        </w:trPr>
        <w:tc>
          <w:tcPr>
            <w:tcW w:w="2867" w:type="dxa"/>
            <w:tcBorders>
              <w:top w:val="nil"/>
              <w:left w:val="single" w:sz="8" w:space="0" w:color="auto"/>
              <w:bottom w:val="single" w:sz="4" w:space="0" w:color="auto"/>
              <w:right w:val="single" w:sz="4" w:space="0" w:color="auto"/>
            </w:tcBorders>
            <w:shd w:val="clear" w:color="auto" w:fill="auto"/>
            <w:vAlign w:val="center"/>
            <w:hideMark/>
          </w:tcPr>
          <w:p w14:paraId="75155F1F" w14:textId="77777777" w:rsidR="00A5525A" w:rsidRPr="006554F6" w:rsidRDefault="00A5525A" w:rsidP="00AC6099">
            <w:pPr>
              <w:ind w:right="0"/>
              <w:jc w:val="left"/>
            </w:pPr>
            <w:r w:rsidRPr="006554F6">
              <w:t>Marca Tarjeta Video</w:t>
            </w:r>
          </w:p>
        </w:tc>
        <w:tc>
          <w:tcPr>
            <w:tcW w:w="2811" w:type="dxa"/>
            <w:tcBorders>
              <w:top w:val="nil"/>
              <w:left w:val="single" w:sz="4" w:space="0" w:color="auto"/>
              <w:bottom w:val="single" w:sz="4" w:space="0" w:color="auto"/>
              <w:right w:val="single" w:sz="4" w:space="0" w:color="auto"/>
            </w:tcBorders>
          </w:tcPr>
          <w:p w14:paraId="4FEF1402" w14:textId="77777777" w:rsidR="00A5525A" w:rsidRPr="006554F6" w:rsidRDefault="00A5525A" w:rsidP="00AC6099">
            <w:pPr>
              <w:ind w:right="0"/>
              <w:jc w:val="left"/>
            </w:pPr>
          </w:p>
        </w:tc>
        <w:tc>
          <w:tcPr>
            <w:tcW w:w="1102" w:type="dxa"/>
            <w:tcBorders>
              <w:top w:val="nil"/>
              <w:left w:val="single" w:sz="4" w:space="0" w:color="auto"/>
              <w:bottom w:val="single" w:sz="4" w:space="0" w:color="auto"/>
              <w:right w:val="single" w:sz="4" w:space="0" w:color="auto"/>
            </w:tcBorders>
            <w:shd w:val="clear" w:color="auto" w:fill="auto"/>
            <w:vAlign w:val="center"/>
          </w:tcPr>
          <w:p w14:paraId="21DF725C" w14:textId="77777777" w:rsidR="00A5525A" w:rsidRPr="006554F6" w:rsidRDefault="00A5525A" w:rsidP="00AC6099">
            <w:pPr>
              <w:ind w:right="0"/>
              <w:jc w:val="left"/>
            </w:pPr>
          </w:p>
        </w:tc>
        <w:tc>
          <w:tcPr>
            <w:tcW w:w="1039" w:type="dxa"/>
            <w:tcBorders>
              <w:top w:val="nil"/>
              <w:left w:val="nil"/>
              <w:bottom w:val="single" w:sz="4" w:space="0" w:color="auto"/>
              <w:right w:val="single" w:sz="4" w:space="0" w:color="auto"/>
            </w:tcBorders>
          </w:tcPr>
          <w:p w14:paraId="143300E7" w14:textId="77777777" w:rsidR="00A5525A" w:rsidRPr="006554F6" w:rsidRDefault="00A5525A" w:rsidP="00AC6099">
            <w:pPr>
              <w:ind w:right="0"/>
              <w:jc w:val="left"/>
            </w:pPr>
          </w:p>
        </w:tc>
        <w:tc>
          <w:tcPr>
            <w:tcW w:w="1055" w:type="dxa"/>
            <w:tcBorders>
              <w:top w:val="nil"/>
              <w:left w:val="nil"/>
              <w:bottom w:val="single" w:sz="4" w:space="0" w:color="auto"/>
              <w:right w:val="single" w:sz="4" w:space="0" w:color="auto"/>
            </w:tcBorders>
          </w:tcPr>
          <w:p w14:paraId="03B64A5B" w14:textId="77777777" w:rsidR="00A5525A" w:rsidRPr="006554F6" w:rsidRDefault="00A5525A" w:rsidP="00AC6099">
            <w:pPr>
              <w:ind w:right="0"/>
              <w:jc w:val="left"/>
            </w:pPr>
          </w:p>
        </w:tc>
      </w:tr>
      <w:tr w:rsidR="00A5525A" w:rsidRPr="006554F6" w14:paraId="2F48950A" w14:textId="77777777" w:rsidTr="00A97495">
        <w:trPr>
          <w:trHeight w:val="20"/>
          <w:jc w:val="center"/>
        </w:trPr>
        <w:tc>
          <w:tcPr>
            <w:tcW w:w="2867" w:type="dxa"/>
            <w:tcBorders>
              <w:top w:val="nil"/>
              <w:left w:val="single" w:sz="8" w:space="0" w:color="auto"/>
              <w:bottom w:val="single" w:sz="4" w:space="0" w:color="auto"/>
              <w:right w:val="single" w:sz="4" w:space="0" w:color="auto"/>
            </w:tcBorders>
            <w:shd w:val="clear" w:color="auto" w:fill="auto"/>
            <w:vAlign w:val="center"/>
            <w:hideMark/>
          </w:tcPr>
          <w:p w14:paraId="0F922475" w14:textId="77777777" w:rsidR="00A5525A" w:rsidRPr="006554F6" w:rsidRDefault="00A5525A" w:rsidP="00AC6099">
            <w:pPr>
              <w:ind w:right="0"/>
              <w:jc w:val="left"/>
            </w:pPr>
            <w:r w:rsidRPr="006554F6">
              <w:t>Modelo de Tarjeta de Video</w:t>
            </w:r>
          </w:p>
        </w:tc>
        <w:tc>
          <w:tcPr>
            <w:tcW w:w="2811" w:type="dxa"/>
            <w:tcBorders>
              <w:top w:val="nil"/>
              <w:left w:val="single" w:sz="4" w:space="0" w:color="auto"/>
              <w:bottom w:val="single" w:sz="4" w:space="0" w:color="auto"/>
              <w:right w:val="single" w:sz="4" w:space="0" w:color="auto"/>
            </w:tcBorders>
          </w:tcPr>
          <w:p w14:paraId="748D4783" w14:textId="77777777" w:rsidR="00A5525A" w:rsidRPr="006554F6" w:rsidRDefault="00A5525A" w:rsidP="00AC6099">
            <w:pPr>
              <w:ind w:right="0"/>
              <w:jc w:val="left"/>
            </w:pPr>
          </w:p>
        </w:tc>
        <w:tc>
          <w:tcPr>
            <w:tcW w:w="1102" w:type="dxa"/>
            <w:tcBorders>
              <w:top w:val="nil"/>
              <w:left w:val="single" w:sz="4" w:space="0" w:color="auto"/>
              <w:bottom w:val="single" w:sz="4" w:space="0" w:color="auto"/>
              <w:right w:val="single" w:sz="4" w:space="0" w:color="auto"/>
            </w:tcBorders>
            <w:shd w:val="clear" w:color="auto" w:fill="auto"/>
            <w:vAlign w:val="center"/>
          </w:tcPr>
          <w:p w14:paraId="6AFD6778" w14:textId="77777777" w:rsidR="00A5525A" w:rsidRPr="006554F6" w:rsidRDefault="00A5525A" w:rsidP="00AC6099">
            <w:pPr>
              <w:ind w:right="0"/>
              <w:jc w:val="left"/>
            </w:pPr>
          </w:p>
        </w:tc>
        <w:tc>
          <w:tcPr>
            <w:tcW w:w="1039" w:type="dxa"/>
            <w:tcBorders>
              <w:top w:val="nil"/>
              <w:left w:val="nil"/>
              <w:bottom w:val="single" w:sz="4" w:space="0" w:color="auto"/>
              <w:right w:val="single" w:sz="4" w:space="0" w:color="auto"/>
            </w:tcBorders>
          </w:tcPr>
          <w:p w14:paraId="1677629A" w14:textId="77777777" w:rsidR="00A5525A" w:rsidRPr="006554F6" w:rsidRDefault="00A5525A" w:rsidP="00AC6099">
            <w:pPr>
              <w:ind w:right="0"/>
              <w:jc w:val="left"/>
            </w:pPr>
          </w:p>
        </w:tc>
        <w:tc>
          <w:tcPr>
            <w:tcW w:w="1055" w:type="dxa"/>
            <w:tcBorders>
              <w:top w:val="nil"/>
              <w:left w:val="nil"/>
              <w:bottom w:val="single" w:sz="4" w:space="0" w:color="auto"/>
              <w:right w:val="single" w:sz="4" w:space="0" w:color="auto"/>
            </w:tcBorders>
          </w:tcPr>
          <w:p w14:paraId="7D0E7918" w14:textId="77777777" w:rsidR="00A5525A" w:rsidRPr="006554F6" w:rsidRDefault="00A5525A" w:rsidP="00AC6099">
            <w:pPr>
              <w:ind w:right="0"/>
              <w:jc w:val="left"/>
            </w:pPr>
          </w:p>
        </w:tc>
      </w:tr>
      <w:tr w:rsidR="00A5525A" w:rsidRPr="006554F6" w14:paraId="349AE2AC" w14:textId="77777777" w:rsidTr="00A97495">
        <w:trPr>
          <w:trHeight w:val="20"/>
          <w:jc w:val="center"/>
        </w:trPr>
        <w:tc>
          <w:tcPr>
            <w:tcW w:w="2867" w:type="dxa"/>
            <w:tcBorders>
              <w:top w:val="nil"/>
              <w:left w:val="single" w:sz="8" w:space="0" w:color="auto"/>
              <w:bottom w:val="single" w:sz="8" w:space="0" w:color="auto"/>
              <w:right w:val="single" w:sz="4" w:space="0" w:color="auto"/>
            </w:tcBorders>
            <w:shd w:val="clear" w:color="auto" w:fill="auto"/>
            <w:vAlign w:val="center"/>
            <w:hideMark/>
          </w:tcPr>
          <w:p w14:paraId="0E8A7C46" w14:textId="77777777" w:rsidR="00A5525A" w:rsidRPr="006554F6" w:rsidRDefault="00A5525A" w:rsidP="00AC6099">
            <w:pPr>
              <w:ind w:right="0"/>
              <w:jc w:val="left"/>
            </w:pPr>
            <w:r w:rsidRPr="006554F6">
              <w:t>Audio Estéreo (SI/NO)</w:t>
            </w:r>
          </w:p>
        </w:tc>
        <w:tc>
          <w:tcPr>
            <w:tcW w:w="2811" w:type="dxa"/>
            <w:tcBorders>
              <w:top w:val="nil"/>
              <w:left w:val="single" w:sz="4" w:space="0" w:color="auto"/>
              <w:bottom w:val="single" w:sz="8" w:space="0" w:color="auto"/>
              <w:right w:val="single" w:sz="4" w:space="0" w:color="auto"/>
            </w:tcBorders>
          </w:tcPr>
          <w:p w14:paraId="71CE4286" w14:textId="77777777" w:rsidR="00A5525A" w:rsidRPr="006554F6" w:rsidRDefault="00A5525A" w:rsidP="00AC6099">
            <w:pPr>
              <w:ind w:right="0"/>
              <w:jc w:val="left"/>
            </w:pPr>
          </w:p>
        </w:tc>
        <w:tc>
          <w:tcPr>
            <w:tcW w:w="1102" w:type="dxa"/>
            <w:tcBorders>
              <w:top w:val="nil"/>
              <w:left w:val="single" w:sz="4" w:space="0" w:color="auto"/>
              <w:bottom w:val="single" w:sz="8" w:space="0" w:color="auto"/>
              <w:right w:val="single" w:sz="4" w:space="0" w:color="auto"/>
            </w:tcBorders>
            <w:shd w:val="clear" w:color="auto" w:fill="auto"/>
            <w:vAlign w:val="center"/>
          </w:tcPr>
          <w:p w14:paraId="10DAF842" w14:textId="77777777" w:rsidR="00A5525A" w:rsidRPr="006554F6" w:rsidRDefault="00A5525A" w:rsidP="00AC6099">
            <w:pPr>
              <w:ind w:right="0"/>
              <w:jc w:val="left"/>
            </w:pPr>
          </w:p>
        </w:tc>
        <w:tc>
          <w:tcPr>
            <w:tcW w:w="1039" w:type="dxa"/>
            <w:tcBorders>
              <w:top w:val="nil"/>
              <w:left w:val="nil"/>
              <w:bottom w:val="single" w:sz="8" w:space="0" w:color="auto"/>
              <w:right w:val="single" w:sz="4" w:space="0" w:color="auto"/>
            </w:tcBorders>
          </w:tcPr>
          <w:p w14:paraId="3B72ACE8" w14:textId="77777777" w:rsidR="00A5525A" w:rsidRPr="006554F6" w:rsidRDefault="00A5525A" w:rsidP="00AC6099">
            <w:pPr>
              <w:ind w:right="0"/>
              <w:jc w:val="left"/>
            </w:pPr>
          </w:p>
        </w:tc>
        <w:tc>
          <w:tcPr>
            <w:tcW w:w="1055" w:type="dxa"/>
            <w:tcBorders>
              <w:top w:val="nil"/>
              <w:left w:val="nil"/>
              <w:bottom w:val="single" w:sz="8" w:space="0" w:color="auto"/>
              <w:right w:val="single" w:sz="4" w:space="0" w:color="auto"/>
            </w:tcBorders>
          </w:tcPr>
          <w:p w14:paraId="39600B36" w14:textId="77777777" w:rsidR="00A5525A" w:rsidRPr="006554F6" w:rsidRDefault="00A5525A" w:rsidP="00AC6099">
            <w:pPr>
              <w:ind w:right="0"/>
              <w:jc w:val="left"/>
            </w:pPr>
          </w:p>
        </w:tc>
      </w:tr>
      <w:tr w:rsidR="00A5525A" w:rsidRPr="006554F6" w14:paraId="64327740" w14:textId="77777777" w:rsidTr="00A97495">
        <w:trPr>
          <w:trHeight w:val="20"/>
          <w:jc w:val="center"/>
        </w:trPr>
        <w:tc>
          <w:tcPr>
            <w:tcW w:w="2867" w:type="dxa"/>
            <w:tcBorders>
              <w:top w:val="nil"/>
              <w:left w:val="single" w:sz="8" w:space="0" w:color="auto"/>
              <w:bottom w:val="single" w:sz="4" w:space="0" w:color="auto"/>
              <w:right w:val="single" w:sz="4" w:space="0" w:color="auto"/>
            </w:tcBorders>
            <w:shd w:val="clear" w:color="000000" w:fill="EDEDED"/>
            <w:vAlign w:val="center"/>
            <w:hideMark/>
          </w:tcPr>
          <w:p w14:paraId="34F6A1F9" w14:textId="77777777" w:rsidR="00A5525A" w:rsidRPr="006554F6" w:rsidRDefault="00A5525A" w:rsidP="00AC6099">
            <w:pPr>
              <w:ind w:right="0"/>
              <w:jc w:val="left"/>
            </w:pPr>
            <w:r w:rsidRPr="006554F6">
              <w:t>Comunicaciones y cámara web</w:t>
            </w:r>
          </w:p>
        </w:tc>
        <w:tc>
          <w:tcPr>
            <w:tcW w:w="2811" w:type="dxa"/>
            <w:tcBorders>
              <w:top w:val="nil"/>
              <w:left w:val="single" w:sz="4" w:space="0" w:color="auto"/>
              <w:bottom w:val="single" w:sz="4" w:space="0" w:color="auto"/>
              <w:right w:val="single" w:sz="4" w:space="0" w:color="auto"/>
            </w:tcBorders>
            <w:shd w:val="clear" w:color="000000" w:fill="EDEDED"/>
          </w:tcPr>
          <w:p w14:paraId="74B09DDA" w14:textId="77777777" w:rsidR="00A5525A" w:rsidRPr="006554F6" w:rsidRDefault="00A5525A" w:rsidP="00AC6099">
            <w:pPr>
              <w:ind w:right="0"/>
              <w:jc w:val="left"/>
            </w:pPr>
          </w:p>
        </w:tc>
        <w:tc>
          <w:tcPr>
            <w:tcW w:w="1102" w:type="dxa"/>
            <w:tcBorders>
              <w:top w:val="nil"/>
              <w:left w:val="single" w:sz="4" w:space="0" w:color="auto"/>
              <w:bottom w:val="single" w:sz="4" w:space="0" w:color="auto"/>
              <w:right w:val="single" w:sz="4" w:space="0" w:color="auto"/>
            </w:tcBorders>
            <w:shd w:val="clear" w:color="000000" w:fill="EDEDED"/>
            <w:vAlign w:val="center"/>
          </w:tcPr>
          <w:p w14:paraId="36A4B094" w14:textId="77777777" w:rsidR="00A5525A" w:rsidRPr="006554F6" w:rsidRDefault="00A5525A" w:rsidP="00AC6099">
            <w:pPr>
              <w:ind w:right="0"/>
              <w:jc w:val="left"/>
            </w:pPr>
          </w:p>
        </w:tc>
        <w:tc>
          <w:tcPr>
            <w:tcW w:w="1039" w:type="dxa"/>
            <w:tcBorders>
              <w:top w:val="nil"/>
              <w:left w:val="nil"/>
              <w:bottom w:val="single" w:sz="4" w:space="0" w:color="auto"/>
              <w:right w:val="single" w:sz="4" w:space="0" w:color="auto"/>
            </w:tcBorders>
            <w:shd w:val="clear" w:color="000000" w:fill="EDEDED"/>
          </w:tcPr>
          <w:p w14:paraId="6716E552" w14:textId="77777777" w:rsidR="00A5525A" w:rsidRPr="006554F6" w:rsidRDefault="00A5525A" w:rsidP="00AC6099">
            <w:pPr>
              <w:ind w:right="0"/>
              <w:jc w:val="left"/>
            </w:pPr>
          </w:p>
        </w:tc>
        <w:tc>
          <w:tcPr>
            <w:tcW w:w="1055" w:type="dxa"/>
            <w:tcBorders>
              <w:top w:val="nil"/>
              <w:left w:val="nil"/>
              <w:bottom w:val="single" w:sz="4" w:space="0" w:color="auto"/>
              <w:right w:val="single" w:sz="4" w:space="0" w:color="auto"/>
            </w:tcBorders>
            <w:shd w:val="clear" w:color="000000" w:fill="EDEDED"/>
          </w:tcPr>
          <w:p w14:paraId="74686688" w14:textId="77777777" w:rsidR="00A5525A" w:rsidRPr="006554F6" w:rsidRDefault="00A5525A" w:rsidP="00AC6099">
            <w:pPr>
              <w:ind w:right="0"/>
              <w:jc w:val="left"/>
            </w:pPr>
          </w:p>
        </w:tc>
      </w:tr>
      <w:tr w:rsidR="00A5525A" w:rsidRPr="006554F6" w14:paraId="7C6BEB07" w14:textId="77777777" w:rsidTr="00A97495">
        <w:trPr>
          <w:trHeight w:val="20"/>
          <w:jc w:val="center"/>
        </w:trPr>
        <w:tc>
          <w:tcPr>
            <w:tcW w:w="2867" w:type="dxa"/>
            <w:tcBorders>
              <w:top w:val="nil"/>
              <w:left w:val="single" w:sz="8" w:space="0" w:color="auto"/>
              <w:bottom w:val="single" w:sz="4" w:space="0" w:color="auto"/>
              <w:right w:val="single" w:sz="4" w:space="0" w:color="auto"/>
            </w:tcBorders>
            <w:shd w:val="clear" w:color="auto" w:fill="auto"/>
            <w:vAlign w:val="center"/>
            <w:hideMark/>
          </w:tcPr>
          <w:p w14:paraId="7F15B839" w14:textId="77777777" w:rsidR="00A5525A" w:rsidRPr="006554F6" w:rsidRDefault="00A5525A" w:rsidP="00AC6099">
            <w:pPr>
              <w:ind w:right="0"/>
              <w:jc w:val="left"/>
            </w:pPr>
            <w:r w:rsidRPr="006554F6">
              <w:t>LAN RJ 45 (SI/NO)</w:t>
            </w:r>
          </w:p>
        </w:tc>
        <w:tc>
          <w:tcPr>
            <w:tcW w:w="2811" w:type="dxa"/>
            <w:tcBorders>
              <w:top w:val="nil"/>
              <w:left w:val="single" w:sz="4" w:space="0" w:color="auto"/>
              <w:bottom w:val="single" w:sz="4" w:space="0" w:color="auto"/>
              <w:right w:val="single" w:sz="4" w:space="0" w:color="auto"/>
            </w:tcBorders>
          </w:tcPr>
          <w:p w14:paraId="7F496B13" w14:textId="77777777" w:rsidR="00A5525A" w:rsidRPr="006554F6" w:rsidRDefault="00A5525A" w:rsidP="00AC6099">
            <w:pPr>
              <w:ind w:right="0"/>
              <w:jc w:val="left"/>
            </w:pPr>
          </w:p>
        </w:tc>
        <w:tc>
          <w:tcPr>
            <w:tcW w:w="1102" w:type="dxa"/>
            <w:tcBorders>
              <w:top w:val="nil"/>
              <w:left w:val="single" w:sz="4" w:space="0" w:color="auto"/>
              <w:bottom w:val="single" w:sz="4" w:space="0" w:color="auto"/>
              <w:right w:val="single" w:sz="4" w:space="0" w:color="auto"/>
            </w:tcBorders>
            <w:shd w:val="clear" w:color="auto" w:fill="auto"/>
            <w:vAlign w:val="center"/>
          </w:tcPr>
          <w:p w14:paraId="3E9DA838" w14:textId="77777777" w:rsidR="00A5525A" w:rsidRPr="006554F6" w:rsidRDefault="00A5525A" w:rsidP="00AC6099">
            <w:pPr>
              <w:ind w:right="0"/>
              <w:jc w:val="left"/>
            </w:pPr>
          </w:p>
        </w:tc>
        <w:tc>
          <w:tcPr>
            <w:tcW w:w="1039" w:type="dxa"/>
            <w:tcBorders>
              <w:top w:val="nil"/>
              <w:left w:val="nil"/>
              <w:bottom w:val="single" w:sz="4" w:space="0" w:color="auto"/>
              <w:right w:val="single" w:sz="4" w:space="0" w:color="auto"/>
            </w:tcBorders>
          </w:tcPr>
          <w:p w14:paraId="414B50F9" w14:textId="77777777" w:rsidR="00A5525A" w:rsidRPr="006554F6" w:rsidRDefault="00A5525A" w:rsidP="00AC6099">
            <w:pPr>
              <w:ind w:right="0"/>
              <w:jc w:val="left"/>
            </w:pPr>
          </w:p>
        </w:tc>
        <w:tc>
          <w:tcPr>
            <w:tcW w:w="1055" w:type="dxa"/>
            <w:tcBorders>
              <w:top w:val="nil"/>
              <w:left w:val="nil"/>
              <w:bottom w:val="single" w:sz="4" w:space="0" w:color="auto"/>
              <w:right w:val="single" w:sz="4" w:space="0" w:color="auto"/>
            </w:tcBorders>
          </w:tcPr>
          <w:p w14:paraId="016E3821" w14:textId="77777777" w:rsidR="00A5525A" w:rsidRPr="006554F6" w:rsidRDefault="00A5525A" w:rsidP="00AC6099">
            <w:pPr>
              <w:ind w:right="0"/>
              <w:jc w:val="left"/>
            </w:pPr>
          </w:p>
        </w:tc>
      </w:tr>
      <w:tr w:rsidR="00A5525A" w:rsidRPr="006554F6" w14:paraId="49F64191" w14:textId="77777777" w:rsidTr="00A97495">
        <w:trPr>
          <w:trHeight w:val="20"/>
          <w:jc w:val="center"/>
        </w:trPr>
        <w:tc>
          <w:tcPr>
            <w:tcW w:w="2867" w:type="dxa"/>
            <w:tcBorders>
              <w:top w:val="nil"/>
              <w:left w:val="single" w:sz="8" w:space="0" w:color="auto"/>
              <w:bottom w:val="single" w:sz="4" w:space="0" w:color="auto"/>
              <w:right w:val="single" w:sz="4" w:space="0" w:color="auto"/>
            </w:tcBorders>
            <w:shd w:val="clear" w:color="auto" w:fill="auto"/>
            <w:vAlign w:val="center"/>
            <w:hideMark/>
          </w:tcPr>
          <w:p w14:paraId="53246FB8" w14:textId="77777777" w:rsidR="00A5525A" w:rsidRPr="006554F6" w:rsidRDefault="00A5525A" w:rsidP="00AC6099">
            <w:pPr>
              <w:ind w:right="0"/>
              <w:jc w:val="left"/>
            </w:pPr>
            <w:proofErr w:type="spellStart"/>
            <w:r w:rsidRPr="006554F6">
              <w:lastRenderedPageBreak/>
              <w:t>Wi</w:t>
            </w:r>
            <w:proofErr w:type="spellEnd"/>
            <w:r w:rsidRPr="006554F6">
              <w:t>-Fi (SI/NO)</w:t>
            </w:r>
          </w:p>
        </w:tc>
        <w:tc>
          <w:tcPr>
            <w:tcW w:w="2811" w:type="dxa"/>
            <w:tcBorders>
              <w:top w:val="nil"/>
              <w:left w:val="single" w:sz="4" w:space="0" w:color="auto"/>
              <w:bottom w:val="single" w:sz="4" w:space="0" w:color="auto"/>
              <w:right w:val="single" w:sz="4" w:space="0" w:color="auto"/>
            </w:tcBorders>
          </w:tcPr>
          <w:p w14:paraId="37DEB4BE" w14:textId="77777777" w:rsidR="00A5525A" w:rsidRPr="006554F6" w:rsidRDefault="00A5525A" w:rsidP="00AC6099">
            <w:pPr>
              <w:ind w:right="0"/>
              <w:jc w:val="left"/>
            </w:pPr>
          </w:p>
        </w:tc>
        <w:tc>
          <w:tcPr>
            <w:tcW w:w="1102" w:type="dxa"/>
            <w:tcBorders>
              <w:top w:val="nil"/>
              <w:left w:val="single" w:sz="4" w:space="0" w:color="auto"/>
              <w:bottom w:val="single" w:sz="4" w:space="0" w:color="auto"/>
              <w:right w:val="single" w:sz="4" w:space="0" w:color="auto"/>
            </w:tcBorders>
            <w:shd w:val="clear" w:color="auto" w:fill="auto"/>
            <w:vAlign w:val="center"/>
          </w:tcPr>
          <w:p w14:paraId="75C8C120" w14:textId="77777777" w:rsidR="00A5525A" w:rsidRPr="006554F6" w:rsidRDefault="00A5525A" w:rsidP="00AC6099">
            <w:pPr>
              <w:ind w:right="0"/>
              <w:jc w:val="left"/>
            </w:pPr>
          </w:p>
        </w:tc>
        <w:tc>
          <w:tcPr>
            <w:tcW w:w="1039" w:type="dxa"/>
            <w:tcBorders>
              <w:top w:val="nil"/>
              <w:left w:val="nil"/>
              <w:bottom w:val="single" w:sz="4" w:space="0" w:color="auto"/>
              <w:right w:val="single" w:sz="4" w:space="0" w:color="auto"/>
            </w:tcBorders>
          </w:tcPr>
          <w:p w14:paraId="31A5DC3E" w14:textId="77777777" w:rsidR="00A5525A" w:rsidRPr="006554F6" w:rsidRDefault="00A5525A" w:rsidP="00AC6099">
            <w:pPr>
              <w:ind w:right="0"/>
              <w:jc w:val="left"/>
            </w:pPr>
          </w:p>
        </w:tc>
        <w:tc>
          <w:tcPr>
            <w:tcW w:w="1055" w:type="dxa"/>
            <w:tcBorders>
              <w:top w:val="nil"/>
              <w:left w:val="nil"/>
              <w:bottom w:val="single" w:sz="4" w:space="0" w:color="auto"/>
              <w:right w:val="single" w:sz="4" w:space="0" w:color="auto"/>
            </w:tcBorders>
          </w:tcPr>
          <w:p w14:paraId="42FEF47D" w14:textId="77777777" w:rsidR="00A5525A" w:rsidRPr="006554F6" w:rsidRDefault="00A5525A" w:rsidP="00AC6099">
            <w:pPr>
              <w:ind w:right="0"/>
              <w:jc w:val="left"/>
            </w:pPr>
          </w:p>
        </w:tc>
      </w:tr>
      <w:tr w:rsidR="00A5525A" w:rsidRPr="006554F6" w14:paraId="7DE85A87" w14:textId="77777777" w:rsidTr="00A97495">
        <w:trPr>
          <w:trHeight w:val="20"/>
          <w:jc w:val="center"/>
        </w:trPr>
        <w:tc>
          <w:tcPr>
            <w:tcW w:w="2867" w:type="dxa"/>
            <w:tcBorders>
              <w:top w:val="nil"/>
              <w:left w:val="single" w:sz="8" w:space="0" w:color="auto"/>
              <w:bottom w:val="single" w:sz="4" w:space="0" w:color="auto"/>
              <w:right w:val="single" w:sz="4" w:space="0" w:color="auto"/>
            </w:tcBorders>
            <w:shd w:val="clear" w:color="auto" w:fill="auto"/>
            <w:vAlign w:val="center"/>
            <w:hideMark/>
          </w:tcPr>
          <w:p w14:paraId="073E2F92" w14:textId="77777777" w:rsidR="00A5525A" w:rsidRPr="006554F6" w:rsidRDefault="00A5525A" w:rsidP="00AC6099">
            <w:pPr>
              <w:ind w:right="0"/>
              <w:jc w:val="left"/>
            </w:pPr>
            <w:r w:rsidRPr="006554F6">
              <w:t>Bluetooth (SI/NO)</w:t>
            </w:r>
          </w:p>
        </w:tc>
        <w:tc>
          <w:tcPr>
            <w:tcW w:w="2811" w:type="dxa"/>
            <w:tcBorders>
              <w:top w:val="nil"/>
              <w:left w:val="single" w:sz="4" w:space="0" w:color="auto"/>
              <w:bottom w:val="single" w:sz="4" w:space="0" w:color="auto"/>
              <w:right w:val="single" w:sz="4" w:space="0" w:color="auto"/>
            </w:tcBorders>
          </w:tcPr>
          <w:p w14:paraId="77B3A9FC" w14:textId="77777777" w:rsidR="00A5525A" w:rsidRPr="006554F6" w:rsidRDefault="00A5525A" w:rsidP="00AC6099">
            <w:pPr>
              <w:ind w:right="0"/>
              <w:jc w:val="left"/>
            </w:pPr>
          </w:p>
        </w:tc>
        <w:tc>
          <w:tcPr>
            <w:tcW w:w="1102" w:type="dxa"/>
            <w:tcBorders>
              <w:top w:val="nil"/>
              <w:left w:val="single" w:sz="4" w:space="0" w:color="auto"/>
              <w:bottom w:val="single" w:sz="4" w:space="0" w:color="auto"/>
              <w:right w:val="single" w:sz="4" w:space="0" w:color="auto"/>
            </w:tcBorders>
            <w:shd w:val="clear" w:color="auto" w:fill="auto"/>
            <w:vAlign w:val="center"/>
          </w:tcPr>
          <w:p w14:paraId="428D205B" w14:textId="77777777" w:rsidR="00A5525A" w:rsidRPr="006554F6" w:rsidRDefault="00A5525A" w:rsidP="00AC6099">
            <w:pPr>
              <w:ind w:right="0"/>
              <w:jc w:val="left"/>
            </w:pPr>
          </w:p>
        </w:tc>
        <w:tc>
          <w:tcPr>
            <w:tcW w:w="1039" w:type="dxa"/>
            <w:tcBorders>
              <w:top w:val="nil"/>
              <w:left w:val="nil"/>
              <w:bottom w:val="single" w:sz="4" w:space="0" w:color="auto"/>
              <w:right w:val="single" w:sz="4" w:space="0" w:color="auto"/>
            </w:tcBorders>
          </w:tcPr>
          <w:p w14:paraId="3B1F2DFB" w14:textId="77777777" w:rsidR="00A5525A" w:rsidRPr="006554F6" w:rsidRDefault="00A5525A" w:rsidP="00AC6099">
            <w:pPr>
              <w:ind w:right="0"/>
              <w:jc w:val="left"/>
            </w:pPr>
          </w:p>
        </w:tc>
        <w:tc>
          <w:tcPr>
            <w:tcW w:w="1055" w:type="dxa"/>
            <w:tcBorders>
              <w:top w:val="nil"/>
              <w:left w:val="nil"/>
              <w:bottom w:val="single" w:sz="4" w:space="0" w:color="auto"/>
              <w:right w:val="single" w:sz="4" w:space="0" w:color="auto"/>
            </w:tcBorders>
          </w:tcPr>
          <w:p w14:paraId="3633D7BE" w14:textId="77777777" w:rsidR="00A5525A" w:rsidRPr="006554F6" w:rsidRDefault="00A5525A" w:rsidP="00AC6099">
            <w:pPr>
              <w:ind w:right="0"/>
              <w:jc w:val="left"/>
            </w:pPr>
          </w:p>
        </w:tc>
      </w:tr>
      <w:tr w:rsidR="00A5525A" w:rsidRPr="006554F6" w14:paraId="52405EA1" w14:textId="77777777" w:rsidTr="00A97495">
        <w:trPr>
          <w:trHeight w:val="20"/>
          <w:jc w:val="center"/>
        </w:trPr>
        <w:tc>
          <w:tcPr>
            <w:tcW w:w="2867" w:type="dxa"/>
            <w:tcBorders>
              <w:top w:val="nil"/>
              <w:left w:val="single" w:sz="8" w:space="0" w:color="auto"/>
              <w:bottom w:val="single" w:sz="8" w:space="0" w:color="auto"/>
              <w:right w:val="single" w:sz="4" w:space="0" w:color="auto"/>
            </w:tcBorders>
            <w:shd w:val="clear" w:color="auto" w:fill="auto"/>
            <w:vAlign w:val="center"/>
            <w:hideMark/>
          </w:tcPr>
          <w:p w14:paraId="55E5EA52" w14:textId="77777777" w:rsidR="00A5525A" w:rsidRPr="006554F6" w:rsidRDefault="00A5525A" w:rsidP="00AC6099">
            <w:pPr>
              <w:ind w:right="0"/>
              <w:jc w:val="left"/>
            </w:pPr>
            <w:proofErr w:type="spellStart"/>
            <w:r w:rsidRPr="006554F6">
              <w:t>WebCam</w:t>
            </w:r>
            <w:proofErr w:type="spellEnd"/>
            <w:r w:rsidRPr="006554F6">
              <w:t xml:space="preserve"> (SI/NO)</w:t>
            </w:r>
          </w:p>
        </w:tc>
        <w:tc>
          <w:tcPr>
            <w:tcW w:w="2811" w:type="dxa"/>
            <w:tcBorders>
              <w:top w:val="nil"/>
              <w:left w:val="single" w:sz="4" w:space="0" w:color="auto"/>
              <w:bottom w:val="single" w:sz="8" w:space="0" w:color="auto"/>
              <w:right w:val="single" w:sz="4" w:space="0" w:color="auto"/>
            </w:tcBorders>
          </w:tcPr>
          <w:p w14:paraId="705B409A" w14:textId="77777777" w:rsidR="00A5525A" w:rsidRPr="006554F6" w:rsidRDefault="00A5525A" w:rsidP="00AC6099">
            <w:pPr>
              <w:ind w:right="0"/>
              <w:jc w:val="left"/>
            </w:pPr>
          </w:p>
        </w:tc>
        <w:tc>
          <w:tcPr>
            <w:tcW w:w="1102" w:type="dxa"/>
            <w:tcBorders>
              <w:top w:val="nil"/>
              <w:left w:val="single" w:sz="4" w:space="0" w:color="auto"/>
              <w:bottom w:val="single" w:sz="8" w:space="0" w:color="auto"/>
              <w:right w:val="single" w:sz="4" w:space="0" w:color="auto"/>
            </w:tcBorders>
            <w:shd w:val="clear" w:color="auto" w:fill="auto"/>
            <w:vAlign w:val="center"/>
          </w:tcPr>
          <w:p w14:paraId="77CA349A" w14:textId="77777777" w:rsidR="00A5525A" w:rsidRPr="006554F6" w:rsidRDefault="00A5525A" w:rsidP="00AC6099">
            <w:pPr>
              <w:ind w:right="0"/>
              <w:jc w:val="left"/>
            </w:pPr>
          </w:p>
        </w:tc>
        <w:tc>
          <w:tcPr>
            <w:tcW w:w="1039" w:type="dxa"/>
            <w:tcBorders>
              <w:top w:val="nil"/>
              <w:left w:val="nil"/>
              <w:bottom w:val="single" w:sz="8" w:space="0" w:color="auto"/>
              <w:right w:val="single" w:sz="4" w:space="0" w:color="auto"/>
            </w:tcBorders>
          </w:tcPr>
          <w:p w14:paraId="2350DE13" w14:textId="77777777" w:rsidR="00A5525A" w:rsidRPr="006554F6" w:rsidRDefault="00A5525A" w:rsidP="00AC6099">
            <w:pPr>
              <w:ind w:right="0"/>
              <w:jc w:val="left"/>
            </w:pPr>
          </w:p>
        </w:tc>
        <w:tc>
          <w:tcPr>
            <w:tcW w:w="1055" w:type="dxa"/>
            <w:tcBorders>
              <w:top w:val="nil"/>
              <w:left w:val="nil"/>
              <w:bottom w:val="single" w:sz="8" w:space="0" w:color="auto"/>
              <w:right w:val="single" w:sz="4" w:space="0" w:color="auto"/>
            </w:tcBorders>
          </w:tcPr>
          <w:p w14:paraId="7064488E" w14:textId="77777777" w:rsidR="00A5525A" w:rsidRPr="006554F6" w:rsidRDefault="00A5525A" w:rsidP="00AC6099">
            <w:pPr>
              <w:ind w:right="0"/>
              <w:jc w:val="left"/>
            </w:pPr>
          </w:p>
        </w:tc>
      </w:tr>
      <w:tr w:rsidR="00A5525A" w:rsidRPr="006554F6" w14:paraId="1220B56B" w14:textId="77777777" w:rsidTr="00A97495">
        <w:trPr>
          <w:trHeight w:val="20"/>
          <w:jc w:val="center"/>
        </w:trPr>
        <w:tc>
          <w:tcPr>
            <w:tcW w:w="2867" w:type="dxa"/>
            <w:tcBorders>
              <w:top w:val="nil"/>
              <w:left w:val="single" w:sz="8" w:space="0" w:color="auto"/>
              <w:bottom w:val="single" w:sz="4" w:space="0" w:color="auto"/>
              <w:right w:val="single" w:sz="4" w:space="0" w:color="auto"/>
            </w:tcBorders>
            <w:shd w:val="clear" w:color="000000" w:fill="EDEDED"/>
            <w:vAlign w:val="center"/>
            <w:hideMark/>
          </w:tcPr>
          <w:p w14:paraId="0A7B27D3" w14:textId="77777777" w:rsidR="00A5525A" w:rsidRPr="006554F6" w:rsidRDefault="00A5525A" w:rsidP="00AC6099">
            <w:pPr>
              <w:ind w:right="0"/>
              <w:jc w:val="left"/>
            </w:pPr>
            <w:r w:rsidRPr="006554F6">
              <w:t>Puertos, dispositivos ópticos y ranura para tarjeta</w:t>
            </w:r>
          </w:p>
        </w:tc>
        <w:tc>
          <w:tcPr>
            <w:tcW w:w="2811" w:type="dxa"/>
            <w:tcBorders>
              <w:top w:val="nil"/>
              <w:left w:val="single" w:sz="4" w:space="0" w:color="auto"/>
              <w:bottom w:val="single" w:sz="4" w:space="0" w:color="auto"/>
              <w:right w:val="single" w:sz="4" w:space="0" w:color="auto"/>
            </w:tcBorders>
            <w:shd w:val="clear" w:color="000000" w:fill="EDEDED"/>
          </w:tcPr>
          <w:p w14:paraId="31B37B42" w14:textId="77777777" w:rsidR="00A5525A" w:rsidRPr="006554F6" w:rsidRDefault="00A5525A" w:rsidP="00AC6099">
            <w:pPr>
              <w:ind w:right="0"/>
              <w:jc w:val="left"/>
            </w:pPr>
          </w:p>
        </w:tc>
        <w:tc>
          <w:tcPr>
            <w:tcW w:w="1102" w:type="dxa"/>
            <w:tcBorders>
              <w:top w:val="nil"/>
              <w:left w:val="single" w:sz="4" w:space="0" w:color="auto"/>
              <w:bottom w:val="single" w:sz="4" w:space="0" w:color="auto"/>
              <w:right w:val="single" w:sz="4" w:space="0" w:color="auto"/>
            </w:tcBorders>
            <w:shd w:val="clear" w:color="000000" w:fill="EDEDED"/>
            <w:vAlign w:val="center"/>
          </w:tcPr>
          <w:p w14:paraId="4D8C4FE5" w14:textId="77777777" w:rsidR="00A5525A" w:rsidRPr="006554F6" w:rsidRDefault="00A5525A" w:rsidP="00AC6099">
            <w:pPr>
              <w:ind w:right="0"/>
              <w:jc w:val="left"/>
            </w:pPr>
          </w:p>
        </w:tc>
        <w:tc>
          <w:tcPr>
            <w:tcW w:w="1039" w:type="dxa"/>
            <w:tcBorders>
              <w:top w:val="nil"/>
              <w:left w:val="nil"/>
              <w:bottom w:val="single" w:sz="4" w:space="0" w:color="auto"/>
              <w:right w:val="single" w:sz="4" w:space="0" w:color="auto"/>
            </w:tcBorders>
            <w:shd w:val="clear" w:color="000000" w:fill="EDEDED"/>
          </w:tcPr>
          <w:p w14:paraId="1AE1D185" w14:textId="77777777" w:rsidR="00A5525A" w:rsidRPr="006554F6" w:rsidRDefault="00A5525A" w:rsidP="00AC6099">
            <w:pPr>
              <w:ind w:right="0"/>
              <w:jc w:val="left"/>
            </w:pPr>
          </w:p>
        </w:tc>
        <w:tc>
          <w:tcPr>
            <w:tcW w:w="1055" w:type="dxa"/>
            <w:tcBorders>
              <w:top w:val="nil"/>
              <w:left w:val="nil"/>
              <w:bottom w:val="single" w:sz="4" w:space="0" w:color="auto"/>
              <w:right w:val="single" w:sz="4" w:space="0" w:color="auto"/>
            </w:tcBorders>
            <w:shd w:val="clear" w:color="000000" w:fill="EDEDED"/>
          </w:tcPr>
          <w:p w14:paraId="642FA02C" w14:textId="77777777" w:rsidR="00A5525A" w:rsidRPr="006554F6" w:rsidRDefault="00A5525A" w:rsidP="00AC6099">
            <w:pPr>
              <w:ind w:right="0"/>
              <w:jc w:val="left"/>
            </w:pPr>
          </w:p>
        </w:tc>
      </w:tr>
      <w:tr w:rsidR="00A5525A" w:rsidRPr="006554F6" w14:paraId="2D9C3F38" w14:textId="77777777" w:rsidTr="00A97495">
        <w:trPr>
          <w:trHeight w:val="20"/>
          <w:jc w:val="center"/>
        </w:trPr>
        <w:tc>
          <w:tcPr>
            <w:tcW w:w="2867" w:type="dxa"/>
            <w:tcBorders>
              <w:top w:val="nil"/>
              <w:left w:val="single" w:sz="8" w:space="0" w:color="auto"/>
              <w:bottom w:val="single" w:sz="4" w:space="0" w:color="auto"/>
              <w:right w:val="single" w:sz="4" w:space="0" w:color="auto"/>
            </w:tcBorders>
            <w:shd w:val="clear" w:color="auto" w:fill="auto"/>
            <w:vAlign w:val="center"/>
            <w:hideMark/>
          </w:tcPr>
          <w:p w14:paraId="0BDC7FE6" w14:textId="77777777" w:rsidR="00A5525A" w:rsidRPr="006554F6" w:rsidRDefault="00A5525A" w:rsidP="00AC6099">
            <w:pPr>
              <w:ind w:right="0"/>
              <w:jc w:val="left"/>
            </w:pPr>
            <w:r w:rsidRPr="006554F6">
              <w:t>USB 2.0 (cantidad)</w:t>
            </w:r>
          </w:p>
        </w:tc>
        <w:tc>
          <w:tcPr>
            <w:tcW w:w="2811" w:type="dxa"/>
            <w:tcBorders>
              <w:top w:val="nil"/>
              <w:left w:val="single" w:sz="4" w:space="0" w:color="auto"/>
              <w:bottom w:val="single" w:sz="4" w:space="0" w:color="auto"/>
              <w:right w:val="single" w:sz="4" w:space="0" w:color="auto"/>
            </w:tcBorders>
          </w:tcPr>
          <w:p w14:paraId="25234C9C" w14:textId="77777777" w:rsidR="00A5525A" w:rsidRPr="006554F6" w:rsidRDefault="00A5525A" w:rsidP="00AC6099">
            <w:pPr>
              <w:ind w:right="0"/>
              <w:jc w:val="left"/>
            </w:pPr>
          </w:p>
        </w:tc>
        <w:tc>
          <w:tcPr>
            <w:tcW w:w="1102" w:type="dxa"/>
            <w:tcBorders>
              <w:top w:val="nil"/>
              <w:left w:val="single" w:sz="4" w:space="0" w:color="auto"/>
              <w:bottom w:val="single" w:sz="4" w:space="0" w:color="auto"/>
              <w:right w:val="single" w:sz="4" w:space="0" w:color="auto"/>
            </w:tcBorders>
            <w:shd w:val="clear" w:color="auto" w:fill="auto"/>
            <w:vAlign w:val="center"/>
          </w:tcPr>
          <w:p w14:paraId="563EBD09" w14:textId="77777777" w:rsidR="00A5525A" w:rsidRPr="006554F6" w:rsidRDefault="00A5525A" w:rsidP="00AC6099">
            <w:pPr>
              <w:ind w:right="0"/>
              <w:jc w:val="left"/>
            </w:pPr>
          </w:p>
        </w:tc>
        <w:tc>
          <w:tcPr>
            <w:tcW w:w="1039" w:type="dxa"/>
            <w:tcBorders>
              <w:top w:val="nil"/>
              <w:left w:val="nil"/>
              <w:bottom w:val="single" w:sz="4" w:space="0" w:color="auto"/>
              <w:right w:val="single" w:sz="4" w:space="0" w:color="auto"/>
            </w:tcBorders>
          </w:tcPr>
          <w:p w14:paraId="3FE6DD3C" w14:textId="77777777" w:rsidR="00A5525A" w:rsidRPr="006554F6" w:rsidRDefault="00A5525A" w:rsidP="00AC6099">
            <w:pPr>
              <w:ind w:right="0"/>
              <w:jc w:val="left"/>
            </w:pPr>
          </w:p>
        </w:tc>
        <w:tc>
          <w:tcPr>
            <w:tcW w:w="1055" w:type="dxa"/>
            <w:tcBorders>
              <w:top w:val="nil"/>
              <w:left w:val="nil"/>
              <w:bottom w:val="single" w:sz="4" w:space="0" w:color="auto"/>
              <w:right w:val="single" w:sz="4" w:space="0" w:color="auto"/>
            </w:tcBorders>
          </w:tcPr>
          <w:p w14:paraId="16C20DE8" w14:textId="77777777" w:rsidR="00A5525A" w:rsidRPr="006554F6" w:rsidRDefault="00A5525A" w:rsidP="00AC6099">
            <w:pPr>
              <w:ind w:right="0"/>
              <w:jc w:val="left"/>
            </w:pPr>
          </w:p>
        </w:tc>
      </w:tr>
      <w:tr w:rsidR="00A5525A" w:rsidRPr="006554F6" w14:paraId="3F204900" w14:textId="77777777" w:rsidTr="00A97495">
        <w:trPr>
          <w:trHeight w:val="20"/>
          <w:jc w:val="center"/>
        </w:trPr>
        <w:tc>
          <w:tcPr>
            <w:tcW w:w="2867" w:type="dxa"/>
            <w:tcBorders>
              <w:top w:val="nil"/>
              <w:left w:val="single" w:sz="8" w:space="0" w:color="auto"/>
              <w:bottom w:val="single" w:sz="4" w:space="0" w:color="auto"/>
              <w:right w:val="single" w:sz="4" w:space="0" w:color="auto"/>
            </w:tcBorders>
            <w:shd w:val="clear" w:color="auto" w:fill="auto"/>
            <w:vAlign w:val="center"/>
            <w:hideMark/>
          </w:tcPr>
          <w:p w14:paraId="5E321B30" w14:textId="77777777" w:rsidR="00A5525A" w:rsidRPr="006554F6" w:rsidRDefault="00A5525A" w:rsidP="00AC6099">
            <w:pPr>
              <w:ind w:right="0"/>
              <w:jc w:val="left"/>
            </w:pPr>
            <w:r w:rsidRPr="006554F6">
              <w:t>USB 3.0 (cantidad)</w:t>
            </w:r>
          </w:p>
        </w:tc>
        <w:tc>
          <w:tcPr>
            <w:tcW w:w="2811" w:type="dxa"/>
            <w:tcBorders>
              <w:top w:val="nil"/>
              <w:left w:val="single" w:sz="4" w:space="0" w:color="auto"/>
              <w:bottom w:val="single" w:sz="4" w:space="0" w:color="auto"/>
              <w:right w:val="single" w:sz="4" w:space="0" w:color="auto"/>
            </w:tcBorders>
          </w:tcPr>
          <w:p w14:paraId="4349E418" w14:textId="77777777" w:rsidR="00A5525A" w:rsidRPr="006554F6" w:rsidRDefault="00A5525A" w:rsidP="00AC6099">
            <w:pPr>
              <w:ind w:right="0"/>
              <w:jc w:val="left"/>
            </w:pPr>
          </w:p>
        </w:tc>
        <w:tc>
          <w:tcPr>
            <w:tcW w:w="1102" w:type="dxa"/>
            <w:tcBorders>
              <w:top w:val="nil"/>
              <w:left w:val="single" w:sz="4" w:space="0" w:color="auto"/>
              <w:bottom w:val="single" w:sz="4" w:space="0" w:color="auto"/>
              <w:right w:val="single" w:sz="4" w:space="0" w:color="auto"/>
            </w:tcBorders>
            <w:shd w:val="clear" w:color="auto" w:fill="auto"/>
            <w:vAlign w:val="center"/>
          </w:tcPr>
          <w:p w14:paraId="04C03687" w14:textId="77777777" w:rsidR="00A5525A" w:rsidRPr="006554F6" w:rsidRDefault="00A5525A" w:rsidP="00AC6099">
            <w:pPr>
              <w:ind w:right="0"/>
              <w:jc w:val="left"/>
            </w:pPr>
          </w:p>
        </w:tc>
        <w:tc>
          <w:tcPr>
            <w:tcW w:w="1039" w:type="dxa"/>
            <w:tcBorders>
              <w:top w:val="nil"/>
              <w:left w:val="nil"/>
              <w:bottom w:val="single" w:sz="4" w:space="0" w:color="auto"/>
              <w:right w:val="single" w:sz="4" w:space="0" w:color="auto"/>
            </w:tcBorders>
          </w:tcPr>
          <w:p w14:paraId="5CF8894C" w14:textId="77777777" w:rsidR="00A5525A" w:rsidRPr="006554F6" w:rsidRDefault="00A5525A" w:rsidP="00AC6099">
            <w:pPr>
              <w:ind w:right="0"/>
              <w:jc w:val="left"/>
            </w:pPr>
          </w:p>
        </w:tc>
        <w:tc>
          <w:tcPr>
            <w:tcW w:w="1055" w:type="dxa"/>
            <w:tcBorders>
              <w:top w:val="nil"/>
              <w:left w:val="nil"/>
              <w:bottom w:val="single" w:sz="4" w:space="0" w:color="auto"/>
              <w:right w:val="single" w:sz="4" w:space="0" w:color="auto"/>
            </w:tcBorders>
          </w:tcPr>
          <w:p w14:paraId="45B8018D" w14:textId="77777777" w:rsidR="00A5525A" w:rsidRPr="006554F6" w:rsidRDefault="00A5525A" w:rsidP="00AC6099">
            <w:pPr>
              <w:ind w:right="0"/>
              <w:jc w:val="left"/>
            </w:pPr>
          </w:p>
        </w:tc>
      </w:tr>
      <w:tr w:rsidR="00A5525A" w:rsidRPr="006554F6" w14:paraId="7A8DC2C3" w14:textId="77777777" w:rsidTr="00A97495">
        <w:trPr>
          <w:trHeight w:val="20"/>
          <w:jc w:val="center"/>
        </w:trPr>
        <w:tc>
          <w:tcPr>
            <w:tcW w:w="2867" w:type="dxa"/>
            <w:tcBorders>
              <w:top w:val="nil"/>
              <w:left w:val="single" w:sz="8" w:space="0" w:color="auto"/>
              <w:bottom w:val="single" w:sz="4" w:space="0" w:color="auto"/>
              <w:right w:val="single" w:sz="4" w:space="0" w:color="auto"/>
            </w:tcBorders>
            <w:shd w:val="clear" w:color="auto" w:fill="auto"/>
            <w:vAlign w:val="center"/>
            <w:hideMark/>
          </w:tcPr>
          <w:p w14:paraId="549D697A" w14:textId="77777777" w:rsidR="00A5525A" w:rsidRPr="006554F6" w:rsidRDefault="00A5525A" w:rsidP="00AC6099">
            <w:pPr>
              <w:ind w:right="0"/>
              <w:jc w:val="left"/>
            </w:pPr>
            <w:r w:rsidRPr="006554F6">
              <w:t>USB 3.1 (cantidad)</w:t>
            </w:r>
          </w:p>
        </w:tc>
        <w:tc>
          <w:tcPr>
            <w:tcW w:w="2811" w:type="dxa"/>
            <w:tcBorders>
              <w:top w:val="nil"/>
              <w:left w:val="single" w:sz="4" w:space="0" w:color="auto"/>
              <w:bottom w:val="single" w:sz="4" w:space="0" w:color="auto"/>
              <w:right w:val="single" w:sz="4" w:space="0" w:color="auto"/>
            </w:tcBorders>
          </w:tcPr>
          <w:p w14:paraId="35E45D6A" w14:textId="77777777" w:rsidR="00A5525A" w:rsidRPr="006554F6" w:rsidRDefault="00A5525A" w:rsidP="00AC6099">
            <w:pPr>
              <w:ind w:right="0"/>
              <w:jc w:val="left"/>
            </w:pPr>
          </w:p>
        </w:tc>
        <w:tc>
          <w:tcPr>
            <w:tcW w:w="1102" w:type="dxa"/>
            <w:tcBorders>
              <w:top w:val="nil"/>
              <w:left w:val="single" w:sz="4" w:space="0" w:color="auto"/>
              <w:bottom w:val="single" w:sz="4" w:space="0" w:color="auto"/>
              <w:right w:val="single" w:sz="4" w:space="0" w:color="auto"/>
            </w:tcBorders>
            <w:shd w:val="clear" w:color="auto" w:fill="auto"/>
            <w:vAlign w:val="center"/>
          </w:tcPr>
          <w:p w14:paraId="14E07B29" w14:textId="77777777" w:rsidR="00A5525A" w:rsidRPr="006554F6" w:rsidRDefault="00A5525A" w:rsidP="00AC6099">
            <w:pPr>
              <w:ind w:right="0"/>
              <w:jc w:val="left"/>
            </w:pPr>
          </w:p>
        </w:tc>
        <w:tc>
          <w:tcPr>
            <w:tcW w:w="1039" w:type="dxa"/>
            <w:tcBorders>
              <w:top w:val="nil"/>
              <w:left w:val="nil"/>
              <w:bottom w:val="single" w:sz="4" w:space="0" w:color="auto"/>
              <w:right w:val="single" w:sz="4" w:space="0" w:color="auto"/>
            </w:tcBorders>
          </w:tcPr>
          <w:p w14:paraId="02E18A99" w14:textId="77777777" w:rsidR="00A5525A" w:rsidRPr="006554F6" w:rsidRDefault="00A5525A" w:rsidP="00AC6099">
            <w:pPr>
              <w:ind w:right="0"/>
              <w:jc w:val="left"/>
            </w:pPr>
          </w:p>
        </w:tc>
        <w:tc>
          <w:tcPr>
            <w:tcW w:w="1055" w:type="dxa"/>
            <w:tcBorders>
              <w:top w:val="nil"/>
              <w:left w:val="nil"/>
              <w:bottom w:val="single" w:sz="4" w:space="0" w:color="auto"/>
              <w:right w:val="single" w:sz="4" w:space="0" w:color="auto"/>
            </w:tcBorders>
          </w:tcPr>
          <w:p w14:paraId="218EB3A0" w14:textId="77777777" w:rsidR="00A5525A" w:rsidRPr="006554F6" w:rsidRDefault="00A5525A" w:rsidP="00AC6099">
            <w:pPr>
              <w:ind w:right="0"/>
              <w:jc w:val="left"/>
            </w:pPr>
          </w:p>
        </w:tc>
      </w:tr>
      <w:tr w:rsidR="00A5525A" w:rsidRPr="006554F6" w14:paraId="109E937F" w14:textId="77777777" w:rsidTr="00A97495">
        <w:trPr>
          <w:trHeight w:val="20"/>
          <w:jc w:val="center"/>
        </w:trPr>
        <w:tc>
          <w:tcPr>
            <w:tcW w:w="2867" w:type="dxa"/>
            <w:tcBorders>
              <w:top w:val="nil"/>
              <w:left w:val="single" w:sz="8" w:space="0" w:color="auto"/>
              <w:bottom w:val="single" w:sz="4" w:space="0" w:color="auto"/>
              <w:right w:val="single" w:sz="4" w:space="0" w:color="auto"/>
            </w:tcBorders>
            <w:shd w:val="clear" w:color="auto" w:fill="auto"/>
            <w:vAlign w:val="center"/>
            <w:hideMark/>
          </w:tcPr>
          <w:p w14:paraId="2B75A82E" w14:textId="77777777" w:rsidR="00A5525A" w:rsidRPr="006554F6" w:rsidRDefault="00A5525A" w:rsidP="00AC6099">
            <w:pPr>
              <w:ind w:right="0"/>
              <w:jc w:val="left"/>
            </w:pPr>
            <w:r w:rsidRPr="006554F6">
              <w:t>VGA (SI/NO)</w:t>
            </w:r>
          </w:p>
        </w:tc>
        <w:tc>
          <w:tcPr>
            <w:tcW w:w="2811" w:type="dxa"/>
            <w:tcBorders>
              <w:top w:val="nil"/>
              <w:left w:val="single" w:sz="4" w:space="0" w:color="auto"/>
              <w:bottom w:val="single" w:sz="4" w:space="0" w:color="auto"/>
              <w:right w:val="single" w:sz="4" w:space="0" w:color="auto"/>
            </w:tcBorders>
          </w:tcPr>
          <w:p w14:paraId="5BC1B192" w14:textId="77777777" w:rsidR="00A5525A" w:rsidRPr="006554F6" w:rsidRDefault="00A5525A" w:rsidP="00AC6099">
            <w:pPr>
              <w:ind w:right="0"/>
              <w:jc w:val="left"/>
            </w:pPr>
          </w:p>
        </w:tc>
        <w:tc>
          <w:tcPr>
            <w:tcW w:w="1102" w:type="dxa"/>
            <w:tcBorders>
              <w:top w:val="nil"/>
              <w:left w:val="single" w:sz="4" w:space="0" w:color="auto"/>
              <w:bottom w:val="single" w:sz="4" w:space="0" w:color="auto"/>
              <w:right w:val="single" w:sz="4" w:space="0" w:color="auto"/>
            </w:tcBorders>
            <w:shd w:val="clear" w:color="auto" w:fill="auto"/>
            <w:vAlign w:val="center"/>
          </w:tcPr>
          <w:p w14:paraId="30C6051B" w14:textId="77777777" w:rsidR="00A5525A" w:rsidRPr="006554F6" w:rsidRDefault="00A5525A" w:rsidP="00AC6099">
            <w:pPr>
              <w:ind w:right="0"/>
              <w:jc w:val="left"/>
            </w:pPr>
          </w:p>
        </w:tc>
        <w:tc>
          <w:tcPr>
            <w:tcW w:w="1039" w:type="dxa"/>
            <w:tcBorders>
              <w:top w:val="nil"/>
              <w:left w:val="nil"/>
              <w:bottom w:val="single" w:sz="4" w:space="0" w:color="auto"/>
              <w:right w:val="single" w:sz="4" w:space="0" w:color="auto"/>
            </w:tcBorders>
          </w:tcPr>
          <w:p w14:paraId="37BEB932" w14:textId="77777777" w:rsidR="00A5525A" w:rsidRPr="006554F6" w:rsidRDefault="00A5525A" w:rsidP="00AC6099">
            <w:pPr>
              <w:ind w:right="0"/>
              <w:jc w:val="left"/>
            </w:pPr>
          </w:p>
        </w:tc>
        <w:tc>
          <w:tcPr>
            <w:tcW w:w="1055" w:type="dxa"/>
            <w:tcBorders>
              <w:top w:val="nil"/>
              <w:left w:val="nil"/>
              <w:bottom w:val="single" w:sz="4" w:space="0" w:color="auto"/>
              <w:right w:val="single" w:sz="4" w:space="0" w:color="auto"/>
            </w:tcBorders>
          </w:tcPr>
          <w:p w14:paraId="2AD38B95" w14:textId="77777777" w:rsidR="00A5525A" w:rsidRPr="006554F6" w:rsidRDefault="00A5525A" w:rsidP="00AC6099">
            <w:pPr>
              <w:ind w:right="0"/>
              <w:jc w:val="left"/>
            </w:pPr>
          </w:p>
        </w:tc>
      </w:tr>
      <w:tr w:rsidR="00A5525A" w:rsidRPr="006554F6" w14:paraId="3D2717D2" w14:textId="77777777" w:rsidTr="00A97495">
        <w:trPr>
          <w:trHeight w:val="20"/>
          <w:jc w:val="center"/>
        </w:trPr>
        <w:tc>
          <w:tcPr>
            <w:tcW w:w="2867" w:type="dxa"/>
            <w:tcBorders>
              <w:top w:val="nil"/>
              <w:left w:val="single" w:sz="8" w:space="0" w:color="auto"/>
              <w:bottom w:val="single" w:sz="4" w:space="0" w:color="auto"/>
              <w:right w:val="single" w:sz="4" w:space="0" w:color="auto"/>
            </w:tcBorders>
            <w:shd w:val="clear" w:color="auto" w:fill="auto"/>
            <w:vAlign w:val="center"/>
            <w:hideMark/>
          </w:tcPr>
          <w:p w14:paraId="2E8D23BD" w14:textId="77777777" w:rsidR="00A5525A" w:rsidRPr="006554F6" w:rsidRDefault="00A5525A" w:rsidP="00AC6099">
            <w:pPr>
              <w:ind w:right="0"/>
              <w:jc w:val="left"/>
            </w:pPr>
            <w:r w:rsidRPr="006554F6">
              <w:t>HDMI (SI/NO)</w:t>
            </w:r>
          </w:p>
        </w:tc>
        <w:tc>
          <w:tcPr>
            <w:tcW w:w="2811" w:type="dxa"/>
            <w:tcBorders>
              <w:top w:val="nil"/>
              <w:left w:val="single" w:sz="4" w:space="0" w:color="auto"/>
              <w:bottom w:val="single" w:sz="4" w:space="0" w:color="auto"/>
              <w:right w:val="single" w:sz="4" w:space="0" w:color="auto"/>
            </w:tcBorders>
          </w:tcPr>
          <w:p w14:paraId="77A0D0C4" w14:textId="77777777" w:rsidR="00A5525A" w:rsidRPr="006554F6" w:rsidRDefault="00A5525A" w:rsidP="00AC6099">
            <w:pPr>
              <w:ind w:right="0"/>
              <w:jc w:val="left"/>
            </w:pPr>
          </w:p>
        </w:tc>
        <w:tc>
          <w:tcPr>
            <w:tcW w:w="1102" w:type="dxa"/>
            <w:tcBorders>
              <w:top w:val="nil"/>
              <w:left w:val="single" w:sz="4" w:space="0" w:color="auto"/>
              <w:bottom w:val="single" w:sz="4" w:space="0" w:color="auto"/>
              <w:right w:val="single" w:sz="4" w:space="0" w:color="auto"/>
            </w:tcBorders>
            <w:shd w:val="clear" w:color="auto" w:fill="auto"/>
            <w:vAlign w:val="center"/>
          </w:tcPr>
          <w:p w14:paraId="6F75D780" w14:textId="77777777" w:rsidR="00A5525A" w:rsidRPr="006554F6" w:rsidRDefault="00A5525A" w:rsidP="00AC6099">
            <w:pPr>
              <w:ind w:right="0"/>
              <w:jc w:val="left"/>
            </w:pPr>
          </w:p>
        </w:tc>
        <w:tc>
          <w:tcPr>
            <w:tcW w:w="1039" w:type="dxa"/>
            <w:tcBorders>
              <w:top w:val="nil"/>
              <w:left w:val="nil"/>
              <w:bottom w:val="single" w:sz="4" w:space="0" w:color="auto"/>
              <w:right w:val="single" w:sz="4" w:space="0" w:color="auto"/>
            </w:tcBorders>
          </w:tcPr>
          <w:p w14:paraId="16D943B6" w14:textId="77777777" w:rsidR="00A5525A" w:rsidRPr="006554F6" w:rsidRDefault="00A5525A" w:rsidP="00AC6099">
            <w:pPr>
              <w:ind w:right="0"/>
              <w:jc w:val="left"/>
            </w:pPr>
          </w:p>
        </w:tc>
        <w:tc>
          <w:tcPr>
            <w:tcW w:w="1055" w:type="dxa"/>
            <w:tcBorders>
              <w:top w:val="nil"/>
              <w:left w:val="nil"/>
              <w:bottom w:val="single" w:sz="4" w:space="0" w:color="auto"/>
              <w:right w:val="single" w:sz="4" w:space="0" w:color="auto"/>
            </w:tcBorders>
          </w:tcPr>
          <w:p w14:paraId="28075A7C" w14:textId="77777777" w:rsidR="00A5525A" w:rsidRPr="006554F6" w:rsidRDefault="00A5525A" w:rsidP="00AC6099">
            <w:pPr>
              <w:ind w:right="0"/>
              <w:jc w:val="left"/>
            </w:pPr>
          </w:p>
        </w:tc>
      </w:tr>
      <w:tr w:rsidR="00A5525A" w:rsidRPr="006554F6" w14:paraId="3C7DDBCD" w14:textId="77777777" w:rsidTr="00A97495">
        <w:trPr>
          <w:trHeight w:val="20"/>
          <w:jc w:val="center"/>
        </w:trPr>
        <w:tc>
          <w:tcPr>
            <w:tcW w:w="2867" w:type="dxa"/>
            <w:tcBorders>
              <w:top w:val="nil"/>
              <w:left w:val="single" w:sz="8" w:space="0" w:color="auto"/>
              <w:bottom w:val="single" w:sz="4" w:space="0" w:color="auto"/>
              <w:right w:val="single" w:sz="4" w:space="0" w:color="auto"/>
            </w:tcBorders>
            <w:shd w:val="clear" w:color="auto" w:fill="auto"/>
            <w:vAlign w:val="center"/>
            <w:hideMark/>
          </w:tcPr>
          <w:p w14:paraId="1FC9A5CA" w14:textId="77777777" w:rsidR="00A5525A" w:rsidRPr="006554F6" w:rsidRDefault="00A5525A" w:rsidP="00AC6099">
            <w:pPr>
              <w:ind w:right="0"/>
              <w:jc w:val="left"/>
            </w:pPr>
            <w:proofErr w:type="spellStart"/>
            <w:r w:rsidRPr="006554F6">
              <w:t>Display</w:t>
            </w:r>
            <w:proofErr w:type="spellEnd"/>
            <w:r w:rsidRPr="006554F6">
              <w:t xml:space="preserve"> Port (SI/NO)</w:t>
            </w:r>
          </w:p>
        </w:tc>
        <w:tc>
          <w:tcPr>
            <w:tcW w:w="2811" w:type="dxa"/>
            <w:tcBorders>
              <w:top w:val="nil"/>
              <w:left w:val="single" w:sz="4" w:space="0" w:color="auto"/>
              <w:bottom w:val="single" w:sz="4" w:space="0" w:color="auto"/>
              <w:right w:val="single" w:sz="4" w:space="0" w:color="auto"/>
            </w:tcBorders>
          </w:tcPr>
          <w:p w14:paraId="15E9E956" w14:textId="77777777" w:rsidR="00A5525A" w:rsidRPr="006554F6" w:rsidRDefault="00A5525A" w:rsidP="00AC6099">
            <w:pPr>
              <w:ind w:right="0"/>
              <w:jc w:val="left"/>
            </w:pPr>
          </w:p>
        </w:tc>
        <w:tc>
          <w:tcPr>
            <w:tcW w:w="1102" w:type="dxa"/>
            <w:tcBorders>
              <w:top w:val="nil"/>
              <w:left w:val="single" w:sz="4" w:space="0" w:color="auto"/>
              <w:bottom w:val="single" w:sz="4" w:space="0" w:color="auto"/>
              <w:right w:val="single" w:sz="4" w:space="0" w:color="auto"/>
            </w:tcBorders>
            <w:shd w:val="clear" w:color="auto" w:fill="auto"/>
            <w:vAlign w:val="center"/>
          </w:tcPr>
          <w:p w14:paraId="49A94F80" w14:textId="77777777" w:rsidR="00A5525A" w:rsidRPr="006554F6" w:rsidRDefault="00A5525A" w:rsidP="00AC6099">
            <w:pPr>
              <w:ind w:right="0"/>
              <w:jc w:val="left"/>
            </w:pPr>
          </w:p>
        </w:tc>
        <w:tc>
          <w:tcPr>
            <w:tcW w:w="1039" w:type="dxa"/>
            <w:tcBorders>
              <w:top w:val="nil"/>
              <w:left w:val="nil"/>
              <w:bottom w:val="single" w:sz="4" w:space="0" w:color="auto"/>
              <w:right w:val="single" w:sz="4" w:space="0" w:color="auto"/>
            </w:tcBorders>
          </w:tcPr>
          <w:p w14:paraId="7F5BB15F" w14:textId="77777777" w:rsidR="00A5525A" w:rsidRPr="006554F6" w:rsidRDefault="00A5525A" w:rsidP="00AC6099">
            <w:pPr>
              <w:ind w:right="0"/>
              <w:jc w:val="left"/>
            </w:pPr>
          </w:p>
        </w:tc>
        <w:tc>
          <w:tcPr>
            <w:tcW w:w="1055" w:type="dxa"/>
            <w:tcBorders>
              <w:top w:val="nil"/>
              <w:left w:val="nil"/>
              <w:bottom w:val="single" w:sz="4" w:space="0" w:color="auto"/>
              <w:right w:val="single" w:sz="4" w:space="0" w:color="auto"/>
            </w:tcBorders>
          </w:tcPr>
          <w:p w14:paraId="7BB07B79" w14:textId="77777777" w:rsidR="00A5525A" w:rsidRPr="006554F6" w:rsidRDefault="00A5525A" w:rsidP="00AC6099">
            <w:pPr>
              <w:ind w:right="0"/>
              <w:jc w:val="left"/>
            </w:pPr>
          </w:p>
        </w:tc>
      </w:tr>
      <w:tr w:rsidR="00A5525A" w:rsidRPr="006554F6" w14:paraId="32439E17" w14:textId="77777777" w:rsidTr="00A97495">
        <w:trPr>
          <w:trHeight w:val="20"/>
          <w:jc w:val="center"/>
        </w:trPr>
        <w:tc>
          <w:tcPr>
            <w:tcW w:w="2867" w:type="dxa"/>
            <w:tcBorders>
              <w:top w:val="nil"/>
              <w:left w:val="single" w:sz="8" w:space="0" w:color="auto"/>
              <w:bottom w:val="single" w:sz="4" w:space="0" w:color="auto"/>
              <w:right w:val="single" w:sz="4" w:space="0" w:color="auto"/>
            </w:tcBorders>
            <w:shd w:val="clear" w:color="auto" w:fill="auto"/>
            <w:vAlign w:val="center"/>
            <w:hideMark/>
          </w:tcPr>
          <w:p w14:paraId="43661147" w14:textId="77777777" w:rsidR="00A5525A" w:rsidRPr="006554F6" w:rsidRDefault="00A5525A" w:rsidP="00AC6099">
            <w:pPr>
              <w:ind w:right="0"/>
              <w:jc w:val="left"/>
            </w:pPr>
            <w:r w:rsidRPr="006554F6">
              <w:t>Lector de huella digital (SI/NO)</w:t>
            </w:r>
          </w:p>
        </w:tc>
        <w:tc>
          <w:tcPr>
            <w:tcW w:w="2811" w:type="dxa"/>
            <w:tcBorders>
              <w:top w:val="nil"/>
              <w:left w:val="single" w:sz="4" w:space="0" w:color="auto"/>
              <w:bottom w:val="single" w:sz="4" w:space="0" w:color="auto"/>
              <w:right w:val="single" w:sz="4" w:space="0" w:color="auto"/>
            </w:tcBorders>
          </w:tcPr>
          <w:p w14:paraId="3DB1A769" w14:textId="77777777" w:rsidR="00A5525A" w:rsidRPr="006554F6" w:rsidRDefault="00A5525A" w:rsidP="00AC6099">
            <w:pPr>
              <w:ind w:right="0"/>
              <w:jc w:val="left"/>
            </w:pPr>
          </w:p>
        </w:tc>
        <w:tc>
          <w:tcPr>
            <w:tcW w:w="1102" w:type="dxa"/>
            <w:tcBorders>
              <w:top w:val="nil"/>
              <w:left w:val="single" w:sz="4" w:space="0" w:color="auto"/>
              <w:bottom w:val="single" w:sz="4" w:space="0" w:color="auto"/>
              <w:right w:val="single" w:sz="4" w:space="0" w:color="auto"/>
            </w:tcBorders>
            <w:shd w:val="clear" w:color="auto" w:fill="auto"/>
            <w:vAlign w:val="center"/>
          </w:tcPr>
          <w:p w14:paraId="63704015" w14:textId="77777777" w:rsidR="00A5525A" w:rsidRPr="006554F6" w:rsidRDefault="00A5525A" w:rsidP="00AC6099">
            <w:pPr>
              <w:ind w:right="0"/>
              <w:jc w:val="left"/>
            </w:pPr>
          </w:p>
        </w:tc>
        <w:tc>
          <w:tcPr>
            <w:tcW w:w="1039" w:type="dxa"/>
            <w:tcBorders>
              <w:top w:val="nil"/>
              <w:left w:val="nil"/>
              <w:bottom w:val="single" w:sz="4" w:space="0" w:color="auto"/>
              <w:right w:val="single" w:sz="4" w:space="0" w:color="auto"/>
            </w:tcBorders>
          </w:tcPr>
          <w:p w14:paraId="645756C5" w14:textId="77777777" w:rsidR="00A5525A" w:rsidRPr="006554F6" w:rsidRDefault="00A5525A" w:rsidP="00AC6099">
            <w:pPr>
              <w:ind w:right="0"/>
              <w:jc w:val="left"/>
            </w:pPr>
          </w:p>
        </w:tc>
        <w:tc>
          <w:tcPr>
            <w:tcW w:w="1055" w:type="dxa"/>
            <w:tcBorders>
              <w:top w:val="nil"/>
              <w:left w:val="nil"/>
              <w:bottom w:val="single" w:sz="4" w:space="0" w:color="auto"/>
              <w:right w:val="single" w:sz="4" w:space="0" w:color="auto"/>
            </w:tcBorders>
          </w:tcPr>
          <w:p w14:paraId="05A8A80D" w14:textId="77777777" w:rsidR="00A5525A" w:rsidRPr="006554F6" w:rsidRDefault="00A5525A" w:rsidP="00AC6099">
            <w:pPr>
              <w:ind w:right="0"/>
              <w:jc w:val="left"/>
            </w:pPr>
          </w:p>
        </w:tc>
      </w:tr>
      <w:tr w:rsidR="00A5525A" w:rsidRPr="006554F6" w14:paraId="580A1A17" w14:textId="77777777" w:rsidTr="00A97495">
        <w:trPr>
          <w:trHeight w:val="20"/>
          <w:jc w:val="center"/>
        </w:trPr>
        <w:tc>
          <w:tcPr>
            <w:tcW w:w="2867" w:type="dxa"/>
            <w:tcBorders>
              <w:top w:val="nil"/>
              <w:left w:val="single" w:sz="8" w:space="0" w:color="auto"/>
              <w:bottom w:val="single" w:sz="4" w:space="0" w:color="auto"/>
              <w:right w:val="single" w:sz="4" w:space="0" w:color="auto"/>
            </w:tcBorders>
            <w:shd w:val="clear" w:color="auto" w:fill="auto"/>
            <w:vAlign w:val="center"/>
            <w:hideMark/>
          </w:tcPr>
          <w:p w14:paraId="6714A801" w14:textId="77777777" w:rsidR="00A5525A" w:rsidRPr="006554F6" w:rsidRDefault="00A5525A" w:rsidP="00AC6099">
            <w:pPr>
              <w:ind w:right="0"/>
              <w:jc w:val="left"/>
            </w:pPr>
            <w:proofErr w:type="spellStart"/>
            <w:r w:rsidRPr="006554F6">
              <w:t>Headphone</w:t>
            </w:r>
            <w:proofErr w:type="spellEnd"/>
            <w:r w:rsidRPr="006554F6">
              <w:t xml:space="preserve"> (Jack 3.5) (SI/NO)</w:t>
            </w:r>
          </w:p>
        </w:tc>
        <w:tc>
          <w:tcPr>
            <w:tcW w:w="2811" w:type="dxa"/>
            <w:tcBorders>
              <w:top w:val="nil"/>
              <w:left w:val="single" w:sz="4" w:space="0" w:color="auto"/>
              <w:bottom w:val="single" w:sz="4" w:space="0" w:color="auto"/>
              <w:right w:val="single" w:sz="4" w:space="0" w:color="auto"/>
            </w:tcBorders>
          </w:tcPr>
          <w:p w14:paraId="1E7E0B6D" w14:textId="77777777" w:rsidR="00A5525A" w:rsidRPr="006554F6" w:rsidRDefault="00A5525A" w:rsidP="00AC6099">
            <w:pPr>
              <w:ind w:right="0"/>
              <w:jc w:val="left"/>
            </w:pPr>
          </w:p>
        </w:tc>
        <w:tc>
          <w:tcPr>
            <w:tcW w:w="1102" w:type="dxa"/>
            <w:tcBorders>
              <w:top w:val="nil"/>
              <w:left w:val="single" w:sz="4" w:space="0" w:color="auto"/>
              <w:bottom w:val="single" w:sz="4" w:space="0" w:color="auto"/>
              <w:right w:val="single" w:sz="4" w:space="0" w:color="auto"/>
            </w:tcBorders>
            <w:shd w:val="clear" w:color="auto" w:fill="auto"/>
            <w:vAlign w:val="center"/>
          </w:tcPr>
          <w:p w14:paraId="64891F00" w14:textId="77777777" w:rsidR="00A5525A" w:rsidRPr="006554F6" w:rsidRDefault="00A5525A" w:rsidP="00AC6099">
            <w:pPr>
              <w:ind w:right="0"/>
              <w:jc w:val="left"/>
            </w:pPr>
          </w:p>
        </w:tc>
        <w:tc>
          <w:tcPr>
            <w:tcW w:w="1039" w:type="dxa"/>
            <w:tcBorders>
              <w:top w:val="nil"/>
              <w:left w:val="nil"/>
              <w:bottom w:val="single" w:sz="4" w:space="0" w:color="auto"/>
              <w:right w:val="single" w:sz="4" w:space="0" w:color="auto"/>
            </w:tcBorders>
          </w:tcPr>
          <w:p w14:paraId="7B772AFF" w14:textId="77777777" w:rsidR="00A5525A" w:rsidRPr="006554F6" w:rsidRDefault="00A5525A" w:rsidP="00AC6099">
            <w:pPr>
              <w:ind w:right="0"/>
              <w:jc w:val="left"/>
            </w:pPr>
          </w:p>
        </w:tc>
        <w:tc>
          <w:tcPr>
            <w:tcW w:w="1055" w:type="dxa"/>
            <w:tcBorders>
              <w:top w:val="nil"/>
              <w:left w:val="nil"/>
              <w:bottom w:val="single" w:sz="4" w:space="0" w:color="auto"/>
              <w:right w:val="single" w:sz="4" w:space="0" w:color="auto"/>
            </w:tcBorders>
          </w:tcPr>
          <w:p w14:paraId="25B97D56" w14:textId="77777777" w:rsidR="00A5525A" w:rsidRPr="006554F6" w:rsidRDefault="00A5525A" w:rsidP="00AC6099">
            <w:pPr>
              <w:ind w:right="0"/>
              <w:jc w:val="left"/>
            </w:pPr>
          </w:p>
        </w:tc>
      </w:tr>
      <w:tr w:rsidR="00A5525A" w:rsidRPr="006554F6" w14:paraId="1BB2B796" w14:textId="77777777" w:rsidTr="00A97495">
        <w:trPr>
          <w:trHeight w:val="20"/>
          <w:jc w:val="center"/>
        </w:trPr>
        <w:tc>
          <w:tcPr>
            <w:tcW w:w="2867" w:type="dxa"/>
            <w:tcBorders>
              <w:top w:val="nil"/>
              <w:left w:val="single" w:sz="8" w:space="0" w:color="auto"/>
              <w:bottom w:val="single" w:sz="8" w:space="0" w:color="auto"/>
              <w:right w:val="single" w:sz="4" w:space="0" w:color="auto"/>
            </w:tcBorders>
            <w:shd w:val="clear" w:color="auto" w:fill="auto"/>
            <w:vAlign w:val="center"/>
            <w:hideMark/>
          </w:tcPr>
          <w:p w14:paraId="1697D9FF" w14:textId="77777777" w:rsidR="00A5525A" w:rsidRPr="006554F6" w:rsidRDefault="00A5525A" w:rsidP="00AC6099">
            <w:pPr>
              <w:ind w:right="0"/>
              <w:jc w:val="left"/>
            </w:pPr>
            <w:r w:rsidRPr="006554F6">
              <w:t>Lector Tarjetas (SI/NO)</w:t>
            </w:r>
          </w:p>
        </w:tc>
        <w:tc>
          <w:tcPr>
            <w:tcW w:w="2811" w:type="dxa"/>
            <w:tcBorders>
              <w:top w:val="nil"/>
              <w:left w:val="single" w:sz="4" w:space="0" w:color="auto"/>
              <w:bottom w:val="single" w:sz="8" w:space="0" w:color="auto"/>
              <w:right w:val="single" w:sz="4" w:space="0" w:color="auto"/>
            </w:tcBorders>
          </w:tcPr>
          <w:p w14:paraId="5A92C5DB" w14:textId="77777777" w:rsidR="00A5525A" w:rsidRPr="006554F6" w:rsidRDefault="00A5525A" w:rsidP="00AC6099">
            <w:pPr>
              <w:ind w:right="0"/>
              <w:jc w:val="left"/>
            </w:pPr>
          </w:p>
        </w:tc>
        <w:tc>
          <w:tcPr>
            <w:tcW w:w="1102" w:type="dxa"/>
            <w:tcBorders>
              <w:top w:val="nil"/>
              <w:left w:val="single" w:sz="4" w:space="0" w:color="auto"/>
              <w:bottom w:val="single" w:sz="8" w:space="0" w:color="auto"/>
              <w:right w:val="single" w:sz="4" w:space="0" w:color="auto"/>
            </w:tcBorders>
            <w:shd w:val="clear" w:color="auto" w:fill="auto"/>
            <w:vAlign w:val="center"/>
          </w:tcPr>
          <w:p w14:paraId="4BBD4191" w14:textId="77777777" w:rsidR="00A5525A" w:rsidRPr="006554F6" w:rsidRDefault="00A5525A" w:rsidP="00AC6099">
            <w:pPr>
              <w:ind w:right="0"/>
              <w:jc w:val="left"/>
            </w:pPr>
          </w:p>
        </w:tc>
        <w:tc>
          <w:tcPr>
            <w:tcW w:w="1039" w:type="dxa"/>
            <w:tcBorders>
              <w:top w:val="nil"/>
              <w:left w:val="nil"/>
              <w:bottom w:val="single" w:sz="8" w:space="0" w:color="auto"/>
              <w:right w:val="single" w:sz="4" w:space="0" w:color="auto"/>
            </w:tcBorders>
          </w:tcPr>
          <w:p w14:paraId="36893DCE" w14:textId="77777777" w:rsidR="00A5525A" w:rsidRPr="006554F6" w:rsidRDefault="00A5525A" w:rsidP="00AC6099">
            <w:pPr>
              <w:ind w:right="0"/>
              <w:jc w:val="left"/>
            </w:pPr>
          </w:p>
        </w:tc>
        <w:tc>
          <w:tcPr>
            <w:tcW w:w="1055" w:type="dxa"/>
            <w:tcBorders>
              <w:top w:val="nil"/>
              <w:left w:val="nil"/>
              <w:bottom w:val="single" w:sz="8" w:space="0" w:color="auto"/>
              <w:right w:val="single" w:sz="4" w:space="0" w:color="auto"/>
            </w:tcBorders>
          </w:tcPr>
          <w:p w14:paraId="4A14D16A" w14:textId="77777777" w:rsidR="00A5525A" w:rsidRPr="006554F6" w:rsidRDefault="00A5525A" w:rsidP="00AC6099">
            <w:pPr>
              <w:ind w:right="0"/>
              <w:jc w:val="left"/>
            </w:pPr>
          </w:p>
        </w:tc>
      </w:tr>
      <w:tr w:rsidR="00A5525A" w:rsidRPr="006554F6" w14:paraId="270E5311" w14:textId="77777777" w:rsidTr="00A97495">
        <w:trPr>
          <w:trHeight w:val="20"/>
          <w:jc w:val="center"/>
        </w:trPr>
        <w:tc>
          <w:tcPr>
            <w:tcW w:w="2867" w:type="dxa"/>
            <w:tcBorders>
              <w:top w:val="nil"/>
              <w:left w:val="single" w:sz="8" w:space="0" w:color="auto"/>
              <w:bottom w:val="single" w:sz="4" w:space="0" w:color="auto"/>
              <w:right w:val="single" w:sz="4" w:space="0" w:color="auto"/>
            </w:tcBorders>
            <w:shd w:val="clear" w:color="000000" w:fill="EDEDED"/>
            <w:vAlign w:val="center"/>
            <w:hideMark/>
          </w:tcPr>
          <w:p w14:paraId="3239B46F" w14:textId="77777777" w:rsidR="00A5525A" w:rsidRPr="006554F6" w:rsidRDefault="00A5525A" w:rsidP="00AC6099">
            <w:pPr>
              <w:ind w:right="0"/>
              <w:jc w:val="left"/>
            </w:pPr>
            <w:r w:rsidRPr="006554F6">
              <w:t>Batería y fuente</w:t>
            </w:r>
          </w:p>
        </w:tc>
        <w:tc>
          <w:tcPr>
            <w:tcW w:w="2811" w:type="dxa"/>
            <w:tcBorders>
              <w:top w:val="nil"/>
              <w:left w:val="single" w:sz="4" w:space="0" w:color="auto"/>
              <w:bottom w:val="single" w:sz="4" w:space="0" w:color="auto"/>
              <w:right w:val="single" w:sz="4" w:space="0" w:color="auto"/>
            </w:tcBorders>
            <w:shd w:val="clear" w:color="000000" w:fill="EDEDED"/>
          </w:tcPr>
          <w:p w14:paraId="6ACBCFFA" w14:textId="77777777" w:rsidR="00A5525A" w:rsidRPr="006554F6" w:rsidRDefault="00A5525A" w:rsidP="00AC6099">
            <w:pPr>
              <w:ind w:right="0"/>
              <w:jc w:val="left"/>
            </w:pPr>
          </w:p>
        </w:tc>
        <w:tc>
          <w:tcPr>
            <w:tcW w:w="1102" w:type="dxa"/>
            <w:tcBorders>
              <w:top w:val="nil"/>
              <w:left w:val="single" w:sz="4" w:space="0" w:color="auto"/>
              <w:bottom w:val="single" w:sz="4" w:space="0" w:color="auto"/>
              <w:right w:val="single" w:sz="4" w:space="0" w:color="auto"/>
            </w:tcBorders>
            <w:shd w:val="clear" w:color="000000" w:fill="EDEDED"/>
            <w:vAlign w:val="center"/>
          </w:tcPr>
          <w:p w14:paraId="27F698DE" w14:textId="77777777" w:rsidR="00A5525A" w:rsidRPr="006554F6" w:rsidRDefault="00A5525A" w:rsidP="00AC6099">
            <w:pPr>
              <w:ind w:right="0"/>
              <w:jc w:val="left"/>
            </w:pPr>
          </w:p>
        </w:tc>
        <w:tc>
          <w:tcPr>
            <w:tcW w:w="1039" w:type="dxa"/>
            <w:tcBorders>
              <w:top w:val="nil"/>
              <w:left w:val="nil"/>
              <w:bottom w:val="single" w:sz="4" w:space="0" w:color="auto"/>
              <w:right w:val="single" w:sz="4" w:space="0" w:color="auto"/>
            </w:tcBorders>
            <w:shd w:val="clear" w:color="000000" w:fill="EDEDED"/>
          </w:tcPr>
          <w:p w14:paraId="3A53379E" w14:textId="77777777" w:rsidR="00A5525A" w:rsidRPr="006554F6" w:rsidRDefault="00A5525A" w:rsidP="00AC6099">
            <w:pPr>
              <w:ind w:right="0"/>
              <w:jc w:val="left"/>
            </w:pPr>
          </w:p>
        </w:tc>
        <w:tc>
          <w:tcPr>
            <w:tcW w:w="1055" w:type="dxa"/>
            <w:tcBorders>
              <w:top w:val="nil"/>
              <w:left w:val="nil"/>
              <w:bottom w:val="single" w:sz="4" w:space="0" w:color="auto"/>
              <w:right w:val="single" w:sz="4" w:space="0" w:color="auto"/>
            </w:tcBorders>
            <w:shd w:val="clear" w:color="000000" w:fill="EDEDED"/>
          </w:tcPr>
          <w:p w14:paraId="2589805E" w14:textId="77777777" w:rsidR="00A5525A" w:rsidRPr="006554F6" w:rsidRDefault="00A5525A" w:rsidP="00AC6099">
            <w:pPr>
              <w:ind w:right="0"/>
              <w:jc w:val="left"/>
            </w:pPr>
          </w:p>
        </w:tc>
      </w:tr>
      <w:tr w:rsidR="00A5525A" w:rsidRPr="006554F6" w14:paraId="6FAD1C88" w14:textId="77777777" w:rsidTr="00A97495">
        <w:trPr>
          <w:trHeight w:val="20"/>
          <w:jc w:val="center"/>
        </w:trPr>
        <w:tc>
          <w:tcPr>
            <w:tcW w:w="2867" w:type="dxa"/>
            <w:tcBorders>
              <w:top w:val="nil"/>
              <w:left w:val="single" w:sz="8" w:space="0" w:color="auto"/>
              <w:bottom w:val="single" w:sz="4" w:space="0" w:color="auto"/>
              <w:right w:val="single" w:sz="4" w:space="0" w:color="auto"/>
            </w:tcBorders>
            <w:shd w:val="clear" w:color="auto" w:fill="auto"/>
            <w:vAlign w:val="center"/>
            <w:hideMark/>
          </w:tcPr>
          <w:p w14:paraId="6B958080" w14:textId="77777777" w:rsidR="00A5525A" w:rsidRPr="006554F6" w:rsidRDefault="00A5525A" w:rsidP="00AC6099">
            <w:pPr>
              <w:ind w:right="0"/>
              <w:jc w:val="left"/>
            </w:pPr>
            <w:r w:rsidRPr="006554F6">
              <w:t>Capacidad (WH)</w:t>
            </w:r>
          </w:p>
        </w:tc>
        <w:tc>
          <w:tcPr>
            <w:tcW w:w="2811" w:type="dxa"/>
            <w:tcBorders>
              <w:top w:val="nil"/>
              <w:left w:val="single" w:sz="4" w:space="0" w:color="auto"/>
              <w:bottom w:val="single" w:sz="4" w:space="0" w:color="auto"/>
              <w:right w:val="single" w:sz="4" w:space="0" w:color="auto"/>
            </w:tcBorders>
          </w:tcPr>
          <w:p w14:paraId="616F99B8" w14:textId="77777777" w:rsidR="00A5525A" w:rsidRPr="006554F6" w:rsidRDefault="00A5525A" w:rsidP="00AC6099">
            <w:pPr>
              <w:ind w:right="0"/>
              <w:jc w:val="left"/>
            </w:pPr>
          </w:p>
        </w:tc>
        <w:tc>
          <w:tcPr>
            <w:tcW w:w="1102" w:type="dxa"/>
            <w:tcBorders>
              <w:top w:val="nil"/>
              <w:left w:val="single" w:sz="4" w:space="0" w:color="auto"/>
              <w:bottom w:val="single" w:sz="4" w:space="0" w:color="auto"/>
              <w:right w:val="single" w:sz="4" w:space="0" w:color="auto"/>
            </w:tcBorders>
            <w:shd w:val="clear" w:color="auto" w:fill="auto"/>
            <w:vAlign w:val="center"/>
          </w:tcPr>
          <w:p w14:paraId="1169255A" w14:textId="77777777" w:rsidR="00A5525A" w:rsidRPr="006554F6" w:rsidRDefault="00A5525A" w:rsidP="00AC6099">
            <w:pPr>
              <w:ind w:right="0"/>
              <w:jc w:val="left"/>
            </w:pPr>
          </w:p>
        </w:tc>
        <w:tc>
          <w:tcPr>
            <w:tcW w:w="1039" w:type="dxa"/>
            <w:tcBorders>
              <w:top w:val="nil"/>
              <w:left w:val="nil"/>
              <w:bottom w:val="single" w:sz="4" w:space="0" w:color="auto"/>
              <w:right w:val="single" w:sz="4" w:space="0" w:color="auto"/>
            </w:tcBorders>
          </w:tcPr>
          <w:p w14:paraId="09CAAAB1" w14:textId="77777777" w:rsidR="00A5525A" w:rsidRPr="006554F6" w:rsidRDefault="00A5525A" w:rsidP="00AC6099">
            <w:pPr>
              <w:ind w:right="0"/>
              <w:jc w:val="left"/>
            </w:pPr>
          </w:p>
        </w:tc>
        <w:tc>
          <w:tcPr>
            <w:tcW w:w="1055" w:type="dxa"/>
            <w:tcBorders>
              <w:top w:val="nil"/>
              <w:left w:val="nil"/>
              <w:bottom w:val="single" w:sz="4" w:space="0" w:color="auto"/>
              <w:right w:val="single" w:sz="4" w:space="0" w:color="auto"/>
            </w:tcBorders>
          </w:tcPr>
          <w:p w14:paraId="3F02F63B" w14:textId="77777777" w:rsidR="00A5525A" w:rsidRPr="006554F6" w:rsidRDefault="00A5525A" w:rsidP="00AC6099">
            <w:pPr>
              <w:ind w:right="0"/>
              <w:jc w:val="left"/>
            </w:pPr>
          </w:p>
        </w:tc>
      </w:tr>
      <w:tr w:rsidR="00A5525A" w:rsidRPr="006554F6" w14:paraId="077A18CB" w14:textId="77777777" w:rsidTr="00A97495">
        <w:trPr>
          <w:trHeight w:val="20"/>
          <w:jc w:val="center"/>
        </w:trPr>
        <w:tc>
          <w:tcPr>
            <w:tcW w:w="2867" w:type="dxa"/>
            <w:tcBorders>
              <w:top w:val="nil"/>
              <w:left w:val="single" w:sz="8" w:space="0" w:color="auto"/>
              <w:bottom w:val="single" w:sz="8" w:space="0" w:color="auto"/>
              <w:right w:val="single" w:sz="4" w:space="0" w:color="auto"/>
            </w:tcBorders>
            <w:shd w:val="clear" w:color="auto" w:fill="auto"/>
            <w:vAlign w:val="center"/>
            <w:hideMark/>
          </w:tcPr>
          <w:p w14:paraId="5F2C8B36" w14:textId="77777777" w:rsidR="00A5525A" w:rsidRPr="006554F6" w:rsidRDefault="00A5525A" w:rsidP="00AC6099">
            <w:pPr>
              <w:ind w:right="0"/>
              <w:jc w:val="left"/>
            </w:pPr>
            <w:r w:rsidRPr="006554F6">
              <w:t>FUENTE DE ALIMENTACIÓN (W)</w:t>
            </w:r>
          </w:p>
        </w:tc>
        <w:tc>
          <w:tcPr>
            <w:tcW w:w="2811" w:type="dxa"/>
            <w:tcBorders>
              <w:top w:val="nil"/>
              <w:left w:val="single" w:sz="4" w:space="0" w:color="auto"/>
              <w:bottom w:val="single" w:sz="8" w:space="0" w:color="auto"/>
              <w:right w:val="single" w:sz="4" w:space="0" w:color="auto"/>
            </w:tcBorders>
          </w:tcPr>
          <w:p w14:paraId="4AE56F8F" w14:textId="77777777" w:rsidR="00A5525A" w:rsidRPr="006554F6" w:rsidRDefault="00A5525A" w:rsidP="00AC6099">
            <w:pPr>
              <w:ind w:right="0"/>
              <w:jc w:val="left"/>
            </w:pPr>
          </w:p>
        </w:tc>
        <w:tc>
          <w:tcPr>
            <w:tcW w:w="1102" w:type="dxa"/>
            <w:tcBorders>
              <w:top w:val="nil"/>
              <w:left w:val="single" w:sz="4" w:space="0" w:color="auto"/>
              <w:bottom w:val="single" w:sz="8" w:space="0" w:color="auto"/>
              <w:right w:val="single" w:sz="4" w:space="0" w:color="auto"/>
            </w:tcBorders>
            <w:shd w:val="clear" w:color="auto" w:fill="auto"/>
            <w:vAlign w:val="center"/>
          </w:tcPr>
          <w:p w14:paraId="5EF58BBA" w14:textId="77777777" w:rsidR="00A5525A" w:rsidRPr="006554F6" w:rsidRDefault="00A5525A" w:rsidP="00AC6099">
            <w:pPr>
              <w:ind w:right="0"/>
              <w:jc w:val="left"/>
            </w:pPr>
          </w:p>
        </w:tc>
        <w:tc>
          <w:tcPr>
            <w:tcW w:w="1039" w:type="dxa"/>
            <w:tcBorders>
              <w:top w:val="nil"/>
              <w:left w:val="nil"/>
              <w:bottom w:val="single" w:sz="8" w:space="0" w:color="auto"/>
              <w:right w:val="single" w:sz="4" w:space="0" w:color="auto"/>
            </w:tcBorders>
          </w:tcPr>
          <w:p w14:paraId="0CFE430D" w14:textId="77777777" w:rsidR="00A5525A" w:rsidRPr="006554F6" w:rsidRDefault="00A5525A" w:rsidP="00AC6099">
            <w:pPr>
              <w:ind w:right="0"/>
              <w:jc w:val="left"/>
            </w:pPr>
          </w:p>
        </w:tc>
        <w:tc>
          <w:tcPr>
            <w:tcW w:w="1055" w:type="dxa"/>
            <w:tcBorders>
              <w:top w:val="nil"/>
              <w:left w:val="nil"/>
              <w:bottom w:val="single" w:sz="8" w:space="0" w:color="auto"/>
              <w:right w:val="single" w:sz="4" w:space="0" w:color="auto"/>
            </w:tcBorders>
          </w:tcPr>
          <w:p w14:paraId="115F1375" w14:textId="77777777" w:rsidR="00A5525A" w:rsidRPr="006554F6" w:rsidRDefault="00A5525A" w:rsidP="00AC6099">
            <w:pPr>
              <w:ind w:right="0"/>
              <w:jc w:val="left"/>
            </w:pPr>
          </w:p>
        </w:tc>
      </w:tr>
      <w:tr w:rsidR="00A5525A" w:rsidRPr="006554F6" w14:paraId="73D99DF3" w14:textId="77777777" w:rsidTr="00A97495">
        <w:trPr>
          <w:trHeight w:val="20"/>
          <w:jc w:val="center"/>
        </w:trPr>
        <w:tc>
          <w:tcPr>
            <w:tcW w:w="2867" w:type="dxa"/>
            <w:tcBorders>
              <w:top w:val="nil"/>
              <w:left w:val="single" w:sz="8" w:space="0" w:color="auto"/>
              <w:bottom w:val="single" w:sz="4" w:space="0" w:color="auto"/>
              <w:right w:val="single" w:sz="4" w:space="0" w:color="auto"/>
            </w:tcBorders>
            <w:shd w:val="clear" w:color="000000" w:fill="EDEDED"/>
            <w:vAlign w:val="center"/>
            <w:hideMark/>
          </w:tcPr>
          <w:p w14:paraId="7215DA71" w14:textId="77777777" w:rsidR="00A5525A" w:rsidRPr="006554F6" w:rsidRDefault="00A5525A" w:rsidP="00AC6099">
            <w:pPr>
              <w:ind w:right="0"/>
              <w:jc w:val="left"/>
            </w:pPr>
            <w:r w:rsidRPr="006554F6">
              <w:t>Especificaciones físicas (sólo equipo con batería)</w:t>
            </w:r>
          </w:p>
        </w:tc>
        <w:tc>
          <w:tcPr>
            <w:tcW w:w="2811" w:type="dxa"/>
            <w:tcBorders>
              <w:top w:val="nil"/>
              <w:left w:val="single" w:sz="4" w:space="0" w:color="auto"/>
              <w:bottom w:val="single" w:sz="4" w:space="0" w:color="auto"/>
              <w:right w:val="single" w:sz="4" w:space="0" w:color="auto"/>
            </w:tcBorders>
            <w:shd w:val="clear" w:color="000000" w:fill="EDEDED"/>
          </w:tcPr>
          <w:p w14:paraId="4B6A11D1" w14:textId="77777777" w:rsidR="00A5525A" w:rsidRPr="006554F6" w:rsidRDefault="00A5525A" w:rsidP="00AC6099">
            <w:pPr>
              <w:ind w:right="0"/>
              <w:jc w:val="left"/>
            </w:pPr>
          </w:p>
        </w:tc>
        <w:tc>
          <w:tcPr>
            <w:tcW w:w="1102" w:type="dxa"/>
            <w:tcBorders>
              <w:top w:val="nil"/>
              <w:left w:val="single" w:sz="4" w:space="0" w:color="auto"/>
              <w:bottom w:val="single" w:sz="4" w:space="0" w:color="auto"/>
              <w:right w:val="single" w:sz="4" w:space="0" w:color="auto"/>
            </w:tcBorders>
            <w:shd w:val="clear" w:color="000000" w:fill="EDEDED"/>
            <w:vAlign w:val="center"/>
          </w:tcPr>
          <w:p w14:paraId="3F3A6700" w14:textId="77777777" w:rsidR="00A5525A" w:rsidRPr="006554F6" w:rsidRDefault="00A5525A" w:rsidP="00AC6099">
            <w:pPr>
              <w:ind w:right="0"/>
              <w:jc w:val="left"/>
            </w:pPr>
          </w:p>
        </w:tc>
        <w:tc>
          <w:tcPr>
            <w:tcW w:w="1039" w:type="dxa"/>
            <w:tcBorders>
              <w:top w:val="nil"/>
              <w:left w:val="nil"/>
              <w:bottom w:val="single" w:sz="4" w:space="0" w:color="auto"/>
              <w:right w:val="single" w:sz="4" w:space="0" w:color="auto"/>
            </w:tcBorders>
            <w:shd w:val="clear" w:color="000000" w:fill="EDEDED"/>
          </w:tcPr>
          <w:p w14:paraId="3E8E504E" w14:textId="77777777" w:rsidR="00A5525A" w:rsidRPr="006554F6" w:rsidRDefault="00A5525A" w:rsidP="00AC6099">
            <w:pPr>
              <w:ind w:right="0"/>
              <w:jc w:val="left"/>
            </w:pPr>
          </w:p>
        </w:tc>
        <w:tc>
          <w:tcPr>
            <w:tcW w:w="1055" w:type="dxa"/>
            <w:tcBorders>
              <w:top w:val="nil"/>
              <w:left w:val="nil"/>
              <w:bottom w:val="single" w:sz="4" w:space="0" w:color="auto"/>
              <w:right w:val="single" w:sz="4" w:space="0" w:color="auto"/>
            </w:tcBorders>
            <w:shd w:val="clear" w:color="000000" w:fill="EDEDED"/>
          </w:tcPr>
          <w:p w14:paraId="74AB89FD" w14:textId="77777777" w:rsidR="00A5525A" w:rsidRPr="006554F6" w:rsidRDefault="00A5525A" w:rsidP="00AC6099">
            <w:pPr>
              <w:ind w:right="0"/>
              <w:jc w:val="left"/>
            </w:pPr>
          </w:p>
        </w:tc>
      </w:tr>
      <w:tr w:rsidR="00A5525A" w:rsidRPr="006554F6" w14:paraId="71977C2A" w14:textId="77777777" w:rsidTr="00A97495">
        <w:trPr>
          <w:trHeight w:val="20"/>
          <w:jc w:val="center"/>
        </w:trPr>
        <w:tc>
          <w:tcPr>
            <w:tcW w:w="2867" w:type="dxa"/>
            <w:tcBorders>
              <w:top w:val="nil"/>
              <w:left w:val="single" w:sz="8" w:space="0" w:color="auto"/>
              <w:bottom w:val="single" w:sz="8" w:space="0" w:color="auto"/>
              <w:right w:val="single" w:sz="4" w:space="0" w:color="auto"/>
            </w:tcBorders>
            <w:shd w:val="clear" w:color="auto" w:fill="auto"/>
            <w:vAlign w:val="center"/>
            <w:hideMark/>
          </w:tcPr>
          <w:p w14:paraId="7E8D7AF8" w14:textId="77777777" w:rsidR="00A5525A" w:rsidRPr="006554F6" w:rsidRDefault="00A5525A" w:rsidP="00AC6099">
            <w:pPr>
              <w:ind w:right="0"/>
              <w:jc w:val="left"/>
            </w:pPr>
            <w:r w:rsidRPr="006554F6">
              <w:t>Peso (kg)</w:t>
            </w:r>
          </w:p>
        </w:tc>
        <w:tc>
          <w:tcPr>
            <w:tcW w:w="2811" w:type="dxa"/>
            <w:tcBorders>
              <w:top w:val="nil"/>
              <w:left w:val="single" w:sz="4" w:space="0" w:color="auto"/>
              <w:bottom w:val="single" w:sz="8" w:space="0" w:color="auto"/>
              <w:right w:val="single" w:sz="4" w:space="0" w:color="auto"/>
            </w:tcBorders>
          </w:tcPr>
          <w:p w14:paraId="14B37A80" w14:textId="77777777" w:rsidR="00A5525A" w:rsidRPr="006554F6" w:rsidRDefault="00A5525A" w:rsidP="00AC6099">
            <w:pPr>
              <w:ind w:right="0"/>
              <w:jc w:val="left"/>
            </w:pPr>
          </w:p>
        </w:tc>
        <w:tc>
          <w:tcPr>
            <w:tcW w:w="1102" w:type="dxa"/>
            <w:tcBorders>
              <w:top w:val="nil"/>
              <w:left w:val="single" w:sz="4" w:space="0" w:color="auto"/>
              <w:bottom w:val="single" w:sz="8" w:space="0" w:color="auto"/>
              <w:right w:val="single" w:sz="4" w:space="0" w:color="auto"/>
            </w:tcBorders>
            <w:shd w:val="clear" w:color="auto" w:fill="auto"/>
            <w:vAlign w:val="center"/>
          </w:tcPr>
          <w:p w14:paraId="446F4476" w14:textId="77777777" w:rsidR="00A5525A" w:rsidRPr="006554F6" w:rsidRDefault="00A5525A" w:rsidP="00AC6099">
            <w:pPr>
              <w:ind w:right="0"/>
              <w:jc w:val="left"/>
            </w:pPr>
          </w:p>
        </w:tc>
        <w:tc>
          <w:tcPr>
            <w:tcW w:w="1039" w:type="dxa"/>
            <w:tcBorders>
              <w:top w:val="nil"/>
              <w:left w:val="nil"/>
              <w:bottom w:val="single" w:sz="8" w:space="0" w:color="auto"/>
              <w:right w:val="single" w:sz="4" w:space="0" w:color="auto"/>
            </w:tcBorders>
          </w:tcPr>
          <w:p w14:paraId="7BA2330A" w14:textId="77777777" w:rsidR="00A5525A" w:rsidRPr="006554F6" w:rsidRDefault="00A5525A" w:rsidP="00AC6099">
            <w:pPr>
              <w:ind w:right="0"/>
              <w:jc w:val="left"/>
            </w:pPr>
          </w:p>
        </w:tc>
        <w:tc>
          <w:tcPr>
            <w:tcW w:w="1055" w:type="dxa"/>
            <w:tcBorders>
              <w:top w:val="nil"/>
              <w:left w:val="nil"/>
              <w:bottom w:val="single" w:sz="8" w:space="0" w:color="auto"/>
              <w:right w:val="single" w:sz="4" w:space="0" w:color="auto"/>
            </w:tcBorders>
          </w:tcPr>
          <w:p w14:paraId="188CEE1D" w14:textId="77777777" w:rsidR="00A5525A" w:rsidRPr="006554F6" w:rsidRDefault="00A5525A" w:rsidP="00AC6099">
            <w:pPr>
              <w:ind w:right="0"/>
              <w:jc w:val="left"/>
            </w:pPr>
          </w:p>
        </w:tc>
      </w:tr>
      <w:tr w:rsidR="00A5525A" w:rsidRPr="006554F6" w14:paraId="4C7D9E7E" w14:textId="77777777" w:rsidTr="00A97495">
        <w:trPr>
          <w:trHeight w:val="20"/>
          <w:jc w:val="center"/>
        </w:trPr>
        <w:tc>
          <w:tcPr>
            <w:tcW w:w="2867" w:type="dxa"/>
            <w:tcBorders>
              <w:top w:val="nil"/>
              <w:left w:val="single" w:sz="8" w:space="0" w:color="auto"/>
              <w:bottom w:val="single" w:sz="4" w:space="0" w:color="auto"/>
              <w:right w:val="single" w:sz="4" w:space="0" w:color="auto"/>
            </w:tcBorders>
            <w:shd w:val="clear" w:color="000000" w:fill="EDEDED"/>
            <w:vAlign w:val="center"/>
            <w:hideMark/>
          </w:tcPr>
          <w:p w14:paraId="5B8348D9" w14:textId="77777777" w:rsidR="00A5525A" w:rsidRPr="006554F6" w:rsidRDefault="00A5525A" w:rsidP="00AC6099">
            <w:pPr>
              <w:ind w:right="0"/>
              <w:jc w:val="left"/>
            </w:pPr>
            <w:r w:rsidRPr="006554F6">
              <w:t>Especificaciones para Despacho</w:t>
            </w:r>
          </w:p>
        </w:tc>
        <w:tc>
          <w:tcPr>
            <w:tcW w:w="2811" w:type="dxa"/>
            <w:tcBorders>
              <w:top w:val="nil"/>
              <w:left w:val="single" w:sz="4" w:space="0" w:color="auto"/>
              <w:bottom w:val="single" w:sz="4" w:space="0" w:color="auto"/>
              <w:right w:val="single" w:sz="4" w:space="0" w:color="auto"/>
            </w:tcBorders>
            <w:shd w:val="clear" w:color="000000" w:fill="EDEDED"/>
          </w:tcPr>
          <w:p w14:paraId="568E94C2" w14:textId="77777777" w:rsidR="00A5525A" w:rsidRPr="006554F6" w:rsidRDefault="00A5525A" w:rsidP="00AC6099">
            <w:pPr>
              <w:ind w:right="0"/>
              <w:jc w:val="left"/>
            </w:pPr>
          </w:p>
        </w:tc>
        <w:tc>
          <w:tcPr>
            <w:tcW w:w="1102" w:type="dxa"/>
            <w:tcBorders>
              <w:top w:val="nil"/>
              <w:left w:val="single" w:sz="4" w:space="0" w:color="auto"/>
              <w:bottom w:val="single" w:sz="4" w:space="0" w:color="auto"/>
              <w:right w:val="single" w:sz="4" w:space="0" w:color="auto"/>
            </w:tcBorders>
            <w:shd w:val="clear" w:color="000000" w:fill="EDEDED"/>
            <w:vAlign w:val="center"/>
          </w:tcPr>
          <w:p w14:paraId="36EDADD8" w14:textId="77777777" w:rsidR="00A5525A" w:rsidRPr="006554F6" w:rsidRDefault="00A5525A" w:rsidP="00AC6099">
            <w:pPr>
              <w:ind w:right="0"/>
              <w:jc w:val="left"/>
            </w:pPr>
          </w:p>
        </w:tc>
        <w:tc>
          <w:tcPr>
            <w:tcW w:w="1039" w:type="dxa"/>
            <w:tcBorders>
              <w:top w:val="nil"/>
              <w:left w:val="nil"/>
              <w:bottom w:val="single" w:sz="4" w:space="0" w:color="auto"/>
              <w:right w:val="single" w:sz="4" w:space="0" w:color="auto"/>
            </w:tcBorders>
            <w:shd w:val="clear" w:color="000000" w:fill="EDEDED"/>
          </w:tcPr>
          <w:p w14:paraId="5733095D" w14:textId="77777777" w:rsidR="00A5525A" w:rsidRPr="006554F6" w:rsidRDefault="00A5525A" w:rsidP="00AC6099">
            <w:pPr>
              <w:ind w:right="0"/>
              <w:jc w:val="left"/>
            </w:pPr>
          </w:p>
        </w:tc>
        <w:tc>
          <w:tcPr>
            <w:tcW w:w="1055" w:type="dxa"/>
            <w:tcBorders>
              <w:top w:val="nil"/>
              <w:left w:val="nil"/>
              <w:bottom w:val="single" w:sz="4" w:space="0" w:color="auto"/>
              <w:right w:val="single" w:sz="4" w:space="0" w:color="auto"/>
            </w:tcBorders>
            <w:shd w:val="clear" w:color="000000" w:fill="EDEDED"/>
          </w:tcPr>
          <w:p w14:paraId="5BFB2314" w14:textId="77777777" w:rsidR="00A5525A" w:rsidRPr="006554F6" w:rsidRDefault="00A5525A" w:rsidP="00AC6099">
            <w:pPr>
              <w:ind w:right="0"/>
              <w:jc w:val="left"/>
            </w:pPr>
          </w:p>
        </w:tc>
      </w:tr>
      <w:tr w:rsidR="00A5525A" w:rsidRPr="006554F6" w14:paraId="5AC60868" w14:textId="77777777" w:rsidTr="00A97495">
        <w:trPr>
          <w:trHeight w:val="20"/>
          <w:jc w:val="center"/>
        </w:trPr>
        <w:tc>
          <w:tcPr>
            <w:tcW w:w="2867" w:type="dxa"/>
            <w:tcBorders>
              <w:top w:val="nil"/>
              <w:left w:val="single" w:sz="8" w:space="0" w:color="auto"/>
              <w:bottom w:val="single" w:sz="4" w:space="0" w:color="auto"/>
              <w:right w:val="single" w:sz="4" w:space="0" w:color="auto"/>
            </w:tcBorders>
            <w:shd w:val="clear" w:color="auto" w:fill="auto"/>
            <w:vAlign w:val="center"/>
            <w:hideMark/>
          </w:tcPr>
          <w:p w14:paraId="0A3614A7" w14:textId="77777777" w:rsidR="00A5525A" w:rsidRPr="006554F6" w:rsidRDefault="00A5525A" w:rsidP="00AC6099">
            <w:pPr>
              <w:ind w:right="0"/>
              <w:jc w:val="left"/>
            </w:pPr>
            <w:r w:rsidRPr="006554F6">
              <w:t>Altura (cm)</w:t>
            </w:r>
          </w:p>
        </w:tc>
        <w:tc>
          <w:tcPr>
            <w:tcW w:w="2811" w:type="dxa"/>
            <w:tcBorders>
              <w:top w:val="nil"/>
              <w:left w:val="single" w:sz="4" w:space="0" w:color="auto"/>
              <w:bottom w:val="single" w:sz="4" w:space="0" w:color="auto"/>
              <w:right w:val="single" w:sz="4" w:space="0" w:color="auto"/>
            </w:tcBorders>
          </w:tcPr>
          <w:p w14:paraId="57C30C14" w14:textId="77777777" w:rsidR="00A5525A" w:rsidRPr="006554F6" w:rsidRDefault="00A5525A" w:rsidP="00AC6099">
            <w:pPr>
              <w:ind w:right="0"/>
              <w:jc w:val="left"/>
            </w:pPr>
          </w:p>
        </w:tc>
        <w:tc>
          <w:tcPr>
            <w:tcW w:w="1102" w:type="dxa"/>
            <w:tcBorders>
              <w:top w:val="nil"/>
              <w:left w:val="single" w:sz="4" w:space="0" w:color="auto"/>
              <w:bottom w:val="single" w:sz="4" w:space="0" w:color="auto"/>
              <w:right w:val="single" w:sz="4" w:space="0" w:color="auto"/>
            </w:tcBorders>
            <w:shd w:val="clear" w:color="auto" w:fill="auto"/>
            <w:vAlign w:val="center"/>
          </w:tcPr>
          <w:p w14:paraId="70B34B0E" w14:textId="77777777" w:rsidR="00A5525A" w:rsidRPr="006554F6" w:rsidRDefault="00A5525A" w:rsidP="00AC6099">
            <w:pPr>
              <w:ind w:right="0"/>
              <w:jc w:val="left"/>
            </w:pPr>
          </w:p>
        </w:tc>
        <w:tc>
          <w:tcPr>
            <w:tcW w:w="1039" w:type="dxa"/>
            <w:tcBorders>
              <w:top w:val="nil"/>
              <w:left w:val="nil"/>
              <w:bottom w:val="single" w:sz="4" w:space="0" w:color="auto"/>
              <w:right w:val="single" w:sz="4" w:space="0" w:color="auto"/>
            </w:tcBorders>
          </w:tcPr>
          <w:p w14:paraId="29535897" w14:textId="77777777" w:rsidR="00A5525A" w:rsidRPr="006554F6" w:rsidRDefault="00A5525A" w:rsidP="00AC6099">
            <w:pPr>
              <w:ind w:right="0"/>
              <w:jc w:val="left"/>
            </w:pPr>
          </w:p>
        </w:tc>
        <w:tc>
          <w:tcPr>
            <w:tcW w:w="1055" w:type="dxa"/>
            <w:tcBorders>
              <w:top w:val="nil"/>
              <w:left w:val="nil"/>
              <w:bottom w:val="single" w:sz="4" w:space="0" w:color="auto"/>
              <w:right w:val="single" w:sz="4" w:space="0" w:color="auto"/>
            </w:tcBorders>
          </w:tcPr>
          <w:p w14:paraId="7D7A601C" w14:textId="77777777" w:rsidR="00A5525A" w:rsidRPr="006554F6" w:rsidRDefault="00A5525A" w:rsidP="00AC6099">
            <w:pPr>
              <w:ind w:right="0"/>
              <w:jc w:val="left"/>
            </w:pPr>
          </w:p>
        </w:tc>
      </w:tr>
      <w:tr w:rsidR="00A5525A" w:rsidRPr="006554F6" w14:paraId="2996255F" w14:textId="77777777" w:rsidTr="00A97495">
        <w:trPr>
          <w:trHeight w:val="20"/>
          <w:jc w:val="center"/>
        </w:trPr>
        <w:tc>
          <w:tcPr>
            <w:tcW w:w="2867" w:type="dxa"/>
            <w:tcBorders>
              <w:top w:val="nil"/>
              <w:left w:val="single" w:sz="8" w:space="0" w:color="auto"/>
              <w:bottom w:val="single" w:sz="4" w:space="0" w:color="auto"/>
              <w:right w:val="single" w:sz="4" w:space="0" w:color="auto"/>
            </w:tcBorders>
            <w:shd w:val="clear" w:color="auto" w:fill="auto"/>
            <w:vAlign w:val="center"/>
            <w:hideMark/>
          </w:tcPr>
          <w:p w14:paraId="7A3D6FE5" w14:textId="77777777" w:rsidR="00A5525A" w:rsidRPr="006554F6" w:rsidRDefault="00A5525A" w:rsidP="00AC6099">
            <w:pPr>
              <w:ind w:right="0"/>
              <w:jc w:val="left"/>
            </w:pPr>
            <w:r w:rsidRPr="006554F6">
              <w:t>Ancho (cm)</w:t>
            </w:r>
          </w:p>
        </w:tc>
        <w:tc>
          <w:tcPr>
            <w:tcW w:w="2811" w:type="dxa"/>
            <w:tcBorders>
              <w:top w:val="nil"/>
              <w:left w:val="single" w:sz="4" w:space="0" w:color="auto"/>
              <w:bottom w:val="single" w:sz="4" w:space="0" w:color="auto"/>
              <w:right w:val="single" w:sz="4" w:space="0" w:color="auto"/>
            </w:tcBorders>
          </w:tcPr>
          <w:p w14:paraId="21FA9689" w14:textId="77777777" w:rsidR="00A5525A" w:rsidRPr="006554F6" w:rsidRDefault="00A5525A" w:rsidP="00AC6099">
            <w:pPr>
              <w:ind w:right="0"/>
              <w:jc w:val="left"/>
            </w:pPr>
          </w:p>
        </w:tc>
        <w:tc>
          <w:tcPr>
            <w:tcW w:w="1102" w:type="dxa"/>
            <w:tcBorders>
              <w:top w:val="nil"/>
              <w:left w:val="single" w:sz="4" w:space="0" w:color="auto"/>
              <w:bottom w:val="single" w:sz="4" w:space="0" w:color="auto"/>
              <w:right w:val="single" w:sz="4" w:space="0" w:color="auto"/>
            </w:tcBorders>
            <w:shd w:val="clear" w:color="auto" w:fill="auto"/>
            <w:vAlign w:val="center"/>
          </w:tcPr>
          <w:p w14:paraId="256DC071" w14:textId="77777777" w:rsidR="00A5525A" w:rsidRPr="006554F6" w:rsidRDefault="00A5525A" w:rsidP="00AC6099">
            <w:pPr>
              <w:ind w:right="0"/>
              <w:jc w:val="left"/>
            </w:pPr>
          </w:p>
        </w:tc>
        <w:tc>
          <w:tcPr>
            <w:tcW w:w="1039" w:type="dxa"/>
            <w:tcBorders>
              <w:top w:val="nil"/>
              <w:left w:val="nil"/>
              <w:bottom w:val="single" w:sz="4" w:space="0" w:color="auto"/>
              <w:right w:val="single" w:sz="4" w:space="0" w:color="auto"/>
            </w:tcBorders>
          </w:tcPr>
          <w:p w14:paraId="7E7C6B24" w14:textId="77777777" w:rsidR="00A5525A" w:rsidRPr="006554F6" w:rsidRDefault="00A5525A" w:rsidP="00AC6099">
            <w:pPr>
              <w:ind w:right="0"/>
              <w:jc w:val="left"/>
            </w:pPr>
          </w:p>
        </w:tc>
        <w:tc>
          <w:tcPr>
            <w:tcW w:w="1055" w:type="dxa"/>
            <w:tcBorders>
              <w:top w:val="nil"/>
              <w:left w:val="nil"/>
              <w:bottom w:val="single" w:sz="4" w:space="0" w:color="auto"/>
              <w:right w:val="single" w:sz="4" w:space="0" w:color="auto"/>
            </w:tcBorders>
          </w:tcPr>
          <w:p w14:paraId="062737D9" w14:textId="77777777" w:rsidR="00A5525A" w:rsidRPr="006554F6" w:rsidRDefault="00A5525A" w:rsidP="00AC6099">
            <w:pPr>
              <w:ind w:right="0"/>
              <w:jc w:val="left"/>
            </w:pPr>
          </w:p>
        </w:tc>
      </w:tr>
      <w:tr w:rsidR="00A5525A" w:rsidRPr="006554F6" w14:paraId="0D636ECA" w14:textId="77777777" w:rsidTr="00A97495">
        <w:trPr>
          <w:trHeight w:val="20"/>
          <w:jc w:val="center"/>
        </w:trPr>
        <w:tc>
          <w:tcPr>
            <w:tcW w:w="2867" w:type="dxa"/>
            <w:tcBorders>
              <w:top w:val="nil"/>
              <w:left w:val="single" w:sz="8" w:space="0" w:color="auto"/>
              <w:bottom w:val="single" w:sz="4" w:space="0" w:color="auto"/>
              <w:right w:val="single" w:sz="4" w:space="0" w:color="auto"/>
            </w:tcBorders>
            <w:shd w:val="clear" w:color="auto" w:fill="auto"/>
            <w:vAlign w:val="center"/>
            <w:hideMark/>
          </w:tcPr>
          <w:p w14:paraId="0024876E" w14:textId="77777777" w:rsidR="00A5525A" w:rsidRPr="006554F6" w:rsidRDefault="00A5525A" w:rsidP="00AC6099">
            <w:pPr>
              <w:ind w:right="0"/>
              <w:jc w:val="left"/>
            </w:pPr>
            <w:r w:rsidRPr="006554F6">
              <w:t>Profundidad (cm)</w:t>
            </w:r>
          </w:p>
        </w:tc>
        <w:tc>
          <w:tcPr>
            <w:tcW w:w="2811" w:type="dxa"/>
            <w:tcBorders>
              <w:top w:val="nil"/>
              <w:left w:val="single" w:sz="4" w:space="0" w:color="auto"/>
              <w:bottom w:val="single" w:sz="4" w:space="0" w:color="auto"/>
              <w:right w:val="single" w:sz="4" w:space="0" w:color="auto"/>
            </w:tcBorders>
          </w:tcPr>
          <w:p w14:paraId="146C393E" w14:textId="77777777" w:rsidR="00A5525A" w:rsidRPr="006554F6" w:rsidRDefault="00A5525A" w:rsidP="00AC6099">
            <w:pPr>
              <w:ind w:right="0"/>
              <w:jc w:val="left"/>
            </w:pPr>
          </w:p>
        </w:tc>
        <w:tc>
          <w:tcPr>
            <w:tcW w:w="1102" w:type="dxa"/>
            <w:tcBorders>
              <w:top w:val="nil"/>
              <w:left w:val="single" w:sz="4" w:space="0" w:color="auto"/>
              <w:bottom w:val="single" w:sz="4" w:space="0" w:color="auto"/>
              <w:right w:val="single" w:sz="4" w:space="0" w:color="auto"/>
            </w:tcBorders>
            <w:shd w:val="clear" w:color="auto" w:fill="auto"/>
            <w:vAlign w:val="center"/>
          </w:tcPr>
          <w:p w14:paraId="16DCAE6F" w14:textId="77777777" w:rsidR="00A5525A" w:rsidRPr="006554F6" w:rsidRDefault="00A5525A" w:rsidP="00AC6099">
            <w:pPr>
              <w:ind w:right="0"/>
              <w:jc w:val="left"/>
            </w:pPr>
          </w:p>
        </w:tc>
        <w:tc>
          <w:tcPr>
            <w:tcW w:w="1039" w:type="dxa"/>
            <w:tcBorders>
              <w:top w:val="nil"/>
              <w:left w:val="nil"/>
              <w:bottom w:val="single" w:sz="4" w:space="0" w:color="auto"/>
              <w:right w:val="single" w:sz="4" w:space="0" w:color="auto"/>
            </w:tcBorders>
          </w:tcPr>
          <w:p w14:paraId="2B1C8EEE" w14:textId="77777777" w:rsidR="00A5525A" w:rsidRPr="006554F6" w:rsidRDefault="00A5525A" w:rsidP="00AC6099">
            <w:pPr>
              <w:ind w:right="0"/>
              <w:jc w:val="left"/>
            </w:pPr>
          </w:p>
        </w:tc>
        <w:tc>
          <w:tcPr>
            <w:tcW w:w="1055" w:type="dxa"/>
            <w:tcBorders>
              <w:top w:val="nil"/>
              <w:left w:val="nil"/>
              <w:bottom w:val="single" w:sz="4" w:space="0" w:color="auto"/>
              <w:right w:val="single" w:sz="4" w:space="0" w:color="auto"/>
            </w:tcBorders>
          </w:tcPr>
          <w:p w14:paraId="01A40BC0" w14:textId="77777777" w:rsidR="00A5525A" w:rsidRPr="006554F6" w:rsidRDefault="00A5525A" w:rsidP="00AC6099">
            <w:pPr>
              <w:ind w:right="0"/>
              <w:jc w:val="left"/>
            </w:pPr>
          </w:p>
        </w:tc>
      </w:tr>
      <w:tr w:rsidR="00A5525A" w:rsidRPr="006554F6" w14:paraId="213BA930" w14:textId="77777777" w:rsidTr="00A97495">
        <w:trPr>
          <w:trHeight w:val="20"/>
          <w:jc w:val="center"/>
        </w:trPr>
        <w:tc>
          <w:tcPr>
            <w:tcW w:w="2867" w:type="dxa"/>
            <w:tcBorders>
              <w:top w:val="nil"/>
              <w:left w:val="single" w:sz="8" w:space="0" w:color="auto"/>
              <w:bottom w:val="single" w:sz="8" w:space="0" w:color="auto"/>
              <w:right w:val="single" w:sz="4" w:space="0" w:color="auto"/>
            </w:tcBorders>
            <w:shd w:val="clear" w:color="auto" w:fill="auto"/>
            <w:vAlign w:val="center"/>
            <w:hideMark/>
          </w:tcPr>
          <w:p w14:paraId="3A9DEB0A" w14:textId="77777777" w:rsidR="00A5525A" w:rsidRPr="006554F6" w:rsidRDefault="00A5525A" w:rsidP="00AC6099">
            <w:pPr>
              <w:ind w:right="0"/>
              <w:jc w:val="left"/>
            </w:pPr>
            <w:r w:rsidRPr="006554F6">
              <w:t>Peso (gr)</w:t>
            </w:r>
          </w:p>
        </w:tc>
        <w:tc>
          <w:tcPr>
            <w:tcW w:w="2811" w:type="dxa"/>
            <w:tcBorders>
              <w:top w:val="nil"/>
              <w:left w:val="single" w:sz="4" w:space="0" w:color="auto"/>
              <w:bottom w:val="single" w:sz="4" w:space="0" w:color="auto"/>
              <w:right w:val="single" w:sz="4" w:space="0" w:color="auto"/>
            </w:tcBorders>
          </w:tcPr>
          <w:p w14:paraId="574EB1B1" w14:textId="77777777" w:rsidR="00A5525A" w:rsidRPr="006554F6" w:rsidRDefault="00A5525A" w:rsidP="00AC6099">
            <w:pPr>
              <w:ind w:right="0"/>
              <w:jc w:val="left"/>
            </w:pPr>
          </w:p>
        </w:tc>
        <w:tc>
          <w:tcPr>
            <w:tcW w:w="1102" w:type="dxa"/>
            <w:tcBorders>
              <w:top w:val="nil"/>
              <w:left w:val="single" w:sz="4" w:space="0" w:color="auto"/>
              <w:bottom w:val="single" w:sz="8" w:space="0" w:color="auto"/>
              <w:right w:val="single" w:sz="4" w:space="0" w:color="auto"/>
            </w:tcBorders>
            <w:shd w:val="clear" w:color="auto" w:fill="auto"/>
            <w:vAlign w:val="center"/>
          </w:tcPr>
          <w:p w14:paraId="0103A760" w14:textId="77777777" w:rsidR="00A5525A" w:rsidRPr="006554F6" w:rsidRDefault="00A5525A" w:rsidP="00AC6099">
            <w:pPr>
              <w:ind w:right="0"/>
              <w:jc w:val="left"/>
            </w:pPr>
          </w:p>
        </w:tc>
        <w:tc>
          <w:tcPr>
            <w:tcW w:w="1039" w:type="dxa"/>
            <w:tcBorders>
              <w:top w:val="nil"/>
              <w:left w:val="nil"/>
              <w:bottom w:val="single" w:sz="8" w:space="0" w:color="auto"/>
              <w:right w:val="single" w:sz="4" w:space="0" w:color="auto"/>
            </w:tcBorders>
          </w:tcPr>
          <w:p w14:paraId="0438B9B6" w14:textId="77777777" w:rsidR="00A5525A" w:rsidRPr="006554F6" w:rsidRDefault="00A5525A" w:rsidP="00AC6099">
            <w:pPr>
              <w:ind w:right="0"/>
              <w:jc w:val="left"/>
            </w:pPr>
          </w:p>
        </w:tc>
        <w:tc>
          <w:tcPr>
            <w:tcW w:w="1055" w:type="dxa"/>
            <w:tcBorders>
              <w:top w:val="nil"/>
              <w:left w:val="nil"/>
              <w:bottom w:val="single" w:sz="8" w:space="0" w:color="auto"/>
              <w:right w:val="single" w:sz="4" w:space="0" w:color="auto"/>
            </w:tcBorders>
          </w:tcPr>
          <w:p w14:paraId="0F393890" w14:textId="77777777" w:rsidR="00A5525A" w:rsidRPr="006554F6" w:rsidRDefault="00A5525A" w:rsidP="00AC6099">
            <w:pPr>
              <w:ind w:right="0"/>
              <w:jc w:val="left"/>
            </w:pPr>
          </w:p>
        </w:tc>
      </w:tr>
    </w:tbl>
    <w:p w14:paraId="08D66BD7" w14:textId="77777777" w:rsidR="00A5525A" w:rsidRPr="006554F6" w:rsidRDefault="00A5525A" w:rsidP="00A5525A">
      <w:pPr>
        <w:spacing w:after="160" w:line="276" w:lineRule="auto"/>
        <w:ind w:right="0"/>
        <w:jc w:val="left"/>
        <w:rPr>
          <w:rFonts w:cstheme="minorHAnsi"/>
          <w:b/>
          <w:color w:val="auto"/>
          <w:szCs w:val="22"/>
        </w:rPr>
      </w:pPr>
    </w:p>
    <w:p w14:paraId="24F3D526" w14:textId="77777777" w:rsidR="00A5525A" w:rsidRPr="006554F6" w:rsidRDefault="00A5525A" w:rsidP="00A5525A">
      <w:pPr>
        <w:spacing w:after="160" w:line="276" w:lineRule="auto"/>
        <w:ind w:right="0"/>
        <w:jc w:val="left"/>
        <w:rPr>
          <w:rFonts w:cstheme="minorHAnsi"/>
          <w:b/>
          <w:color w:val="auto"/>
          <w:szCs w:val="22"/>
        </w:rPr>
      </w:pPr>
      <w:r w:rsidRPr="006554F6">
        <w:rPr>
          <w:rFonts w:cstheme="minorHAnsi"/>
          <w:b/>
          <w:color w:val="auto"/>
          <w:szCs w:val="22"/>
        </w:rPr>
        <w:t>Desktop</w:t>
      </w:r>
    </w:p>
    <w:p w14:paraId="3944D591" w14:textId="77777777" w:rsidR="00A5525A" w:rsidRPr="006554F6" w:rsidRDefault="00A5525A" w:rsidP="00A5525A">
      <w:pPr>
        <w:spacing w:after="160" w:line="276" w:lineRule="auto"/>
        <w:ind w:right="0"/>
        <w:jc w:val="left"/>
        <w:rPr>
          <w:rFonts w:cstheme="minorHAnsi"/>
          <w:b/>
          <w:color w:val="auto"/>
          <w:szCs w:val="22"/>
        </w:rPr>
      </w:pPr>
    </w:p>
    <w:tbl>
      <w:tblPr>
        <w:tblW w:w="8552" w:type="dxa"/>
        <w:jc w:val="center"/>
        <w:tblCellMar>
          <w:left w:w="70" w:type="dxa"/>
          <w:right w:w="70" w:type="dxa"/>
        </w:tblCellMar>
        <w:tblLook w:val="04A0" w:firstRow="1" w:lastRow="0" w:firstColumn="1" w:lastColumn="0" w:noHBand="0" w:noVBand="1"/>
      </w:tblPr>
      <w:tblGrid>
        <w:gridCol w:w="2751"/>
        <w:gridCol w:w="2757"/>
        <w:gridCol w:w="1050"/>
        <w:gridCol w:w="1015"/>
        <w:gridCol w:w="979"/>
      </w:tblGrid>
      <w:tr w:rsidR="00A5525A" w:rsidRPr="006554F6" w14:paraId="1C9604CA" w14:textId="77777777" w:rsidTr="004F092F">
        <w:trPr>
          <w:trHeight w:val="18"/>
          <w:tblHeader/>
          <w:jc w:val="center"/>
        </w:trPr>
        <w:tc>
          <w:tcPr>
            <w:tcW w:w="2751" w:type="dxa"/>
            <w:tcBorders>
              <w:top w:val="single" w:sz="4" w:space="0" w:color="auto"/>
              <w:left w:val="single" w:sz="4" w:space="0" w:color="auto"/>
              <w:bottom w:val="single" w:sz="4" w:space="0" w:color="auto"/>
              <w:right w:val="single" w:sz="4" w:space="0" w:color="auto"/>
            </w:tcBorders>
            <w:shd w:val="clear" w:color="auto" w:fill="auto"/>
            <w:vAlign w:val="center"/>
          </w:tcPr>
          <w:p w14:paraId="20C1EF73" w14:textId="77777777" w:rsidR="00A5525A" w:rsidRPr="006554F6" w:rsidRDefault="00A5525A" w:rsidP="00AC6099">
            <w:pPr>
              <w:ind w:right="0"/>
              <w:jc w:val="center"/>
            </w:pPr>
            <w:r w:rsidRPr="006554F6">
              <w:rPr>
                <w:b/>
                <w:lang w:val="es-CL"/>
              </w:rPr>
              <w:t>Especificaciones Generales</w:t>
            </w:r>
          </w:p>
        </w:tc>
        <w:tc>
          <w:tcPr>
            <w:tcW w:w="2757" w:type="dxa"/>
            <w:tcBorders>
              <w:top w:val="single" w:sz="4" w:space="0" w:color="auto"/>
              <w:left w:val="single" w:sz="4" w:space="0" w:color="auto"/>
              <w:bottom w:val="single" w:sz="4" w:space="0" w:color="auto"/>
              <w:right w:val="single" w:sz="4" w:space="0" w:color="auto"/>
            </w:tcBorders>
          </w:tcPr>
          <w:p w14:paraId="4B0BC51A" w14:textId="77777777" w:rsidR="00A5525A" w:rsidRPr="006554F6" w:rsidRDefault="00A5525A" w:rsidP="00AC6099">
            <w:pPr>
              <w:ind w:right="0"/>
              <w:jc w:val="center"/>
              <w:rPr>
                <w:rFonts w:cstheme="minorHAnsi"/>
                <w:b/>
                <w:color w:val="auto"/>
                <w:szCs w:val="22"/>
                <w:lang w:val="es-CL" w:eastAsia="es-CL" w:bidi="ar-SA"/>
              </w:rPr>
            </w:pPr>
            <w:r w:rsidRPr="006554F6">
              <w:rPr>
                <w:rFonts w:cstheme="minorHAnsi"/>
                <w:b/>
                <w:color w:val="auto"/>
                <w:szCs w:val="22"/>
                <w:lang w:val="es-CL" w:eastAsia="es-CL" w:bidi="ar-SA"/>
              </w:rPr>
              <w:t>Observaciones/Requisito mínimo por gama</w:t>
            </w:r>
          </w:p>
        </w:tc>
        <w:tc>
          <w:tcPr>
            <w:tcW w:w="1050" w:type="dxa"/>
            <w:tcBorders>
              <w:top w:val="single" w:sz="4" w:space="0" w:color="auto"/>
              <w:left w:val="single" w:sz="4" w:space="0" w:color="auto"/>
              <w:bottom w:val="single" w:sz="4" w:space="0" w:color="auto"/>
              <w:right w:val="single" w:sz="4" w:space="0" w:color="auto"/>
            </w:tcBorders>
            <w:shd w:val="clear" w:color="auto" w:fill="auto"/>
          </w:tcPr>
          <w:p w14:paraId="1D954460" w14:textId="77777777" w:rsidR="00A5525A" w:rsidRPr="006554F6" w:rsidRDefault="00A5525A" w:rsidP="00AC6099">
            <w:pPr>
              <w:ind w:right="0"/>
              <w:jc w:val="center"/>
              <w:rPr>
                <w:b/>
              </w:rPr>
            </w:pPr>
            <w:r w:rsidRPr="006554F6">
              <w:rPr>
                <w:rFonts w:cstheme="minorHAnsi"/>
                <w:b/>
                <w:color w:val="auto"/>
                <w:szCs w:val="22"/>
                <w:lang w:val="es-CL" w:eastAsia="es-CL" w:bidi="ar-SA"/>
              </w:rPr>
              <w:t>Gama 1</w:t>
            </w:r>
          </w:p>
        </w:tc>
        <w:tc>
          <w:tcPr>
            <w:tcW w:w="1015" w:type="dxa"/>
            <w:tcBorders>
              <w:top w:val="single" w:sz="4" w:space="0" w:color="auto"/>
              <w:left w:val="nil"/>
              <w:bottom w:val="single" w:sz="4" w:space="0" w:color="auto"/>
              <w:right w:val="single" w:sz="4" w:space="0" w:color="auto"/>
            </w:tcBorders>
          </w:tcPr>
          <w:p w14:paraId="026CC6C2" w14:textId="77777777" w:rsidR="00A5525A" w:rsidRPr="006554F6" w:rsidRDefault="00A5525A" w:rsidP="00AC6099">
            <w:pPr>
              <w:ind w:right="0"/>
              <w:jc w:val="center"/>
              <w:rPr>
                <w:b/>
                <w:lang w:val="es-CL"/>
              </w:rPr>
            </w:pPr>
            <w:r w:rsidRPr="006554F6">
              <w:rPr>
                <w:rFonts w:cstheme="minorHAnsi"/>
                <w:b/>
                <w:color w:val="auto"/>
                <w:szCs w:val="22"/>
                <w:lang w:val="es-CL" w:eastAsia="es-CL" w:bidi="ar-SA"/>
              </w:rPr>
              <w:t>Gama 2</w:t>
            </w:r>
          </w:p>
        </w:tc>
        <w:tc>
          <w:tcPr>
            <w:tcW w:w="979" w:type="dxa"/>
            <w:tcBorders>
              <w:top w:val="single" w:sz="4" w:space="0" w:color="auto"/>
              <w:left w:val="nil"/>
              <w:bottom w:val="single" w:sz="4" w:space="0" w:color="auto"/>
              <w:right w:val="single" w:sz="4" w:space="0" w:color="auto"/>
            </w:tcBorders>
          </w:tcPr>
          <w:p w14:paraId="2211B694" w14:textId="77777777" w:rsidR="00A5525A" w:rsidRPr="006554F6" w:rsidRDefault="00A5525A" w:rsidP="00AC6099">
            <w:pPr>
              <w:ind w:right="0"/>
              <w:jc w:val="center"/>
              <w:rPr>
                <w:b/>
                <w:lang w:val="es-CL"/>
              </w:rPr>
            </w:pPr>
            <w:r w:rsidRPr="006554F6">
              <w:rPr>
                <w:rFonts w:cstheme="minorHAnsi"/>
                <w:b/>
                <w:color w:val="auto"/>
                <w:szCs w:val="22"/>
                <w:lang w:val="es-CL" w:eastAsia="es-CL" w:bidi="ar-SA"/>
              </w:rPr>
              <w:t>Gama 3</w:t>
            </w:r>
          </w:p>
        </w:tc>
      </w:tr>
      <w:tr w:rsidR="00A5525A" w:rsidRPr="006554F6" w14:paraId="3FB31D02" w14:textId="77777777" w:rsidTr="004F092F">
        <w:trPr>
          <w:trHeight w:val="18"/>
          <w:jc w:val="center"/>
        </w:trPr>
        <w:tc>
          <w:tcPr>
            <w:tcW w:w="27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28CA1" w14:textId="77777777" w:rsidR="00A5525A" w:rsidRPr="006554F6" w:rsidRDefault="00A5525A" w:rsidP="00AC6099">
            <w:pPr>
              <w:ind w:right="0"/>
              <w:jc w:val="left"/>
            </w:pPr>
            <w:proofErr w:type="spellStart"/>
            <w:r w:rsidRPr="006554F6">
              <w:t>Part</w:t>
            </w:r>
            <w:proofErr w:type="spellEnd"/>
            <w:r w:rsidRPr="006554F6">
              <w:t xml:space="preserve"> </w:t>
            </w:r>
            <w:proofErr w:type="spellStart"/>
            <w:r w:rsidRPr="006554F6">
              <w:t>Number</w:t>
            </w:r>
            <w:proofErr w:type="spellEnd"/>
          </w:p>
        </w:tc>
        <w:tc>
          <w:tcPr>
            <w:tcW w:w="2757" w:type="dxa"/>
            <w:tcBorders>
              <w:top w:val="single" w:sz="4" w:space="0" w:color="auto"/>
              <w:left w:val="single" w:sz="4" w:space="0" w:color="auto"/>
              <w:bottom w:val="single" w:sz="4" w:space="0" w:color="auto"/>
              <w:right w:val="single" w:sz="4" w:space="0" w:color="auto"/>
            </w:tcBorders>
          </w:tcPr>
          <w:p w14:paraId="0E19CEC3" w14:textId="77777777" w:rsidR="00A5525A" w:rsidRPr="006554F6" w:rsidRDefault="00A5525A" w:rsidP="00AC6099">
            <w:pPr>
              <w:ind w:right="0"/>
              <w:jc w:val="left"/>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tcPr>
          <w:p w14:paraId="0F1DD341" w14:textId="77777777" w:rsidR="00A5525A" w:rsidRPr="006554F6" w:rsidRDefault="00A5525A" w:rsidP="00AC6099">
            <w:pPr>
              <w:ind w:right="0"/>
              <w:jc w:val="left"/>
            </w:pPr>
          </w:p>
        </w:tc>
        <w:tc>
          <w:tcPr>
            <w:tcW w:w="1015" w:type="dxa"/>
            <w:tcBorders>
              <w:top w:val="single" w:sz="4" w:space="0" w:color="auto"/>
              <w:left w:val="nil"/>
              <w:bottom w:val="single" w:sz="4" w:space="0" w:color="auto"/>
              <w:right w:val="single" w:sz="4" w:space="0" w:color="auto"/>
            </w:tcBorders>
          </w:tcPr>
          <w:p w14:paraId="063E11E0" w14:textId="77777777" w:rsidR="00A5525A" w:rsidRPr="006554F6" w:rsidRDefault="00A5525A" w:rsidP="00AC6099">
            <w:pPr>
              <w:ind w:right="0"/>
              <w:jc w:val="left"/>
            </w:pPr>
          </w:p>
        </w:tc>
        <w:tc>
          <w:tcPr>
            <w:tcW w:w="979" w:type="dxa"/>
            <w:tcBorders>
              <w:top w:val="single" w:sz="4" w:space="0" w:color="auto"/>
              <w:left w:val="nil"/>
              <w:bottom w:val="single" w:sz="4" w:space="0" w:color="auto"/>
              <w:right w:val="single" w:sz="4" w:space="0" w:color="auto"/>
            </w:tcBorders>
          </w:tcPr>
          <w:p w14:paraId="164066C4" w14:textId="77777777" w:rsidR="00A5525A" w:rsidRPr="006554F6" w:rsidRDefault="00A5525A" w:rsidP="00AC6099">
            <w:pPr>
              <w:ind w:right="0"/>
              <w:jc w:val="left"/>
            </w:pPr>
          </w:p>
        </w:tc>
      </w:tr>
      <w:tr w:rsidR="00A5525A" w:rsidRPr="006554F6" w14:paraId="0251916A" w14:textId="77777777" w:rsidTr="00AC6099">
        <w:trPr>
          <w:trHeight w:val="18"/>
          <w:jc w:val="center"/>
        </w:trPr>
        <w:tc>
          <w:tcPr>
            <w:tcW w:w="2751" w:type="dxa"/>
            <w:tcBorders>
              <w:top w:val="nil"/>
              <w:left w:val="single" w:sz="8" w:space="0" w:color="auto"/>
              <w:bottom w:val="single" w:sz="4" w:space="0" w:color="auto"/>
              <w:right w:val="single" w:sz="4" w:space="0" w:color="auto"/>
            </w:tcBorders>
            <w:shd w:val="clear" w:color="auto" w:fill="auto"/>
            <w:vAlign w:val="center"/>
            <w:hideMark/>
          </w:tcPr>
          <w:p w14:paraId="556CAB38" w14:textId="77777777" w:rsidR="00A5525A" w:rsidRPr="006554F6" w:rsidRDefault="00A5525A" w:rsidP="00AC6099">
            <w:pPr>
              <w:ind w:right="0"/>
              <w:jc w:val="left"/>
            </w:pPr>
            <w:r w:rsidRPr="006554F6">
              <w:t>Marca (Nombre comercial del Fabricante OEM)</w:t>
            </w:r>
          </w:p>
        </w:tc>
        <w:tc>
          <w:tcPr>
            <w:tcW w:w="2757" w:type="dxa"/>
            <w:tcBorders>
              <w:top w:val="nil"/>
              <w:left w:val="single" w:sz="4" w:space="0" w:color="auto"/>
              <w:bottom w:val="single" w:sz="4" w:space="0" w:color="auto"/>
              <w:right w:val="single" w:sz="4" w:space="0" w:color="auto"/>
            </w:tcBorders>
          </w:tcPr>
          <w:p w14:paraId="44F166D9" w14:textId="77777777" w:rsidR="00A5525A" w:rsidRPr="006554F6" w:rsidRDefault="00A5525A" w:rsidP="00AC6099">
            <w:pPr>
              <w:ind w:right="0"/>
              <w:jc w:val="left"/>
            </w:pPr>
          </w:p>
        </w:tc>
        <w:tc>
          <w:tcPr>
            <w:tcW w:w="1050" w:type="dxa"/>
            <w:tcBorders>
              <w:top w:val="nil"/>
              <w:left w:val="single" w:sz="4" w:space="0" w:color="auto"/>
              <w:bottom w:val="single" w:sz="4" w:space="0" w:color="auto"/>
              <w:right w:val="single" w:sz="4" w:space="0" w:color="auto"/>
            </w:tcBorders>
            <w:shd w:val="clear" w:color="auto" w:fill="auto"/>
            <w:vAlign w:val="center"/>
          </w:tcPr>
          <w:p w14:paraId="7C03750F" w14:textId="77777777" w:rsidR="00A5525A" w:rsidRPr="006554F6" w:rsidRDefault="00A5525A" w:rsidP="00AC6099">
            <w:pPr>
              <w:ind w:right="0"/>
              <w:jc w:val="left"/>
            </w:pPr>
          </w:p>
        </w:tc>
        <w:tc>
          <w:tcPr>
            <w:tcW w:w="1015" w:type="dxa"/>
            <w:tcBorders>
              <w:top w:val="nil"/>
              <w:left w:val="nil"/>
              <w:bottom w:val="single" w:sz="4" w:space="0" w:color="auto"/>
              <w:right w:val="single" w:sz="4" w:space="0" w:color="auto"/>
            </w:tcBorders>
          </w:tcPr>
          <w:p w14:paraId="2BAEC5AC" w14:textId="77777777" w:rsidR="00A5525A" w:rsidRPr="006554F6" w:rsidRDefault="00A5525A" w:rsidP="00AC6099">
            <w:pPr>
              <w:ind w:right="0"/>
              <w:jc w:val="left"/>
            </w:pPr>
          </w:p>
        </w:tc>
        <w:tc>
          <w:tcPr>
            <w:tcW w:w="979" w:type="dxa"/>
            <w:tcBorders>
              <w:top w:val="nil"/>
              <w:left w:val="nil"/>
              <w:bottom w:val="single" w:sz="4" w:space="0" w:color="auto"/>
              <w:right w:val="single" w:sz="4" w:space="0" w:color="auto"/>
            </w:tcBorders>
          </w:tcPr>
          <w:p w14:paraId="6AE22FD3" w14:textId="77777777" w:rsidR="00A5525A" w:rsidRPr="006554F6" w:rsidRDefault="00A5525A" w:rsidP="00AC6099">
            <w:pPr>
              <w:ind w:right="0"/>
              <w:jc w:val="left"/>
            </w:pPr>
          </w:p>
        </w:tc>
      </w:tr>
      <w:tr w:rsidR="00A5525A" w:rsidRPr="006554F6" w14:paraId="084E07D1" w14:textId="77777777" w:rsidTr="00AC6099">
        <w:trPr>
          <w:trHeight w:val="18"/>
          <w:jc w:val="center"/>
        </w:trPr>
        <w:tc>
          <w:tcPr>
            <w:tcW w:w="2751" w:type="dxa"/>
            <w:tcBorders>
              <w:top w:val="nil"/>
              <w:left w:val="single" w:sz="8" w:space="0" w:color="auto"/>
              <w:bottom w:val="single" w:sz="4" w:space="0" w:color="auto"/>
              <w:right w:val="single" w:sz="4" w:space="0" w:color="auto"/>
            </w:tcBorders>
            <w:shd w:val="clear" w:color="auto" w:fill="auto"/>
            <w:vAlign w:val="center"/>
            <w:hideMark/>
          </w:tcPr>
          <w:p w14:paraId="0E444862" w14:textId="77777777" w:rsidR="00A5525A" w:rsidRPr="006554F6" w:rsidRDefault="00A5525A" w:rsidP="00AC6099">
            <w:pPr>
              <w:ind w:right="0"/>
              <w:jc w:val="left"/>
            </w:pPr>
            <w:r w:rsidRPr="006554F6">
              <w:t>Modelo</w:t>
            </w:r>
          </w:p>
        </w:tc>
        <w:tc>
          <w:tcPr>
            <w:tcW w:w="2757" w:type="dxa"/>
            <w:tcBorders>
              <w:top w:val="nil"/>
              <w:left w:val="single" w:sz="4" w:space="0" w:color="auto"/>
              <w:bottom w:val="single" w:sz="4" w:space="0" w:color="auto"/>
              <w:right w:val="single" w:sz="4" w:space="0" w:color="auto"/>
            </w:tcBorders>
          </w:tcPr>
          <w:p w14:paraId="6C9985E8" w14:textId="77777777" w:rsidR="00A5525A" w:rsidRPr="006554F6" w:rsidRDefault="00A5525A" w:rsidP="00AC6099">
            <w:pPr>
              <w:ind w:right="0"/>
              <w:jc w:val="left"/>
            </w:pPr>
          </w:p>
        </w:tc>
        <w:tc>
          <w:tcPr>
            <w:tcW w:w="1050" w:type="dxa"/>
            <w:tcBorders>
              <w:top w:val="nil"/>
              <w:left w:val="single" w:sz="4" w:space="0" w:color="auto"/>
              <w:bottom w:val="single" w:sz="4" w:space="0" w:color="auto"/>
              <w:right w:val="single" w:sz="4" w:space="0" w:color="auto"/>
            </w:tcBorders>
            <w:shd w:val="clear" w:color="auto" w:fill="auto"/>
            <w:vAlign w:val="center"/>
          </w:tcPr>
          <w:p w14:paraId="58B30FDD" w14:textId="77777777" w:rsidR="00A5525A" w:rsidRPr="006554F6" w:rsidRDefault="00A5525A" w:rsidP="00AC6099">
            <w:pPr>
              <w:ind w:right="0"/>
              <w:jc w:val="left"/>
            </w:pPr>
          </w:p>
        </w:tc>
        <w:tc>
          <w:tcPr>
            <w:tcW w:w="1015" w:type="dxa"/>
            <w:tcBorders>
              <w:top w:val="nil"/>
              <w:left w:val="nil"/>
              <w:bottom w:val="single" w:sz="4" w:space="0" w:color="auto"/>
              <w:right w:val="single" w:sz="4" w:space="0" w:color="auto"/>
            </w:tcBorders>
          </w:tcPr>
          <w:p w14:paraId="6874716A" w14:textId="77777777" w:rsidR="00A5525A" w:rsidRPr="006554F6" w:rsidRDefault="00A5525A" w:rsidP="00AC6099">
            <w:pPr>
              <w:ind w:right="0"/>
              <w:jc w:val="left"/>
            </w:pPr>
          </w:p>
        </w:tc>
        <w:tc>
          <w:tcPr>
            <w:tcW w:w="979" w:type="dxa"/>
            <w:tcBorders>
              <w:top w:val="nil"/>
              <w:left w:val="nil"/>
              <w:bottom w:val="single" w:sz="4" w:space="0" w:color="auto"/>
              <w:right w:val="single" w:sz="4" w:space="0" w:color="auto"/>
            </w:tcBorders>
          </w:tcPr>
          <w:p w14:paraId="562FF16F" w14:textId="77777777" w:rsidR="00A5525A" w:rsidRPr="006554F6" w:rsidRDefault="00A5525A" w:rsidP="00AC6099">
            <w:pPr>
              <w:ind w:right="0"/>
              <w:jc w:val="left"/>
            </w:pPr>
          </w:p>
        </w:tc>
      </w:tr>
      <w:tr w:rsidR="004F092F" w:rsidRPr="006554F6" w14:paraId="7F17073A" w14:textId="77777777" w:rsidTr="00AC6099">
        <w:trPr>
          <w:trHeight w:val="18"/>
          <w:jc w:val="center"/>
        </w:trPr>
        <w:tc>
          <w:tcPr>
            <w:tcW w:w="2751" w:type="dxa"/>
            <w:tcBorders>
              <w:top w:val="nil"/>
              <w:left w:val="single" w:sz="8" w:space="0" w:color="auto"/>
              <w:bottom w:val="single" w:sz="4" w:space="0" w:color="auto"/>
              <w:right w:val="single" w:sz="4" w:space="0" w:color="auto"/>
            </w:tcBorders>
            <w:shd w:val="clear" w:color="auto" w:fill="auto"/>
            <w:vAlign w:val="center"/>
          </w:tcPr>
          <w:p w14:paraId="3F7DA5DD" w14:textId="317D336F" w:rsidR="004F092F" w:rsidRPr="006554F6" w:rsidRDefault="004F092F" w:rsidP="00AC6099">
            <w:pPr>
              <w:ind w:right="0"/>
              <w:jc w:val="left"/>
            </w:pPr>
            <w:r w:rsidRPr="006554F6">
              <w:t>Sistema Operativo</w:t>
            </w:r>
          </w:p>
        </w:tc>
        <w:tc>
          <w:tcPr>
            <w:tcW w:w="2757" w:type="dxa"/>
            <w:tcBorders>
              <w:top w:val="nil"/>
              <w:left w:val="single" w:sz="4" w:space="0" w:color="auto"/>
              <w:bottom w:val="single" w:sz="4" w:space="0" w:color="auto"/>
              <w:right w:val="single" w:sz="4" w:space="0" w:color="auto"/>
            </w:tcBorders>
          </w:tcPr>
          <w:p w14:paraId="5250D9A7" w14:textId="77777777" w:rsidR="004F092F" w:rsidRPr="006554F6" w:rsidRDefault="004F092F" w:rsidP="00AC6099">
            <w:pPr>
              <w:ind w:right="0"/>
              <w:jc w:val="left"/>
            </w:pPr>
          </w:p>
        </w:tc>
        <w:tc>
          <w:tcPr>
            <w:tcW w:w="1050" w:type="dxa"/>
            <w:tcBorders>
              <w:top w:val="nil"/>
              <w:left w:val="single" w:sz="4" w:space="0" w:color="auto"/>
              <w:bottom w:val="single" w:sz="4" w:space="0" w:color="auto"/>
              <w:right w:val="single" w:sz="4" w:space="0" w:color="auto"/>
            </w:tcBorders>
            <w:shd w:val="clear" w:color="auto" w:fill="auto"/>
            <w:vAlign w:val="center"/>
          </w:tcPr>
          <w:p w14:paraId="02BAAD0B" w14:textId="77777777" w:rsidR="004F092F" w:rsidRPr="006554F6" w:rsidRDefault="004F092F" w:rsidP="00AC6099">
            <w:pPr>
              <w:ind w:right="0"/>
              <w:jc w:val="left"/>
            </w:pPr>
          </w:p>
        </w:tc>
        <w:tc>
          <w:tcPr>
            <w:tcW w:w="1015" w:type="dxa"/>
            <w:tcBorders>
              <w:top w:val="nil"/>
              <w:left w:val="nil"/>
              <w:bottom w:val="single" w:sz="4" w:space="0" w:color="auto"/>
              <w:right w:val="single" w:sz="4" w:space="0" w:color="auto"/>
            </w:tcBorders>
          </w:tcPr>
          <w:p w14:paraId="4E8D3C83" w14:textId="77777777" w:rsidR="004F092F" w:rsidRPr="006554F6" w:rsidRDefault="004F092F" w:rsidP="00AC6099">
            <w:pPr>
              <w:ind w:right="0"/>
              <w:jc w:val="left"/>
            </w:pPr>
          </w:p>
        </w:tc>
        <w:tc>
          <w:tcPr>
            <w:tcW w:w="979" w:type="dxa"/>
            <w:tcBorders>
              <w:top w:val="nil"/>
              <w:left w:val="nil"/>
              <w:bottom w:val="single" w:sz="4" w:space="0" w:color="auto"/>
              <w:right w:val="single" w:sz="4" w:space="0" w:color="auto"/>
            </w:tcBorders>
          </w:tcPr>
          <w:p w14:paraId="1B574C4E" w14:textId="77777777" w:rsidR="004F092F" w:rsidRPr="006554F6" w:rsidRDefault="004F092F" w:rsidP="00AC6099">
            <w:pPr>
              <w:ind w:right="0"/>
              <w:jc w:val="left"/>
            </w:pPr>
          </w:p>
        </w:tc>
      </w:tr>
      <w:tr w:rsidR="00A5525A" w:rsidRPr="00381E7B" w14:paraId="76408A91" w14:textId="77777777" w:rsidTr="00AC6099">
        <w:trPr>
          <w:trHeight w:val="18"/>
          <w:jc w:val="center"/>
        </w:trPr>
        <w:tc>
          <w:tcPr>
            <w:tcW w:w="2751" w:type="dxa"/>
            <w:tcBorders>
              <w:top w:val="single" w:sz="8" w:space="0" w:color="auto"/>
              <w:left w:val="single" w:sz="8" w:space="0" w:color="auto"/>
              <w:bottom w:val="single" w:sz="8" w:space="0" w:color="auto"/>
              <w:right w:val="single" w:sz="4" w:space="0" w:color="auto"/>
            </w:tcBorders>
            <w:shd w:val="clear" w:color="000000" w:fill="EDEDED"/>
            <w:vAlign w:val="center"/>
            <w:hideMark/>
          </w:tcPr>
          <w:p w14:paraId="348EA442" w14:textId="77777777" w:rsidR="00A5525A" w:rsidRPr="006554F6" w:rsidRDefault="00A5525A" w:rsidP="00AC6099">
            <w:pPr>
              <w:ind w:right="0"/>
              <w:jc w:val="left"/>
              <w:rPr>
                <w:lang w:val="en-US"/>
              </w:rPr>
            </w:pPr>
            <w:r w:rsidRPr="006554F6">
              <w:rPr>
                <w:lang w:val="en-US"/>
              </w:rPr>
              <w:t>CPU Benchmark - PassMark software (</w:t>
            </w:r>
            <w:proofErr w:type="spellStart"/>
            <w:r w:rsidRPr="006554F6">
              <w:rPr>
                <w:lang w:val="en-US"/>
              </w:rPr>
              <w:t>mínimo</w:t>
            </w:r>
            <w:proofErr w:type="spellEnd"/>
            <w:r w:rsidRPr="006554F6">
              <w:rPr>
                <w:lang w:val="en-US"/>
              </w:rPr>
              <w:t>)</w:t>
            </w:r>
          </w:p>
        </w:tc>
        <w:tc>
          <w:tcPr>
            <w:tcW w:w="2757" w:type="dxa"/>
            <w:tcBorders>
              <w:top w:val="single" w:sz="8" w:space="0" w:color="auto"/>
              <w:left w:val="single" w:sz="4" w:space="0" w:color="auto"/>
              <w:bottom w:val="single" w:sz="8" w:space="0" w:color="auto"/>
              <w:right w:val="single" w:sz="4" w:space="0" w:color="auto"/>
            </w:tcBorders>
            <w:shd w:val="clear" w:color="000000" w:fill="EDEDED"/>
          </w:tcPr>
          <w:p w14:paraId="5F404ED1" w14:textId="77777777" w:rsidR="00A5525A" w:rsidRPr="006554F6" w:rsidRDefault="00A5525A" w:rsidP="00AC6099">
            <w:pPr>
              <w:ind w:right="0"/>
              <w:jc w:val="left"/>
              <w:rPr>
                <w:lang w:val="en-US"/>
              </w:rPr>
            </w:pPr>
          </w:p>
        </w:tc>
        <w:tc>
          <w:tcPr>
            <w:tcW w:w="1050" w:type="dxa"/>
            <w:tcBorders>
              <w:top w:val="single" w:sz="8" w:space="0" w:color="auto"/>
              <w:left w:val="single" w:sz="4" w:space="0" w:color="auto"/>
              <w:bottom w:val="single" w:sz="8" w:space="0" w:color="auto"/>
              <w:right w:val="single" w:sz="4" w:space="0" w:color="auto"/>
            </w:tcBorders>
            <w:shd w:val="clear" w:color="000000" w:fill="EDEDED"/>
            <w:vAlign w:val="center"/>
          </w:tcPr>
          <w:p w14:paraId="411C95C5" w14:textId="77777777" w:rsidR="00A5525A" w:rsidRPr="006554F6" w:rsidRDefault="00A5525A" w:rsidP="00AC6099">
            <w:pPr>
              <w:ind w:right="0"/>
              <w:jc w:val="left"/>
              <w:rPr>
                <w:lang w:val="en-US"/>
              </w:rPr>
            </w:pPr>
          </w:p>
        </w:tc>
        <w:tc>
          <w:tcPr>
            <w:tcW w:w="1015" w:type="dxa"/>
            <w:tcBorders>
              <w:top w:val="single" w:sz="8" w:space="0" w:color="auto"/>
              <w:left w:val="nil"/>
              <w:bottom w:val="single" w:sz="8" w:space="0" w:color="auto"/>
              <w:right w:val="single" w:sz="4" w:space="0" w:color="auto"/>
            </w:tcBorders>
            <w:shd w:val="clear" w:color="000000" w:fill="EDEDED"/>
          </w:tcPr>
          <w:p w14:paraId="00AA8B59" w14:textId="77777777" w:rsidR="00A5525A" w:rsidRPr="006554F6" w:rsidRDefault="00A5525A" w:rsidP="00AC6099">
            <w:pPr>
              <w:ind w:right="0"/>
              <w:jc w:val="left"/>
              <w:rPr>
                <w:lang w:val="en-US"/>
              </w:rPr>
            </w:pPr>
          </w:p>
        </w:tc>
        <w:tc>
          <w:tcPr>
            <w:tcW w:w="979" w:type="dxa"/>
            <w:tcBorders>
              <w:top w:val="single" w:sz="8" w:space="0" w:color="auto"/>
              <w:left w:val="nil"/>
              <w:bottom w:val="single" w:sz="8" w:space="0" w:color="auto"/>
              <w:right w:val="single" w:sz="4" w:space="0" w:color="auto"/>
            </w:tcBorders>
            <w:shd w:val="clear" w:color="000000" w:fill="EDEDED"/>
          </w:tcPr>
          <w:p w14:paraId="29B09493" w14:textId="77777777" w:rsidR="00A5525A" w:rsidRPr="006554F6" w:rsidRDefault="00A5525A" w:rsidP="00AC6099">
            <w:pPr>
              <w:ind w:right="0"/>
              <w:jc w:val="left"/>
              <w:rPr>
                <w:lang w:val="en-US"/>
              </w:rPr>
            </w:pPr>
          </w:p>
        </w:tc>
      </w:tr>
      <w:tr w:rsidR="00A5525A" w:rsidRPr="006554F6" w14:paraId="4361DE49" w14:textId="77777777" w:rsidTr="00AC6099">
        <w:trPr>
          <w:trHeight w:val="18"/>
          <w:jc w:val="center"/>
        </w:trPr>
        <w:tc>
          <w:tcPr>
            <w:tcW w:w="2751" w:type="dxa"/>
            <w:tcBorders>
              <w:top w:val="nil"/>
              <w:left w:val="single" w:sz="8" w:space="0" w:color="auto"/>
              <w:bottom w:val="single" w:sz="4" w:space="0" w:color="auto"/>
              <w:right w:val="single" w:sz="4" w:space="0" w:color="auto"/>
            </w:tcBorders>
            <w:shd w:val="clear" w:color="000000" w:fill="EDEDED"/>
            <w:vAlign w:val="center"/>
            <w:hideMark/>
          </w:tcPr>
          <w:p w14:paraId="2510C6BD" w14:textId="77777777" w:rsidR="00A5525A" w:rsidRPr="006554F6" w:rsidRDefault="00A5525A" w:rsidP="00AC6099">
            <w:pPr>
              <w:ind w:right="0"/>
              <w:jc w:val="left"/>
            </w:pPr>
            <w:r w:rsidRPr="006554F6">
              <w:t>Especificaciones del Procesador definidas por el fabricante OEM del procesador</w:t>
            </w:r>
          </w:p>
        </w:tc>
        <w:tc>
          <w:tcPr>
            <w:tcW w:w="2757" w:type="dxa"/>
            <w:tcBorders>
              <w:top w:val="nil"/>
              <w:left w:val="single" w:sz="4" w:space="0" w:color="auto"/>
              <w:bottom w:val="single" w:sz="4" w:space="0" w:color="auto"/>
              <w:right w:val="single" w:sz="4" w:space="0" w:color="auto"/>
            </w:tcBorders>
            <w:shd w:val="clear" w:color="000000" w:fill="EDEDED"/>
          </w:tcPr>
          <w:p w14:paraId="0FA50BAB" w14:textId="77777777" w:rsidR="00A5525A" w:rsidRPr="006554F6" w:rsidRDefault="00A5525A" w:rsidP="00AC6099">
            <w:pPr>
              <w:ind w:right="0"/>
              <w:jc w:val="left"/>
            </w:pPr>
          </w:p>
        </w:tc>
        <w:tc>
          <w:tcPr>
            <w:tcW w:w="1050" w:type="dxa"/>
            <w:tcBorders>
              <w:top w:val="nil"/>
              <w:left w:val="single" w:sz="4" w:space="0" w:color="auto"/>
              <w:bottom w:val="single" w:sz="4" w:space="0" w:color="auto"/>
              <w:right w:val="single" w:sz="4" w:space="0" w:color="auto"/>
            </w:tcBorders>
            <w:shd w:val="clear" w:color="000000" w:fill="EDEDED"/>
            <w:vAlign w:val="center"/>
          </w:tcPr>
          <w:p w14:paraId="49BD4BC7" w14:textId="77777777" w:rsidR="00A5525A" w:rsidRPr="006554F6" w:rsidRDefault="00A5525A" w:rsidP="00AC6099">
            <w:pPr>
              <w:ind w:right="0"/>
              <w:jc w:val="left"/>
            </w:pPr>
          </w:p>
        </w:tc>
        <w:tc>
          <w:tcPr>
            <w:tcW w:w="1015" w:type="dxa"/>
            <w:tcBorders>
              <w:top w:val="nil"/>
              <w:left w:val="nil"/>
              <w:bottom w:val="single" w:sz="4" w:space="0" w:color="auto"/>
              <w:right w:val="single" w:sz="4" w:space="0" w:color="auto"/>
            </w:tcBorders>
            <w:shd w:val="clear" w:color="000000" w:fill="EDEDED"/>
          </w:tcPr>
          <w:p w14:paraId="7E10F505" w14:textId="77777777" w:rsidR="00A5525A" w:rsidRPr="006554F6" w:rsidRDefault="00A5525A" w:rsidP="00AC6099">
            <w:pPr>
              <w:ind w:right="0"/>
              <w:jc w:val="left"/>
            </w:pPr>
          </w:p>
        </w:tc>
        <w:tc>
          <w:tcPr>
            <w:tcW w:w="979" w:type="dxa"/>
            <w:tcBorders>
              <w:top w:val="nil"/>
              <w:left w:val="nil"/>
              <w:bottom w:val="single" w:sz="4" w:space="0" w:color="auto"/>
              <w:right w:val="single" w:sz="4" w:space="0" w:color="auto"/>
            </w:tcBorders>
            <w:shd w:val="clear" w:color="000000" w:fill="EDEDED"/>
          </w:tcPr>
          <w:p w14:paraId="6B94B7F3" w14:textId="77777777" w:rsidR="00A5525A" w:rsidRPr="006554F6" w:rsidRDefault="00A5525A" w:rsidP="00AC6099">
            <w:pPr>
              <w:ind w:right="0"/>
              <w:jc w:val="left"/>
            </w:pPr>
          </w:p>
        </w:tc>
      </w:tr>
      <w:tr w:rsidR="00A5525A" w:rsidRPr="006554F6" w14:paraId="285B9557" w14:textId="77777777" w:rsidTr="00AC6099">
        <w:trPr>
          <w:trHeight w:val="18"/>
          <w:jc w:val="center"/>
        </w:trPr>
        <w:tc>
          <w:tcPr>
            <w:tcW w:w="2751" w:type="dxa"/>
            <w:tcBorders>
              <w:top w:val="nil"/>
              <w:left w:val="single" w:sz="8" w:space="0" w:color="auto"/>
              <w:bottom w:val="single" w:sz="4" w:space="0" w:color="auto"/>
              <w:right w:val="single" w:sz="4" w:space="0" w:color="auto"/>
            </w:tcBorders>
            <w:shd w:val="clear" w:color="auto" w:fill="auto"/>
            <w:vAlign w:val="center"/>
            <w:hideMark/>
          </w:tcPr>
          <w:p w14:paraId="1C997DD9" w14:textId="77777777" w:rsidR="00A5525A" w:rsidRPr="006554F6" w:rsidRDefault="00A5525A" w:rsidP="00AC6099">
            <w:pPr>
              <w:ind w:right="0"/>
              <w:jc w:val="left"/>
            </w:pPr>
            <w:r w:rsidRPr="006554F6">
              <w:t>Procesador</w:t>
            </w:r>
          </w:p>
        </w:tc>
        <w:tc>
          <w:tcPr>
            <w:tcW w:w="2757" w:type="dxa"/>
            <w:tcBorders>
              <w:top w:val="nil"/>
              <w:left w:val="single" w:sz="4" w:space="0" w:color="auto"/>
              <w:bottom w:val="single" w:sz="4" w:space="0" w:color="auto"/>
              <w:right w:val="single" w:sz="4" w:space="0" w:color="auto"/>
            </w:tcBorders>
          </w:tcPr>
          <w:p w14:paraId="477DB3D1" w14:textId="77777777" w:rsidR="00A5525A" w:rsidRPr="006554F6" w:rsidRDefault="00A5525A" w:rsidP="00AC6099">
            <w:pPr>
              <w:ind w:right="0"/>
              <w:jc w:val="left"/>
            </w:pPr>
          </w:p>
        </w:tc>
        <w:tc>
          <w:tcPr>
            <w:tcW w:w="1050" w:type="dxa"/>
            <w:tcBorders>
              <w:top w:val="nil"/>
              <w:left w:val="single" w:sz="4" w:space="0" w:color="auto"/>
              <w:bottom w:val="single" w:sz="4" w:space="0" w:color="auto"/>
              <w:right w:val="single" w:sz="4" w:space="0" w:color="auto"/>
            </w:tcBorders>
            <w:shd w:val="clear" w:color="auto" w:fill="auto"/>
            <w:vAlign w:val="center"/>
          </w:tcPr>
          <w:p w14:paraId="3C68256E" w14:textId="77777777" w:rsidR="00A5525A" w:rsidRPr="006554F6" w:rsidRDefault="00A5525A" w:rsidP="00AC6099">
            <w:pPr>
              <w:ind w:right="0"/>
              <w:jc w:val="left"/>
            </w:pPr>
          </w:p>
        </w:tc>
        <w:tc>
          <w:tcPr>
            <w:tcW w:w="1015" w:type="dxa"/>
            <w:tcBorders>
              <w:top w:val="nil"/>
              <w:left w:val="nil"/>
              <w:bottom w:val="single" w:sz="4" w:space="0" w:color="auto"/>
              <w:right w:val="single" w:sz="4" w:space="0" w:color="auto"/>
            </w:tcBorders>
          </w:tcPr>
          <w:p w14:paraId="0270B1E6" w14:textId="77777777" w:rsidR="00A5525A" w:rsidRPr="006554F6" w:rsidRDefault="00A5525A" w:rsidP="00AC6099">
            <w:pPr>
              <w:ind w:right="0"/>
              <w:jc w:val="left"/>
            </w:pPr>
          </w:p>
        </w:tc>
        <w:tc>
          <w:tcPr>
            <w:tcW w:w="979" w:type="dxa"/>
            <w:tcBorders>
              <w:top w:val="nil"/>
              <w:left w:val="nil"/>
              <w:bottom w:val="single" w:sz="4" w:space="0" w:color="auto"/>
              <w:right w:val="single" w:sz="4" w:space="0" w:color="auto"/>
            </w:tcBorders>
          </w:tcPr>
          <w:p w14:paraId="38657C3A" w14:textId="77777777" w:rsidR="00A5525A" w:rsidRPr="006554F6" w:rsidRDefault="00A5525A" w:rsidP="00AC6099">
            <w:pPr>
              <w:ind w:right="0"/>
              <w:jc w:val="left"/>
            </w:pPr>
          </w:p>
        </w:tc>
      </w:tr>
      <w:tr w:rsidR="00A5525A" w:rsidRPr="006554F6" w14:paraId="54606DFA" w14:textId="77777777" w:rsidTr="00AC6099">
        <w:trPr>
          <w:trHeight w:val="18"/>
          <w:jc w:val="center"/>
        </w:trPr>
        <w:tc>
          <w:tcPr>
            <w:tcW w:w="2751" w:type="dxa"/>
            <w:tcBorders>
              <w:top w:val="nil"/>
              <w:left w:val="single" w:sz="8" w:space="0" w:color="auto"/>
              <w:bottom w:val="single" w:sz="4" w:space="0" w:color="auto"/>
              <w:right w:val="single" w:sz="4" w:space="0" w:color="auto"/>
            </w:tcBorders>
            <w:shd w:val="clear" w:color="auto" w:fill="auto"/>
            <w:vAlign w:val="center"/>
            <w:hideMark/>
          </w:tcPr>
          <w:p w14:paraId="5C7CF409" w14:textId="77777777" w:rsidR="00A5525A" w:rsidRPr="006554F6" w:rsidRDefault="00A5525A" w:rsidP="00AC6099">
            <w:pPr>
              <w:ind w:right="0"/>
              <w:jc w:val="left"/>
            </w:pPr>
            <w:r w:rsidRPr="006554F6">
              <w:t>Línea Procesador</w:t>
            </w:r>
          </w:p>
        </w:tc>
        <w:tc>
          <w:tcPr>
            <w:tcW w:w="2757" w:type="dxa"/>
            <w:tcBorders>
              <w:top w:val="nil"/>
              <w:left w:val="single" w:sz="4" w:space="0" w:color="auto"/>
              <w:bottom w:val="single" w:sz="4" w:space="0" w:color="auto"/>
              <w:right w:val="single" w:sz="4" w:space="0" w:color="auto"/>
            </w:tcBorders>
          </w:tcPr>
          <w:p w14:paraId="40AAD769" w14:textId="77777777" w:rsidR="00A5525A" w:rsidRPr="006554F6" w:rsidRDefault="00A5525A" w:rsidP="00AC6099">
            <w:pPr>
              <w:ind w:right="0"/>
              <w:jc w:val="left"/>
            </w:pPr>
          </w:p>
        </w:tc>
        <w:tc>
          <w:tcPr>
            <w:tcW w:w="1050" w:type="dxa"/>
            <w:tcBorders>
              <w:top w:val="nil"/>
              <w:left w:val="single" w:sz="4" w:space="0" w:color="auto"/>
              <w:bottom w:val="single" w:sz="4" w:space="0" w:color="auto"/>
              <w:right w:val="single" w:sz="4" w:space="0" w:color="auto"/>
            </w:tcBorders>
            <w:shd w:val="clear" w:color="auto" w:fill="auto"/>
            <w:vAlign w:val="center"/>
          </w:tcPr>
          <w:p w14:paraId="75169E53" w14:textId="77777777" w:rsidR="00A5525A" w:rsidRPr="006554F6" w:rsidRDefault="00A5525A" w:rsidP="00AC6099">
            <w:pPr>
              <w:ind w:right="0"/>
              <w:jc w:val="left"/>
            </w:pPr>
          </w:p>
        </w:tc>
        <w:tc>
          <w:tcPr>
            <w:tcW w:w="1015" w:type="dxa"/>
            <w:tcBorders>
              <w:top w:val="nil"/>
              <w:left w:val="nil"/>
              <w:bottom w:val="single" w:sz="4" w:space="0" w:color="auto"/>
              <w:right w:val="single" w:sz="4" w:space="0" w:color="auto"/>
            </w:tcBorders>
          </w:tcPr>
          <w:p w14:paraId="7FC4C56B" w14:textId="77777777" w:rsidR="00A5525A" w:rsidRPr="006554F6" w:rsidRDefault="00A5525A" w:rsidP="00AC6099">
            <w:pPr>
              <w:ind w:right="0"/>
              <w:jc w:val="left"/>
            </w:pPr>
          </w:p>
        </w:tc>
        <w:tc>
          <w:tcPr>
            <w:tcW w:w="979" w:type="dxa"/>
            <w:tcBorders>
              <w:top w:val="nil"/>
              <w:left w:val="nil"/>
              <w:bottom w:val="single" w:sz="4" w:space="0" w:color="auto"/>
              <w:right w:val="single" w:sz="4" w:space="0" w:color="auto"/>
            </w:tcBorders>
          </w:tcPr>
          <w:p w14:paraId="3AD69009" w14:textId="77777777" w:rsidR="00A5525A" w:rsidRPr="006554F6" w:rsidRDefault="00A5525A" w:rsidP="00AC6099">
            <w:pPr>
              <w:ind w:right="0"/>
              <w:jc w:val="left"/>
            </w:pPr>
          </w:p>
        </w:tc>
      </w:tr>
      <w:tr w:rsidR="00A5525A" w:rsidRPr="006554F6" w14:paraId="2C76EA6D" w14:textId="77777777" w:rsidTr="00AC6099">
        <w:trPr>
          <w:trHeight w:val="18"/>
          <w:jc w:val="center"/>
        </w:trPr>
        <w:tc>
          <w:tcPr>
            <w:tcW w:w="2751" w:type="dxa"/>
            <w:tcBorders>
              <w:top w:val="nil"/>
              <w:left w:val="single" w:sz="8" w:space="0" w:color="auto"/>
              <w:bottom w:val="single" w:sz="4" w:space="0" w:color="auto"/>
              <w:right w:val="single" w:sz="4" w:space="0" w:color="auto"/>
            </w:tcBorders>
            <w:shd w:val="clear" w:color="auto" w:fill="auto"/>
            <w:vAlign w:val="center"/>
            <w:hideMark/>
          </w:tcPr>
          <w:p w14:paraId="1267FF51" w14:textId="77777777" w:rsidR="00A5525A" w:rsidRPr="006554F6" w:rsidRDefault="00A5525A" w:rsidP="00AC6099">
            <w:pPr>
              <w:ind w:right="0"/>
              <w:jc w:val="left"/>
            </w:pPr>
            <w:r w:rsidRPr="006554F6">
              <w:t>Modelo Procesador</w:t>
            </w:r>
          </w:p>
        </w:tc>
        <w:tc>
          <w:tcPr>
            <w:tcW w:w="2757" w:type="dxa"/>
            <w:tcBorders>
              <w:top w:val="nil"/>
              <w:left w:val="single" w:sz="4" w:space="0" w:color="auto"/>
              <w:bottom w:val="single" w:sz="4" w:space="0" w:color="auto"/>
              <w:right w:val="single" w:sz="4" w:space="0" w:color="auto"/>
            </w:tcBorders>
          </w:tcPr>
          <w:p w14:paraId="3ABA84B1" w14:textId="77777777" w:rsidR="00A5525A" w:rsidRPr="006554F6" w:rsidRDefault="00A5525A" w:rsidP="00AC6099">
            <w:pPr>
              <w:ind w:right="0"/>
              <w:jc w:val="left"/>
            </w:pPr>
          </w:p>
        </w:tc>
        <w:tc>
          <w:tcPr>
            <w:tcW w:w="1050" w:type="dxa"/>
            <w:tcBorders>
              <w:top w:val="nil"/>
              <w:left w:val="single" w:sz="4" w:space="0" w:color="auto"/>
              <w:bottom w:val="single" w:sz="4" w:space="0" w:color="auto"/>
              <w:right w:val="single" w:sz="4" w:space="0" w:color="auto"/>
            </w:tcBorders>
            <w:shd w:val="clear" w:color="auto" w:fill="auto"/>
            <w:vAlign w:val="center"/>
          </w:tcPr>
          <w:p w14:paraId="208151F8" w14:textId="77777777" w:rsidR="00A5525A" w:rsidRPr="006554F6" w:rsidRDefault="00A5525A" w:rsidP="00AC6099">
            <w:pPr>
              <w:ind w:right="0"/>
              <w:jc w:val="left"/>
            </w:pPr>
          </w:p>
        </w:tc>
        <w:tc>
          <w:tcPr>
            <w:tcW w:w="1015" w:type="dxa"/>
            <w:tcBorders>
              <w:top w:val="nil"/>
              <w:left w:val="nil"/>
              <w:bottom w:val="single" w:sz="4" w:space="0" w:color="auto"/>
              <w:right w:val="single" w:sz="4" w:space="0" w:color="auto"/>
            </w:tcBorders>
          </w:tcPr>
          <w:p w14:paraId="1C325E81" w14:textId="77777777" w:rsidR="00A5525A" w:rsidRPr="006554F6" w:rsidRDefault="00A5525A" w:rsidP="00AC6099">
            <w:pPr>
              <w:ind w:right="0"/>
              <w:jc w:val="left"/>
            </w:pPr>
          </w:p>
        </w:tc>
        <w:tc>
          <w:tcPr>
            <w:tcW w:w="979" w:type="dxa"/>
            <w:tcBorders>
              <w:top w:val="nil"/>
              <w:left w:val="nil"/>
              <w:bottom w:val="single" w:sz="4" w:space="0" w:color="auto"/>
              <w:right w:val="single" w:sz="4" w:space="0" w:color="auto"/>
            </w:tcBorders>
          </w:tcPr>
          <w:p w14:paraId="5360324F" w14:textId="77777777" w:rsidR="00A5525A" w:rsidRPr="006554F6" w:rsidRDefault="00A5525A" w:rsidP="00AC6099">
            <w:pPr>
              <w:ind w:right="0"/>
              <w:jc w:val="left"/>
            </w:pPr>
          </w:p>
        </w:tc>
      </w:tr>
      <w:tr w:rsidR="00A5525A" w:rsidRPr="006554F6" w14:paraId="03DFA079" w14:textId="77777777" w:rsidTr="00AC6099">
        <w:trPr>
          <w:trHeight w:val="18"/>
          <w:jc w:val="center"/>
        </w:trPr>
        <w:tc>
          <w:tcPr>
            <w:tcW w:w="2751" w:type="dxa"/>
            <w:tcBorders>
              <w:top w:val="single" w:sz="8" w:space="0" w:color="auto"/>
              <w:left w:val="single" w:sz="8" w:space="0" w:color="auto"/>
              <w:bottom w:val="single" w:sz="4" w:space="0" w:color="auto"/>
              <w:right w:val="single" w:sz="4" w:space="0" w:color="auto"/>
            </w:tcBorders>
            <w:shd w:val="clear" w:color="000000" w:fill="EDEDED"/>
            <w:vAlign w:val="center"/>
            <w:hideMark/>
          </w:tcPr>
          <w:p w14:paraId="690C1663" w14:textId="77777777" w:rsidR="00A5525A" w:rsidRPr="006554F6" w:rsidRDefault="00A5525A" w:rsidP="00AC6099">
            <w:pPr>
              <w:ind w:right="0"/>
              <w:jc w:val="left"/>
            </w:pPr>
            <w:r w:rsidRPr="006554F6">
              <w:t>Especificaciones de Memoria RAM</w:t>
            </w:r>
          </w:p>
        </w:tc>
        <w:tc>
          <w:tcPr>
            <w:tcW w:w="2757" w:type="dxa"/>
            <w:tcBorders>
              <w:top w:val="single" w:sz="8" w:space="0" w:color="auto"/>
              <w:left w:val="single" w:sz="4" w:space="0" w:color="auto"/>
              <w:bottom w:val="single" w:sz="4" w:space="0" w:color="auto"/>
              <w:right w:val="single" w:sz="4" w:space="0" w:color="auto"/>
            </w:tcBorders>
            <w:shd w:val="clear" w:color="000000" w:fill="EDEDED"/>
          </w:tcPr>
          <w:p w14:paraId="0FC3B60D" w14:textId="77777777" w:rsidR="00A5525A" w:rsidRPr="006554F6" w:rsidRDefault="00A5525A" w:rsidP="00AC6099">
            <w:pPr>
              <w:ind w:right="0"/>
              <w:jc w:val="left"/>
            </w:pPr>
          </w:p>
        </w:tc>
        <w:tc>
          <w:tcPr>
            <w:tcW w:w="1050" w:type="dxa"/>
            <w:tcBorders>
              <w:top w:val="single" w:sz="8" w:space="0" w:color="auto"/>
              <w:left w:val="single" w:sz="4" w:space="0" w:color="auto"/>
              <w:bottom w:val="single" w:sz="4" w:space="0" w:color="auto"/>
              <w:right w:val="single" w:sz="4" w:space="0" w:color="auto"/>
            </w:tcBorders>
            <w:shd w:val="clear" w:color="000000" w:fill="EDEDED"/>
            <w:vAlign w:val="center"/>
          </w:tcPr>
          <w:p w14:paraId="622BBB48" w14:textId="77777777" w:rsidR="00A5525A" w:rsidRPr="006554F6" w:rsidRDefault="00A5525A" w:rsidP="00AC6099">
            <w:pPr>
              <w:ind w:right="0"/>
              <w:jc w:val="left"/>
            </w:pPr>
          </w:p>
        </w:tc>
        <w:tc>
          <w:tcPr>
            <w:tcW w:w="1015" w:type="dxa"/>
            <w:tcBorders>
              <w:top w:val="single" w:sz="8" w:space="0" w:color="auto"/>
              <w:left w:val="nil"/>
              <w:bottom w:val="single" w:sz="4" w:space="0" w:color="auto"/>
              <w:right w:val="single" w:sz="4" w:space="0" w:color="auto"/>
            </w:tcBorders>
            <w:shd w:val="clear" w:color="000000" w:fill="EDEDED"/>
          </w:tcPr>
          <w:p w14:paraId="42BC9997" w14:textId="77777777" w:rsidR="00A5525A" w:rsidRPr="006554F6" w:rsidRDefault="00A5525A" w:rsidP="00AC6099">
            <w:pPr>
              <w:ind w:right="0"/>
              <w:jc w:val="left"/>
            </w:pPr>
          </w:p>
        </w:tc>
        <w:tc>
          <w:tcPr>
            <w:tcW w:w="979" w:type="dxa"/>
            <w:tcBorders>
              <w:top w:val="single" w:sz="8" w:space="0" w:color="auto"/>
              <w:left w:val="nil"/>
              <w:bottom w:val="single" w:sz="4" w:space="0" w:color="auto"/>
              <w:right w:val="single" w:sz="4" w:space="0" w:color="auto"/>
            </w:tcBorders>
            <w:shd w:val="clear" w:color="000000" w:fill="EDEDED"/>
          </w:tcPr>
          <w:p w14:paraId="585D06ED" w14:textId="77777777" w:rsidR="00A5525A" w:rsidRPr="006554F6" w:rsidRDefault="00A5525A" w:rsidP="00AC6099">
            <w:pPr>
              <w:ind w:right="0"/>
              <w:jc w:val="left"/>
            </w:pPr>
          </w:p>
        </w:tc>
      </w:tr>
      <w:tr w:rsidR="00A5525A" w:rsidRPr="006554F6" w14:paraId="5E405D01" w14:textId="77777777" w:rsidTr="00AC6099">
        <w:trPr>
          <w:trHeight w:val="18"/>
          <w:jc w:val="center"/>
        </w:trPr>
        <w:tc>
          <w:tcPr>
            <w:tcW w:w="2751" w:type="dxa"/>
            <w:tcBorders>
              <w:top w:val="nil"/>
              <w:left w:val="single" w:sz="8" w:space="0" w:color="auto"/>
              <w:bottom w:val="single" w:sz="4" w:space="0" w:color="auto"/>
              <w:right w:val="single" w:sz="4" w:space="0" w:color="auto"/>
            </w:tcBorders>
            <w:shd w:val="clear" w:color="auto" w:fill="auto"/>
            <w:vAlign w:val="center"/>
            <w:hideMark/>
          </w:tcPr>
          <w:p w14:paraId="351BE46D" w14:textId="77777777" w:rsidR="00A5525A" w:rsidRPr="006554F6" w:rsidRDefault="00A5525A" w:rsidP="00AC6099">
            <w:pPr>
              <w:ind w:right="0"/>
              <w:jc w:val="left"/>
            </w:pPr>
            <w:r w:rsidRPr="006554F6">
              <w:t>Memoria RAM</w:t>
            </w:r>
          </w:p>
        </w:tc>
        <w:tc>
          <w:tcPr>
            <w:tcW w:w="2757" w:type="dxa"/>
            <w:tcBorders>
              <w:top w:val="nil"/>
              <w:left w:val="single" w:sz="4" w:space="0" w:color="auto"/>
              <w:bottom w:val="single" w:sz="4" w:space="0" w:color="auto"/>
              <w:right w:val="single" w:sz="4" w:space="0" w:color="auto"/>
            </w:tcBorders>
          </w:tcPr>
          <w:p w14:paraId="0A16F25B" w14:textId="77777777" w:rsidR="00A5525A" w:rsidRPr="006554F6" w:rsidRDefault="00A5525A" w:rsidP="00AC6099">
            <w:pPr>
              <w:ind w:right="0"/>
              <w:jc w:val="left"/>
            </w:pPr>
          </w:p>
        </w:tc>
        <w:tc>
          <w:tcPr>
            <w:tcW w:w="1050" w:type="dxa"/>
            <w:tcBorders>
              <w:top w:val="nil"/>
              <w:left w:val="single" w:sz="4" w:space="0" w:color="auto"/>
              <w:bottom w:val="single" w:sz="4" w:space="0" w:color="auto"/>
              <w:right w:val="single" w:sz="4" w:space="0" w:color="auto"/>
            </w:tcBorders>
            <w:shd w:val="clear" w:color="auto" w:fill="auto"/>
            <w:vAlign w:val="center"/>
          </w:tcPr>
          <w:p w14:paraId="2D5C4ED9" w14:textId="77777777" w:rsidR="00A5525A" w:rsidRPr="006554F6" w:rsidRDefault="00A5525A" w:rsidP="00AC6099">
            <w:pPr>
              <w:ind w:right="0"/>
              <w:jc w:val="left"/>
            </w:pPr>
          </w:p>
        </w:tc>
        <w:tc>
          <w:tcPr>
            <w:tcW w:w="1015" w:type="dxa"/>
            <w:tcBorders>
              <w:top w:val="nil"/>
              <w:left w:val="nil"/>
              <w:bottom w:val="single" w:sz="4" w:space="0" w:color="auto"/>
              <w:right w:val="single" w:sz="4" w:space="0" w:color="auto"/>
            </w:tcBorders>
          </w:tcPr>
          <w:p w14:paraId="4949A0BD" w14:textId="77777777" w:rsidR="00A5525A" w:rsidRPr="006554F6" w:rsidRDefault="00A5525A" w:rsidP="00AC6099">
            <w:pPr>
              <w:ind w:right="0"/>
              <w:jc w:val="left"/>
            </w:pPr>
          </w:p>
        </w:tc>
        <w:tc>
          <w:tcPr>
            <w:tcW w:w="979" w:type="dxa"/>
            <w:tcBorders>
              <w:top w:val="nil"/>
              <w:left w:val="nil"/>
              <w:bottom w:val="single" w:sz="4" w:space="0" w:color="auto"/>
              <w:right w:val="single" w:sz="4" w:space="0" w:color="auto"/>
            </w:tcBorders>
          </w:tcPr>
          <w:p w14:paraId="28A85E8F" w14:textId="77777777" w:rsidR="00A5525A" w:rsidRPr="006554F6" w:rsidRDefault="00A5525A" w:rsidP="00AC6099">
            <w:pPr>
              <w:ind w:right="0"/>
              <w:jc w:val="left"/>
            </w:pPr>
          </w:p>
        </w:tc>
      </w:tr>
      <w:tr w:rsidR="00A5525A" w:rsidRPr="006554F6" w14:paraId="091BBE61" w14:textId="77777777" w:rsidTr="00AC6099">
        <w:trPr>
          <w:trHeight w:val="18"/>
          <w:jc w:val="center"/>
        </w:trPr>
        <w:tc>
          <w:tcPr>
            <w:tcW w:w="2751" w:type="dxa"/>
            <w:tcBorders>
              <w:top w:val="nil"/>
              <w:left w:val="single" w:sz="8" w:space="0" w:color="auto"/>
              <w:bottom w:val="single" w:sz="4" w:space="0" w:color="auto"/>
              <w:right w:val="single" w:sz="4" w:space="0" w:color="auto"/>
            </w:tcBorders>
            <w:shd w:val="clear" w:color="auto" w:fill="auto"/>
            <w:vAlign w:val="center"/>
            <w:hideMark/>
          </w:tcPr>
          <w:p w14:paraId="663CCD06" w14:textId="77777777" w:rsidR="00A5525A" w:rsidRPr="006554F6" w:rsidRDefault="00A5525A" w:rsidP="00AC6099">
            <w:pPr>
              <w:ind w:right="0"/>
              <w:jc w:val="left"/>
            </w:pPr>
            <w:r w:rsidRPr="006554F6">
              <w:t>Memoria Máxima Soportada</w:t>
            </w:r>
          </w:p>
        </w:tc>
        <w:tc>
          <w:tcPr>
            <w:tcW w:w="2757" w:type="dxa"/>
            <w:tcBorders>
              <w:top w:val="nil"/>
              <w:left w:val="single" w:sz="4" w:space="0" w:color="auto"/>
              <w:bottom w:val="single" w:sz="4" w:space="0" w:color="auto"/>
              <w:right w:val="single" w:sz="4" w:space="0" w:color="auto"/>
            </w:tcBorders>
          </w:tcPr>
          <w:p w14:paraId="45923AF8" w14:textId="77777777" w:rsidR="00A5525A" w:rsidRPr="006554F6" w:rsidRDefault="00A5525A" w:rsidP="00AC6099">
            <w:pPr>
              <w:ind w:right="0"/>
              <w:jc w:val="left"/>
            </w:pPr>
          </w:p>
        </w:tc>
        <w:tc>
          <w:tcPr>
            <w:tcW w:w="1050" w:type="dxa"/>
            <w:tcBorders>
              <w:top w:val="nil"/>
              <w:left w:val="single" w:sz="4" w:space="0" w:color="auto"/>
              <w:bottom w:val="single" w:sz="4" w:space="0" w:color="auto"/>
              <w:right w:val="single" w:sz="4" w:space="0" w:color="auto"/>
            </w:tcBorders>
            <w:shd w:val="clear" w:color="auto" w:fill="auto"/>
            <w:vAlign w:val="center"/>
          </w:tcPr>
          <w:p w14:paraId="15ED0321" w14:textId="77777777" w:rsidR="00A5525A" w:rsidRPr="006554F6" w:rsidRDefault="00A5525A" w:rsidP="00AC6099">
            <w:pPr>
              <w:ind w:right="0"/>
              <w:jc w:val="left"/>
            </w:pPr>
          </w:p>
        </w:tc>
        <w:tc>
          <w:tcPr>
            <w:tcW w:w="1015" w:type="dxa"/>
            <w:tcBorders>
              <w:top w:val="nil"/>
              <w:left w:val="nil"/>
              <w:bottom w:val="single" w:sz="4" w:space="0" w:color="auto"/>
              <w:right w:val="single" w:sz="4" w:space="0" w:color="auto"/>
            </w:tcBorders>
          </w:tcPr>
          <w:p w14:paraId="409DC3F5" w14:textId="77777777" w:rsidR="00A5525A" w:rsidRPr="006554F6" w:rsidRDefault="00A5525A" w:rsidP="00AC6099">
            <w:pPr>
              <w:ind w:right="0"/>
              <w:jc w:val="left"/>
            </w:pPr>
          </w:p>
        </w:tc>
        <w:tc>
          <w:tcPr>
            <w:tcW w:w="979" w:type="dxa"/>
            <w:tcBorders>
              <w:top w:val="nil"/>
              <w:left w:val="nil"/>
              <w:bottom w:val="single" w:sz="4" w:space="0" w:color="auto"/>
              <w:right w:val="single" w:sz="4" w:space="0" w:color="auto"/>
            </w:tcBorders>
          </w:tcPr>
          <w:p w14:paraId="7F7365F7" w14:textId="77777777" w:rsidR="00A5525A" w:rsidRPr="006554F6" w:rsidRDefault="00A5525A" w:rsidP="00AC6099">
            <w:pPr>
              <w:ind w:right="0"/>
              <w:jc w:val="left"/>
            </w:pPr>
          </w:p>
        </w:tc>
      </w:tr>
      <w:tr w:rsidR="00A5525A" w:rsidRPr="006554F6" w14:paraId="6351BA07" w14:textId="77777777" w:rsidTr="00AC6099">
        <w:trPr>
          <w:trHeight w:val="18"/>
          <w:jc w:val="center"/>
        </w:trPr>
        <w:tc>
          <w:tcPr>
            <w:tcW w:w="2751" w:type="dxa"/>
            <w:tcBorders>
              <w:top w:val="nil"/>
              <w:left w:val="single" w:sz="8" w:space="0" w:color="auto"/>
              <w:bottom w:val="single" w:sz="4" w:space="0" w:color="auto"/>
              <w:right w:val="single" w:sz="4" w:space="0" w:color="auto"/>
            </w:tcBorders>
            <w:shd w:val="clear" w:color="000000" w:fill="EDEDED"/>
            <w:vAlign w:val="center"/>
            <w:hideMark/>
          </w:tcPr>
          <w:p w14:paraId="08633648" w14:textId="77777777" w:rsidR="00A5525A" w:rsidRPr="006554F6" w:rsidRDefault="00A5525A" w:rsidP="00AC6099">
            <w:pPr>
              <w:ind w:right="0"/>
              <w:jc w:val="left"/>
            </w:pPr>
            <w:r w:rsidRPr="006554F6">
              <w:lastRenderedPageBreak/>
              <w:t>Especificaciones de Almacenamiento</w:t>
            </w:r>
          </w:p>
        </w:tc>
        <w:tc>
          <w:tcPr>
            <w:tcW w:w="2757" w:type="dxa"/>
            <w:tcBorders>
              <w:top w:val="nil"/>
              <w:left w:val="single" w:sz="4" w:space="0" w:color="auto"/>
              <w:bottom w:val="single" w:sz="4" w:space="0" w:color="auto"/>
              <w:right w:val="single" w:sz="4" w:space="0" w:color="auto"/>
            </w:tcBorders>
            <w:shd w:val="clear" w:color="000000" w:fill="EDEDED"/>
          </w:tcPr>
          <w:p w14:paraId="61260D9E" w14:textId="77777777" w:rsidR="00A5525A" w:rsidRPr="006554F6" w:rsidRDefault="00A5525A" w:rsidP="00AC6099">
            <w:pPr>
              <w:ind w:right="0"/>
              <w:jc w:val="left"/>
            </w:pPr>
          </w:p>
        </w:tc>
        <w:tc>
          <w:tcPr>
            <w:tcW w:w="1050" w:type="dxa"/>
            <w:tcBorders>
              <w:top w:val="nil"/>
              <w:left w:val="single" w:sz="4" w:space="0" w:color="auto"/>
              <w:bottom w:val="single" w:sz="4" w:space="0" w:color="auto"/>
              <w:right w:val="single" w:sz="4" w:space="0" w:color="auto"/>
            </w:tcBorders>
            <w:shd w:val="clear" w:color="000000" w:fill="EDEDED"/>
            <w:vAlign w:val="center"/>
          </w:tcPr>
          <w:p w14:paraId="0BE55FB6" w14:textId="77777777" w:rsidR="00A5525A" w:rsidRPr="006554F6" w:rsidRDefault="00A5525A" w:rsidP="00AC6099">
            <w:pPr>
              <w:ind w:right="0"/>
              <w:jc w:val="left"/>
            </w:pPr>
          </w:p>
        </w:tc>
        <w:tc>
          <w:tcPr>
            <w:tcW w:w="1015" w:type="dxa"/>
            <w:tcBorders>
              <w:top w:val="nil"/>
              <w:left w:val="nil"/>
              <w:bottom w:val="single" w:sz="4" w:space="0" w:color="auto"/>
              <w:right w:val="single" w:sz="4" w:space="0" w:color="auto"/>
            </w:tcBorders>
            <w:shd w:val="clear" w:color="000000" w:fill="EDEDED"/>
          </w:tcPr>
          <w:p w14:paraId="79957F83" w14:textId="77777777" w:rsidR="00A5525A" w:rsidRPr="006554F6" w:rsidRDefault="00A5525A" w:rsidP="00AC6099">
            <w:pPr>
              <w:ind w:right="0"/>
              <w:jc w:val="left"/>
            </w:pPr>
          </w:p>
        </w:tc>
        <w:tc>
          <w:tcPr>
            <w:tcW w:w="979" w:type="dxa"/>
            <w:tcBorders>
              <w:top w:val="nil"/>
              <w:left w:val="nil"/>
              <w:bottom w:val="single" w:sz="4" w:space="0" w:color="auto"/>
              <w:right w:val="single" w:sz="4" w:space="0" w:color="auto"/>
            </w:tcBorders>
            <w:shd w:val="clear" w:color="000000" w:fill="EDEDED"/>
          </w:tcPr>
          <w:p w14:paraId="7749BFD8" w14:textId="77777777" w:rsidR="00A5525A" w:rsidRPr="006554F6" w:rsidRDefault="00A5525A" w:rsidP="00AC6099">
            <w:pPr>
              <w:ind w:right="0"/>
              <w:jc w:val="left"/>
            </w:pPr>
          </w:p>
        </w:tc>
      </w:tr>
      <w:tr w:rsidR="00A5525A" w:rsidRPr="006554F6" w14:paraId="38AE24F0" w14:textId="77777777" w:rsidTr="00AC6099">
        <w:trPr>
          <w:trHeight w:val="18"/>
          <w:jc w:val="center"/>
        </w:trPr>
        <w:tc>
          <w:tcPr>
            <w:tcW w:w="2751" w:type="dxa"/>
            <w:tcBorders>
              <w:top w:val="nil"/>
              <w:left w:val="single" w:sz="8" w:space="0" w:color="auto"/>
              <w:bottom w:val="single" w:sz="4" w:space="0" w:color="auto"/>
              <w:right w:val="single" w:sz="4" w:space="0" w:color="auto"/>
            </w:tcBorders>
            <w:shd w:val="clear" w:color="auto" w:fill="auto"/>
            <w:vAlign w:val="center"/>
            <w:hideMark/>
          </w:tcPr>
          <w:p w14:paraId="515A826C" w14:textId="77777777" w:rsidR="00A5525A" w:rsidRPr="006554F6" w:rsidRDefault="00A5525A" w:rsidP="00AC6099">
            <w:pPr>
              <w:ind w:right="0"/>
              <w:jc w:val="left"/>
            </w:pPr>
            <w:r w:rsidRPr="006554F6">
              <w:t>Almacenamiento Principal (GB)</w:t>
            </w:r>
          </w:p>
        </w:tc>
        <w:tc>
          <w:tcPr>
            <w:tcW w:w="2757" w:type="dxa"/>
            <w:tcBorders>
              <w:top w:val="nil"/>
              <w:left w:val="single" w:sz="4" w:space="0" w:color="auto"/>
              <w:bottom w:val="single" w:sz="4" w:space="0" w:color="auto"/>
              <w:right w:val="single" w:sz="4" w:space="0" w:color="auto"/>
            </w:tcBorders>
          </w:tcPr>
          <w:p w14:paraId="184A47F2" w14:textId="77777777" w:rsidR="00A5525A" w:rsidRPr="006554F6" w:rsidRDefault="00A5525A" w:rsidP="00AC6099">
            <w:pPr>
              <w:ind w:right="0"/>
              <w:jc w:val="left"/>
            </w:pPr>
          </w:p>
        </w:tc>
        <w:tc>
          <w:tcPr>
            <w:tcW w:w="1050" w:type="dxa"/>
            <w:tcBorders>
              <w:top w:val="nil"/>
              <w:left w:val="single" w:sz="4" w:space="0" w:color="auto"/>
              <w:bottom w:val="single" w:sz="4" w:space="0" w:color="auto"/>
              <w:right w:val="single" w:sz="4" w:space="0" w:color="auto"/>
            </w:tcBorders>
            <w:shd w:val="clear" w:color="auto" w:fill="auto"/>
            <w:vAlign w:val="center"/>
          </w:tcPr>
          <w:p w14:paraId="74B6D92A" w14:textId="77777777" w:rsidR="00A5525A" w:rsidRPr="006554F6" w:rsidRDefault="00A5525A" w:rsidP="00AC6099">
            <w:pPr>
              <w:ind w:right="0"/>
              <w:jc w:val="left"/>
            </w:pPr>
          </w:p>
        </w:tc>
        <w:tc>
          <w:tcPr>
            <w:tcW w:w="1015" w:type="dxa"/>
            <w:tcBorders>
              <w:top w:val="nil"/>
              <w:left w:val="nil"/>
              <w:bottom w:val="single" w:sz="4" w:space="0" w:color="auto"/>
              <w:right w:val="single" w:sz="4" w:space="0" w:color="auto"/>
            </w:tcBorders>
          </w:tcPr>
          <w:p w14:paraId="25B620B0" w14:textId="77777777" w:rsidR="00A5525A" w:rsidRPr="006554F6" w:rsidRDefault="00A5525A" w:rsidP="00AC6099">
            <w:pPr>
              <w:ind w:right="0"/>
              <w:jc w:val="left"/>
            </w:pPr>
          </w:p>
        </w:tc>
        <w:tc>
          <w:tcPr>
            <w:tcW w:w="979" w:type="dxa"/>
            <w:tcBorders>
              <w:top w:val="nil"/>
              <w:left w:val="nil"/>
              <w:bottom w:val="single" w:sz="4" w:space="0" w:color="auto"/>
              <w:right w:val="single" w:sz="4" w:space="0" w:color="auto"/>
            </w:tcBorders>
          </w:tcPr>
          <w:p w14:paraId="5710C04D" w14:textId="77777777" w:rsidR="00A5525A" w:rsidRPr="006554F6" w:rsidRDefault="00A5525A" w:rsidP="00AC6099">
            <w:pPr>
              <w:ind w:right="0"/>
              <w:jc w:val="left"/>
            </w:pPr>
          </w:p>
        </w:tc>
      </w:tr>
      <w:tr w:rsidR="00A5525A" w:rsidRPr="006554F6" w14:paraId="433A899E" w14:textId="77777777" w:rsidTr="00AC6099">
        <w:trPr>
          <w:trHeight w:val="18"/>
          <w:jc w:val="center"/>
        </w:trPr>
        <w:tc>
          <w:tcPr>
            <w:tcW w:w="2751" w:type="dxa"/>
            <w:tcBorders>
              <w:top w:val="nil"/>
              <w:left w:val="single" w:sz="8" w:space="0" w:color="auto"/>
              <w:bottom w:val="single" w:sz="4" w:space="0" w:color="auto"/>
              <w:right w:val="single" w:sz="4" w:space="0" w:color="auto"/>
            </w:tcBorders>
            <w:shd w:val="clear" w:color="auto" w:fill="auto"/>
            <w:vAlign w:val="center"/>
            <w:hideMark/>
          </w:tcPr>
          <w:p w14:paraId="0BCBD24C" w14:textId="77777777" w:rsidR="00A5525A" w:rsidRPr="006554F6" w:rsidRDefault="00A5525A" w:rsidP="00AC6099">
            <w:pPr>
              <w:ind w:right="0"/>
              <w:jc w:val="left"/>
            </w:pPr>
            <w:r w:rsidRPr="006554F6">
              <w:t>Almacenamiento Adicional (GB)</w:t>
            </w:r>
          </w:p>
        </w:tc>
        <w:tc>
          <w:tcPr>
            <w:tcW w:w="2757" w:type="dxa"/>
            <w:tcBorders>
              <w:top w:val="nil"/>
              <w:left w:val="single" w:sz="4" w:space="0" w:color="auto"/>
              <w:bottom w:val="single" w:sz="4" w:space="0" w:color="auto"/>
              <w:right w:val="single" w:sz="4" w:space="0" w:color="auto"/>
            </w:tcBorders>
          </w:tcPr>
          <w:p w14:paraId="254F6F8C" w14:textId="77777777" w:rsidR="00A5525A" w:rsidRPr="006554F6" w:rsidRDefault="00A5525A" w:rsidP="00AC6099">
            <w:pPr>
              <w:ind w:right="0"/>
              <w:jc w:val="left"/>
            </w:pPr>
          </w:p>
        </w:tc>
        <w:tc>
          <w:tcPr>
            <w:tcW w:w="1050" w:type="dxa"/>
            <w:tcBorders>
              <w:top w:val="nil"/>
              <w:left w:val="single" w:sz="4" w:space="0" w:color="auto"/>
              <w:bottom w:val="single" w:sz="4" w:space="0" w:color="auto"/>
              <w:right w:val="single" w:sz="4" w:space="0" w:color="auto"/>
            </w:tcBorders>
            <w:shd w:val="clear" w:color="auto" w:fill="auto"/>
            <w:vAlign w:val="center"/>
          </w:tcPr>
          <w:p w14:paraId="737721B4" w14:textId="77777777" w:rsidR="00A5525A" w:rsidRPr="006554F6" w:rsidRDefault="00A5525A" w:rsidP="00AC6099">
            <w:pPr>
              <w:ind w:right="0"/>
              <w:jc w:val="left"/>
            </w:pPr>
          </w:p>
        </w:tc>
        <w:tc>
          <w:tcPr>
            <w:tcW w:w="1015" w:type="dxa"/>
            <w:tcBorders>
              <w:top w:val="nil"/>
              <w:left w:val="nil"/>
              <w:bottom w:val="single" w:sz="4" w:space="0" w:color="auto"/>
              <w:right w:val="single" w:sz="4" w:space="0" w:color="auto"/>
            </w:tcBorders>
          </w:tcPr>
          <w:p w14:paraId="3C54DA0C" w14:textId="77777777" w:rsidR="00A5525A" w:rsidRPr="006554F6" w:rsidRDefault="00A5525A" w:rsidP="00AC6099">
            <w:pPr>
              <w:ind w:right="0"/>
              <w:jc w:val="left"/>
            </w:pPr>
          </w:p>
        </w:tc>
        <w:tc>
          <w:tcPr>
            <w:tcW w:w="979" w:type="dxa"/>
            <w:tcBorders>
              <w:top w:val="nil"/>
              <w:left w:val="nil"/>
              <w:bottom w:val="single" w:sz="4" w:space="0" w:color="auto"/>
              <w:right w:val="single" w:sz="4" w:space="0" w:color="auto"/>
            </w:tcBorders>
          </w:tcPr>
          <w:p w14:paraId="1E3DC851" w14:textId="77777777" w:rsidR="00A5525A" w:rsidRPr="006554F6" w:rsidRDefault="00A5525A" w:rsidP="00AC6099">
            <w:pPr>
              <w:ind w:right="0"/>
              <w:jc w:val="left"/>
            </w:pPr>
          </w:p>
        </w:tc>
      </w:tr>
      <w:tr w:rsidR="00A5525A" w:rsidRPr="006554F6" w14:paraId="063F72E5" w14:textId="77777777" w:rsidTr="00AC6099">
        <w:trPr>
          <w:trHeight w:val="18"/>
          <w:jc w:val="center"/>
        </w:trPr>
        <w:tc>
          <w:tcPr>
            <w:tcW w:w="2751" w:type="dxa"/>
            <w:tcBorders>
              <w:top w:val="nil"/>
              <w:left w:val="single" w:sz="8" w:space="0" w:color="auto"/>
              <w:bottom w:val="single" w:sz="4" w:space="0" w:color="auto"/>
              <w:right w:val="single" w:sz="4" w:space="0" w:color="auto"/>
            </w:tcBorders>
            <w:shd w:val="clear" w:color="000000" w:fill="EDEDED"/>
            <w:vAlign w:val="center"/>
            <w:hideMark/>
          </w:tcPr>
          <w:p w14:paraId="37BE4319" w14:textId="77777777" w:rsidR="00A5525A" w:rsidRPr="006554F6" w:rsidRDefault="00A5525A" w:rsidP="00AC6099">
            <w:pPr>
              <w:ind w:right="0"/>
              <w:jc w:val="left"/>
            </w:pPr>
            <w:r w:rsidRPr="006554F6">
              <w:t>Especificaciones Gráficas definidas por el fabricante OEM de la gráfica</w:t>
            </w:r>
          </w:p>
        </w:tc>
        <w:tc>
          <w:tcPr>
            <w:tcW w:w="2757" w:type="dxa"/>
            <w:tcBorders>
              <w:top w:val="nil"/>
              <w:left w:val="single" w:sz="4" w:space="0" w:color="auto"/>
              <w:bottom w:val="single" w:sz="4" w:space="0" w:color="auto"/>
              <w:right w:val="single" w:sz="4" w:space="0" w:color="auto"/>
            </w:tcBorders>
            <w:shd w:val="clear" w:color="000000" w:fill="EDEDED"/>
          </w:tcPr>
          <w:p w14:paraId="1920E19D" w14:textId="77777777" w:rsidR="00A5525A" w:rsidRPr="006554F6" w:rsidRDefault="00A5525A" w:rsidP="00AC6099">
            <w:pPr>
              <w:ind w:right="0"/>
              <w:jc w:val="left"/>
            </w:pPr>
          </w:p>
        </w:tc>
        <w:tc>
          <w:tcPr>
            <w:tcW w:w="1050" w:type="dxa"/>
            <w:tcBorders>
              <w:top w:val="nil"/>
              <w:left w:val="single" w:sz="4" w:space="0" w:color="auto"/>
              <w:bottom w:val="single" w:sz="4" w:space="0" w:color="auto"/>
              <w:right w:val="single" w:sz="4" w:space="0" w:color="auto"/>
            </w:tcBorders>
            <w:shd w:val="clear" w:color="000000" w:fill="EDEDED"/>
            <w:vAlign w:val="center"/>
          </w:tcPr>
          <w:p w14:paraId="1D7BFB1C" w14:textId="77777777" w:rsidR="00A5525A" w:rsidRPr="006554F6" w:rsidRDefault="00A5525A" w:rsidP="00AC6099">
            <w:pPr>
              <w:ind w:right="0"/>
              <w:jc w:val="left"/>
            </w:pPr>
          </w:p>
        </w:tc>
        <w:tc>
          <w:tcPr>
            <w:tcW w:w="1015" w:type="dxa"/>
            <w:tcBorders>
              <w:top w:val="nil"/>
              <w:left w:val="nil"/>
              <w:bottom w:val="single" w:sz="4" w:space="0" w:color="auto"/>
              <w:right w:val="single" w:sz="4" w:space="0" w:color="auto"/>
            </w:tcBorders>
            <w:shd w:val="clear" w:color="000000" w:fill="EDEDED"/>
          </w:tcPr>
          <w:p w14:paraId="385D280E" w14:textId="77777777" w:rsidR="00A5525A" w:rsidRPr="006554F6" w:rsidRDefault="00A5525A" w:rsidP="00AC6099">
            <w:pPr>
              <w:ind w:right="0"/>
              <w:jc w:val="left"/>
            </w:pPr>
          </w:p>
        </w:tc>
        <w:tc>
          <w:tcPr>
            <w:tcW w:w="979" w:type="dxa"/>
            <w:tcBorders>
              <w:top w:val="nil"/>
              <w:left w:val="nil"/>
              <w:bottom w:val="single" w:sz="4" w:space="0" w:color="auto"/>
              <w:right w:val="single" w:sz="4" w:space="0" w:color="auto"/>
            </w:tcBorders>
            <w:shd w:val="clear" w:color="000000" w:fill="EDEDED"/>
          </w:tcPr>
          <w:p w14:paraId="68D6747B" w14:textId="77777777" w:rsidR="00A5525A" w:rsidRPr="006554F6" w:rsidRDefault="00A5525A" w:rsidP="00AC6099">
            <w:pPr>
              <w:ind w:right="0"/>
              <w:jc w:val="left"/>
            </w:pPr>
          </w:p>
        </w:tc>
      </w:tr>
      <w:tr w:rsidR="00A5525A" w:rsidRPr="006554F6" w14:paraId="57B34E76" w14:textId="77777777" w:rsidTr="00AC6099">
        <w:trPr>
          <w:trHeight w:val="18"/>
          <w:jc w:val="center"/>
        </w:trPr>
        <w:tc>
          <w:tcPr>
            <w:tcW w:w="2751" w:type="dxa"/>
            <w:tcBorders>
              <w:top w:val="nil"/>
              <w:left w:val="single" w:sz="8" w:space="0" w:color="auto"/>
              <w:bottom w:val="single" w:sz="4" w:space="0" w:color="auto"/>
              <w:right w:val="single" w:sz="4" w:space="0" w:color="auto"/>
            </w:tcBorders>
            <w:shd w:val="clear" w:color="auto" w:fill="auto"/>
            <w:vAlign w:val="center"/>
            <w:hideMark/>
          </w:tcPr>
          <w:p w14:paraId="4B27775C" w14:textId="77777777" w:rsidR="00A5525A" w:rsidRPr="006554F6" w:rsidRDefault="00A5525A" w:rsidP="00AC6099">
            <w:pPr>
              <w:ind w:right="0"/>
              <w:jc w:val="left"/>
            </w:pPr>
            <w:r w:rsidRPr="006554F6">
              <w:t>Tarjeta Video (Dedicada/integrada)</w:t>
            </w:r>
          </w:p>
        </w:tc>
        <w:tc>
          <w:tcPr>
            <w:tcW w:w="2757" w:type="dxa"/>
            <w:tcBorders>
              <w:top w:val="nil"/>
              <w:left w:val="single" w:sz="4" w:space="0" w:color="auto"/>
              <w:bottom w:val="single" w:sz="4" w:space="0" w:color="auto"/>
              <w:right w:val="single" w:sz="4" w:space="0" w:color="auto"/>
            </w:tcBorders>
          </w:tcPr>
          <w:p w14:paraId="441AD8CB" w14:textId="77777777" w:rsidR="00A5525A" w:rsidRPr="006554F6" w:rsidRDefault="00A5525A" w:rsidP="00AC6099">
            <w:pPr>
              <w:ind w:right="0"/>
              <w:jc w:val="left"/>
            </w:pPr>
          </w:p>
        </w:tc>
        <w:tc>
          <w:tcPr>
            <w:tcW w:w="1050" w:type="dxa"/>
            <w:tcBorders>
              <w:top w:val="nil"/>
              <w:left w:val="single" w:sz="4" w:space="0" w:color="auto"/>
              <w:bottom w:val="single" w:sz="4" w:space="0" w:color="auto"/>
              <w:right w:val="single" w:sz="4" w:space="0" w:color="auto"/>
            </w:tcBorders>
            <w:shd w:val="clear" w:color="auto" w:fill="auto"/>
            <w:vAlign w:val="center"/>
          </w:tcPr>
          <w:p w14:paraId="54FBAB74" w14:textId="77777777" w:rsidR="00A5525A" w:rsidRPr="006554F6" w:rsidRDefault="00A5525A" w:rsidP="00AC6099">
            <w:pPr>
              <w:ind w:right="0"/>
              <w:jc w:val="left"/>
            </w:pPr>
          </w:p>
        </w:tc>
        <w:tc>
          <w:tcPr>
            <w:tcW w:w="1015" w:type="dxa"/>
            <w:tcBorders>
              <w:top w:val="nil"/>
              <w:left w:val="nil"/>
              <w:bottom w:val="single" w:sz="4" w:space="0" w:color="auto"/>
              <w:right w:val="single" w:sz="4" w:space="0" w:color="auto"/>
            </w:tcBorders>
          </w:tcPr>
          <w:p w14:paraId="55ED5476" w14:textId="77777777" w:rsidR="00A5525A" w:rsidRPr="006554F6" w:rsidRDefault="00A5525A" w:rsidP="00AC6099">
            <w:pPr>
              <w:ind w:right="0"/>
              <w:jc w:val="left"/>
            </w:pPr>
          </w:p>
        </w:tc>
        <w:tc>
          <w:tcPr>
            <w:tcW w:w="979" w:type="dxa"/>
            <w:tcBorders>
              <w:top w:val="nil"/>
              <w:left w:val="nil"/>
              <w:bottom w:val="single" w:sz="4" w:space="0" w:color="auto"/>
              <w:right w:val="single" w:sz="4" w:space="0" w:color="auto"/>
            </w:tcBorders>
          </w:tcPr>
          <w:p w14:paraId="0CCE0C1C" w14:textId="77777777" w:rsidR="00A5525A" w:rsidRPr="006554F6" w:rsidRDefault="00A5525A" w:rsidP="00AC6099">
            <w:pPr>
              <w:ind w:right="0"/>
              <w:jc w:val="left"/>
            </w:pPr>
          </w:p>
        </w:tc>
      </w:tr>
      <w:tr w:rsidR="00A5525A" w:rsidRPr="006554F6" w14:paraId="6A0C15C2" w14:textId="77777777" w:rsidTr="00AC6099">
        <w:trPr>
          <w:trHeight w:val="18"/>
          <w:jc w:val="center"/>
        </w:trPr>
        <w:tc>
          <w:tcPr>
            <w:tcW w:w="2751" w:type="dxa"/>
            <w:tcBorders>
              <w:top w:val="nil"/>
              <w:left w:val="single" w:sz="8" w:space="0" w:color="auto"/>
              <w:bottom w:val="single" w:sz="4" w:space="0" w:color="auto"/>
              <w:right w:val="single" w:sz="4" w:space="0" w:color="auto"/>
            </w:tcBorders>
            <w:shd w:val="clear" w:color="auto" w:fill="auto"/>
            <w:vAlign w:val="center"/>
            <w:hideMark/>
          </w:tcPr>
          <w:p w14:paraId="14D5D8DD" w14:textId="77777777" w:rsidR="00A5525A" w:rsidRPr="006554F6" w:rsidRDefault="00A5525A" w:rsidP="00AC6099">
            <w:pPr>
              <w:ind w:right="0"/>
              <w:jc w:val="left"/>
            </w:pPr>
            <w:r w:rsidRPr="006554F6">
              <w:t>Marca Tarjeta Video</w:t>
            </w:r>
          </w:p>
        </w:tc>
        <w:tc>
          <w:tcPr>
            <w:tcW w:w="2757" w:type="dxa"/>
            <w:tcBorders>
              <w:top w:val="nil"/>
              <w:left w:val="single" w:sz="4" w:space="0" w:color="auto"/>
              <w:bottom w:val="single" w:sz="4" w:space="0" w:color="auto"/>
              <w:right w:val="single" w:sz="4" w:space="0" w:color="auto"/>
            </w:tcBorders>
          </w:tcPr>
          <w:p w14:paraId="6AED6183" w14:textId="77777777" w:rsidR="00A5525A" w:rsidRPr="006554F6" w:rsidRDefault="00A5525A" w:rsidP="00AC6099">
            <w:pPr>
              <w:ind w:right="0"/>
              <w:jc w:val="left"/>
            </w:pPr>
          </w:p>
        </w:tc>
        <w:tc>
          <w:tcPr>
            <w:tcW w:w="1050" w:type="dxa"/>
            <w:tcBorders>
              <w:top w:val="nil"/>
              <w:left w:val="single" w:sz="4" w:space="0" w:color="auto"/>
              <w:bottom w:val="single" w:sz="4" w:space="0" w:color="auto"/>
              <w:right w:val="single" w:sz="4" w:space="0" w:color="auto"/>
            </w:tcBorders>
            <w:shd w:val="clear" w:color="auto" w:fill="auto"/>
            <w:vAlign w:val="center"/>
          </w:tcPr>
          <w:p w14:paraId="2FC2C684" w14:textId="77777777" w:rsidR="00A5525A" w:rsidRPr="006554F6" w:rsidRDefault="00A5525A" w:rsidP="00AC6099">
            <w:pPr>
              <w:ind w:right="0"/>
              <w:jc w:val="left"/>
            </w:pPr>
          </w:p>
        </w:tc>
        <w:tc>
          <w:tcPr>
            <w:tcW w:w="1015" w:type="dxa"/>
            <w:tcBorders>
              <w:top w:val="nil"/>
              <w:left w:val="nil"/>
              <w:bottom w:val="single" w:sz="4" w:space="0" w:color="auto"/>
              <w:right w:val="single" w:sz="4" w:space="0" w:color="auto"/>
            </w:tcBorders>
          </w:tcPr>
          <w:p w14:paraId="5E468D65" w14:textId="77777777" w:rsidR="00A5525A" w:rsidRPr="006554F6" w:rsidRDefault="00A5525A" w:rsidP="00AC6099">
            <w:pPr>
              <w:ind w:right="0"/>
              <w:jc w:val="left"/>
            </w:pPr>
          </w:p>
        </w:tc>
        <w:tc>
          <w:tcPr>
            <w:tcW w:w="979" w:type="dxa"/>
            <w:tcBorders>
              <w:top w:val="nil"/>
              <w:left w:val="nil"/>
              <w:bottom w:val="single" w:sz="4" w:space="0" w:color="auto"/>
              <w:right w:val="single" w:sz="4" w:space="0" w:color="auto"/>
            </w:tcBorders>
          </w:tcPr>
          <w:p w14:paraId="53AB348E" w14:textId="77777777" w:rsidR="00A5525A" w:rsidRPr="006554F6" w:rsidRDefault="00A5525A" w:rsidP="00AC6099">
            <w:pPr>
              <w:ind w:right="0"/>
              <w:jc w:val="left"/>
            </w:pPr>
          </w:p>
        </w:tc>
      </w:tr>
      <w:tr w:rsidR="00A5525A" w:rsidRPr="006554F6" w14:paraId="4C0111C4" w14:textId="77777777" w:rsidTr="00AC6099">
        <w:trPr>
          <w:trHeight w:val="18"/>
          <w:jc w:val="center"/>
        </w:trPr>
        <w:tc>
          <w:tcPr>
            <w:tcW w:w="2751" w:type="dxa"/>
            <w:tcBorders>
              <w:top w:val="nil"/>
              <w:left w:val="single" w:sz="8" w:space="0" w:color="auto"/>
              <w:bottom w:val="single" w:sz="4" w:space="0" w:color="auto"/>
              <w:right w:val="single" w:sz="4" w:space="0" w:color="auto"/>
            </w:tcBorders>
            <w:shd w:val="clear" w:color="auto" w:fill="auto"/>
            <w:vAlign w:val="center"/>
            <w:hideMark/>
          </w:tcPr>
          <w:p w14:paraId="6CAB9C13" w14:textId="77777777" w:rsidR="00A5525A" w:rsidRPr="006554F6" w:rsidRDefault="00A5525A" w:rsidP="00AC6099">
            <w:pPr>
              <w:ind w:right="0"/>
              <w:jc w:val="left"/>
            </w:pPr>
            <w:r w:rsidRPr="006554F6">
              <w:t>Modelo de Tarjeta de Video</w:t>
            </w:r>
          </w:p>
        </w:tc>
        <w:tc>
          <w:tcPr>
            <w:tcW w:w="2757" w:type="dxa"/>
            <w:tcBorders>
              <w:top w:val="nil"/>
              <w:left w:val="single" w:sz="4" w:space="0" w:color="auto"/>
              <w:bottom w:val="single" w:sz="4" w:space="0" w:color="auto"/>
              <w:right w:val="single" w:sz="4" w:space="0" w:color="auto"/>
            </w:tcBorders>
          </w:tcPr>
          <w:p w14:paraId="0E8F74A0" w14:textId="77777777" w:rsidR="00A5525A" w:rsidRPr="006554F6" w:rsidRDefault="00A5525A" w:rsidP="00AC6099">
            <w:pPr>
              <w:ind w:right="0"/>
              <w:jc w:val="left"/>
            </w:pPr>
          </w:p>
        </w:tc>
        <w:tc>
          <w:tcPr>
            <w:tcW w:w="1050" w:type="dxa"/>
            <w:tcBorders>
              <w:top w:val="nil"/>
              <w:left w:val="single" w:sz="4" w:space="0" w:color="auto"/>
              <w:bottom w:val="single" w:sz="4" w:space="0" w:color="auto"/>
              <w:right w:val="single" w:sz="4" w:space="0" w:color="auto"/>
            </w:tcBorders>
            <w:shd w:val="clear" w:color="auto" w:fill="auto"/>
            <w:vAlign w:val="center"/>
          </w:tcPr>
          <w:p w14:paraId="3079CB02" w14:textId="77777777" w:rsidR="00A5525A" w:rsidRPr="006554F6" w:rsidRDefault="00A5525A" w:rsidP="00AC6099">
            <w:pPr>
              <w:ind w:right="0"/>
              <w:jc w:val="left"/>
            </w:pPr>
          </w:p>
        </w:tc>
        <w:tc>
          <w:tcPr>
            <w:tcW w:w="1015" w:type="dxa"/>
            <w:tcBorders>
              <w:top w:val="nil"/>
              <w:left w:val="nil"/>
              <w:bottom w:val="single" w:sz="4" w:space="0" w:color="auto"/>
              <w:right w:val="single" w:sz="4" w:space="0" w:color="auto"/>
            </w:tcBorders>
          </w:tcPr>
          <w:p w14:paraId="4B6DDDFF" w14:textId="77777777" w:rsidR="00A5525A" w:rsidRPr="006554F6" w:rsidRDefault="00A5525A" w:rsidP="00AC6099">
            <w:pPr>
              <w:ind w:right="0"/>
              <w:jc w:val="left"/>
            </w:pPr>
          </w:p>
        </w:tc>
        <w:tc>
          <w:tcPr>
            <w:tcW w:w="979" w:type="dxa"/>
            <w:tcBorders>
              <w:top w:val="nil"/>
              <w:left w:val="nil"/>
              <w:bottom w:val="single" w:sz="4" w:space="0" w:color="auto"/>
              <w:right w:val="single" w:sz="4" w:space="0" w:color="auto"/>
            </w:tcBorders>
          </w:tcPr>
          <w:p w14:paraId="50EA6A69" w14:textId="77777777" w:rsidR="00A5525A" w:rsidRPr="006554F6" w:rsidRDefault="00A5525A" w:rsidP="00AC6099">
            <w:pPr>
              <w:ind w:right="0"/>
              <w:jc w:val="left"/>
            </w:pPr>
          </w:p>
        </w:tc>
      </w:tr>
      <w:tr w:rsidR="00A5525A" w:rsidRPr="006554F6" w14:paraId="599CD309" w14:textId="77777777" w:rsidTr="00AC6099">
        <w:trPr>
          <w:trHeight w:val="18"/>
          <w:jc w:val="center"/>
        </w:trPr>
        <w:tc>
          <w:tcPr>
            <w:tcW w:w="2751" w:type="dxa"/>
            <w:tcBorders>
              <w:top w:val="nil"/>
              <w:left w:val="single" w:sz="8" w:space="0" w:color="auto"/>
              <w:bottom w:val="nil"/>
              <w:right w:val="single" w:sz="4" w:space="0" w:color="auto"/>
            </w:tcBorders>
            <w:shd w:val="clear" w:color="auto" w:fill="auto"/>
            <w:vAlign w:val="center"/>
            <w:hideMark/>
          </w:tcPr>
          <w:p w14:paraId="60135AF3" w14:textId="77777777" w:rsidR="00A5525A" w:rsidRPr="006554F6" w:rsidRDefault="00A5525A" w:rsidP="00AC6099">
            <w:pPr>
              <w:ind w:right="0"/>
              <w:jc w:val="left"/>
            </w:pPr>
            <w:r w:rsidRPr="006554F6">
              <w:t>Capacidad Memoria de Video</w:t>
            </w:r>
          </w:p>
        </w:tc>
        <w:tc>
          <w:tcPr>
            <w:tcW w:w="2757" w:type="dxa"/>
            <w:tcBorders>
              <w:top w:val="nil"/>
              <w:left w:val="single" w:sz="4" w:space="0" w:color="auto"/>
              <w:bottom w:val="nil"/>
              <w:right w:val="single" w:sz="4" w:space="0" w:color="auto"/>
            </w:tcBorders>
          </w:tcPr>
          <w:p w14:paraId="619518CE" w14:textId="77777777" w:rsidR="00A5525A" w:rsidRPr="006554F6" w:rsidRDefault="00A5525A" w:rsidP="00AC6099">
            <w:pPr>
              <w:ind w:right="0"/>
              <w:jc w:val="left"/>
            </w:pPr>
          </w:p>
        </w:tc>
        <w:tc>
          <w:tcPr>
            <w:tcW w:w="1050" w:type="dxa"/>
            <w:tcBorders>
              <w:top w:val="nil"/>
              <w:left w:val="single" w:sz="4" w:space="0" w:color="auto"/>
              <w:bottom w:val="nil"/>
              <w:right w:val="single" w:sz="4" w:space="0" w:color="auto"/>
            </w:tcBorders>
            <w:shd w:val="clear" w:color="auto" w:fill="auto"/>
            <w:vAlign w:val="center"/>
          </w:tcPr>
          <w:p w14:paraId="2FE592B2" w14:textId="77777777" w:rsidR="00A5525A" w:rsidRPr="006554F6" w:rsidRDefault="00A5525A" w:rsidP="00AC6099">
            <w:pPr>
              <w:ind w:right="0"/>
              <w:jc w:val="left"/>
            </w:pPr>
          </w:p>
        </w:tc>
        <w:tc>
          <w:tcPr>
            <w:tcW w:w="1015" w:type="dxa"/>
            <w:tcBorders>
              <w:top w:val="nil"/>
              <w:left w:val="nil"/>
              <w:bottom w:val="nil"/>
              <w:right w:val="single" w:sz="4" w:space="0" w:color="auto"/>
            </w:tcBorders>
          </w:tcPr>
          <w:p w14:paraId="153973CF" w14:textId="77777777" w:rsidR="00A5525A" w:rsidRPr="006554F6" w:rsidRDefault="00A5525A" w:rsidP="00AC6099">
            <w:pPr>
              <w:ind w:right="0"/>
              <w:jc w:val="left"/>
            </w:pPr>
          </w:p>
        </w:tc>
        <w:tc>
          <w:tcPr>
            <w:tcW w:w="979" w:type="dxa"/>
            <w:tcBorders>
              <w:top w:val="nil"/>
              <w:left w:val="nil"/>
              <w:bottom w:val="nil"/>
              <w:right w:val="single" w:sz="4" w:space="0" w:color="auto"/>
            </w:tcBorders>
          </w:tcPr>
          <w:p w14:paraId="581C8811" w14:textId="77777777" w:rsidR="00A5525A" w:rsidRPr="006554F6" w:rsidRDefault="00A5525A" w:rsidP="00AC6099">
            <w:pPr>
              <w:ind w:right="0"/>
              <w:jc w:val="left"/>
            </w:pPr>
          </w:p>
        </w:tc>
      </w:tr>
      <w:tr w:rsidR="00A5525A" w:rsidRPr="006554F6" w14:paraId="420E70BA" w14:textId="77777777" w:rsidTr="00AC6099">
        <w:trPr>
          <w:trHeight w:val="18"/>
          <w:jc w:val="center"/>
        </w:trPr>
        <w:tc>
          <w:tcPr>
            <w:tcW w:w="2751" w:type="dxa"/>
            <w:tcBorders>
              <w:top w:val="nil"/>
              <w:left w:val="single" w:sz="8" w:space="0" w:color="auto"/>
              <w:bottom w:val="single" w:sz="4" w:space="0" w:color="auto"/>
              <w:right w:val="single" w:sz="4" w:space="0" w:color="auto"/>
            </w:tcBorders>
            <w:shd w:val="clear" w:color="000000" w:fill="EDEDED"/>
            <w:vAlign w:val="center"/>
            <w:hideMark/>
          </w:tcPr>
          <w:p w14:paraId="7058D875" w14:textId="77777777" w:rsidR="00A5525A" w:rsidRPr="006554F6" w:rsidRDefault="00A5525A" w:rsidP="00AC6099">
            <w:pPr>
              <w:ind w:right="0"/>
              <w:jc w:val="left"/>
            </w:pPr>
            <w:r w:rsidRPr="006554F6">
              <w:t>Comunicaciones y cámara web</w:t>
            </w:r>
          </w:p>
        </w:tc>
        <w:tc>
          <w:tcPr>
            <w:tcW w:w="2757" w:type="dxa"/>
            <w:tcBorders>
              <w:top w:val="nil"/>
              <w:left w:val="single" w:sz="4" w:space="0" w:color="auto"/>
              <w:bottom w:val="single" w:sz="4" w:space="0" w:color="auto"/>
              <w:right w:val="single" w:sz="4" w:space="0" w:color="auto"/>
            </w:tcBorders>
            <w:shd w:val="clear" w:color="000000" w:fill="EDEDED"/>
          </w:tcPr>
          <w:p w14:paraId="1B74F8B1" w14:textId="77777777" w:rsidR="00A5525A" w:rsidRPr="006554F6" w:rsidRDefault="00A5525A" w:rsidP="00AC6099">
            <w:pPr>
              <w:ind w:right="0"/>
              <w:jc w:val="left"/>
            </w:pPr>
          </w:p>
        </w:tc>
        <w:tc>
          <w:tcPr>
            <w:tcW w:w="1050" w:type="dxa"/>
            <w:tcBorders>
              <w:top w:val="nil"/>
              <w:left w:val="single" w:sz="4" w:space="0" w:color="auto"/>
              <w:bottom w:val="single" w:sz="4" w:space="0" w:color="auto"/>
              <w:right w:val="single" w:sz="4" w:space="0" w:color="auto"/>
            </w:tcBorders>
            <w:shd w:val="clear" w:color="000000" w:fill="EDEDED"/>
            <w:vAlign w:val="center"/>
          </w:tcPr>
          <w:p w14:paraId="71755F43" w14:textId="77777777" w:rsidR="00A5525A" w:rsidRPr="006554F6" w:rsidRDefault="00A5525A" w:rsidP="00AC6099">
            <w:pPr>
              <w:ind w:right="0"/>
              <w:jc w:val="left"/>
            </w:pPr>
          </w:p>
        </w:tc>
        <w:tc>
          <w:tcPr>
            <w:tcW w:w="1015" w:type="dxa"/>
            <w:tcBorders>
              <w:top w:val="nil"/>
              <w:left w:val="nil"/>
              <w:bottom w:val="single" w:sz="4" w:space="0" w:color="auto"/>
              <w:right w:val="single" w:sz="4" w:space="0" w:color="auto"/>
            </w:tcBorders>
            <w:shd w:val="clear" w:color="000000" w:fill="EDEDED"/>
          </w:tcPr>
          <w:p w14:paraId="3ED479B0" w14:textId="77777777" w:rsidR="00A5525A" w:rsidRPr="006554F6" w:rsidRDefault="00A5525A" w:rsidP="00AC6099">
            <w:pPr>
              <w:ind w:right="0"/>
              <w:jc w:val="left"/>
            </w:pPr>
          </w:p>
        </w:tc>
        <w:tc>
          <w:tcPr>
            <w:tcW w:w="979" w:type="dxa"/>
            <w:tcBorders>
              <w:top w:val="nil"/>
              <w:left w:val="nil"/>
              <w:bottom w:val="single" w:sz="4" w:space="0" w:color="auto"/>
              <w:right w:val="single" w:sz="4" w:space="0" w:color="auto"/>
            </w:tcBorders>
            <w:shd w:val="clear" w:color="000000" w:fill="EDEDED"/>
          </w:tcPr>
          <w:p w14:paraId="784D2196" w14:textId="77777777" w:rsidR="00A5525A" w:rsidRPr="006554F6" w:rsidRDefault="00A5525A" w:rsidP="00AC6099">
            <w:pPr>
              <w:ind w:right="0"/>
              <w:jc w:val="left"/>
            </w:pPr>
          </w:p>
        </w:tc>
      </w:tr>
      <w:tr w:rsidR="00A5525A" w:rsidRPr="006554F6" w14:paraId="423A1027" w14:textId="77777777" w:rsidTr="00AC6099">
        <w:trPr>
          <w:trHeight w:val="18"/>
          <w:jc w:val="center"/>
        </w:trPr>
        <w:tc>
          <w:tcPr>
            <w:tcW w:w="2751" w:type="dxa"/>
            <w:tcBorders>
              <w:top w:val="nil"/>
              <w:left w:val="single" w:sz="8" w:space="0" w:color="auto"/>
              <w:bottom w:val="single" w:sz="4" w:space="0" w:color="auto"/>
              <w:right w:val="single" w:sz="4" w:space="0" w:color="auto"/>
            </w:tcBorders>
            <w:shd w:val="clear" w:color="auto" w:fill="auto"/>
            <w:vAlign w:val="center"/>
            <w:hideMark/>
          </w:tcPr>
          <w:p w14:paraId="3F076583" w14:textId="77777777" w:rsidR="00A5525A" w:rsidRPr="006554F6" w:rsidRDefault="00A5525A" w:rsidP="00AC6099">
            <w:pPr>
              <w:ind w:right="0"/>
              <w:jc w:val="left"/>
            </w:pPr>
            <w:r w:rsidRPr="006554F6">
              <w:t>LAN (SI/NO)</w:t>
            </w:r>
          </w:p>
        </w:tc>
        <w:tc>
          <w:tcPr>
            <w:tcW w:w="2757" w:type="dxa"/>
            <w:tcBorders>
              <w:top w:val="nil"/>
              <w:left w:val="single" w:sz="4" w:space="0" w:color="auto"/>
              <w:bottom w:val="single" w:sz="4" w:space="0" w:color="auto"/>
              <w:right w:val="single" w:sz="4" w:space="0" w:color="auto"/>
            </w:tcBorders>
          </w:tcPr>
          <w:p w14:paraId="19CE398B" w14:textId="77777777" w:rsidR="00A5525A" w:rsidRPr="006554F6" w:rsidRDefault="00A5525A" w:rsidP="00AC6099">
            <w:pPr>
              <w:ind w:right="0"/>
              <w:jc w:val="left"/>
            </w:pPr>
          </w:p>
        </w:tc>
        <w:tc>
          <w:tcPr>
            <w:tcW w:w="1050" w:type="dxa"/>
            <w:tcBorders>
              <w:top w:val="nil"/>
              <w:left w:val="single" w:sz="4" w:space="0" w:color="auto"/>
              <w:bottom w:val="single" w:sz="4" w:space="0" w:color="auto"/>
              <w:right w:val="single" w:sz="4" w:space="0" w:color="auto"/>
            </w:tcBorders>
            <w:shd w:val="clear" w:color="auto" w:fill="auto"/>
            <w:vAlign w:val="center"/>
          </w:tcPr>
          <w:p w14:paraId="17825301" w14:textId="77777777" w:rsidR="00A5525A" w:rsidRPr="006554F6" w:rsidRDefault="00A5525A" w:rsidP="00AC6099">
            <w:pPr>
              <w:ind w:right="0"/>
              <w:jc w:val="left"/>
            </w:pPr>
          </w:p>
        </w:tc>
        <w:tc>
          <w:tcPr>
            <w:tcW w:w="1015" w:type="dxa"/>
            <w:tcBorders>
              <w:top w:val="nil"/>
              <w:left w:val="nil"/>
              <w:bottom w:val="single" w:sz="4" w:space="0" w:color="auto"/>
              <w:right w:val="single" w:sz="4" w:space="0" w:color="auto"/>
            </w:tcBorders>
          </w:tcPr>
          <w:p w14:paraId="7DB7081B" w14:textId="77777777" w:rsidR="00A5525A" w:rsidRPr="006554F6" w:rsidRDefault="00A5525A" w:rsidP="00AC6099">
            <w:pPr>
              <w:ind w:right="0"/>
              <w:jc w:val="left"/>
            </w:pPr>
          </w:p>
        </w:tc>
        <w:tc>
          <w:tcPr>
            <w:tcW w:w="979" w:type="dxa"/>
            <w:tcBorders>
              <w:top w:val="nil"/>
              <w:left w:val="nil"/>
              <w:bottom w:val="single" w:sz="4" w:space="0" w:color="auto"/>
              <w:right w:val="single" w:sz="4" w:space="0" w:color="auto"/>
            </w:tcBorders>
          </w:tcPr>
          <w:p w14:paraId="71BEDD3B" w14:textId="77777777" w:rsidR="00A5525A" w:rsidRPr="006554F6" w:rsidRDefault="00A5525A" w:rsidP="00AC6099">
            <w:pPr>
              <w:ind w:right="0"/>
              <w:jc w:val="left"/>
            </w:pPr>
          </w:p>
        </w:tc>
      </w:tr>
      <w:tr w:rsidR="00A5525A" w:rsidRPr="006554F6" w14:paraId="3944C917" w14:textId="77777777" w:rsidTr="00AC6099">
        <w:trPr>
          <w:trHeight w:val="18"/>
          <w:jc w:val="center"/>
        </w:trPr>
        <w:tc>
          <w:tcPr>
            <w:tcW w:w="2751" w:type="dxa"/>
            <w:tcBorders>
              <w:top w:val="nil"/>
              <w:left w:val="single" w:sz="8" w:space="0" w:color="auto"/>
              <w:bottom w:val="single" w:sz="4" w:space="0" w:color="auto"/>
              <w:right w:val="single" w:sz="4" w:space="0" w:color="auto"/>
            </w:tcBorders>
            <w:shd w:val="clear" w:color="auto" w:fill="auto"/>
            <w:vAlign w:val="center"/>
            <w:hideMark/>
          </w:tcPr>
          <w:p w14:paraId="488A7B6A" w14:textId="77777777" w:rsidR="00A5525A" w:rsidRPr="006554F6" w:rsidRDefault="00A5525A" w:rsidP="00AC6099">
            <w:pPr>
              <w:ind w:right="0"/>
              <w:jc w:val="left"/>
            </w:pPr>
            <w:r w:rsidRPr="006554F6">
              <w:t>WI-Fi (SI/NO)</w:t>
            </w:r>
          </w:p>
        </w:tc>
        <w:tc>
          <w:tcPr>
            <w:tcW w:w="2757" w:type="dxa"/>
            <w:tcBorders>
              <w:top w:val="nil"/>
              <w:left w:val="single" w:sz="4" w:space="0" w:color="auto"/>
              <w:bottom w:val="single" w:sz="4" w:space="0" w:color="auto"/>
              <w:right w:val="single" w:sz="4" w:space="0" w:color="auto"/>
            </w:tcBorders>
          </w:tcPr>
          <w:p w14:paraId="03AD63C8" w14:textId="77777777" w:rsidR="00A5525A" w:rsidRPr="006554F6" w:rsidRDefault="00A5525A" w:rsidP="00AC6099">
            <w:pPr>
              <w:ind w:right="0"/>
              <w:jc w:val="left"/>
            </w:pPr>
          </w:p>
        </w:tc>
        <w:tc>
          <w:tcPr>
            <w:tcW w:w="1050" w:type="dxa"/>
            <w:tcBorders>
              <w:top w:val="nil"/>
              <w:left w:val="single" w:sz="4" w:space="0" w:color="auto"/>
              <w:bottom w:val="single" w:sz="4" w:space="0" w:color="auto"/>
              <w:right w:val="single" w:sz="4" w:space="0" w:color="auto"/>
            </w:tcBorders>
            <w:shd w:val="clear" w:color="auto" w:fill="auto"/>
            <w:vAlign w:val="center"/>
          </w:tcPr>
          <w:p w14:paraId="2DD9B411" w14:textId="77777777" w:rsidR="00A5525A" w:rsidRPr="006554F6" w:rsidRDefault="00A5525A" w:rsidP="00AC6099">
            <w:pPr>
              <w:ind w:right="0"/>
              <w:jc w:val="left"/>
            </w:pPr>
          </w:p>
        </w:tc>
        <w:tc>
          <w:tcPr>
            <w:tcW w:w="1015" w:type="dxa"/>
            <w:tcBorders>
              <w:top w:val="nil"/>
              <w:left w:val="nil"/>
              <w:bottom w:val="single" w:sz="4" w:space="0" w:color="auto"/>
              <w:right w:val="single" w:sz="4" w:space="0" w:color="auto"/>
            </w:tcBorders>
          </w:tcPr>
          <w:p w14:paraId="13DDC3CC" w14:textId="77777777" w:rsidR="00A5525A" w:rsidRPr="006554F6" w:rsidRDefault="00A5525A" w:rsidP="00AC6099">
            <w:pPr>
              <w:ind w:right="0"/>
              <w:jc w:val="left"/>
            </w:pPr>
          </w:p>
        </w:tc>
        <w:tc>
          <w:tcPr>
            <w:tcW w:w="979" w:type="dxa"/>
            <w:tcBorders>
              <w:top w:val="nil"/>
              <w:left w:val="nil"/>
              <w:bottom w:val="single" w:sz="4" w:space="0" w:color="auto"/>
              <w:right w:val="single" w:sz="4" w:space="0" w:color="auto"/>
            </w:tcBorders>
          </w:tcPr>
          <w:p w14:paraId="3DAD37DC" w14:textId="77777777" w:rsidR="00A5525A" w:rsidRPr="006554F6" w:rsidRDefault="00A5525A" w:rsidP="00AC6099">
            <w:pPr>
              <w:ind w:right="0"/>
              <w:jc w:val="left"/>
            </w:pPr>
          </w:p>
        </w:tc>
      </w:tr>
      <w:tr w:rsidR="00A5525A" w:rsidRPr="006554F6" w14:paraId="60456F76" w14:textId="77777777" w:rsidTr="00AC6099">
        <w:trPr>
          <w:trHeight w:val="18"/>
          <w:jc w:val="center"/>
        </w:trPr>
        <w:tc>
          <w:tcPr>
            <w:tcW w:w="2751" w:type="dxa"/>
            <w:tcBorders>
              <w:top w:val="nil"/>
              <w:left w:val="single" w:sz="8" w:space="0" w:color="auto"/>
              <w:bottom w:val="single" w:sz="8" w:space="0" w:color="auto"/>
              <w:right w:val="single" w:sz="4" w:space="0" w:color="auto"/>
            </w:tcBorders>
            <w:shd w:val="clear" w:color="auto" w:fill="auto"/>
            <w:vAlign w:val="center"/>
            <w:hideMark/>
          </w:tcPr>
          <w:p w14:paraId="1EE34CDA" w14:textId="77777777" w:rsidR="00A5525A" w:rsidRPr="006554F6" w:rsidRDefault="00A5525A" w:rsidP="00AC6099">
            <w:pPr>
              <w:ind w:right="0"/>
              <w:jc w:val="left"/>
            </w:pPr>
            <w:r w:rsidRPr="006554F6">
              <w:t>Bluetooth (SI/NO)</w:t>
            </w:r>
          </w:p>
        </w:tc>
        <w:tc>
          <w:tcPr>
            <w:tcW w:w="2757" w:type="dxa"/>
            <w:tcBorders>
              <w:top w:val="nil"/>
              <w:left w:val="single" w:sz="4" w:space="0" w:color="auto"/>
              <w:bottom w:val="single" w:sz="8" w:space="0" w:color="auto"/>
              <w:right w:val="single" w:sz="4" w:space="0" w:color="auto"/>
            </w:tcBorders>
          </w:tcPr>
          <w:p w14:paraId="11080457" w14:textId="77777777" w:rsidR="00A5525A" w:rsidRPr="006554F6" w:rsidRDefault="00A5525A" w:rsidP="00AC6099">
            <w:pPr>
              <w:ind w:right="0"/>
              <w:jc w:val="left"/>
            </w:pPr>
          </w:p>
        </w:tc>
        <w:tc>
          <w:tcPr>
            <w:tcW w:w="1050" w:type="dxa"/>
            <w:tcBorders>
              <w:top w:val="nil"/>
              <w:left w:val="single" w:sz="4" w:space="0" w:color="auto"/>
              <w:bottom w:val="single" w:sz="8" w:space="0" w:color="auto"/>
              <w:right w:val="single" w:sz="4" w:space="0" w:color="auto"/>
            </w:tcBorders>
            <w:shd w:val="clear" w:color="auto" w:fill="auto"/>
            <w:vAlign w:val="center"/>
          </w:tcPr>
          <w:p w14:paraId="7B9B3978" w14:textId="77777777" w:rsidR="00A5525A" w:rsidRPr="006554F6" w:rsidRDefault="00A5525A" w:rsidP="00AC6099">
            <w:pPr>
              <w:ind w:right="0"/>
              <w:jc w:val="left"/>
            </w:pPr>
          </w:p>
        </w:tc>
        <w:tc>
          <w:tcPr>
            <w:tcW w:w="1015" w:type="dxa"/>
            <w:tcBorders>
              <w:top w:val="nil"/>
              <w:left w:val="nil"/>
              <w:bottom w:val="single" w:sz="8" w:space="0" w:color="auto"/>
              <w:right w:val="single" w:sz="4" w:space="0" w:color="auto"/>
            </w:tcBorders>
          </w:tcPr>
          <w:p w14:paraId="0CF8B5D2" w14:textId="77777777" w:rsidR="00A5525A" w:rsidRPr="006554F6" w:rsidRDefault="00A5525A" w:rsidP="00AC6099">
            <w:pPr>
              <w:ind w:right="0"/>
              <w:jc w:val="left"/>
            </w:pPr>
          </w:p>
        </w:tc>
        <w:tc>
          <w:tcPr>
            <w:tcW w:w="979" w:type="dxa"/>
            <w:tcBorders>
              <w:top w:val="nil"/>
              <w:left w:val="nil"/>
              <w:bottom w:val="single" w:sz="8" w:space="0" w:color="auto"/>
              <w:right w:val="single" w:sz="4" w:space="0" w:color="auto"/>
            </w:tcBorders>
          </w:tcPr>
          <w:p w14:paraId="3C63EB44" w14:textId="77777777" w:rsidR="00A5525A" w:rsidRPr="006554F6" w:rsidRDefault="00A5525A" w:rsidP="00AC6099">
            <w:pPr>
              <w:ind w:right="0"/>
              <w:jc w:val="left"/>
            </w:pPr>
          </w:p>
        </w:tc>
      </w:tr>
      <w:tr w:rsidR="00A5525A" w:rsidRPr="006554F6" w14:paraId="0CFF52C4" w14:textId="77777777" w:rsidTr="00AC6099">
        <w:trPr>
          <w:trHeight w:val="18"/>
          <w:jc w:val="center"/>
        </w:trPr>
        <w:tc>
          <w:tcPr>
            <w:tcW w:w="2751" w:type="dxa"/>
            <w:tcBorders>
              <w:top w:val="nil"/>
              <w:left w:val="single" w:sz="8" w:space="0" w:color="auto"/>
              <w:bottom w:val="single" w:sz="4" w:space="0" w:color="auto"/>
              <w:right w:val="single" w:sz="4" w:space="0" w:color="auto"/>
            </w:tcBorders>
            <w:shd w:val="clear" w:color="000000" w:fill="EDEDED"/>
            <w:vAlign w:val="center"/>
            <w:hideMark/>
          </w:tcPr>
          <w:p w14:paraId="62D1E0F3" w14:textId="77777777" w:rsidR="00A5525A" w:rsidRPr="006554F6" w:rsidRDefault="00A5525A" w:rsidP="00AC6099">
            <w:pPr>
              <w:ind w:right="0"/>
              <w:jc w:val="left"/>
            </w:pPr>
            <w:r w:rsidRPr="006554F6">
              <w:t>Especificaciones Técnicas</w:t>
            </w:r>
          </w:p>
        </w:tc>
        <w:tc>
          <w:tcPr>
            <w:tcW w:w="2757" w:type="dxa"/>
            <w:tcBorders>
              <w:top w:val="nil"/>
              <w:left w:val="single" w:sz="4" w:space="0" w:color="auto"/>
              <w:bottom w:val="single" w:sz="4" w:space="0" w:color="auto"/>
              <w:right w:val="single" w:sz="4" w:space="0" w:color="auto"/>
            </w:tcBorders>
            <w:shd w:val="clear" w:color="000000" w:fill="EDEDED"/>
          </w:tcPr>
          <w:p w14:paraId="28AFB760" w14:textId="77777777" w:rsidR="00A5525A" w:rsidRPr="006554F6" w:rsidRDefault="00A5525A" w:rsidP="00AC6099">
            <w:pPr>
              <w:ind w:right="0"/>
              <w:jc w:val="left"/>
            </w:pPr>
          </w:p>
        </w:tc>
        <w:tc>
          <w:tcPr>
            <w:tcW w:w="1050" w:type="dxa"/>
            <w:tcBorders>
              <w:top w:val="nil"/>
              <w:left w:val="single" w:sz="4" w:space="0" w:color="auto"/>
              <w:bottom w:val="single" w:sz="4" w:space="0" w:color="auto"/>
              <w:right w:val="single" w:sz="4" w:space="0" w:color="auto"/>
            </w:tcBorders>
            <w:shd w:val="clear" w:color="000000" w:fill="EDEDED"/>
            <w:vAlign w:val="center"/>
          </w:tcPr>
          <w:p w14:paraId="781AA355" w14:textId="77777777" w:rsidR="00A5525A" w:rsidRPr="006554F6" w:rsidRDefault="00A5525A" w:rsidP="00AC6099">
            <w:pPr>
              <w:ind w:right="0"/>
              <w:jc w:val="left"/>
            </w:pPr>
          </w:p>
        </w:tc>
        <w:tc>
          <w:tcPr>
            <w:tcW w:w="1015" w:type="dxa"/>
            <w:tcBorders>
              <w:top w:val="nil"/>
              <w:left w:val="nil"/>
              <w:bottom w:val="single" w:sz="4" w:space="0" w:color="auto"/>
              <w:right w:val="single" w:sz="4" w:space="0" w:color="auto"/>
            </w:tcBorders>
            <w:shd w:val="clear" w:color="000000" w:fill="EDEDED"/>
          </w:tcPr>
          <w:p w14:paraId="30F8DC55" w14:textId="77777777" w:rsidR="00A5525A" w:rsidRPr="006554F6" w:rsidRDefault="00A5525A" w:rsidP="00AC6099">
            <w:pPr>
              <w:ind w:right="0"/>
              <w:jc w:val="left"/>
            </w:pPr>
          </w:p>
        </w:tc>
        <w:tc>
          <w:tcPr>
            <w:tcW w:w="979" w:type="dxa"/>
            <w:tcBorders>
              <w:top w:val="nil"/>
              <w:left w:val="nil"/>
              <w:bottom w:val="single" w:sz="4" w:space="0" w:color="auto"/>
              <w:right w:val="single" w:sz="4" w:space="0" w:color="auto"/>
            </w:tcBorders>
            <w:shd w:val="clear" w:color="000000" w:fill="EDEDED"/>
          </w:tcPr>
          <w:p w14:paraId="56296472" w14:textId="77777777" w:rsidR="00A5525A" w:rsidRPr="006554F6" w:rsidRDefault="00A5525A" w:rsidP="00AC6099">
            <w:pPr>
              <w:ind w:right="0"/>
              <w:jc w:val="left"/>
            </w:pPr>
          </w:p>
        </w:tc>
      </w:tr>
      <w:tr w:rsidR="00A5525A" w:rsidRPr="006554F6" w14:paraId="19F1C9A5" w14:textId="77777777" w:rsidTr="00AC6099">
        <w:trPr>
          <w:trHeight w:val="18"/>
          <w:jc w:val="center"/>
        </w:trPr>
        <w:tc>
          <w:tcPr>
            <w:tcW w:w="2751" w:type="dxa"/>
            <w:tcBorders>
              <w:top w:val="nil"/>
              <w:left w:val="single" w:sz="8" w:space="0" w:color="auto"/>
              <w:bottom w:val="single" w:sz="4" w:space="0" w:color="auto"/>
              <w:right w:val="single" w:sz="4" w:space="0" w:color="auto"/>
            </w:tcBorders>
            <w:shd w:val="clear" w:color="auto" w:fill="auto"/>
            <w:vAlign w:val="center"/>
            <w:hideMark/>
          </w:tcPr>
          <w:p w14:paraId="3A16EB84" w14:textId="77777777" w:rsidR="00A5525A" w:rsidRPr="006554F6" w:rsidRDefault="00A5525A" w:rsidP="00AC6099">
            <w:pPr>
              <w:ind w:right="0"/>
              <w:jc w:val="left"/>
            </w:pPr>
            <w:r w:rsidRPr="006554F6">
              <w:t>USB 2.0 (cantidad)</w:t>
            </w:r>
          </w:p>
        </w:tc>
        <w:tc>
          <w:tcPr>
            <w:tcW w:w="2757" w:type="dxa"/>
            <w:tcBorders>
              <w:top w:val="nil"/>
              <w:left w:val="single" w:sz="4" w:space="0" w:color="auto"/>
              <w:bottom w:val="single" w:sz="4" w:space="0" w:color="auto"/>
              <w:right w:val="single" w:sz="4" w:space="0" w:color="auto"/>
            </w:tcBorders>
          </w:tcPr>
          <w:p w14:paraId="1C55F747" w14:textId="77777777" w:rsidR="00A5525A" w:rsidRPr="006554F6" w:rsidRDefault="00A5525A" w:rsidP="00AC6099">
            <w:pPr>
              <w:ind w:right="0"/>
              <w:jc w:val="left"/>
            </w:pPr>
          </w:p>
        </w:tc>
        <w:tc>
          <w:tcPr>
            <w:tcW w:w="1050" w:type="dxa"/>
            <w:tcBorders>
              <w:top w:val="nil"/>
              <w:left w:val="single" w:sz="4" w:space="0" w:color="auto"/>
              <w:bottom w:val="single" w:sz="4" w:space="0" w:color="auto"/>
              <w:right w:val="single" w:sz="4" w:space="0" w:color="auto"/>
            </w:tcBorders>
            <w:shd w:val="clear" w:color="auto" w:fill="auto"/>
            <w:vAlign w:val="center"/>
          </w:tcPr>
          <w:p w14:paraId="28FC2DD8" w14:textId="77777777" w:rsidR="00A5525A" w:rsidRPr="006554F6" w:rsidRDefault="00A5525A" w:rsidP="00AC6099">
            <w:pPr>
              <w:ind w:right="0"/>
              <w:jc w:val="left"/>
            </w:pPr>
          </w:p>
        </w:tc>
        <w:tc>
          <w:tcPr>
            <w:tcW w:w="1015" w:type="dxa"/>
            <w:tcBorders>
              <w:top w:val="nil"/>
              <w:left w:val="nil"/>
              <w:bottom w:val="single" w:sz="4" w:space="0" w:color="auto"/>
              <w:right w:val="single" w:sz="4" w:space="0" w:color="auto"/>
            </w:tcBorders>
          </w:tcPr>
          <w:p w14:paraId="6D778325" w14:textId="77777777" w:rsidR="00A5525A" w:rsidRPr="006554F6" w:rsidRDefault="00A5525A" w:rsidP="00AC6099">
            <w:pPr>
              <w:ind w:right="0"/>
              <w:jc w:val="left"/>
            </w:pPr>
          </w:p>
        </w:tc>
        <w:tc>
          <w:tcPr>
            <w:tcW w:w="979" w:type="dxa"/>
            <w:tcBorders>
              <w:top w:val="nil"/>
              <w:left w:val="nil"/>
              <w:bottom w:val="single" w:sz="4" w:space="0" w:color="auto"/>
              <w:right w:val="single" w:sz="4" w:space="0" w:color="auto"/>
            </w:tcBorders>
          </w:tcPr>
          <w:p w14:paraId="1CEF0DD1" w14:textId="77777777" w:rsidR="00A5525A" w:rsidRPr="006554F6" w:rsidRDefault="00A5525A" w:rsidP="00AC6099">
            <w:pPr>
              <w:ind w:right="0"/>
              <w:jc w:val="left"/>
            </w:pPr>
          </w:p>
        </w:tc>
      </w:tr>
      <w:tr w:rsidR="00A5525A" w:rsidRPr="006554F6" w14:paraId="401A37AD" w14:textId="77777777" w:rsidTr="00AC6099">
        <w:trPr>
          <w:trHeight w:val="18"/>
          <w:jc w:val="center"/>
        </w:trPr>
        <w:tc>
          <w:tcPr>
            <w:tcW w:w="2751" w:type="dxa"/>
            <w:tcBorders>
              <w:top w:val="nil"/>
              <w:left w:val="single" w:sz="8" w:space="0" w:color="auto"/>
              <w:bottom w:val="single" w:sz="4" w:space="0" w:color="auto"/>
              <w:right w:val="single" w:sz="4" w:space="0" w:color="auto"/>
            </w:tcBorders>
            <w:shd w:val="clear" w:color="auto" w:fill="auto"/>
            <w:vAlign w:val="center"/>
            <w:hideMark/>
          </w:tcPr>
          <w:p w14:paraId="6BD173B0" w14:textId="77777777" w:rsidR="00A5525A" w:rsidRPr="006554F6" w:rsidRDefault="00A5525A" w:rsidP="00AC6099">
            <w:pPr>
              <w:ind w:right="0"/>
              <w:jc w:val="left"/>
            </w:pPr>
            <w:r w:rsidRPr="006554F6">
              <w:t>USB 3.0 (cantidad)</w:t>
            </w:r>
          </w:p>
        </w:tc>
        <w:tc>
          <w:tcPr>
            <w:tcW w:w="2757" w:type="dxa"/>
            <w:tcBorders>
              <w:top w:val="nil"/>
              <w:left w:val="single" w:sz="4" w:space="0" w:color="auto"/>
              <w:bottom w:val="single" w:sz="4" w:space="0" w:color="auto"/>
              <w:right w:val="single" w:sz="4" w:space="0" w:color="auto"/>
            </w:tcBorders>
          </w:tcPr>
          <w:p w14:paraId="5D502258" w14:textId="77777777" w:rsidR="00A5525A" w:rsidRPr="006554F6" w:rsidRDefault="00A5525A" w:rsidP="00AC6099">
            <w:pPr>
              <w:ind w:right="0"/>
              <w:jc w:val="left"/>
            </w:pPr>
          </w:p>
        </w:tc>
        <w:tc>
          <w:tcPr>
            <w:tcW w:w="1050" w:type="dxa"/>
            <w:tcBorders>
              <w:top w:val="nil"/>
              <w:left w:val="single" w:sz="4" w:space="0" w:color="auto"/>
              <w:bottom w:val="single" w:sz="4" w:space="0" w:color="auto"/>
              <w:right w:val="single" w:sz="4" w:space="0" w:color="auto"/>
            </w:tcBorders>
            <w:shd w:val="clear" w:color="auto" w:fill="auto"/>
            <w:vAlign w:val="center"/>
          </w:tcPr>
          <w:p w14:paraId="66426A1A" w14:textId="77777777" w:rsidR="00A5525A" w:rsidRPr="006554F6" w:rsidRDefault="00A5525A" w:rsidP="00AC6099">
            <w:pPr>
              <w:ind w:right="0"/>
              <w:jc w:val="left"/>
            </w:pPr>
          </w:p>
        </w:tc>
        <w:tc>
          <w:tcPr>
            <w:tcW w:w="1015" w:type="dxa"/>
            <w:tcBorders>
              <w:top w:val="nil"/>
              <w:left w:val="nil"/>
              <w:bottom w:val="single" w:sz="4" w:space="0" w:color="auto"/>
              <w:right w:val="single" w:sz="4" w:space="0" w:color="auto"/>
            </w:tcBorders>
          </w:tcPr>
          <w:p w14:paraId="1CED4303" w14:textId="77777777" w:rsidR="00A5525A" w:rsidRPr="006554F6" w:rsidRDefault="00A5525A" w:rsidP="00AC6099">
            <w:pPr>
              <w:ind w:right="0"/>
              <w:jc w:val="left"/>
            </w:pPr>
          </w:p>
        </w:tc>
        <w:tc>
          <w:tcPr>
            <w:tcW w:w="979" w:type="dxa"/>
            <w:tcBorders>
              <w:top w:val="nil"/>
              <w:left w:val="nil"/>
              <w:bottom w:val="single" w:sz="4" w:space="0" w:color="auto"/>
              <w:right w:val="single" w:sz="4" w:space="0" w:color="auto"/>
            </w:tcBorders>
          </w:tcPr>
          <w:p w14:paraId="55307C37" w14:textId="77777777" w:rsidR="00A5525A" w:rsidRPr="006554F6" w:rsidRDefault="00A5525A" w:rsidP="00AC6099">
            <w:pPr>
              <w:ind w:right="0"/>
              <w:jc w:val="left"/>
            </w:pPr>
          </w:p>
        </w:tc>
      </w:tr>
      <w:tr w:rsidR="00A5525A" w:rsidRPr="006554F6" w14:paraId="76567A92" w14:textId="77777777" w:rsidTr="00AC6099">
        <w:trPr>
          <w:trHeight w:val="18"/>
          <w:jc w:val="center"/>
        </w:trPr>
        <w:tc>
          <w:tcPr>
            <w:tcW w:w="2751" w:type="dxa"/>
            <w:tcBorders>
              <w:top w:val="nil"/>
              <w:left w:val="single" w:sz="8" w:space="0" w:color="auto"/>
              <w:bottom w:val="single" w:sz="4" w:space="0" w:color="auto"/>
              <w:right w:val="single" w:sz="4" w:space="0" w:color="auto"/>
            </w:tcBorders>
            <w:shd w:val="clear" w:color="auto" w:fill="auto"/>
            <w:vAlign w:val="center"/>
            <w:hideMark/>
          </w:tcPr>
          <w:p w14:paraId="48D6BEB0" w14:textId="77777777" w:rsidR="00A5525A" w:rsidRPr="006554F6" w:rsidRDefault="00A5525A" w:rsidP="00AC6099">
            <w:pPr>
              <w:ind w:right="0"/>
              <w:jc w:val="left"/>
            </w:pPr>
            <w:r w:rsidRPr="006554F6">
              <w:t xml:space="preserve">PS/2 </w:t>
            </w:r>
            <w:proofErr w:type="spellStart"/>
            <w:r w:rsidRPr="006554F6">
              <w:t>keyboard</w:t>
            </w:r>
            <w:proofErr w:type="spellEnd"/>
            <w:r w:rsidRPr="006554F6">
              <w:t xml:space="preserve"> (</w:t>
            </w:r>
            <w:proofErr w:type="spellStart"/>
            <w:r w:rsidRPr="006554F6">
              <w:t>purple</w:t>
            </w:r>
            <w:proofErr w:type="spellEnd"/>
            <w:r w:rsidRPr="006554F6">
              <w:t>) (SI/NO)</w:t>
            </w:r>
          </w:p>
        </w:tc>
        <w:tc>
          <w:tcPr>
            <w:tcW w:w="2757" w:type="dxa"/>
            <w:tcBorders>
              <w:top w:val="nil"/>
              <w:left w:val="single" w:sz="4" w:space="0" w:color="auto"/>
              <w:bottom w:val="single" w:sz="4" w:space="0" w:color="auto"/>
              <w:right w:val="single" w:sz="4" w:space="0" w:color="auto"/>
            </w:tcBorders>
          </w:tcPr>
          <w:p w14:paraId="715E53C8" w14:textId="77777777" w:rsidR="00A5525A" w:rsidRPr="006554F6" w:rsidRDefault="00A5525A" w:rsidP="00AC6099">
            <w:pPr>
              <w:ind w:right="0"/>
              <w:jc w:val="left"/>
            </w:pPr>
          </w:p>
        </w:tc>
        <w:tc>
          <w:tcPr>
            <w:tcW w:w="1050" w:type="dxa"/>
            <w:tcBorders>
              <w:top w:val="nil"/>
              <w:left w:val="single" w:sz="4" w:space="0" w:color="auto"/>
              <w:bottom w:val="single" w:sz="4" w:space="0" w:color="auto"/>
              <w:right w:val="single" w:sz="4" w:space="0" w:color="auto"/>
            </w:tcBorders>
            <w:shd w:val="clear" w:color="auto" w:fill="auto"/>
            <w:vAlign w:val="center"/>
          </w:tcPr>
          <w:p w14:paraId="4AC1046F" w14:textId="77777777" w:rsidR="00A5525A" w:rsidRPr="006554F6" w:rsidRDefault="00A5525A" w:rsidP="00AC6099">
            <w:pPr>
              <w:ind w:right="0"/>
              <w:jc w:val="left"/>
            </w:pPr>
          </w:p>
        </w:tc>
        <w:tc>
          <w:tcPr>
            <w:tcW w:w="1015" w:type="dxa"/>
            <w:tcBorders>
              <w:top w:val="nil"/>
              <w:left w:val="nil"/>
              <w:bottom w:val="single" w:sz="4" w:space="0" w:color="auto"/>
              <w:right w:val="single" w:sz="4" w:space="0" w:color="auto"/>
            </w:tcBorders>
          </w:tcPr>
          <w:p w14:paraId="69D3FC00" w14:textId="77777777" w:rsidR="00A5525A" w:rsidRPr="006554F6" w:rsidRDefault="00A5525A" w:rsidP="00AC6099">
            <w:pPr>
              <w:ind w:right="0"/>
              <w:jc w:val="left"/>
            </w:pPr>
          </w:p>
        </w:tc>
        <w:tc>
          <w:tcPr>
            <w:tcW w:w="979" w:type="dxa"/>
            <w:tcBorders>
              <w:top w:val="nil"/>
              <w:left w:val="nil"/>
              <w:bottom w:val="single" w:sz="4" w:space="0" w:color="auto"/>
              <w:right w:val="single" w:sz="4" w:space="0" w:color="auto"/>
            </w:tcBorders>
          </w:tcPr>
          <w:p w14:paraId="04777880" w14:textId="77777777" w:rsidR="00A5525A" w:rsidRPr="006554F6" w:rsidRDefault="00A5525A" w:rsidP="00AC6099">
            <w:pPr>
              <w:ind w:right="0"/>
              <w:jc w:val="left"/>
            </w:pPr>
          </w:p>
        </w:tc>
      </w:tr>
      <w:tr w:rsidR="00A5525A" w:rsidRPr="006554F6" w14:paraId="6BBC7BB9" w14:textId="77777777" w:rsidTr="00AC6099">
        <w:trPr>
          <w:trHeight w:val="18"/>
          <w:jc w:val="center"/>
        </w:trPr>
        <w:tc>
          <w:tcPr>
            <w:tcW w:w="2751" w:type="dxa"/>
            <w:tcBorders>
              <w:top w:val="nil"/>
              <w:left w:val="single" w:sz="8" w:space="0" w:color="auto"/>
              <w:bottom w:val="single" w:sz="4" w:space="0" w:color="auto"/>
              <w:right w:val="single" w:sz="4" w:space="0" w:color="auto"/>
            </w:tcBorders>
            <w:shd w:val="clear" w:color="auto" w:fill="auto"/>
            <w:vAlign w:val="center"/>
            <w:hideMark/>
          </w:tcPr>
          <w:p w14:paraId="6EA93C74" w14:textId="77777777" w:rsidR="00A5525A" w:rsidRPr="006554F6" w:rsidRDefault="00A5525A" w:rsidP="00AC6099">
            <w:pPr>
              <w:ind w:right="0"/>
              <w:jc w:val="left"/>
            </w:pPr>
            <w:r w:rsidRPr="006554F6">
              <w:t>PS/2 mouse (</w:t>
            </w:r>
            <w:proofErr w:type="spellStart"/>
            <w:r w:rsidRPr="006554F6">
              <w:t>green</w:t>
            </w:r>
            <w:proofErr w:type="spellEnd"/>
            <w:r w:rsidRPr="006554F6">
              <w:t>) (SI/NO)</w:t>
            </w:r>
          </w:p>
        </w:tc>
        <w:tc>
          <w:tcPr>
            <w:tcW w:w="2757" w:type="dxa"/>
            <w:tcBorders>
              <w:top w:val="nil"/>
              <w:left w:val="single" w:sz="4" w:space="0" w:color="auto"/>
              <w:bottom w:val="single" w:sz="4" w:space="0" w:color="auto"/>
              <w:right w:val="single" w:sz="4" w:space="0" w:color="auto"/>
            </w:tcBorders>
          </w:tcPr>
          <w:p w14:paraId="6D813370" w14:textId="77777777" w:rsidR="00A5525A" w:rsidRPr="006554F6" w:rsidRDefault="00A5525A" w:rsidP="00AC6099">
            <w:pPr>
              <w:ind w:right="0"/>
              <w:jc w:val="left"/>
            </w:pPr>
          </w:p>
        </w:tc>
        <w:tc>
          <w:tcPr>
            <w:tcW w:w="1050" w:type="dxa"/>
            <w:tcBorders>
              <w:top w:val="nil"/>
              <w:left w:val="single" w:sz="4" w:space="0" w:color="auto"/>
              <w:bottom w:val="single" w:sz="4" w:space="0" w:color="auto"/>
              <w:right w:val="single" w:sz="4" w:space="0" w:color="auto"/>
            </w:tcBorders>
            <w:shd w:val="clear" w:color="auto" w:fill="auto"/>
            <w:vAlign w:val="center"/>
          </w:tcPr>
          <w:p w14:paraId="109F2EED" w14:textId="77777777" w:rsidR="00A5525A" w:rsidRPr="006554F6" w:rsidRDefault="00A5525A" w:rsidP="00AC6099">
            <w:pPr>
              <w:ind w:right="0"/>
              <w:jc w:val="left"/>
            </w:pPr>
          </w:p>
        </w:tc>
        <w:tc>
          <w:tcPr>
            <w:tcW w:w="1015" w:type="dxa"/>
            <w:tcBorders>
              <w:top w:val="nil"/>
              <w:left w:val="nil"/>
              <w:bottom w:val="single" w:sz="4" w:space="0" w:color="auto"/>
              <w:right w:val="single" w:sz="4" w:space="0" w:color="auto"/>
            </w:tcBorders>
          </w:tcPr>
          <w:p w14:paraId="45D7E87A" w14:textId="77777777" w:rsidR="00A5525A" w:rsidRPr="006554F6" w:rsidRDefault="00A5525A" w:rsidP="00AC6099">
            <w:pPr>
              <w:ind w:right="0"/>
              <w:jc w:val="left"/>
            </w:pPr>
          </w:p>
        </w:tc>
        <w:tc>
          <w:tcPr>
            <w:tcW w:w="979" w:type="dxa"/>
            <w:tcBorders>
              <w:top w:val="nil"/>
              <w:left w:val="nil"/>
              <w:bottom w:val="single" w:sz="4" w:space="0" w:color="auto"/>
              <w:right w:val="single" w:sz="4" w:space="0" w:color="auto"/>
            </w:tcBorders>
          </w:tcPr>
          <w:p w14:paraId="06FE7ADF" w14:textId="77777777" w:rsidR="00A5525A" w:rsidRPr="006554F6" w:rsidRDefault="00A5525A" w:rsidP="00AC6099">
            <w:pPr>
              <w:ind w:right="0"/>
              <w:jc w:val="left"/>
            </w:pPr>
          </w:p>
        </w:tc>
      </w:tr>
      <w:tr w:rsidR="00A5525A" w:rsidRPr="006554F6" w14:paraId="77B92B9E" w14:textId="77777777" w:rsidTr="00AC6099">
        <w:trPr>
          <w:trHeight w:val="18"/>
          <w:jc w:val="center"/>
        </w:trPr>
        <w:tc>
          <w:tcPr>
            <w:tcW w:w="2751" w:type="dxa"/>
            <w:tcBorders>
              <w:top w:val="nil"/>
              <w:left w:val="single" w:sz="8" w:space="0" w:color="auto"/>
              <w:bottom w:val="single" w:sz="4" w:space="0" w:color="auto"/>
              <w:right w:val="single" w:sz="4" w:space="0" w:color="auto"/>
            </w:tcBorders>
            <w:shd w:val="clear" w:color="auto" w:fill="auto"/>
            <w:vAlign w:val="center"/>
            <w:hideMark/>
          </w:tcPr>
          <w:p w14:paraId="38E369AF" w14:textId="77777777" w:rsidR="00A5525A" w:rsidRPr="006554F6" w:rsidRDefault="00A5525A" w:rsidP="00AC6099">
            <w:pPr>
              <w:ind w:right="0"/>
              <w:jc w:val="left"/>
            </w:pPr>
            <w:r w:rsidRPr="006554F6">
              <w:t>Jack Audio (cantidad)</w:t>
            </w:r>
          </w:p>
        </w:tc>
        <w:tc>
          <w:tcPr>
            <w:tcW w:w="2757" w:type="dxa"/>
            <w:tcBorders>
              <w:top w:val="nil"/>
              <w:left w:val="single" w:sz="4" w:space="0" w:color="auto"/>
              <w:bottom w:val="single" w:sz="4" w:space="0" w:color="auto"/>
              <w:right w:val="single" w:sz="4" w:space="0" w:color="auto"/>
            </w:tcBorders>
          </w:tcPr>
          <w:p w14:paraId="075A339F" w14:textId="77777777" w:rsidR="00A5525A" w:rsidRPr="006554F6" w:rsidRDefault="00A5525A" w:rsidP="00AC6099">
            <w:pPr>
              <w:ind w:right="0"/>
              <w:jc w:val="left"/>
            </w:pPr>
          </w:p>
        </w:tc>
        <w:tc>
          <w:tcPr>
            <w:tcW w:w="1050" w:type="dxa"/>
            <w:tcBorders>
              <w:top w:val="nil"/>
              <w:left w:val="single" w:sz="4" w:space="0" w:color="auto"/>
              <w:bottom w:val="single" w:sz="4" w:space="0" w:color="auto"/>
              <w:right w:val="single" w:sz="4" w:space="0" w:color="auto"/>
            </w:tcBorders>
            <w:shd w:val="clear" w:color="auto" w:fill="auto"/>
            <w:vAlign w:val="center"/>
          </w:tcPr>
          <w:p w14:paraId="2A7B1475" w14:textId="77777777" w:rsidR="00A5525A" w:rsidRPr="006554F6" w:rsidRDefault="00A5525A" w:rsidP="00AC6099">
            <w:pPr>
              <w:ind w:right="0"/>
              <w:jc w:val="left"/>
            </w:pPr>
          </w:p>
        </w:tc>
        <w:tc>
          <w:tcPr>
            <w:tcW w:w="1015" w:type="dxa"/>
            <w:tcBorders>
              <w:top w:val="nil"/>
              <w:left w:val="nil"/>
              <w:bottom w:val="single" w:sz="4" w:space="0" w:color="auto"/>
              <w:right w:val="single" w:sz="4" w:space="0" w:color="auto"/>
            </w:tcBorders>
          </w:tcPr>
          <w:p w14:paraId="4ECCA119" w14:textId="77777777" w:rsidR="00A5525A" w:rsidRPr="006554F6" w:rsidRDefault="00A5525A" w:rsidP="00AC6099">
            <w:pPr>
              <w:ind w:right="0"/>
              <w:jc w:val="left"/>
            </w:pPr>
          </w:p>
        </w:tc>
        <w:tc>
          <w:tcPr>
            <w:tcW w:w="979" w:type="dxa"/>
            <w:tcBorders>
              <w:top w:val="nil"/>
              <w:left w:val="nil"/>
              <w:bottom w:val="single" w:sz="4" w:space="0" w:color="auto"/>
              <w:right w:val="single" w:sz="4" w:space="0" w:color="auto"/>
            </w:tcBorders>
          </w:tcPr>
          <w:p w14:paraId="1B4D18B2" w14:textId="77777777" w:rsidR="00A5525A" w:rsidRPr="006554F6" w:rsidRDefault="00A5525A" w:rsidP="00AC6099">
            <w:pPr>
              <w:ind w:right="0"/>
              <w:jc w:val="left"/>
            </w:pPr>
          </w:p>
        </w:tc>
      </w:tr>
      <w:tr w:rsidR="00A5525A" w:rsidRPr="006554F6" w14:paraId="098C7AA9" w14:textId="77777777" w:rsidTr="00AC6099">
        <w:trPr>
          <w:trHeight w:val="18"/>
          <w:jc w:val="center"/>
        </w:trPr>
        <w:tc>
          <w:tcPr>
            <w:tcW w:w="2751" w:type="dxa"/>
            <w:tcBorders>
              <w:top w:val="nil"/>
              <w:left w:val="single" w:sz="8" w:space="0" w:color="auto"/>
              <w:bottom w:val="single" w:sz="4" w:space="0" w:color="auto"/>
              <w:right w:val="single" w:sz="4" w:space="0" w:color="auto"/>
            </w:tcBorders>
            <w:shd w:val="clear" w:color="auto" w:fill="auto"/>
            <w:vAlign w:val="center"/>
            <w:hideMark/>
          </w:tcPr>
          <w:p w14:paraId="15CB4D21" w14:textId="77777777" w:rsidR="00A5525A" w:rsidRPr="006554F6" w:rsidRDefault="00A5525A" w:rsidP="00AC6099">
            <w:pPr>
              <w:ind w:right="0"/>
              <w:jc w:val="left"/>
            </w:pPr>
            <w:r w:rsidRPr="006554F6">
              <w:t>VGA (PUERTO) (SI/NO)</w:t>
            </w:r>
          </w:p>
        </w:tc>
        <w:tc>
          <w:tcPr>
            <w:tcW w:w="2757" w:type="dxa"/>
            <w:tcBorders>
              <w:top w:val="nil"/>
              <w:left w:val="single" w:sz="4" w:space="0" w:color="auto"/>
              <w:bottom w:val="single" w:sz="4" w:space="0" w:color="auto"/>
              <w:right w:val="single" w:sz="4" w:space="0" w:color="auto"/>
            </w:tcBorders>
          </w:tcPr>
          <w:p w14:paraId="335AA0DD" w14:textId="77777777" w:rsidR="00A5525A" w:rsidRPr="006554F6" w:rsidRDefault="00A5525A" w:rsidP="00AC6099">
            <w:pPr>
              <w:ind w:right="0"/>
              <w:jc w:val="left"/>
            </w:pPr>
          </w:p>
        </w:tc>
        <w:tc>
          <w:tcPr>
            <w:tcW w:w="1050" w:type="dxa"/>
            <w:tcBorders>
              <w:top w:val="nil"/>
              <w:left w:val="single" w:sz="4" w:space="0" w:color="auto"/>
              <w:bottom w:val="single" w:sz="4" w:space="0" w:color="auto"/>
              <w:right w:val="single" w:sz="4" w:space="0" w:color="auto"/>
            </w:tcBorders>
            <w:shd w:val="clear" w:color="auto" w:fill="auto"/>
            <w:vAlign w:val="center"/>
          </w:tcPr>
          <w:p w14:paraId="36DA08C4" w14:textId="77777777" w:rsidR="00A5525A" w:rsidRPr="006554F6" w:rsidRDefault="00A5525A" w:rsidP="00AC6099">
            <w:pPr>
              <w:ind w:right="0"/>
              <w:jc w:val="left"/>
            </w:pPr>
          </w:p>
        </w:tc>
        <w:tc>
          <w:tcPr>
            <w:tcW w:w="1015" w:type="dxa"/>
            <w:tcBorders>
              <w:top w:val="nil"/>
              <w:left w:val="nil"/>
              <w:bottom w:val="single" w:sz="4" w:space="0" w:color="auto"/>
              <w:right w:val="single" w:sz="4" w:space="0" w:color="auto"/>
            </w:tcBorders>
          </w:tcPr>
          <w:p w14:paraId="658F0FCF" w14:textId="77777777" w:rsidR="00A5525A" w:rsidRPr="006554F6" w:rsidRDefault="00A5525A" w:rsidP="00AC6099">
            <w:pPr>
              <w:ind w:right="0"/>
              <w:jc w:val="left"/>
            </w:pPr>
          </w:p>
        </w:tc>
        <w:tc>
          <w:tcPr>
            <w:tcW w:w="979" w:type="dxa"/>
            <w:tcBorders>
              <w:top w:val="nil"/>
              <w:left w:val="nil"/>
              <w:bottom w:val="single" w:sz="4" w:space="0" w:color="auto"/>
              <w:right w:val="single" w:sz="4" w:space="0" w:color="auto"/>
            </w:tcBorders>
          </w:tcPr>
          <w:p w14:paraId="3C5E526A" w14:textId="77777777" w:rsidR="00A5525A" w:rsidRPr="006554F6" w:rsidRDefault="00A5525A" w:rsidP="00AC6099">
            <w:pPr>
              <w:ind w:right="0"/>
              <w:jc w:val="left"/>
            </w:pPr>
          </w:p>
        </w:tc>
      </w:tr>
      <w:tr w:rsidR="00A5525A" w:rsidRPr="006554F6" w14:paraId="0298AF0C" w14:textId="77777777" w:rsidTr="00AC6099">
        <w:trPr>
          <w:trHeight w:val="18"/>
          <w:jc w:val="center"/>
        </w:trPr>
        <w:tc>
          <w:tcPr>
            <w:tcW w:w="2751" w:type="dxa"/>
            <w:tcBorders>
              <w:top w:val="nil"/>
              <w:left w:val="single" w:sz="8" w:space="0" w:color="auto"/>
              <w:bottom w:val="single" w:sz="4" w:space="0" w:color="auto"/>
              <w:right w:val="single" w:sz="4" w:space="0" w:color="auto"/>
            </w:tcBorders>
            <w:shd w:val="clear" w:color="auto" w:fill="auto"/>
            <w:vAlign w:val="center"/>
            <w:hideMark/>
          </w:tcPr>
          <w:p w14:paraId="6D4A6A2D" w14:textId="77777777" w:rsidR="00A5525A" w:rsidRPr="006554F6" w:rsidRDefault="00A5525A" w:rsidP="00AC6099">
            <w:pPr>
              <w:ind w:right="0"/>
              <w:jc w:val="left"/>
            </w:pPr>
            <w:r w:rsidRPr="006554F6">
              <w:t>HDMI (SI/NO)</w:t>
            </w:r>
          </w:p>
        </w:tc>
        <w:tc>
          <w:tcPr>
            <w:tcW w:w="2757" w:type="dxa"/>
            <w:tcBorders>
              <w:top w:val="nil"/>
              <w:left w:val="single" w:sz="4" w:space="0" w:color="auto"/>
              <w:bottom w:val="single" w:sz="4" w:space="0" w:color="auto"/>
              <w:right w:val="single" w:sz="4" w:space="0" w:color="auto"/>
            </w:tcBorders>
          </w:tcPr>
          <w:p w14:paraId="5AD836CF" w14:textId="77777777" w:rsidR="00A5525A" w:rsidRPr="006554F6" w:rsidRDefault="00A5525A" w:rsidP="00AC6099">
            <w:pPr>
              <w:ind w:right="0"/>
              <w:jc w:val="left"/>
            </w:pPr>
          </w:p>
        </w:tc>
        <w:tc>
          <w:tcPr>
            <w:tcW w:w="1050" w:type="dxa"/>
            <w:tcBorders>
              <w:top w:val="nil"/>
              <w:left w:val="single" w:sz="4" w:space="0" w:color="auto"/>
              <w:bottom w:val="single" w:sz="4" w:space="0" w:color="auto"/>
              <w:right w:val="single" w:sz="4" w:space="0" w:color="auto"/>
            </w:tcBorders>
            <w:shd w:val="clear" w:color="auto" w:fill="auto"/>
            <w:vAlign w:val="center"/>
          </w:tcPr>
          <w:p w14:paraId="33BB83C8" w14:textId="77777777" w:rsidR="00A5525A" w:rsidRPr="006554F6" w:rsidRDefault="00A5525A" w:rsidP="00AC6099">
            <w:pPr>
              <w:ind w:right="0"/>
              <w:jc w:val="left"/>
            </w:pPr>
          </w:p>
        </w:tc>
        <w:tc>
          <w:tcPr>
            <w:tcW w:w="1015" w:type="dxa"/>
            <w:tcBorders>
              <w:top w:val="nil"/>
              <w:left w:val="nil"/>
              <w:bottom w:val="single" w:sz="4" w:space="0" w:color="auto"/>
              <w:right w:val="single" w:sz="4" w:space="0" w:color="auto"/>
            </w:tcBorders>
          </w:tcPr>
          <w:p w14:paraId="3BBB6EAA" w14:textId="77777777" w:rsidR="00A5525A" w:rsidRPr="006554F6" w:rsidRDefault="00A5525A" w:rsidP="00AC6099">
            <w:pPr>
              <w:ind w:right="0"/>
              <w:jc w:val="left"/>
            </w:pPr>
          </w:p>
        </w:tc>
        <w:tc>
          <w:tcPr>
            <w:tcW w:w="979" w:type="dxa"/>
            <w:tcBorders>
              <w:top w:val="nil"/>
              <w:left w:val="nil"/>
              <w:bottom w:val="single" w:sz="4" w:space="0" w:color="auto"/>
              <w:right w:val="single" w:sz="4" w:space="0" w:color="auto"/>
            </w:tcBorders>
          </w:tcPr>
          <w:p w14:paraId="209155E3" w14:textId="77777777" w:rsidR="00A5525A" w:rsidRPr="006554F6" w:rsidRDefault="00A5525A" w:rsidP="00AC6099">
            <w:pPr>
              <w:ind w:right="0"/>
              <w:jc w:val="left"/>
            </w:pPr>
          </w:p>
        </w:tc>
      </w:tr>
      <w:tr w:rsidR="00A5525A" w:rsidRPr="006554F6" w14:paraId="102D3787" w14:textId="77777777" w:rsidTr="00AC6099">
        <w:trPr>
          <w:trHeight w:val="18"/>
          <w:jc w:val="center"/>
        </w:trPr>
        <w:tc>
          <w:tcPr>
            <w:tcW w:w="2751" w:type="dxa"/>
            <w:tcBorders>
              <w:top w:val="nil"/>
              <w:left w:val="single" w:sz="8" w:space="0" w:color="auto"/>
              <w:bottom w:val="single" w:sz="4" w:space="0" w:color="auto"/>
              <w:right w:val="single" w:sz="4" w:space="0" w:color="auto"/>
            </w:tcBorders>
            <w:shd w:val="clear" w:color="auto" w:fill="auto"/>
            <w:vAlign w:val="center"/>
            <w:hideMark/>
          </w:tcPr>
          <w:p w14:paraId="36802113" w14:textId="77777777" w:rsidR="00A5525A" w:rsidRPr="006554F6" w:rsidRDefault="00A5525A" w:rsidP="00AC6099">
            <w:pPr>
              <w:ind w:right="0"/>
              <w:jc w:val="left"/>
            </w:pPr>
            <w:proofErr w:type="spellStart"/>
            <w:r w:rsidRPr="006554F6">
              <w:t>Display</w:t>
            </w:r>
            <w:proofErr w:type="spellEnd"/>
            <w:r w:rsidRPr="006554F6">
              <w:t xml:space="preserve"> Port (SI/NO)</w:t>
            </w:r>
          </w:p>
        </w:tc>
        <w:tc>
          <w:tcPr>
            <w:tcW w:w="2757" w:type="dxa"/>
            <w:tcBorders>
              <w:top w:val="nil"/>
              <w:left w:val="single" w:sz="4" w:space="0" w:color="auto"/>
              <w:bottom w:val="single" w:sz="4" w:space="0" w:color="auto"/>
              <w:right w:val="single" w:sz="4" w:space="0" w:color="auto"/>
            </w:tcBorders>
          </w:tcPr>
          <w:p w14:paraId="6C8194D8" w14:textId="77777777" w:rsidR="00A5525A" w:rsidRPr="006554F6" w:rsidRDefault="00A5525A" w:rsidP="00AC6099">
            <w:pPr>
              <w:ind w:right="0"/>
              <w:jc w:val="left"/>
            </w:pPr>
          </w:p>
        </w:tc>
        <w:tc>
          <w:tcPr>
            <w:tcW w:w="1050" w:type="dxa"/>
            <w:tcBorders>
              <w:top w:val="nil"/>
              <w:left w:val="single" w:sz="4" w:space="0" w:color="auto"/>
              <w:bottom w:val="single" w:sz="4" w:space="0" w:color="auto"/>
              <w:right w:val="single" w:sz="4" w:space="0" w:color="auto"/>
            </w:tcBorders>
            <w:shd w:val="clear" w:color="auto" w:fill="auto"/>
            <w:vAlign w:val="center"/>
          </w:tcPr>
          <w:p w14:paraId="42380320" w14:textId="77777777" w:rsidR="00A5525A" w:rsidRPr="006554F6" w:rsidRDefault="00A5525A" w:rsidP="00AC6099">
            <w:pPr>
              <w:ind w:right="0"/>
              <w:jc w:val="left"/>
            </w:pPr>
          </w:p>
        </w:tc>
        <w:tc>
          <w:tcPr>
            <w:tcW w:w="1015" w:type="dxa"/>
            <w:tcBorders>
              <w:top w:val="nil"/>
              <w:left w:val="nil"/>
              <w:bottom w:val="single" w:sz="4" w:space="0" w:color="auto"/>
              <w:right w:val="single" w:sz="4" w:space="0" w:color="auto"/>
            </w:tcBorders>
          </w:tcPr>
          <w:p w14:paraId="79DCC8C0" w14:textId="77777777" w:rsidR="00A5525A" w:rsidRPr="006554F6" w:rsidRDefault="00A5525A" w:rsidP="00AC6099">
            <w:pPr>
              <w:ind w:right="0"/>
              <w:jc w:val="left"/>
            </w:pPr>
          </w:p>
        </w:tc>
        <w:tc>
          <w:tcPr>
            <w:tcW w:w="979" w:type="dxa"/>
            <w:tcBorders>
              <w:top w:val="nil"/>
              <w:left w:val="nil"/>
              <w:bottom w:val="single" w:sz="4" w:space="0" w:color="auto"/>
              <w:right w:val="single" w:sz="4" w:space="0" w:color="auto"/>
            </w:tcBorders>
          </w:tcPr>
          <w:p w14:paraId="260E5DB2" w14:textId="77777777" w:rsidR="00A5525A" w:rsidRPr="006554F6" w:rsidRDefault="00A5525A" w:rsidP="00AC6099">
            <w:pPr>
              <w:ind w:right="0"/>
              <w:jc w:val="left"/>
            </w:pPr>
          </w:p>
        </w:tc>
      </w:tr>
      <w:tr w:rsidR="00A5525A" w:rsidRPr="006554F6" w14:paraId="50ED75EB" w14:textId="77777777" w:rsidTr="00AC6099">
        <w:trPr>
          <w:trHeight w:val="18"/>
          <w:jc w:val="center"/>
        </w:trPr>
        <w:tc>
          <w:tcPr>
            <w:tcW w:w="2751" w:type="dxa"/>
            <w:tcBorders>
              <w:top w:val="nil"/>
              <w:left w:val="single" w:sz="8" w:space="0" w:color="auto"/>
              <w:bottom w:val="single" w:sz="8" w:space="0" w:color="auto"/>
              <w:right w:val="single" w:sz="4" w:space="0" w:color="auto"/>
            </w:tcBorders>
            <w:shd w:val="clear" w:color="auto" w:fill="auto"/>
            <w:vAlign w:val="center"/>
            <w:hideMark/>
          </w:tcPr>
          <w:p w14:paraId="31B802EC" w14:textId="77777777" w:rsidR="00A5525A" w:rsidRPr="006554F6" w:rsidRDefault="00A5525A" w:rsidP="00AC6099">
            <w:pPr>
              <w:ind w:right="0"/>
              <w:jc w:val="left"/>
            </w:pPr>
            <w:r w:rsidRPr="006554F6">
              <w:t>Unidad Óptica (SI/NO)</w:t>
            </w:r>
          </w:p>
        </w:tc>
        <w:tc>
          <w:tcPr>
            <w:tcW w:w="2757" w:type="dxa"/>
            <w:tcBorders>
              <w:top w:val="nil"/>
              <w:left w:val="single" w:sz="4" w:space="0" w:color="auto"/>
              <w:bottom w:val="single" w:sz="8" w:space="0" w:color="auto"/>
              <w:right w:val="single" w:sz="4" w:space="0" w:color="auto"/>
            </w:tcBorders>
          </w:tcPr>
          <w:p w14:paraId="7B54D925" w14:textId="77777777" w:rsidR="00A5525A" w:rsidRPr="006554F6" w:rsidRDefault="00A5525A" w:rsidP="00AC6099">
            <w:pPr>
              <w:ind w:right="0"/>
              <w:jc w:val="left"/>
            </w:pPr>
          </w:p>
        </w:tc>
        <w:tc>
          <w:tcPr>
            <w:tcW w:w="1050" w:type="dxa"/>
            <w:tcBorders>
              <w:top w:val="nil"/>
              <w:left w:val="single" w:sz="4" w:space="0" w:color="auto"/>
              <w:bottom w:val="single" w:sz="8" w:space="0" w:color="auto"/>
              <w:right w:val="single" w:sz="4" w:space="0" w:color="auto"/>
            </w:tcBorders>
            <w:shd w:val="clear" w:color="auto" w:fill="auto"/>
            <w:vAlign w:val="center"/>
          </w:tcPr>
          <w:p w14:paraId="011B503D" w14:textId="77777777" w:rsidR="00A5525A" w:rsidRPr="006554F6" w:rsidRDefault="00A5525A" w:rsidP="00AC6099">
            <w:pPr>
              <w:ind w:right="0"/>
              <w:jc w:val="left"/>
            </w:pPr>
          </w:p>
        </w:tc>
        <w:tc>
          <w:tcPr>
            <w:tcW w:w="1015" w:type="dxa"/>
            <w:tcBorders>
              <w:top w:val="nil"/>
              <w:left w:val="nil"/>
              <w:bottom w:val="single" w:sz="8" w:space="0" w:color="auto"/>
              <w:right w:val="single" w:sz="4" w:space="0" w:color="auto"/>
            </w:tcBorders>
          </w:tcPr>
          <w:p w14:paraId="0FE1E7F0" w14:textId="77777777" w:rsidR="00A5525A" w:rsidRPr="006554F6" w:rsidRDefault="00A5525A" w:rsidP="00AC6099">
            <w:pPr>
              <w:ind w:right="0"/>
              <w:jc w:val="left"/>
            </w:pPr>
          </w:p>
        </w:tc>
        <w:tc>
          <w:tcPr>
            <w:tcW w:w="979" w:type="dxa"/>
            <w:tcBorders>
              <w:top w:val="nil"/>
              <w:left w:val="nil"/>
              <w:bottom w:val="single" w:sz="8" w:space="0" w:color="auto"/>
              <w:right w:val="single" w:sz="4" w:space="0" w:color="auto"/>
            </w:tcBorders>
          </w:tcPr>
          <w:p w14:paraId="688BA95E" w14:textId="77777777" w:rsidR="00A5525A" w:rsidRPr="006554F6" w:rsidRDefault="00A5525A" w:rsidP="00AC6099">
            <w:pPr>
              <w:ind w:right="0"/>
              <w:jc w:val="left"/>
            </w:pPr>
          </w:p>
        </w:tc>
      </w:tr>
      <w:tr w:rsidR="00A5525A" w:rsidRPr="006554F6" w14:paraId="1DD1EA4B" w14:textId="77777777" w:rsidTr="00AC6099">
        <w:trPr>
          <w:trHeight w:val="18"/>
          <w:jc w:val="center"/>
        </w:trPr>
        <w:tc>
          <w:tcPr>
            <w:tcW w:w="2751" w:type="dxa"/>
            <w:tcBorders>
              <w:top w:val="nil"/>
              <w:left w:val="single" w:sz="8" w:space="0" w:color="auto"/>
              <w:bottom w:val="single" w:sz="4" w:space="0" w:color="auto"/>
              <w:right w:val="single" w:sz="4" w:space="0" w:color="auto"/>
            </w:tcBorders>
            <w:shd w:val="clear" w:color="000000" w:fill="EDEDED"/>
            <w:vAlign w:val="center"/>
            <w:hideMark/>
          </w:tcPr>
          <w:p w14:paraId="40D196C8" w14:textId="77777777" w:rsidR="00A5525A" w:rsidRPr="006554F6" w:rsidRDefault="00A5525A" w:rsidP="00AC6099">
            <w:pPr>
              <w:ind w:right="0"/>
              <w:jc w:val="left"/>
            </w:pPr>
            <w:r w:rsidRPr="006554F6">
              <w:t>Especificaciones Físicas</w:t>
            </w:r>
          </w:p>
        </w:tc>
        <w:tc>
          <w:tcPr>
            <w:tcW w:w="2757" w:type="dxa"/>
            <w:tcBorders>
              <w:top w:val="nil"/>
              <w:left w:val="single" w:sz="4" w:space="0" w:color="auto"/>
              <w:bottom w:val="single" w:sz="4" w:space="0" w:color="auto"/>
              <w:right w:val="single" w:sz="4" w:space="0" w:color="auto"/>
            </w:tcBorders>
            <w:shd w:val="clear" w:color="000000" w:fill="EDEDED"/>
          </w:tcPr>
          <w:p w14:paraId="43924B66" w14:textId="77777777" w:rsidR="00A5525A" w:rsidRPr="006554F6" w:rsidRDefault="00A5525A" w:rsidP="00AC6099">
            <w:pPr>
              <w:ind w:right="0"/>
              <w:jc w:val="left"/>
            </w:pPr>
          </w:p>
        </w:tc>
        <w:tc>
          <w:tcPr>
            <w:tcW w:w="1050" w:type="dxa"/>
            <w:tcBorders>
              <w:top w:val="nil"/>
              <w:left w:val="single" w:sz="4" w:space="0" w:color="auto"/>
              <w:bottom w:val="single" w:sz="4" w:space="0" w:color="auto"/>
              <w:right w:val="single" w:sz="4" w:space="0" w:color="auto"/>
            </w:tcBorders>
            <w:shd w:val="clear" w:color="000000" w:fill="EDEDED"/>
            <w:vAlign w:val="center"/>
          </w:tcPr>
          <w:p w14:paraId="5E63729A" w14:textId="77777777" w:rsidR="00A5525A" w:rsidRPr="006554F6" w:rsidRDefault="00A5525A" w:rsidP="00AC6099">
            <w:pPr>
              <w:ind w:right="0"/>
              <w:jc w:val="left"/>
            </w:pPr>
          </w:p>
        </w:tc>
        <w:tc>
          <w:tcPr>
            <w:tcW w:w="1015" w:type="dxa"/>
            <w:tcBorders>
              <w:top w:val="nil"/>
              <w:left w:val="nil"/>
              <w:bottom w:val="single" w:sz="4" w:space="0" w:color="auto"/>
              <w:right w:val="single" w:sz="4" w:space="0" w:color="auto"/>
            </w:tcBorders>
            <w:shd w:val="clear" w:color="000000" w:fill="EDEDED"/>
          </w:tcPr>
          <w:p w14:paraId="28306306" w14:textId="77777777" w:rsidR="00A5525A" w:rsidRPr="006554F6" w:rsidRDefault="00A5525A" w:rsidP="00AC6099">
            <w:pPr>
              <w:ind w:right="0"/>
              <w:jc w:val="left"/>
            </w:pPr>
          </w:p>
        </w:tc>
        <w:tc>
          <w:tcPr>
            <w:tcW w:w="979" w:type="dxa"/>
            <w:tcBorders>
              <w:top w:val="nil"/>
              <w:left w:val="nil"/>
              <w:bottom w:val="single" w:sz="4" w:space="0" w:color="auto"/>
              <w:right w:val="single" w:sz="4" w:space="0" w:color="auto"/>
            </w:tcBorders>
            <w:shd w:val="clear" w:color="000000" w:fill="EDEDED"/>
          </w:tcPr>
          <w:p w14:paraId="6353B84A" w14:textId="77777777" w:rsidR="00A5525A" w:rsidRPr="006554F6" w:rsidRDefault="00A5525A" w:rsidP="00AC6099">
            <w:pPr>
              <w:ind w:right="0"/>
              <w:jc w:val="left"/>
            </w:pPr>
          </w:p>
        </w:tc>
      </w:tr>
      <w:tr w:rsidR="00A5525A" w:rsidRPr="006554F6" w14:paraId="20D33783" w14:textId="77777777" w:rsidTr="00AC6099">
        <w:trPr>
          <w:trHeight w:val="18"/>
          <w:jc w:val="center"/>
        </w:trPr>
        <w:tc>
          <w:tcPr>
            <w:tcW w:w="2751" w:type="dxa"/>
            <w:tcBorders>
              <w:top w:val="nil"/>
              <w:left w:val="single" w:sz="8" w:space="0" w:color="auto"/>
              <w:bottom w:val="single" w:sz="4" w:space="0" w:color="auto"/>
              <w:right w:val="single" w:sz="4" w:space="0" w:color="auto"/>
            </w:tcBorders>
            <w:shd w:val="clear" w:color="auto" w:fill="auto"/>
            <w:vAlign w:val="center"/>
            <w:hideMark/>
          </w:tcPr>
          <w:p w14:paraId="1915F8F2" w14:textId="77777777" w:rsidR="00A5525A" w:rsidRPr="006554F6" w:rsidRDefault="00A5525A" w:rsidP="00AC6099">
            <w:pPr>
              <w:ind w:right="0"/>
              <w:jc w:val="left"/>
            </w:pPr>
            <w:r w:rsidRPr="006554F6">
              <w:t>Formato (ATX – Mini ATX, SFF-Otro que se defina)</w:t>
            </w:r>
          </w:p>
        </w:tc>
        <w:tc>
          <w:tcPr>
            <w:tcW w:w="2757" w:type="dxa"/>
            <w:tcBorders>
              <w:top w:val="nil"/>
              <w:left w:val="single" w:sz="4" w:space="0" w:color="auto"/>
              <w:bottom w:val="single" w:sz="4" w:space="0" w:color="auto"/>
              <w:right w:val="single" w:sz="4" w:space="0" w:color="auto"/>
            </w:tcBorders>
          </w:tcPr>
          <w:p w14:paraId="7AFC0A24" w14:textId="77777777" w:rsidR="00A5525A" w:rsidRPr="006554F6" w:rsidRDefault="00A5525A" w:rsidP="00AC6099">
            <w:pPr>
              <w:ind w:right="0"/>
              <w:jc w:val="left"/>
            </w:pPr>
          </w:p>
        </w:tc>
        <w:tc>
          <w:tcPr>
            <w:tcW w:w="1050" w:type="dxa"/>
            <w:tcBorders>
              <w:top w:val="nil"/>
              <w:left w:val="single" w:sz="4" w:space="0" w:color="auto"/>
              <w:bottom w:val="single" w:sz="4" w:space="0" w:color="auto"/>
              <w:right w:val="single" w:sz="4" w:space="0" w:color="auto"/>
            </w:tcBorders>
            <w:shd w:val="clear" w:color="auto" w:fill="auto"/>
            <w:vAlign w:val="center"/>
          </w:tcPr>
          <w:p w14:paraId="321E0A0E" w14:textId="77777777" w:rsidR="00A5525A" w:rsidRPr="006554F6" w:rsidRDefault="00A5525A" w:rsidP="00AC6099">
            <w:pPr>
              <w:ind w:right="0"/>
              <w:jc w:val="left"/>
            </w:pPr>
          </w:p>
        </w:tc>
        <w:tc>
          <w:tcPr>
            <w:tcW w:w="1015" w:type="dxa"/>
            <w:tcBorders>
              <w:top w:val="nil"/>
              <w:left w:val="nil"/>
              <w:bottom w:val="single" w:sz="4" w:space="0" w:color="auto"/>
              <w:right w:val="single" w:sz="4" w:space="0" w:color="auto"/>
            </w:tcBorders>
          </w:tcPr>
          <w:p w14:paraId="4574820B" w14:textId="77777777" w:rsidR="00A5525A" w:rsidRPr="006554F6" w:rsidRDefault="00A5525A" w:rsidP="00AC6099">
            <w:pPr>
              <w:ind w:right="0"/>
              <w:jc w:val="left"/>
            </w:pPr>
          </w:p>
        </w:tc>
        <w:tc>
          <w:tcPr>
            <w:tcW w:w="979" w:type="dxa"/>
            <w:tcBorders>
              <w:top w:val="nil"/>
              <w:left w:val="nil"/>
              <w:bottom w:val="single" w:sz="4" w:space="0" w:color="auto"/>
              <w:right w:val="single" w:sz="4" w:space="0" w:color="auto"/>
            </w:tcBorders>
          </w:tcPr>
          <w:p w14:paraId="21ADBA5D" w14:textId="77777777" w:rsidR="00A5525A" w:rsidRPr="006554F6" w:rsidRDefault="00A5525A" w:rsidP="00AC6099">
            <w:pPr>
              <w:ind w:right="0"/>
              <w:jc w:val="left"/>
            </w:pPr>
          </w:p>
        </w:tc>
      </w:tr>
      <w:tr w:rsidR="00A5525A" w:rsidRPr="006554F6" w14:paraId="7B69A8B7" w14:textId="77777777" w:rsidTr="00AC6099">
        <w:trPr>
          <w:trHeight w:val="18"/>
          <w:jc w:val="center"/>
        </w:trPr>
        <w:tc>
          <w:tcPr>
            <w:tcW w:w="2751" w:type="dxa"/>
            <w:tcBorders>
              <w:top w:val="nil"/>
              <w:left w:val="single" w:sz="8" w:space="0" w:color="auto"/>
              <w:bottom w:val="single" w:sz="4" w:space="0" w:color="auto"/>
              <w:right w:val="single" w:sz="4" w:space="0" w:color="auto"/>
            </w:tcBorders>
            <w:shd w:val="clear" w:color="auto" w:fill="auto"/>
            <w:vAlign w:val="center"/>
            <w:hideMark/>
          </w:tcPr>
          <w:p w14:paraId="62055921" w14:textId="77777777" w:rsidR="00A5525A" w:rsidRPr="006554F6" w:rsidRDefault="00A5525A" w:rsidP="00AC6099">
            <w:pPr>
              <w:ind w:right="0"/>
              <w:jc w:val="left"/>
            </w:pPr>
            <w:r w:rsidRPr="006554F6">
              <w:t>Fuente de Poder (W reales)</w:t>
            </w:r>
          </w:p>
        </w:tc>
        <w:tc>
          <w:tcPr>
            <w:tcW w:w="2757" w:type="dxa"/>
            <w:tcBorders>
              <w:top w:val="nil"/>
              <w:left w:val="single" w:sz="4" w:space="0" w:color="auto"/>
              <w:bottom w:val="single" w:sz="4" w:space="0" w:color="auto"/>
              <w:right w:val="single" w:sz="4" w:space="0" w:color="auto"/>
            </w:tcBorders>
          </w:tcPr>
          <w:p w14:paraId="02393E34" w14:textId="77777777" w:rsidR="00A5525A" w:rsidRPr="006554F6" w:rsidRDefault="00A5525A" w:rsidP="00AC6099">
            <w:pPr>
              <w:ind w:right="0"/>
              <w:jc w:val="left"/>
            </w:pPr>
          </w:p>
        </w:tc>
        <w:tc>
          <w:tcPr>
            <w:tcW w:w="1050" w:type="dxa"/>
            <w:tcBorders>
              <w:top w:val="nil"/>
              <w:left w:val="single" w:sz="4" w:space="0" w:color="auto"/>
              <w:bottom w:val="single" w:sz="4" w:space="0" w:color="auto"/>
              <w:right w:val="single" w:sz="4" w:space="0" w:color="auto"/>
            </w:tcBorders>
            <w:shd w:val="clear" w:color="auto" w:fill="auto"/>
            <w:vAlign w:val="center"/>
          </w:tcPr>
          <w:p w14:paraId="691403FD" w14:textId="77777777" w:rsidR="00A5525A" w:rsidRPr="006554F6" w:rsidRDefault="00A5525A" w:rsidP="00AC6099">
            <w:pPr>
              <w:ind w:right="0"/>
              <w:jc w:val="left"/>
            </w:pPr>
          </w:p>
        </w:tc>
        <w:tc>
          <w:tcPr>
            <w:tcW w:w="1015" w:type="dxa"/>
            <w:tcBorders>
              <w:top w:val="nil"/>
              <w:left w:val="nil"/>
              <w:bottom w:val="single" w:sz="4" w:space="0" w:color="auto"/>
              <w:right w:val="single" w:sz="4" w:space="0" w:color="auto"/>
            </w:tcBorders>
          </w:tcPr>
          <w:p w14:paraId="3FE9FC78" w14:textId="77777777" w:rsidR="00A5525A" w:rsidRPr="006554F6" w:rsidRDefault="00A5525A" w:rsidP="00AC6099">
            <w:pPr>
              <w:ind w:right="0"/>
              <w:jc w:val="left"/>
            </w:pPr>
          </w:p>
        </w:tc>
        <w:tc>
          <w:tcPr>
            <w:tcW w:w="979" w:type="dxa"/>
            <w:tcBorders>
              <w:top w:val="nil"/>
              <w:left w:val="nil"/>
              <w:bottom w:val="single" w:sz="4" w:space="0" w:color="auto"/>
              <w:right w:val="single" w:sz="4" w:space="0" w:color="auto"/>
            </w:tcBorders>
          </w:tcPr>
          <w:p w14:paraId="0E87663B" w14:textId="77777777" w:rsidR="00A5525A" w:rsidRPr="006554F6" w:rsidRDefault="00A5525A" w:rsidP="00AC6099">
            <w:pPr>
              <w:ind w:right="0"/>
              <w:jc w:val="left"/>
            </w:pPr>
          </w:p>
        </w:tc>
      </w:tr>
      <w:tr w:rsidR="00A5525A" w:rsidRPr="006554F6" w14:paraId="1B287EF6" w14:textId="77777777" w:rsidTr="00AC6099">
        <w:trPr>
          <w:trHeight w:val="18"/>
          <w:jc w:val="center"/>
        </w:trPr>
        <w:tc>
          <w:tcPr>
            <w:tcW w:w="2751" w:type="dxa"/>
            <w:tcBorders>
              <w:top w:val="nil"/>
              <w:left w:val="single" w:sz="8" w:space="0" w:color="auto"/>
              <w:bottom w:val="single" w:sz="4" w:space="0" w:color="auto"/>
              <w:right w:val="single" w:sz="4" w:space="0" w:color="auto"/>
            </w:tcBorders>
            <w:shd w:val="clear" w:color="000000" w:fill="EDEDED"/>
            <w:vAlign w:val="center"/>
            <w:hideMark/>
          </w:tcPr>
          <w:p w14:paraId="1F7A7908" w14:textId="77777777" w:rsidR="00A5525A" w:rsidRPr="006554F6" w:rsidRDefault="00A5525A" w:rsidP="00AC6099">
            <w:pPr>
              <w:ind w:right="0"/>
              <w:jc w:val="left"/>
            </w:pPr>
            <w:r w:rsidRPr="006554F6">
              <w:t>Especificaciones para Despacho</w:t>
            </w:r>
          </w:p>
        </w:tc>
        <w:tc>
          <w:tcPr>
            <w:tcW w:w="2757" w:type="dxa"/>
            <w:tcBorders>
              <w:top w:val="nil"/>
              <w:left w:val="single" w:sz="4" w:space="0" w:color="auto"/>
              <w:bottom w:val="single" w:sz="4" w:space="0" w:color="auto"/>
              <w:right w:val="single" w:sz="4" w:space="0" w:color="auto"/>
            </w:tcBorders>
            <w:shd w:val="clear" w:color="000000" w:fill="EDEDED"/>
          </w:tcPr>
          <w:p w14:paraId="3881E7D2" w14:textId="77777777" w:rsidR="00A5525A" w:rsidRPr="006554F6" w:rsidRDefault="00A5525A" w:rsidP="00AC6099">
            <w:pPr>
              <w:ind w:right="0"/>
              <w:jc w:val="left"/>
            </w:pPr>
          </w:p>
        </w:tc>
        <w:tc>
          <w:tcPr>
            <w:tcW w:w="1050" w:type="dxa"/>
            <w:tcBorders>
              <w:top w:val="nil"/>
              <w:left w:val="single" w:sz="4" w:space="0" w:color="auto"/>
              <w:bottom w:val="single" w:sz="4" w:space="0" w:color="auto"/>
              <w:right w:val="single" w:sz="4" w:space="0" w:color="auto"/>
            </w:tcBorders>
            <w:shd w:val="clear" w:color="000000" w:fill="EDEDED"/>
            <w:vAlign w:val="center"/>
          </w:tcPr>
          <w:p w14:paraId="6AA73ACE" w14:textId="77777777" w:rsidR="00A5525A" w:rsidRPr="006554F6" w:rsidRDefault="00A5525A" w:rsidP="00AC6099">
            <w:pPr>
              <w:ind w:right="0"/>
              <w:jc w:val="left"/>
            </w:pPr>
          </w:p>
        </w:tc>
        <w:tc>
          <w:tcPr>
            <w:tcW w:w="1015" w:type="dxa"/>
            <w:tcBorders>
              <w:top w:val="nil"/>
              <w:left w:val="nil"/>
              <w:bottom w:val="single" w:sz="4" w:space="0" w:color="auto"/>
              <w:right w:val="single" w:sz="4" w:space="0" w:color="auto"/>
            </w:tcBorders>
            <w:shd w:val="clear" w:color="000000" w:fill="EDEDED"/>
          </w:tcPr>
          <w:p w14:paraId="2C87D0AC" w14:textId="77777777" w:rsidR="00A5525A" w:rsidRPr="006554F6" w:rsidRDefault="00A5525A" w:rsidP="00AC6099">
            <w:pPr>
              <w:ind w:right="0"/>
              <w:jc w:val="left"/>
            </w:pPr>
          </w:p>
        </w:tc>
        <w:tc>
          <w:tcPr>
            <w:tcW w:w="979" w:type="dxa"/>
            <w:tcBorders>
              <w:top w:val="nil"/>
              <w:left w:val="nil"/>
              <w:bottom w:val="single" w:sz="4" w:space="0" w:color="auto"/>
              <w:right w:val="single" w:sz="4" w:space="0" w:color="auto"/>
            </w:tcBorders>
            <w:shd w:val="clear" w:color="000000" w:fill="EDEDED"/>
          </w:tcPr>
          <w:p w14:paraId="715D162C" w14:textId="77777777" w:rsidR="00A5525A" w:rsidRPr="006554F6" w:rsidRDefault="00A5525A" w:rsidP="00AC6099">
            <w:pPr>
              <w:ind w:right="0"/>
              <w:jc w:val="left"/>
            </w:pPr>
          </w:p>
        </w:tc>
      </w:tr>
      <w:tr w:rsidR="00A5525A" w:rsidRPr="006554F6" w14:paraId="51064608" w14:textId="77777777" w:rsidTr="00AC6099">
        <w:trPr>
          <w:trHeight w:val="18"/>
          <w:jc w:val="center"/>
        </w:trPr>
        <w:tc>
          <w:tcPr>
            <w:tcW w:w="2751" w:type="dxa"/>
            <w:tcBorders>
              <w:top w:val="nil"/>
              <w:left w:val="single" w:sz="8" w:space="0" w:color="auto"/>
              <w:bottom w:val="single" w:sz="4" w:space="0" w:color="auto"/>
              <w:right w:val="single" w:sz="4" w:space="0" w:color="auto"/>
            </w:tcBorders>
            <w:shd w:val="clear" w:color="auto" w:fill="auto"/>
            <w:vAlign w:val="center"/>
            <w:hideMark/>
          </w:tcPr>
          <w:p w14:paraId="7B9B6946" w14:textId="77777777" w:rsidR="00A5525A" w:rsidRPr="006554F6" w:rsidRDefault="00A5525A" w:rsidP="00AC6099">
            <w:pPr>
              <w:ind w:right="0"/>
              <w:jc w:val="left"/>
            </w:pPr>
            <w:r w:rsidRPr="006554F6">
              <w:t>Altura (cm)</w:t>
            </w:r>
          </w:p>
        </w:tc>
        <w:tc>
          <w:tcPr>
            <w:tcW w:w="2757" w:type="dxa"/>
            <w:tcBorders>
              <w:top w:val="nil"/>
              <w:left w:val="single" w:sz="4" w:space="0" w:color="auto"/>
              <w:bottom w:val="single" w:sz="4" w:space="0" w:color="auto"/>
              <w:right w:val="single" w:sz="4" w:space="0" w:color="auto"/>
            </w:tcBorders>
          </w:tcPr>
          <w:p w14:paraId="14228E54" w14:textId="77777777" w:rsidR="00A5525A" w:rsidRPr="006554F6" w:rsidRDefault="00A5525A" w:rsidP="00AC6099">
            <w:pPr>
              <w:ind w:right="0"/>
              <w:jc w:val="left"/>
            </w:pPr>
          </w:p>
        </w:tc>
        <w:tc>
          <w:tcPr>
            <w:tcW w:w="1050" w:type="dxa"/>
            <w:tcBorders>
              <w:top w:val="nil"/>
              <w:left w:val="single" w:sz="4" w:space="0" w:color="auto"/>
              <w:bottom w:val="single" w:sz="4" w:space="0" w:color="auto"/>
              <w:right w:val="single" w:sz="4" w:space="0" w:color="auto"/>
            </w:tcBorders>
            <w:shd w:val="clear" w:color="auto" w:fill="auto"/>
            <w:vAlign w:val="center"/>
          </w:tcPr>
          <w:p w14:paraId="0CBAF593" w14:textId="77777777" w:rsidR="00A5525A" w:rsidRPr="006554F6" w:rsidRDefault="00A5525A" w:rsidP="00AC6099">
            <w:pPr>
              <w:ind w:right="0"/>
              <w:jc w:val="left"/>
            </w:pPr>
          </w:p>
        </w:tc>
        <w:tc>
          <w:tcPr>
            <w:tcW w:w="1015" w:type="dxa"/>
            <w:tcBorders>
              <w:top w:val="nil"/>
              <w:left w:val="nil"/>
              <w:bottom w:val="single" w:sz="4" w:space="0" w:color="auto"/>
              <w:right w:val="single" w:sz="4" w:space="0" w:color="auto"/>
            </w:tcBorders>
          </w:tcPr>
          <w:p w14:paraId="7B6BBFB2" w14:textId="77777777" w:rsidR="00A5525A" w:rsidRPr="006554F6" w:rsidRDefault="00A5525A" w:rsidP="00AC6099">
            <w:pPr>
              <w:ind w:right="0"/>
              <w:jc w:val="left"/>
            </w:pPr>
          </w:p>
        </w:tc>
        <w:tc>
          <w:tcPr>
            <w:tcW w:w="979" w:type="dxa"/>
            <w:tcBorders>
              <w:top w:val="nil"/>
              <w:left w:val="nil"/>
              <w:bottom w:val="single" w:sz="4" w:space="0" w:color="auto"/>
              <w:right w:val="single" w:sz="4" w:space="0" w:color="auto"/>
            </w:tcBorders>
          </w:tcPr>
          <w:p w14:paraId="6FA611D0" w14:textId="77777777" w:rsidR="00A5525A" w:rsidRPr="006554F6" w:rsidRDefault="00A5525A" w:rsidP="00AC6099">
            <w:pPr>
              <w:ind w:right="0"/>
              <w:jc w:val="left"/>
            </w:pPr>
          </w:p>
        </w:tc>
      </w:tr>
      <w:tr w:rsidR="00A5525A" w:rsidRPr="006554F6" w14:paraId="23423BC4" w14:textId="77777777" w:rsidTr="00AC6099">
        <w:trPr>
          <w:trHeight w:val="18"/>
          <w:jc w:val="center"/>
        </w:trPr>
        <w:tc>
          <w:tcPr>
            <w:tcW w:w="2751" w:type="dxa"/>
            <w:tcBorders>
              <w:top w:val="nil"/>
              <w:left w:val="single" w:sz="8" w:space="0" w:color="auto"/>
              <w:bottom w:val="single" w:sz="4" w:space="0" w:color="auto"/>
              <w:right w:val="single" w:sz="4" w:space="0" w:color="auto"/>
            </w:tcBorders>
            <w:shd w:val="clear" w:color="auto" w:fill="auto"/>
            <w:vAlign w:val="center"/>
            <w:hideMark/>
          </w:tcPr>
          <w:p w14:paraId="78B98947" w14:textId="77777777" w:rsidR="00A5525A" w:rsidRPr="006554F6" w:rsidRDefault="00A5525A" w:rsidP="00AC6099">
            <w:pPr>
              <w:ind w:right="0"/>
              <w:jc w:val="left"/>
            </w:pPr>
            <w:r w:rsidRPr="006554F6">
              <w:t>Ancho (cm)</w:t>
            </w:r>
          </w:p>
        </w:tc>
        <w:tc>
          <w:tcPr>
            <w:tcW w:w="2757" w:type="dxa"/>
            <w:tcBorders>
              <w:top w:val="nil"/>
              <w:left w:val="single" w:sz="4" w:space="0" w:color="auto"/>
              <w:bottom w:val="single" w:sz="4" w:space="0" w:color="auto"/>
              <w:right w:val="single" w:sz="4" w:space="0" w:color="auto"/>
            </w:tcBorders>
          </w:tcPr>
          <w:p w14:paraId="00D469F9" w14:textId="77777777" w:rsidR="00A5525A" w:rsidRPr="006554F6" w:rsidRDefault="00A5525A" w:rsidP="00AC6099">
            <w:pPr>
              <w:ind w:right="0"/>
              <w:jc w:val="left"/>
            </w:pPr>
          </w:p>
        </w:tc>
        <w:tc>
          <w:tcPr>
            <w:tcW w:w="1050" w:type="dxa"/>
            <w:tcBorders>
              <w:top w:val="nil"/>
              <w:left w:val="single" w:sz="4" w:space="0" w:color="auto"/>
              <w:bottom w:val="single" w:sz="4" w:space="0" w:color="auto"/>
              <w:right w:val="single" w:sz="4" w:space="0" w:color="auto"/>
            </w:tcBorders>
            <w:shd w:val="clear" w:color="auto" w:fill="auto"/>
            <w:vAlign w:val="center"/>
          </w:tcPr>
          <w:p w14:paraId="6FF22EA0" w14:textId="77777777" w:rsidR="00A5525A" w:rsidRPr="006554F6" w:rsidRDefault="00A5525A" w:rsidP="00AC6099">
            <w:pPr>
              <w:ind w:right="0"/>
              <w:jc w:val="left"/>
            </w:pPr>
          </w:p>
        </w:tc>
        <w:tc>
          <w:tcPr>
            <w:tcW w:w="1015" w:type="dxa"/>
            <w:tcBorders>
              <w:top w:val="nil"/>
              <w:left w:val="nil"/>
              <w:bottom w:val="single" w:sz="4" w:space="0" w:color="auto"/>
              <w:right w:val="single" w:sz="4" w:space="0" w:color="auto"/>
            </w:tcBorders>
          </w:tcPr>
          <w:p w14:paraId="38F3A0AB" w14:textId="77777777" w:rsidR="00A5525A" w:rsidRPr="006554F6" w:rsidRDefault="00A5525A" w:rsidP="00AC6099">
            <w:pPr>
              <w:ind w:right="0"/>
              <w:jc w:val="left"/>
            </w:pPr>
          </w:p>
        </w:tc>
        <w:tc>
          <w:tcPr>
            <w:tcW w:w="979" w:type="dxa"/>
            <w:tcBorders>
              <w:top w:val="nil"/>
              <w:left w:val="nil"/>
              <w:bottom w:val="single" w:sz="4" w:space="0" w:color="auto"/>
              <w:right w:val="single" w:sz="4" w:space="0" w:color="auto"/>
            </w:tcBorders>
          </w:tcPr>
          <w:p w14:paraId="75679EC1" w14:textId="77777777" w:rsidR="00A5525A" w:rsidRPr="006554F6" w:rsidRDefault="00A5525A" w:rsidP="00AC6099">
            <w:pPr>
              <w:ind w:right="0"/>
              <w:jc w:val="left"/>
            </w:pPr>
          </w:p>
        </w:tc>
      </w:tr>
      <w:tr w:rsidR="00A5525A" w:rsidRPr="006554F6" w14:paraId="29AA797B" w14:textId="77777777" w:rsidTr="00AC6099">
        <w:trPr>
          <w:trHeight w:val="18"/>
          <w:jc w:val="center"/>
        </w:trPr>
        <w:tc>
          <w:tcPr>
            <w:tcW w:w="2751" w:type="dxa"/>
            <w:tcBorders>
              <w:top w:val="nil"/>
              <w:left w:val="single" w:sz="8" w:space="0" w:color="auto"/>
              <w:bottom w:val="single" w:sz="4" w:space="0" w:color="auto"/>
              <w:right w:val="single" w:sz="4" w:space="0" w:color="auto"/>
            </w:tcBorders>
            <w:shd w:val="clear" w:color="auto" w:fill="auto"/>
            <w:vAlign w:val="center"/>
            <w:hideMark/>
          </w:tcPr>
          <w:p w14:paraId="3EFB862D" w14:textId="77777777" w:rsidR="00A5525A" w:rsidRPr="006554F6" w:rsidRDefault="00A5525A" w:rsidP="00AC6099">
            <w:pPr>
              <w:ind w:right="0"/>
              <w:jc w:val="left"/>
            </w:pPr>
            <w:r w:rsidRPr="006554F6">
              <w:t>Profundidad (cm)</w:t>
            </w:r>
          </w:p>
        </w:tc>
        <w:tc>
          <w:tcPr>
            <w:tcW w:w="2757" w:type="dxa"/>
            <w:tcBorders>
              <w:top w:val="nil"/>
              <w:left w:val="single" w:sz="4" w:space="0" w:color="auto"/>
              <w:bottom w:val="single" w:sz="4" w:space="0" w:color="auto"/>
              <w:right w:val="single" w:sz="4" w:space="0" w:color="auto"/>
            </w:tcBorders>
          </w:tcPr>
          <w:p w14:paraId="52573A1F" w14:textId="77777777" w:rsidR="00A5525A" w:rsidRPr="006554F6" w:rsidRDefault="00A5525A" w:rsidP="00AC6099">
            <w:pPr>
              <w:ind w:right="0"/>
              <w:jc w:val="left"/>
            </w:pPr>
          </w:p>
        </w:tc>
        <w:tc>
          <w:tcPr>
            <w:tcW w:w="1050" w:type="dxa"/>
            <w:tcBorders>
              <w:top w:val="nil"/>
              <w:left w:val="single" w:sz="4" w:space="0" w:color="auto"/>
              <w:bottom w:val="single" w:sz="4" w:space="0" w:color="auto"/>
              <w:right w:val="single" w:sz="4" w:space="0" w:color="auto"/>
            </w:tcBorders>
            <w:shd w:val="clear" w:color="auto" w:fill="auto"/>
            <w:vAlign w:val="center"/>
          </w:tcPr>
          <w:p w14:paraId="775DA5EE" w14:textId="77777777" w:rsidR="00A5525A" w:rsidRPr="006554F6" w:rsidRDefault="00A5525A" w:rsidP="00AC6099">
            <w:pPr>
              <w:ind w:right="0"/>
              <w:jc w:val="left"/>
            </w:pPr>
          </w:p>
        </w:tc>
        <w:tc>
          <w:tcPr>
            <w:tcW w:w="1015" w:type="dxa"/>
            <w:tcBorders>
              <w:top w:val="nil"/>
              <w:left w:val="nil"/>
              <w:bottom w:val="single" w:sz="4" w:space="0" w:color="auto"/>
              <w:right w:val="single" w:sz="4" w:space="0" w:color="auto"/>
            </w:tcBorders>
          </w:tcPr>
          <w:p w14:paraId="5EB3802A" w14:textId="77777777" w:rsidR="00A5525A" w:rsidRPr="006554F6" w:rsidRDefault="00A5525A" w:rsidP="00AC6099">
            <w:pPr>
              <w:ind w:right="0"/>
              <w:jc w:val="left"/>
            </w:pPr>
          </w:p>
        </w:tc>
        <w:tc>
          <w:tcPr>
            <w:tcW w:w="979" w:type="dxa"/>
            <w:tcBorders>
              <w:top w:val="nil"/>
              <w:left w:val="nil"/>
              <w:bottom w:val="single" w:sz="4" w:space="0" w:color="auto"/>
              <w:right w:val="single" w:sz="4" w:space="0" w:color="auto"/>
            </w:tcBorders>
          </w:tcPr>
          <w:p w14:paraId="2748A9E5" w14:textId="77777777" w:rsidR="00A5525A" w:rsidRPr="006554F6" w:rsidRDefault="00A5525A" w:rsidP="00AC6099">
            <w:pPr>
              <w:ind w:right="0"/>
              <w:jc w:val="left"/>
            </w:pPr>
          </w:p>
        </w:tc>
      </w:tr>
      <w:tr w:rsidR="00A5525A" w:rsidRPr="006554F6" w14:paraId="3D8A146D" w14:textId="77777777" w:rsidTr="00AC6099">
        <w:trPr>
          <w:trHeight w:val="18"/>
          <w:jc w:val="center"/>
        </w:trPr>
        <w:tc>
          <w:tcPr>
            <w:tcW w:w="2751" w:type="dxa"/>
            <w:tcBorders>
              <w:top w:val="nil"/>
              <w:left w:val="single" w:sz="8" w:space="0" w:color="auto"/>
              <w:bottom w:val="nil"/>
              <w:right w:val="single" w:sz="4" w:space="0" w:color="auto"/>
            </w:tcBorders>
            <w:shd w:val="clear" w:color="auto" w:fill="auto"/>
            <w:vAlign w:val="center"/>
            <w:hideMark/>
          </w:tcPr>
          <w:p w14:paraId="0C031B82" w14:textId="77777777" w:rsidR="00A5525A" w:rsidRPr="006554F6" w:rsidRDefault="00A5525A" w:rsidP="00AC6099">
            <w:pPr>
              <w:ind w:right="0"/>
              <w:jc w:val="left"/>
            </w:pPr>
            <w:r w:rsidRPr="006554F6">
              <w:t>Peso (gr)</w:t>
            </w:r>
          </w:p>
        </w:tc>
        <w:tc>
          <w:tcPr>
            <w:tcW w:w="2757" w:type="dxa"/>
            <w:tcBorders>
              <w:top w:val="nil"/>
              <w:left w:val="single" w:sz="4" w:space="0" w:color="auto"/>
              <w:bottom w:val="nil"/>
              <w:right w:val="single" w:sz="4" w:space="0" w:color="auto"/>
            </w:tcBorders>
          </w:tcPr>
          <w:p w14:paraId="6E430A10" w14:textId="77777777" w:rsidR="00A5525A" w:rsidRPr="006554F6" w:rsidRDefault="00A5525A" w:rsidP="00AC6099">
            <w:pPr>
              <w:ind w:right="0"/>
              <w:jc w:val="left"/>
            </w:pPr>
          </w:p>
        </w:tc>
        <w:tc>
          <w:tcPr>
            <w:tcW w:w="1050" w:type="dxa"/>
            <w:tcBorders>
              <w:top w:val="nil"/>
              <w:left w:val="single" w:sz="4" w:space="0" w:color="auto"/>
              <w:bottom w:val="nil"/>
              <w:right w:val="single" w:sz="4" w:space="0" w:color="auto"/>
            </w:tcBorders>
            <w:shd w:val="clear" w:color="auto" w:fill="auto"/>
            <w:vAlign w:val="center"/>
          </w:tcPr>
          <w:p w14:paraId="1CE5FEBA" w14:textId="77777777" w:rsidR="00A5525A" w:rsidRPr="006554F6" w:rsidRDefault="00A5525A" w:rsidP="00AC6099">
            <w:pPr>
              <w:ind w:right="0"/>
              <w:jc w:val="left"/>
            </w:pPr>
          </w:p>
        </w:tc>
        <w:tc>
          <w:tcPr>
            <w:tcW w:w="1015" w:type="dxa"/>
            <w:tcBorders>
              <w:top w:val="nil"/>
              <w:left w:val="nil"/>
              <w:bottom w:val="nil"/>
              <w:right w:val="single" w:sz="4" w:space="0" w:color="auto"/>
            </w:tcBorders>
          </w:tcPr>
          <w:p w14:paraId="3E69E33D" w14:textId="77777777" w:rsidR="00A5525A" w:rsidRPr="006554F6" w:rsidRDefault="00A5525A" w:rsidP="00AC6099">
            <w:pPr>
              <w:ind w:right="0"/>
              <w:jc w:val="left"/>
            </w:pPr>
          </w:p>
        </w:tc>
        <w:tc>
          <w:tcPr>
            <w:tcW w:w="979" w:type="dxa"/>
            <w:tcBorders>
              <w:top w:val="nil"/>
              <w:left w:val="nil"/>
              <w:bottom w:val="nil"/>
              <w:right w:val="single" w:sz="4" w:space="0" w:color="auto"/>
            </w:tcBorders>
          </w:tcPr>
          <w:p w14:paraId="7F3F6170" w14:textId="77777777" w:rsidR="00A5525A" w:rsidRPr="006554F6" w:rsidRDefault="00A5525A" w:rsidP="00AC6099">
            <w:pPr>
              <w:ind w:right="0"/>
              <w:jc w:val="left"/>
            </w:pPr>
          </w:p>
        </w:tc>
      </w:tr>
      <w:tr w:rsidR="00A5525A" w:rsidRPr="006554F6" w14:paraId="0EF1266D" w14:textId="77777777" w:rsidTr="00AC6099">
        <w:trPr>
          <w:trHeight w:val="18"/>
          <w:jc w:val="center"/>
        </w:trPr>
        <w:tc>
          <w:tcPr>
            <w:tcW w:w="2751" w:type="dxa"/>
            <w:tcBorders>
              <w:top w:val="single" w:sz="8" w:space="0" w:color="auto"/>
              <w:left w:val="single" w:sz="8" w:space="0" w:color="auto"/>
              <w:bottom w:val="single" w:sz="8" w:space="0" w:color="auto"/>
              <w:right w:val="single" w:sz="4" w:space="0" w:color="auto"/>
            </w:tcBorders>
            <w:shd w:val="clear" w:color="000000" w:fill="EDEDED"/>
            <w:vAlign w:val="center"/>
            <w:hideMark/>
          </w:tcPr>
          <w:p w14:paraId="753E747C" w14:textId="77777777" w:rsidR="00A5525A" w:rsidRPr="006554F6" w:rsidRDefault="00A5525A" w:rsidP="00AC6099">
            <w:pPr>
              <w:ind w:right="0"/>
              <w:jc w:val="left"/>
            </w:pPr>
            <w:r w:rsidRPr="006554F6">
              <w:t xml:space="preserve">Accesorios (Pantalla, teclado y </w:t>
            </w:r>
            <w:proofErr w:type="gramStart"/>
            <w:r w:rsidRPr="006554F6">
              <w:t>mouse</w:t>
            </w:r>
            <w:proofErr w:type="gramEnd"/>
            <w:r w:rsidRPr="006554F6">
              <w:t>)</w:t>
            </w:r>
          </w:p>
        </w:tc>
        <w:tc>
          <w:tcPr>
            <w:tcW w:w="2757" w:type="dxa"/>
            <w:tcBorders>
              <w:top w:val="single" w:sz="8" w:space="0" w:color="auto"/>
              <w:left w:val="single" w:sz="4" w:space="0" w:color="auto"/>
              <w:bottom w:val="single" w:sz="4" w:space="0" w:color="auto"/>
              <w:right w:val="single" w:sz="4" w:space="0" w:color="auto"/>
            </w:tcBorders>
            <w:shd w:val="clear" w:color="000000" w:fill="EDEDED"/>
          </w:tcPr>
          <w:p w14:paraId="78079F8C" w14:textId="77777777" w:rsidR="00A5525A" w:rsidRPr="006554F6" w:rsidRDefault="00A5525A" w:rsidP="00AC6099">
            <w:pPr>
              <w:ind w:right="0"/>
              <w:jc w:val="left"/>
            </w:pPr>
          </w:p>
        </w:tc>
        <w:tc>
          <w:tcPr>
            <w:tcW w:w="1050" w:type="dxa"/>
            <w:tcBorders>
              <w:top w:val="single" w:sz="8" w:space="0" w:color="auto"/>
              <w:left w:val="single" w:sz="4" w:space="0" w:color="auto"/>
              <w:bottom w:val="single" w:sz="8" w:space="0" w:color="auto"/>
              <w:right w:val="single" w:sz="4" w:space="0" w:color="auto"/>
            </w:tcBorders>
            <w:shd w:val="clear" w:color="000000" w:fill="EDEDED"/>
            <w:vAlign w:val="center"/>
          </w:tcPr>
          <w:p w14:paraId="5780AA48" w14:textId="77777777" w:rsidR="00A5525A" w:rsidRPr="006554F6" w:rsidRDefault="00A5525A" w:rsidP="00AC6099">
            <w:pPr>
              <w:ind w:right="0"/>
              <w:jc w:val="left"/>
            </w:pPr>
          </w:p>
        </w:tc>
        <w:tc>
          <w:tcPr>
            <w:tcW w:w="1015" w:type="dxa"/>
            <w:tcBorders>
              <w:top w:val="single" w:sz="8" w:space="0" w:color="auto"/>
              <w:left w:val="nil"/>
              <w:bottom w:val="single" w:sz="8" w:space="0" w:color="auto"/>
              <w:right w:val="single" w:sz="4" w:space="0" w:color="auto"/>
            </w:tcBorders>
            <w:shd w:val="clear" w:color="000000" w:fill="EDEDED"/>
          </w:tcPr>
          <w:p w14:paraId="7E115FB3" w14:textId="77777777" w:rsidR="00A5525A" w:rsidRPr="006554F6" w:rsidRDefault="00A5525A" w:rsidP="00AC6099">
            <w:pPr>
              <w:ind w:right="0"/>
              <w:jc w:val="left"/>
            </w:pPr>
          </w:p>
        </w:tc>
        <w:tc>
          <w:tcPr>
            <w:tcW w:w="979" w:type="dxa"/>
            <w:tcBorders>
              <w:top w:val="single" w:sz="8" w:space="0" w:color="auto"/>
              <w:left w:val="nil"/>
              <w:bottom w:val="single" w:sz="8" w:space="0" w:color="auto"/>
              <w:right w:val="single" w:sz="4" w:space="0" w:color="auto"/>
            </w:tcBorders>
            <w:shd w:val="clear" w:color="000000" w:fill="EDEDED"/>
          </w:tcPr>
          <w:p w14:paraId="7B91442B" w14:textId="77777777" w:rsidR="00A5525A" w:rsidRPr="006554F6" w:rsidRDefault="00A5525A" w:rsidP="00AC6099">
            <w:pPr>
              <w:ind w:right="0"/>
              <w:jc w:val="left"/>
            </w:pPr>
          </w:p>
        </w:tc>
      </w:tr>
    </w:tbl>
    <w:p w14:paraId="545BE05D" w14:textId="77777777" w:rsidR="00A5525A" w:rsidRPr="006554F6" w:rsidRDefault="00A5525A" w:rsidP="00A5525A">
      <w:pPr>
        <w:spacing w:after="160" w:line="276" w:lineRule="auto"/>
        <w:ind w:right="0"/>
        <w:jc w:val="left"/>
        <w:rPr>
          <w:rFonts w:cstheme="minorHAnsi"/>
          <w:b/>
          <w:color w:val="auto"/>
          <w:szCs w:val="22"/>
        </w:rPr>
      </w:pPr>
    </w:p>
    <w:p w14:paraId="63BB3589" w14:textId="77777777" w:rsidR="00A5525A" w:rsidRPr="006554F6" w:rsidRDefault="00A5525A" w:rsidP="00A5525A">
      <w:pPr>
        <w:spacing w:after="160" w:line="276" w:lineRule="auto"/>
        <w:ind w:right="0"/>
        <w:jc w:val="left"/>
        <w:rPr>
          <w:rFonts w:cstheme="minorHAnsi"/>
          <w:b/>
          <w:color w:val="auto"/>
          <w:szCs w:val="22"/>
        </w:rPr>
      </w:pPr>
      <w:r w:rsidRPr="006554F6">
        <w:rPr>
          <w:rFonts w:cstheme="minorHAnsi"/>
          <w:b/>
          <w:color w:val="auto"/>
          <w:szCs w:val="22"/>
        </w:rPr>
        <w:t>All in One</w:t>
      </w:r>
    </w:p>
    <w:p w14:paraId="2001BC3C" w14:textId="77777777" w:rsidR="00A5525A" w:rsidRPr="006554F6" w:rsidRDefault="00A5525A" w:rsidP="00A5525A">
      <w:pPr>
        <w:spacing w:after="160" w:line="276" w:lineRule="auto"/>
        <w:ind w:right="0"/>
        <w:jc w:val="left"/>
        <w:rPr>
          <w:rFonts w:cstheme="minorHAnsi"/>
          <w:b/>
          <w:color w:val="auto"/>
          <w:szCs w:val="22"/>
        </w:rPr>
      </w:pPr>
    </w:p>
    <w:tbl>
      <w:tblPr>
        <w:tblW w:w="9055" w:type="dxa"/>
        <w:jc w:val="center"/>
        <w:tblCellMar>
          <w:left w:w="70" w:type="dxa"/>
          <w:right w:w="70" w:type="dxa"/>
        </w:tblCellMar>
        <w:tblLook w:val="04A0" w:firstRow="1" w:lastRow="0" w:firstColumn="1" w:lastColumn="0" w:noHBand="0" w:noVBand="1"/>
      </w:tblPr>
      <w:tblGrid>
        <w:gridCol w:w="3294"/>
        <w:gridCol w:w="2433"/>
        <w:gridCol w:w="1209"/>
        <w:gridCol w:w="1062"/>
        <w:gridCol w:w="1057"/>
      </w:tblGrid>
      <w:tr w:rsidR="00A5525A" w:rsidRPr="006554F6" w14:paraId="5C316E3F" w14:textId="77777777" w:rsidTr="00AC6099">
        <w:trPr>
          <w:trHeight w:val="20"/>
          <w:tblHeader/>
          <w:jc w:val="center"/>
        </w:trPr>
        <w:tc>
          <w:tcPr>
            <w:tcW w:w="3688" w:type="dxa"/>
            <w:tcBorders>
              <w:top w:val="single" w:sz="8" w:space="0" w:color="auto"/>
              <w:left w:val="single" w:sz="8" w:space="0" w:color="auto"/>
              <w:bottom w:val="single" w:sz="8" w:space="0" w:color="auto"/>
              <w:right w:val="single" w:sz="4" w:space="0" w:color="auto"/>
            </w:tcBorders>
            <w:shd w:val="clear" w:color="auto" w:fill="auto"/>
            <w:vAlign w:val="center"/>
          </w:tcPr>
          <w:p w14:paraId="7D9F201C" w14:textId="77777777" w:rsidR="00A5525A" w:rsidRPr="006554F6" w:rsidRDefault="00A5525A" w:rsidP="00AC6099">
            <w:pPr>
              <w:ind w:right="0"/>
              <w:jc w:val="left"/>
            </w:pPr>
            <w:r w:rsidRPr="006554F6">
              <w:rPr>
                <w:b/>
                <w:lang w:val="es-CL"/>
              </w:rPr>
              <w:t>Especificaciones Generales</w:t>
            </w:r>
          </w:p>
        </w:tc>
        <w:tc>
          <w:tcPr>
            <w:tcW w:w="1655" w:type="dxa"/>
            <w:tcBorders>
              <w:top w:val="single" w:sz="4" w:space="0" w:color="auto"/>
              <w:left w:val="single" w:sz="4" w:space="0" w:color="auto"/>
              <w:bottom w:val="single" w:sz="8" w:space="0" w:color="auto"/>
              <w:right w:val="single" w:sz="4" w:space="0" w:color="auto"/>
            </w:tcBorders>
          </w:tcPr>
          <w:p w14:paraId="5C9FDBF7" w14:textId="77777777" w:rsidR="00A5525A" w:rsidRPr="006554F6" w:rsidRDefault="00A5525A" w:rsidP="00AC6099">
            <w:pPr>
              <w:ind w:right="0"/>
              <w:jc w:val="center"/>
              <w:rPr>
                <w:rFonts w:cstheme="minorHAnsi"/>
                <w:color w:val="auto"/>
                <w:szCs w:val="22"/>
                <w:lang w:val="es-CL" w:eastAsia="es-CL" w:bidi="ar-SA"/>
              </w:rPr>
            </w:pPr>
            <w:r w:rsidRPr="006554F6">
              <w:rPr>
                <w:rFonts w:cstheme="minorHAnsi"/>
                <w:b/>
                <w:color w:val="auto"/>
                <w:szCs w:val="22"/>
                <w:lang w:val="es-CL" w:eastAsia="es-CL" w:bidi="ar-SA"/>
              </w:rPr>
              <w:t>Observaciones/Requisito mínimo por gama</w:t>
            </w:r>
          </w:p>
        </w:tc>
        <w:tc>
          <w:tcPr>
            <w:tcW w:w="1366" w:type="dxa"/>
            <w:tcBorders>
              <w:top w:val="single" w:sz="8" w:space="0" w:color="auto"/>
              <w:left w:val="single" w:sz="4" w:space="0" w:color="auto"/>
              <w:bottom w:val="single" w:sz="8" w:space="0" w:color="auto"/>
              <w:right w:val="single" w:sz="4" w:space="0" w:color="auto"/>
            </w:tcBorders>
            <w:shd w:val="clear" w:color="auto" w:fill="auto"/>
          </w:tcPr>
          <w:p w14:paraId="7BC66E11" w14:textId="77777777" w:rsidR="00A5525A" w:rsidRPr="006554F6" w:rsidRDefault="00A5525A" w:rsidP="00AC6099">
            <w:pPr>
              <w:ind w:right="0"/>
              <w:jc w:val="center"/>
            </w:pPr>
            <w:r w:rsidRPr="006554F6">
              <w:rPr>
                <w:rFonts w:cstheme="minorHAnsi"/>
                <w:color w:val="auto"/>
                <w:szCs w:val="22"/>
                <w:lang w:val="es-CL" w:eastAsia="es-CL" w:bidi="ar-SA"/>
              </w:rPr>
              <w:t>Gama 1</w:t>
            </w:r>
          </w:p>
        </w:tc>
        <w:tc>
          <w:tcPr>
            <w:tcW w:w="1176" w:type="dxa"/>
            <w:tcBorders>
              <w:top w:val="single" w:sz="8" w:space="0" w:color="auto"/>
              <w:left w:val="nil"/>
              <w:bottom w:val="single" w:sz="8" w:space="0" w:color="auto"/>
              <w:right w:val="single" w:sz="4" w:space="0" w:color="auto"/>
            </w:tcBorders>
          </w:tcPr>
          <w:p w14:paraId="06796C21" w14:textId="77777777" w:rsidR="00A5525A" w:rsidRPr="006554F6" w:rsidRDefault="00A5525A" w:rsidP="00AC6099">
            <w:pPr>
              <w:ind w:right="0"/>
              <w:jc w:val="center"/>
              <w:rPr>
                <w:b/>
                <w:lang w:val="es-CL"/>
              </w:rPr>
            </w:pPr>
            <w:r w:rsidRPr="006554F6">
              <w:rPr>
                <w:rFonts w:cstheme="minorHAnsi"/>
                <w:color w:val="auto"/>
                <w:szCs w:val="22"/>
                <w:lang w:val="es-CL" w:eastAsia="es-CL" w:bidi="ar-SA"/>
              </w:rPr>
              <w:t>Gama 2</w:t>
            </w:r>
          </w:p>
        </w:tc>
        <w:tc>
          <w:tcPr>
            <w:tcW w:w="1170" w:type="dxa"/>
            <w:tcBorders>
              <w:top w:val="single" w:sz="8" w:space="0" w:color="auto"/>
              <w:left w:val="nil"/>
              <w:bottom w:val="single" w:sz="8" w:space="0" w:color="auto"/>
              <w:right w:val="single" w:sz="4" w:space="0" w:color="auto"/>
            </w:tcBorders>
          </w:tcPr>
          <w:p w14:paraId="7B35DB77" w14:textId="77777777" w:rsidR="00A5525A" w:rsidRPr="006554F6" w:rsidRDefault="00A5525A" w:rsidP="00AC6099">
            <w:pPr>
              <w:ind w:right="0"/>
              <w:jc w:val="center"/>
              <w:rPr>
                <w:b/>
                <w:lang w:val="es-CL"/>
              </w:rPr>
            </w:pPr>
            <w:r w:rsidRPr="006554F6">
              <w:rPr>
                <w:rFonts w:cstheme="minorHAnsi"/>
                <w:color w:val="auto"/>
                <w:szCs w:val="22"/>
                <w:lang w:val="es-CL" w:eastAsia="es-CL" w:bidi="ar-SA"/>
              </w:rPr>
              <w:t>Gama 3</w:t>
            </w:r>
          </w:p>
        </w:tc>
      </w:tr>
      <w:tr w:rsidR="00A5525A" w:rsidRPr="006554F6" w14:paraId="02EE818B" w14:textId="77777777" w:rsidTr="00AC6099">
        <w:trPr>
          <w:trHeight w:val="20"/>
          <w:jc w:val="center"/>
        </w:trPr>
        <w:tc>
          <w:tcPr>
            <w:tcW w:w="3688" w:type="dxa"/>
            <w:tcBorders>
              <w:top w:val="nil"/>
              <w:left w:val="single" w:sz="8" w:space="0" w:color="auto"/>
              <w:bottom w:val="single" w:sz="4" w:space="0" w:color="auto"/>
              <w:right w:val="single" w:sz="4" w:space="0" w:color="auto"/>
            </w:tcBorders>
            <w:shd w:val="clear" w:color="auto" w:fill="auto"/>
            <w:vAlign w:val="center"/>
            <w:hideMark/>
          </w:tcPr>
          <w:p w14:paraId="6F5F5734" w14:textId="77777777" w:rsidR="00A5525A" w:rsidRPr="006554F6" w:rsidRDefault="00A5525A" w:rsidP="00AC6099">
            <w:pPr>
              <w:ind w:right="0"/>
              <w:jc w:val="left"/>
            </w:pPr>
            <w:proofErr w:type="spellStart"/>
            <w:r w:rsidRPr="006554F6">
              <w:t>Part</w:t>
            </w:r>
            <w:proofErr w:type="spellEnd"/>
            <w:r w:rsidRPr="006554F6">
              <w:t xml:space="preserve"> </w:t>
            </w:r>
            <w:proofErr w:type="spellStart"/>
            <w:r w:rsidRPr="006554F6">
              <w:t>Number</w:t>
            </w:r>
            <w:proofErr w:type="spellEnd"/>
          </w:p>
        </w:tc>
        <w:tc>
          <w:tcPr>
            <w:tcW w:w="1655" w:type="dxa"/>
            <w:tcBorders>
              <w:top w:val="nil"/>
              <w:left w:val="single" w:sz="4" w:space="0" w:color="auto"/>
              <w:bottom w:val="single" w:sz="4" w:space="0" w:color="auto"/>
              <w:right w:val="single" w:sz="4" w:space="0" w:color="auto"/>
            </w:tcBorders>
          </w:tcPr>
          <w:p w14:paraId="37A14A72" w14:textId="77777777" w:rsidR="00A5525A" w:rsidRPr="006554F6" w:rsidRDefault="00A5525A" w:rsidP="00AC6099">
            <w:pPr>
              <w:ind w:right="0"/>
              <w:jc w:val="left"/>
            </w:pPr>
          </w:p>
        </w:tc>
        <w:tc>
          <w:tcPr>
            <w:tcW w:w="1366" w:type="dxa"/>
            <w:tcBorders>
              <w:top w:val="nil"/>
              <w:left w:val="single" w:sz="4" w:space="0" w:color="auto"/>
              <w:bottom w:val="single" w:sz="4" w:space="0" w:color="auto"/>
              <w:right w:val="single" w:sz="4" w:space="0" w:color="auto"/>
            </w:tcBorders>
            <w:shd w:val="clear" w:color="auto" w:fill="auto"/>
            <w:vAlign w:val="center"/>
          </w:tcPr>
          <w:p w14:paraId="41B1C843" w14:textId="77777777" w:rsidR="00A5525A" w:rsidRPr="006554F6" w:rsidRDefault="00A5525A" w:rsidP="00AC6099">
            <w:pPr>
              <w:ind w:right="0"/>
              <w:jc w:val="left"/>
            </w:pPr>
          </w:p>
        </w:tc>
        <w:tc>
          <w:tcPr>
            <w:tcW w:w="1176" w:type="dxa"/>
            <w:tcBorders>
              <w:top w:val="nil"/>
              <w:left w:val="nil"/>
              <w:bottom w:val="single" w:sz="4" w:space="0" w:color="auto"/>
              <w:right w:val="single" w:sz="4" w:space="0" w:color="auto"/>
            </w:tcBorders>
          </w:tcPr>
          <w:p w14:paraId="5C5C8BCE" w14:textId="77777777" w:rsidR="00A5525A" w:rsidRPr="006554F6" w:rsidRDefault="00A5525A" w:rsidP="00AC6099">
            <w:pPr>
              <w:ind w:right="0"/>
              <w:jc w:val="left"/>
            </w:pPr>
          </w:p>
        </w:tc>
        <w:tc>
          <w:tcPr>
            <w:tcW w:w="1170" w:type="dxa"/>
            <w:tcBorders>
              <w:top w:val="nil"/>
              <w:left w:val="nil"/>
              <w:bottom w:val="single" w:sz="4" w:space="0" w:color="auto"/>
              <w:right w:val="single" w:sz="4" w:space="0" w:color="auto"/>
            </w:tcBorders>
          </w:tcPr>
          <w:p w14:paraId="656C3307" w14:textId="77777777" w:rsidR="00A5525A" w:rsidRPr="006554F6" w:rsidRDefault="00A5525A" w:rsidP="00AC6099">
            <w:pPr>
              <w:ind w:right="0"/>
              <w:jc w:val="left"/>
            </w:pPr>
          </w:p>
        </w:tc>
      </w:tr>
      <w:tr w:rsidR="00A5525A" w:rsidRPr="006554F6" w14:paraId="63376EC3" w14:textId="77777777" w:rsidTr="00AC6099">
        <w:trPr>
          <w:trHeight w:val="20"/>
          <w:jc w:val="center"/>
        </w:trPr>
        <w:tc>
          <w:tcPr>
            <w:tcW w:w="3688" w:type="dxa"/>
            <w:tcBorders>
              <w:top w:val="nil"/>
              <w:left w:val="single" w:sz="8" w:space="0" w:color="auto"/>
              <w:bottom w:val="single" w:sz="4" w:space="0" w:color="auto"/>
              <w:right w:val="single" w:sz="4" w:space="0" w:color="auto"/>
            </w:tcBorders>
            <w:shd w:val="clear" w:color="auto" w:fill="auto"/>
            <w:vAlign w:val="center"/>
            <w:hideMark/>
          </w:tcPr>
          <w:p w14:paraId="12EC577D" w14:textId="77777777" w:rsidR="00A5525A" w:rsidRPr="006554F6" w:rsidRDefault="00A5525A" w:rsidP="00AC6099">
            <w:pPr>
              <w:ind w:right="0"/>
              <w:jc w:val="left"/>
            </w:pPr>
            <w:r w:rsidRPr="006554F6">
              <w:t>Marca (Nombre comercial del Fabricante OEM)</w:t>
            </w:r>
          </w:p>
        </w:tc>
        <w:tc>
          <w:tcPr>
            <w:tcW w:w="1655" w:type="dxa"/>
            <w:tcBorders>
              <w:top w:val="nil"/>
              <w:left w:val="single" w:sz="4" w:space="0" w:color="auto"/>
              <w:bottom w:val="single" w:sz="4" w:space="0" w:color="auto"/>
              <w:right w:val="single" w:sz="4" w:space="0" w:color="auto"/>
            </w:tcBorders>
          </w:tcPr>
          <w:p w14:paraId="0FE50D6A" w14:textId="77777777" w:rsidR="00A5525A" w:rsidRPr="006554F6" w:rsidRDefault="00A5525A" w:rsidP="00AC6099">
            <w:pPr>
              <w:ind w:right="0"/>
              <w:jc w:val="left"/>
            </w:pPr>
          </w:p>
        </w:tc>
        <w:tc>
          <w:tcPr>
            <w:tcW w:w="1366" w:type="dxa"/>
            <w:tcBorders>
              <w:top w:val="nil"/>
              <w:left w:val="single" w:sz="4" w:space="0" w:color="auto"/>
              <w:bottom w:val="single" w:sz="4" w:space="0" w:color="auto"/>
              <w:right w:val="single" w:sz="4" w:space="0" w:color="auto"/>
            </w:tcBorders>
            <w:shd w:val="clear" w:color="auto" w:fill="auto"/>
            <w:vAlign w:val="center"/>
          </w:tcPr>
          <w:p w14:paraId="61404C0F" w14:textId="77777777" w:rsidR="00A5525A" w:rsidRPr="006554F6" w:rsidRDefault="00A5525A" w:rsidP="00AC6099">
            <w:pPr>
              <w:ind w:right="0"/>
              <w:jc w:val="left"/>
            </w:pPr>
          </w:p>
        </w:tc>
        <w:tc>
          <w:tcPr>
            <w:tcW w:w="1176" w:type="dxa"/>
            <w:tcBorders>
              <w:top w:val="nil"/>
              <w:left w:val="nil"/>
              <w:bottom w:val="single" w:sz="4" w:space="0" w:color="auto"/>
              <w:right w:val="single" w:sz="4" w:space="0" w:color="auto"/>
            </w:tcBorders>
          </w:tcPr>
          <w:p w14:paraId="7AB2D042" w14:textId="77777777" w:rsidR="00A5525A" w:rsidRPr="006554F6" w:rsidRDefault="00A5525A" w:rsidP="00AC6099">
            <w:pPr>
              <w:ind w:right="0"/>
              <w:jc w:val="left"/>
            </w:pPr>
          </w:p>
        </w:tc>
        <w:tc>
          <w:tcPr>
            <w:tcW w:w="1170" w:type="dxa"/>
            <w:tcBorders>
              <w:top w:val="nil"/>
              <w:left w:val="nil"/>
              <w:bottom w:val="single" w:sz="4" w:space="0" w:color="auto"/>
              <w:right w:val="single" w:sz="4" w:space="0" w:color="auto"/>
            </w:tcBorders>
          </w:tcPr>
          <w:p w14:paraId="38EC7B00" w14:textId="77777777" w:rsidR="00A5525A" w:rsidRPr="006554F6" w:rsidRDefault="00A5525A" w:rsidP="00AC6099">
            <w:pPr>
              <w:ind w:right="0"/>
              <w:jc w:val="left"/>
            </w:pPr>
          </w:p>
        </w:tc>
      </w:tr>
      <w:tr w:rsidR="00A5525A" w:rsidRPr="006554F6" w14:paraId="16EBDF7E" w14:textId="77777777" w:rsidTr="00AC6099">
        <w:trPr>
          <w:trHeight w:val="20"/>
          <w:jc w:val="center"/>
        </w:trPr>
        <w:tc>
          <w:tcPr>
            <w:tcW w:w="3688" w:type="dxa"/>
            <w:tcBorders>
              <w:top w:val="nil"/>
              <w:left w:val="single" w:sz="8" w:space="0" w:color="auto"/>
              <w:bottom w:val="single" w:sz="4" w:space="0" w:color="auto"/>
              <w:right w:val="single" w:sz="4" w:space="0" w:color="auto"/>
            </w:tcBorders>
            <w:shd w:val="clear" w:color="auto" w:fill="auto"/>
            <w:vAlign w:val="center"/>
            <w:hideMark/>
          </w:tcPr>
          <w:p w14:paraId="60A11EC8" w14:textId="77777777" w:rsidR="00A5525A" w:rsidRPr="006554F6" w:rsidRDefault="00A5525A" w:rsidP="00AC6099">
            <w:pPr>
              <w:ind w:right="0"/>
              <w:jc w:val="left"/>
            </w:pPr>
            <w:r w:rsidRPr="006554F6">
              <w:lastRenderedPageBreak/>
              <w:t>Modelo</w:t>
            </w:r>
          </w:p>
        </w:tc>
        <w:tc>
          <w:tcPr>
            <w:tcW w:w="1655" w:type="dxa"/>
            <w:tcBorders>
              <w:top w:val="nil"/>
              <w:left w:val="single" w:sz="4" w:space="0" w:color="auto"/>
              <w:bottom w:val="single" w:sz="4" w:space="0" w:color="auto"/>
              <w:right w:val="single" w:sz="4" w:space="0" w:color="auto"/>
            </w:tcBorders>
          </w:tcPr>
          <w:p w14:paraId="2026C6BC" w14:textId="77777777" w:rsidR="00A5525A" w:rsidRPr="006554F6" w:rsidRDefault="00A5525A" w:rsidP="00AC6099">
            <w:pPr>
              <w:ind w:right="0"/>
              <w:jc w:val="left"/>
            </w:pPr>
          </w:p>
        </w:tc>
        <w:tc>
          <w:tcPr>
            <w:tcW w:w="1366" w:type="dxa"/>
            <w:tcBorders>
              <w:top w:val="nil"/>
              <w:left w:val="single" w:sz="4" w:space="0" w:color="auto"/>
              <w:bottom w:val="single" w:sz="4" w:space="0" w:color="auto"/>
              <w:right w:val="single" w:sz="4" w:space="0" w:color="auto"/>
            </w:tcBorders>
            <w:shd w:val="clear" w:color="auto" w:fill="auto"/>
            <w:vAlign w:val="center"/>
          </w:tcPr>
          <w:p w14:paraId="0AA2D93D" w14:textId="77777777" w:rsidR="00A5525A" w:rsidRPr="006554F6" w:rsidRDefault="00A5525A" w:rsidP="00AC6099">
            <w:pPr>
              <w:ind w:right="0"/>
              <w:jc w:val="left"/>
            </w:pPr>
          </w:p>
        </w:tc>
        <w:tc>
          <w:tcPr>
            <w:tcW w:w="1176" w:type="dxa"/>
            <w:tcBorders>
              <w:top w:val="nil"/>
              <w:left w:val="nil"/>
              <w:bottom w:val="single" w:sz="4" w:space="0" w:color="auto"/>
              <w:right w:val="single" w:sz="4" w:space="0" w:color="auto"/>
            </w:tcBorders>
          </w:tcPr>
          <w:p w14:paraId="2474C2D1" w14:textId="77777777" w:rsidR="00A5525A" w:rsidRPr="006554F6" w:rsidRDefault="00A5525A" w:rsidP="00AC6099">
            <w:pPr>
              <w:ind w:right="0"/>
              <w:jc w:val="left"/>
            </w:pPr>
          </w:p>
        </w:tc>
        <w:tc>
          <w:tcPr>
            <w:tcW w:w="1170" w:type="dxa"/>
            <w:tcBorders>
              <w:top w:val="nil"/>
              <w:left w:val="nil"/>
              <w:bottom w:val="single" w:sz="4" w:space="0" w:color="auto"/>
              <w:right w:val="single" w:sz="4" w:space="0" w:color="auto"/>
            </w:tcBorders>
          </w:tcPr>
          <w:p w14:paraId="2E62949C" w14:textId="77777777" w:rsidR="00A5525A" w:rsidRPr="006554F6" w:rsidRDefault="00A5525A" w:rsidP="00AC6099">
            <w:pPr>
              <w:ind w:right="0"/>
              <w:jc w:val="left"/>
            </w:pPr>
          </w:p>
        </w:tc>
      </w:tr>
      <w:tr w:rsidR="004F092F" w:rsidRPr="006554F6" w14:paraId="313137AC" w14:textId="77777777" w:rsidTr="00AC6099">
        <w:trPr>
          <w:trHeight w:val="20"/>
          <w:jc w:val="center"/>
        </w:trPr>
        <w:tc>
          <w:tcPr>
            <w:tcW w:w="3688" w:type="dxa"/>
            <w:tcBorders>
              <w:top w:val="nil"/>
              <w:left w:val="single" w:sz="8" w:space="0" w:color="auto"/>
              <w:bottom w:val="single" w:sz="4" w:space="0" w:color="auto"/>
              <w:right w:val="single" w:sz="4" w:space="0" w:color="auto"/>
            </w:tcBorders>
            <w:shd w:val="clear" w:color="auto" w:fill="auto"/>
            <w:vAlign w:val="center"/>
          </w:tcPr>
          <w:p w14:paraId="373C7D3A" w14:textId="48317DF4" w:rsidR="004F092F" w:rsidRPr="006554F6" w:rsidRDefault="004F092F" w:rsidP="00AC6099">
            <w:pPr>
              <w:ind w:right="0"/>
              <w:jc w:val="left"/>
            </w:pPr>
            <w:r w:rsidRPr="006554F6">
              <w:t>Sistema Operativo</w:t>
            </w:r>
          </w:p>
        </w:tc>
        <w:tc>
          <w:tcPr>
            <w:tcW w:w="1655" w:type="dxa"/>
            <w:tcBorders>
              <w:top w:val="nil"/>
              <w:left w:val="single" w:sz="4" w:space="0" w:color="auto"/>
              <w:bottom w:val="single" w:sz="4" w:space="0" w:color="auto"/>
              <w:right w:val="single" w:sz="4" w:space="0" w:color="auto"/>
            </w:tcBorders>
          </w:tcPr>
          <w:p w14:paraId="269CF88F" w14:textId="77777777" w:rsidR="004F092F" w:rsidRPr="006554F6" w:rsidRDefault="004F092F" w:rsidP="00AC6099">
            <w:pPr>
              <w:ind w:right="0"/>
              <w:jc w:val="left"/>
            </w:pPr>
          </w:p>
        </w:tc>
        <w:tc>
          <w:tcPr>
            <w:tcW w:w="1366" w:type="dxa"/>
            <w:tcBorders>
              <w:top w:val="nil"/>
              <w:left w:val="single" w:sz="4" w:space="0" w:color="auto"/>
              <w:bottom w:val="single" w:sz="4" w:space="0" w:color="auto"/>
              <w:right w:val="single" w:sz="4" w:space="0" w:color="auto"/>
            </w:tcBorders>
            <w:shd w:val="clear" w:color="auto" w:fill="auto"/>
            <w:vAlign w:val="center"/>
          </w:tcPr>
          <w:p w14:paraId="6EF83B4C" w14:textId="77777777" w:rsidR="004F092F" w:rsidRPr="006554F6" w:rsidRDefault="004F092F" w:rsidP="00AC6099">
            <w:pPr>
              <w:ind w:right="0"/>
              <w:jc w:val="left"/>
            </w:pPr>
          </w:p>
        </w:tc>
        <w:tc>
          <w:tcPr>
            <w:tcW w:w="1176" w:type="dxa"/>
            <w:tcBorders>
              <w:top w:val="nil"/>
              <w:left w:val="nil"/>
              <w:bottom w:val="single" w:sz="4" w:space="0" w:color="auto"/>
              <w:right w:val="single" w:sz="4" w:space="0" w:color="auto"/>
            </w:tcBorders>
          </w:tcPr>
          <w:p w14:paraId="4407B909" w14:textId="77777777" w:rsidR="004F092F" w:rsidRPr="006554F6" w:rsidRDefault="004F092F" w:rsidP="00AC6099">
            <w:pPr>
              <w:ind w:right="0"/>
              <w:jc w:val="left"/>
            </w:pPr>
          </w:p>
        </w:tc>
        <w:tc>
          <w:tcPr>
            <w:tcW w:w="1170" w:type="dxa"/>
            <w:tcBorders>
              <w:top w:val="nil"/>
              <w:left w:val="nil"/>
              <w:bottom w:val="single" w:sz="4" w:space="0" w:color="auto"/>
              <w:right w:val="single" w:sz="4" w:space="0" w:color="auto"/>
            </w:tcBorders>
          </w:tcPr>
          <w:p w14:paraId="775273CB" w14:textId="77777777" w:rsidR="004F092F" w:rsidRPr="006554F6" w:rsidRDefault="004F092F" w:rsidP="00AC6099">
            <w:pPr>
              <w:ind w:right="0"/>
              <w:jc w:val="left"/>
            </w:pPr>
          </w:p>
        </w:tc>
      </w:tr>
      <w:tr w:rsidR="00A5525A" w:rsidRPr="00381E7B" w14:paraId="3D75E35F" w14:textId="77777777" w:rsidTr="00AC6099">
        <w:trPr>
          <w:trHeight w:val="20"/>
          <w:jc w:val="center"/>
        </w:trPr>
        <w:tc>
          <w:tcPr>
            <w:tcW w:w="3688" w:type="dxa"/>
            <w:tcBorders>
              <w:top w:val="nil"/>
              <w:left w:val="single" w:sz="8" w:space="0" w:color="auto"/>
              <w:bottom w:val="single" w:sz="8" w:space="0" w:color="auto"/>
              <w:right w:val="single" w:sz="4" w:space="0" w:color="auto"/>
            </w:tcBorders>
            <w:shd w:val="clear" w:color="000000" w:fill="EDEDED"/>
            <w:vAlign w:val="center"/>
            <w:hideMark/>
          </w:tcPr>
          <w:p w14:paraId="71E9AECD" w14:textId="77777777" w:rsidR="00A5525A" w:rsidRPr="006554F6" w:rsidRDefault="00A5525A" w:rsidP="00AC6099">
            <w:pPr>
              <w:ind w:right="0"/>
              <w:jc w:val="left"/>
              <w:rPr>
                <w:lang w:val="en-US"/>
              </w:rPr>
            </w:pPr>
            <w:r w:rsidRPr="006554F6">
              <w:rPr>
                <w:lang w:val="en-US"/>
              </w:rPr>
              <w:t>CPU Benchmark - PassMark software (</w:t>
            </w:r>
            <w:proofErr w:type="spellStart"/>
            <w:r w:rsidRPr="006554F6">
              <w:rPr>
                <w:lang w:val="en-US"/>
              </w:rPr>
              <w:t>mínimo</w:t>
            </w:r>
            <w:proofErr w:type="spellEnd"/>
            <w:r w:rsidRPr="006554F6">
              <w:rPr>
                <w:lang w:val="en-US"/>
              </w:rPr>
              <w:t>)</w:t>
            </w:r>
          </w:p>
        </w:tc>
        <w:tc>
          <w:tcPr>
            <w:tcW w:w="1655" w:type="dxa"/>
            <w:tcBorders>
              <w:top w:val="nil"/>
              <w:left w:val="single" w:sz="4" w:space="0" w:color="auto"/>
              <w:bottom w:val="single" w:sz="8" w:space="0" w:color="auto"/>
              <w:right w:val="single" w:sz="4" w:space="0" w:color="auto"/>
            </w:tcBorders>
            <w:shd w:val="clear" w:color="000000" w:fill="EDEDED"/>
          </w:tcPr>
          <w:p w14:paraId="2CE3D9FF" w14:textId="77777777" w:rsidR="00A5525A" w:rsidRPr="006554F6" w:rsidRDefault="00A5525A" w:rsidP="00AC6099">
            <w:pPr>
              <w:ind w:right="0"/>
              <w:jc w:val="left"/>
              <w:rPr>
                <w:lang w:val="en-US"/>
              </w:rPr>
            </w:pPr>
          </w:p>
        </w:tc>
        <w:tc>
          <w:tcPr>
            <w:tcW w:w="1366" w:type="dxa"/>
            <w:tcBorders>
              <w:top w:val="nil"/>
              <w:left w:val="single" w:sz="4" w:space="0" w:color="auto"/>
              <w:bottom w:val="single" w:sz="8" w:space="0" w:color="auto"/>
              <w:right w:val="single" w:sz="4" w:space="0" w:color="auto"/>
            </w:tcBorders>
            <w:shd w:val="clear" w:color="000000" w:fill="EDEDED"/>
            <w:vAlign w:val="center"/>
          </w:tcPr>
          <w:p w14:paraId="3C2ED84A" w14:textId="77777777" w:rsidR="00A5525A" w:rsidRPr="006554F6" w:rsidRDefault="00A5525A" w:rsidP="00AC6099">
            <w:pPr>
              <w:ind w:right="0"/>
              <w:jc w:val="left"/>
              <w:rPr>
                <w:lang w:val="en-US"/>
              </w:rPr>
            </w:pPr>
          </w:p>
        </w:tc>
        <w:tc>
          <w:tcPr>
            <w:tcW w:w="1176" w:type="dxa"/>
            <w:tcBorders>
              <w:top w:val="nil"/>
              <w:left w:val="nil"/>
              <w:bottom w:val="single" w:sz="8" w:space="0" w:color="auto"/>
              <w:right w:val="single" w:sz="4" w:space="0" w:color="auto"/>
            </w:tcBorders>
            <w:shd w:val="clear" w:color="000000" w:fill="EDEDED"/>
          </w:tcPr>
          <w:p w14:paraId="6C2C61C0" w14:textId="77777777" w:rsidR="00A5525A" w:rsidRPr="006554F6" w:rsidRDefault="00A5525A" w:rsidP="00AC6099">
            <w:pPr>
              <w:ind w:right="0"/>
              <w:jc w:val="left"/>
              <w:rPr>
                <w:lang w:val="en-US"/>
              </w:rPr>
            </w:pPr>
          </w:p>
        </w:tc>
        <w:tc>
          <w:tcPr>
            <w:tcW w:w="1170" w:type="dxa"/>
            <w:tcBorders>
              <w:top w:val="nil"/>
              <w:left w:val="nil"/>
              <w:bottom w:val="single" w:sz="8" w:space="0" w:color="auto"/>
              <w:right w:val="single" w:sz="4" w:space="0" w:color="auto"/>
            </w:tcBorders>
            <w:shd w:val="clear" w:color="000000" w:fill="EDEDED"/>
          </w:tcPr>
          <w:p w14:paraId="7DAEFEE7" w14:textId="77777777" w:rsidR="00A5525A" w:rsidRPr="006554F6" w:rsidRDefault="00A5525A" w:rsidP="00AC6099">
            <w:pPr>
              <w:ind w:right="0"/>
              <w:jc w:val="left"/>
              <w:rPr>
                <w:lang w:val="en-US"/>
              </w:rPr>
            </w:pPr>
          </w:p>
        </w:tc>
      </w:tr>
      <w:tr w:rsidR="00A5525A" w:rsidRPr="006554F6" w14:paraId="276140B6" w14:textId="77777777" w:rsidTr="00AC6099">
        <w:trPr>
          <w:trHeight w:val="20"/>
          <w:jc w:val="center"/>
        </w:trPr>
        <w:tc>
          <w:tcPr>
            <w:tcW w:w="3688" w:type="dxa"/>
            <w:tcBorders>
              <w:top w:val="nil"/>
              <w:left w:val="single" w:sz="8" w:space="0" w:color="auto"/>
              <w:bottom w:val="single" w:sz="4" w:space="0" w:color="auto"/>
              <w:right w:val="single" w:sz="4" w:space="0" w:color="auto"/>
            </w:tcBorders>
            <w:shd w:val="clear" w:color="000000" w:fill="EDEDED"/>
            <w:vAlign w:val="center"/>
            <w:hideMark/>
          </w:tcPr>
          <w:p w14:paraId="6EA08C4D" w14:textId="77777777" w:rsidR="00A5525A" w:rsidRPr="006554F6" w:rsidRDefault="00A5525A" w:rsidP="00AC6099">
            <w:pPr>
              <w:ind w:right="0"/>
              <w:jc w:val="left"/>
            </w:pPr>
            <w:r w:rsidRPr="006554F6">
              <w:t>Especificaciones del Procesador definidas por el fabricante OEM del procesador</w:t>
            </w:r>
          </w:p>
        </w:tc>
        <w:tc>
          <w:tcPr>
            <w:tcW w:w="1655" w:type="dxa"/>
            <w:tcBorders>
              <w:top w:val="nil"/>
              <w:left w:val="single" w:sz="4" w:space="0" w:color="auto"/>
              <w:bottom w:val="single" w:sz="4" w:space="0" w:color="auto"/>
              <w:right w:val="single" w:sz="4" w:space="0" w:color="auto"/>
            </w:tcBorders>
            <w:shd w:val="clear" w:color="000000" w:fill="EDEDED"/>
          </w:tcPr>
          <w:p w14:paraId="2033492E" w14:textId="77777777" w:rsidR="00A5525A" w:rsidRPr="006554F6" w:rsidRDefault="00A5525A" w:rsidP="00AC6099">
            <w:pPr>
              <w:ind w:right="0"/>
              <w:jc w:val="left"/>
            </w:pPr>
          </w:p>
        </w:tc>
        <w:tc>
          <w:tcPr>
            <w:tcW w:w="1366" w:type="dxa"/>
            <w:tcBorders>
              <w:top w:val="nil"/>
              <w:left w:val="single" w:sz="4" w:space="0" w:color="auto"/>
              <w:bottom w:val="single" w:sz="4" w:space="0" w:color="auto"/>
              <w:right w:val="single" w:sz="4" w:space="0" w:color="auto"/>
            </w:tcBorders>
            <w:shd w:val="clear" w:color="000000" w:fill="EDEDED"/>
            <w:vAlign w:val="center"/>
          </w:tcPr>
          <w:p w14:paraId="6A8B3011" w14:textId="77777777" w:rsidR="00A5525A" w:rsidRPr="006554F6" w:rsidRDefault="00A5525A" w:rsidP="00AC6099">
            <w:pPr>
              <w:ind w:right="0"/>
              <w:jc w:val="left"/>
            </w:pPr>
          </w:p>
        </w:tc>
        <w:tc>
          <w:tcPr>
            <w:tcW w:w="1176" w:type="dxa"/>
            <w:tcBorders>
              <w:top w:val="nil"/>
              <w:left w:val="nil"/>
              <w:bottom w:val="single" w:sz="4" w:space="0" w:color="auto"/>
              <w:right w:val="single" w:sz="4" w:space="0" w:color="auto"/>
            </w:tcBorders>
            <w:shd w:val="clear" w:color="000000" w:fill="EDEDED"/>
          </w:tcPr>
          <w:p w14:paraId="78BFEB84" w14:textId="77777777" w:rsidR="00A5525A" w:rsidRPr="006554F6" w:rsidRDefault="00A5525A" w:rsidP="00AC6099">
            <w:pPr>
              <w:ind w:right="0"/>
              <w:jc w:val="left"/>
            </w:pPr>
          </w:p>
        </w:tc>
        <w:tc>
          <w:tcPr>
            <w:tcW w:w="1170" w:type="dxa"/>
            <w:tcBorders>
              <w:top w:val="nil"/>
              <w:left w:val="nil"/>
              <w:bottom w:val="single" w:sz="4" w:space="0" w:color="auto"/>
              <w:right w:val="single" w:sz="4" w:space="0" w:color="auto"/>
            </w:tcBorders>
            <w:shd w:val="clear" w:color="000000" w:fill="EDEDED"/>
          </w:tcPr>
          <w:p w14:paraId="75BB2401" w14:textId="77777777" w:rsidR="00A5525A" w:rsidRPr="006554F6" w:rsidRDefault="00A5525A" w:rsidP="00AC6099">
            <w:pPr>
              <w:ind w:right="0"/>
              <w:jc w:val="left"/>
            </w:pPr>
          </w:p>
        </w:tc>
      </w:tr>
      <w:tr w:rsidR="00A5525A" w:rsidRPr="006554F6" w14:paraId="32485FFB" w14:textId="77777777" w:rsidTr="00AC6099">
        <w:trPr>
          <w:trHeight w:val="20"/>
          <w:jc w:val="center"/>
        </w:trPr>
        <w:tc>
          <w:tcPr>
            <w:tcW w:w="3688" w:type="dxa"/>
            <w:tcBorders>
              <w:top w:val="nil"/>
              <w:left w:val="single" w:sz="8" w:space="0" w:color="auto"/>
              <w:bottom w:val="single" w:sz="4" w:space="0" w:color="auto"/>
              <w:right w:val="single" w:sz="4" w:space="0" w:color="auto"/>
            </w:tcBorders>
            <w:shd w:val="clear" w:color="auto" w:fill="auto"/>
            <w:vAlign w:val="center"/>
            <w:hideMark/>
          </w:tcPr>
          <w:p w14:paraId="58FC53D1" w14:textId="77777777" w:rsidR="00A5525A" w:rsidRPr="006554F6" w:rsidRDefault="00A5525A" w:rsidP="00AC6099">
            <w:pPr>
              <w:ind w:right="0"/>
              <w:jc w:val="left"/>
            </w:pPr>
            <w:r w:rsidRPr="006554F6">
              <w:t>Procesador</w:t>
            </w:r>
          </w:p>
        </w:tc>
        <w:tc>
          <w:tcPr>
            <w:tcW w:w="1655" w:type="dxa"/>
            <w:tcBorders>
              <w:top w:val="nil"/>
              <w:left w:val="single" w:sz="4" w:space="0" w:color="auto"/>
              <w:bottom w:val="single" w:sz="4" w:space="0" w:color="auto"/>
              <w:right w:val="single" w:sz="4" w:space="0" w:color="auto"/>
            </w:tcBorders>
          </w:tcPr>
          <w:p w14:paraId="632860A0" w14:textId="77777777" w:rsidR="00A5525A" w:rsidRPr="006554F6" w:rsidRDefault="00A5525A" w:rsidP="00AC6099">
            <w:pPr>
              <w:ind w:right="0"/>
              <w:jc w:val="left"/>
            </w:pPr>
          </w:p>
        </w:tc>
        <w:tc>
          <w:tcPr>
            <w:tcW w:w="1366" w:type="dxa"/>
            <w:tcBorders>
              <w:top w:val="nil"/>
              <w:left w:val="single" w:sz="4" w:space="0" w:color="auto"/>
              <w:bottom w:val="single" w:sz="4" w:space="0" w:color="auto"/>
              <w:right w:val="single" w:sz="4" w:space="0" w:color="auto"/>
            </w:tcBorders>
            <w:shd w:val="clear" w:color="auto" w:fill="auto"/>
            <w:vAlign w:val="center"/>
          </w:tcPr>
          <w:p w14:paraId="1F0FC2F4" w14:textId="77777777" w:rsidR="00A5525A" w:rsidRPr="006554F6" w:rsidRDefault="00A5525A" w:rsidP="00AC6099">
            <w:pPr>
              <w:ind w:right="0"/>
              <w:jc w:val="left"/>
            </w:pPr>
          </w:p>
        </w:tc>
        <w:tc>
          <w:tcPr>
            <w:tcW w:w="1176" w:type="dxa"/>
            <w:tcBorders>
              <w:top w:val="nil"/>
              <w:left w:val="nil"/>
              <w:bottom w:val="single" w:sz="4" w:space="0" w:color="auto"/>
              <w:right w:val="single" w:sz="4" w:space="0" w:color="auto"/>
            </w:tcBorders>
          </w:tcPr>
          <w:p w14:paraId="3AB6C28A" w14:textId="77777777" w:rsidR="00A5525A" w:rsidRPr="006554F6" w:rsidRDefault="00A5525A" w:rsidP="00AC6099">
            <w:pPr>
              <w:ind w:right="0"/>
              <w:jc w:val="left"/>
            </w:pPr>
          </w:p>
        </w:tc>
        <w:tc>
          <w:tcPr>
            <w:tcW w:w="1170" w:type="dxa"/>
            <w:tcBorders>
              <w:top w:val="nil"/>
              <w:left w:val="nil"/>
              <w:bottom w:val="single" w:sz="4" w:space="0" w:color="auto"/>
              <w:right w:val="single" w:sz="4" w:space="0" w:color="auto"/>
            </w:tcBorders>
          </w:tcPr>
          <w:p w14:paraId="1051EEF1" w14:textId="77777777" w:rsidR="00A5525A" w:rsidRPr="006554F6" w:rsidRDefault="00A5525A" w:rsidP="00AC6099">
            <w:pPr>
              <w:ind w:right="0"/>
              <w:jc w:val="left"/>
            </w:pPr>
          </w:p>
        </w:tc>
      </w:tr>
      <w:tr w:rsidR="00A5525A" w:rsidRPr="006554F6" w14:paraId="63389B70" w14:textId="77777777" w:rsidTr="00AC6099">
        <w:trPr>
          <w:trHeight w:val="20"/>
          <w:jc w:val="center"/>
        </w:trPr>
        <w:tc>
          <w:tcPr>
            <w:tcW w:w="3688" w:type="dxa"/>
            <w:tcBorders>
              <w:top w:val="nil"/>
              <w:left w:val="single" w:sz="8" w:space="0" w:color="auto"/>
              <w:bottom w:val="single" w:sz="4" w:space="0" w:color="auto"/>
              <w:right w:val="single" w:sz="4" w:space="0" w:color="auto"/>
            </w:tcBorders>
            <w:shd w:val="clear" w:color="auto" w:fill="auto"/>
            <w:vAlign w:val="center"/>
            <w:hideMark/>
          </w:tcPr>
          <w:p w14:paraId="1D96DE27" w14:textId="77777777" w:rsidR="00A5525A" w:rsidRPr="006554F6" w:rsidRDefault="00A5525A" w:rsidP="00AC6099">
            <w:pPr>
              <w:ind w:right="0"/>
              <w:jc w:val="left"/>
            </w:pPr>
            <w:r w:rsidRPr="006554F6">
              <w:t>Línea Procesador</w:t>
            </w:r>
          </w:p>
        </w:tc>
        <w:tc>
          <w:tcPr>
            <w:tcW w:w="1655" w:type="dxa"/>
            <w:tcBorders>
              <w:top w:val="nil"/>
              <w:left w:val="single" w:sz="4" w:space="0" w:color="auto"/>
              <w:bottom w:val="single" w:sz="4" w:space="0" w:color="auto"/>
              <w:right w:val="single" w:sz="4" w:space="0" w:color="auto"/>
            </w:tcBorders>
          </w:tcPr>
          <w:p w14:paraId="3FD539F6" w14:textId="77777777" w:rsidR="00A5525A" w:rsidRPr="006554F6" w:rsidRDefault="00A5525A" w:rsidP="00AC6099">
            <w:pPr>
              <w:ind w:right="0"/>
              <w:jc w:val="left"/>
            </w:pPr>
          </w:p>
        </w:tc>
        <w:tc>
          <w:tcPr>
            <w:tcW w:w="1366" w:type="dxa"/>
            <w:tcBorders>
              <w:top w:val="nil"/>
              <w:left w:val="single" w:sz="4" w:space="0" w:color="auto"/>
              <w:bottom w:val="single" w:sz="4" w:space="0" w:color="auto"/>
              <w:right w:val="single" w:sz="4" w:space="0" w:color="auto"/>
            </w:tcBorders>
            <w:shd w:val="clear" w:color="auto" w:fill="auto"/>
            <w:vAlign w:val="center"/>
          </w:tcPr>
          <w:p w14:paraId="721D6A41" w14:textId="77777777" w:rsidR="00A5525A" w:rsidRPr="006554F6" w:rsidRDefault="00A5525A" w:rsidP="00AC6099">
            <w:pPr>
              <w:ind w:right="0"/>
              <w:jc w:val="left"/>
            </w:pPr>
          </w:p>
        </w:tc>
        <w:tc>
          <w:tcPr>
            <w:tcW w:w="1176" w:type="dxa"/>
            <w:tcBorders>
              <w:top w:val="nil"/>
              <w:left w:val="nil"/>
              <w:bottom w:val="single" w:sz="4" w:space="0" w:color="auto"/>
              <w:right w:val="single" w:sz="4" w:space="0" w:color="auto"/>
            </w:tcBorders>
          </w:tcPr>
          <w:p w14:paraId="6D824249" w14:textId="77777777" w:rsidR="00A5525A" w:rsidRPr="006554F6" w:rsidRDefault="00A5525A" w:rsidP="00AC6099">
            <w:pPr>
              <w:ind w:right="0"/>
              <w:jc w:val="left"/>
            </w:pPr>
          </w:p>
        </w:tc>
        <w:tc>
          <w:tcPr>
            <w:tcW w:w="1170" w:type="dxa"/>
            <w:tcBorders>
              <w:top w:val="nil"/>
              <w:left w:val="nil"/>
              <w:bottom w:val="single" w:sz="4" w:space="0" w:color="auto"/>
              <w:right w:val="single" w:sz="4" w:space="0" w:color="auto"/>
            </w:tcBorders>
          </w:tcPr>
          <w:p w14:paraId="3935E255" w14:textId="77777777" w:rsidR="00A5525A" w:rsidRPr="006554F6" w:rsidRDefault="00A5525A" w:rsidP="00AC6099">
            <w:pPr>
              <w:ind w:right="0"/>
              <w:jc w:val="left"/>
            </w:pPr>
          </w:p>
        </w:tc>
      </w:tr>
      <w:tr w:rsidR="00A5525A" w:rsidRPr="006554F6" w14:paraId="50849E59" w14:textId="77777777" w:rsidTr="00AC6099">
        <w:trPr>
          <w:trHeight w:val="20"/>
          <w:jc w:val="center"/>
        </w:trPr>
        <w:tc>
          <w:tcPr>
            <w:tcW w:w="3688" w:type="dxa"/>
            <w:tcBorders>
              <w:top w:val="nil"/>
              <w:left w:val="single" w:sz="8" w:space="0" w:color="auto"/>
              <w:bottom w:val="single" w:sz="4" w:space="0" w:color="auto"/>
              <w:right w:val="single" w:sz="4" w:space="0" w:color="auto"/>
            </w:tcBorders>
            <w:shd w:val="clear" w:color="auto" w:fill="auto"/>
            <w:vAlign w:val="center"/>
            <w:hideMark/>
          </w:tcPr>
          <w:p w14:paraId="0DAFF93F" w14:textId="77777777" w:rsidR="00A5525A" w:rsidRPr="006554F6" w:rsidRDefault="00A5525A" w:rsidP="00AC6099">
            <w:pPr>
              <w:ind w:right="0"/>
              <w:jc w:val="left"/>
            </w:pPr>
            <w:r w:rsidRPr="006554F6">
              <w:t>Modelo Procesador</w:t>
            </w:r>
          </w:p>
        </w:tc>
        <w:tc>
          <w:tcPr>
            <w:tcW w:w="1655" w:type="dxa"/>
            <w:tcBorders>
              <w:top w:val="nil"/>
              <w:left w:val="single" w:sz="4" w:space="0" w:color="auto"/>
              <w:bottom w:val="single" w:sz="4" w:space="0" w:color="auto"/>
              <w:right w:val="single" w:sz="4" w:space="0" w:color="auto"/>
            </w:tcBorders>
          </w:tcPr>
          <w:p w14:paraId="32F9AC65" w14:textId="77777777" w:rsidR="00A5525A" w:rsidRPr="006554F6" w:rsidRDefault="00A5525A" w:rsidP="00AC6099">
            <w:pPr>
              <w:ind w:right="0"/>
              <w:jc w:val="left"/>
            </w:pPr>
          </w:p>
        </w:tc>
        <w:tc>
          <w:tcPr>
            <w:tcW w:w="1366" w:type="dxa"/>
            <w:tcBorders>
              <w:top w:val="nil"/>
              <w:left w:val="single" w:sz="4" w:space="0" w:color="auto"/>
              <w:bottom w:val="single" w:sz="4" w:space="0" w:color="auto"/>
              <w:right w:val="single" w:sz="4" w:space="0" w:color="auto"/>
            </w:tcBorders>
            <w:shd w:val="clear" w:color="auto" w:fill="auto"/>
            <w:vAlign w:val="center"/>
          </w:tcPr>
          <w:p w14:paraId="2F57759C" w14:textId="77777777" w:rsidR="00A5525A" w:rsidRPr="006554F6" w:rsidRDefault="00A5525A" w:rsidP="00AC6099">
            <w:pPr>
              <w:ind w:right="0"/>
              <w:jc w:val="left"/>
            </w:pPr>
          </w:p>
        </w:tc>
        <w:tc>
          <w:tcPr>
            <w:tcW w:w="1176" w:type="dxa"/>
            <w:tcBorders>
              <w:top w:val="nil"/>
              <w:left w:val="nil"/>
              <w:bottom w:val="single" w:sz="4" w:space="0" w:color="auto"/>
              <w:right w:val="single" w:sz="4" w:space="0" w:color="auto"/>
            </w:tcBorders>
          </w:tcPr>
          <w:p w14:paraId="4947B01F" w14:textId="77777777" w:rsidR="00A5525A" w:rsidRPr="006554F6" w:rsidRDefault="00A5525A" w:rsidP="00AC6099">
            <w:pPr>
              <w:ind w:right="0"/>
              <w:jc w:val="left"/>
            </w:pPr>
          </w:p>
        </w:tc>
        <w:tc>
          <w:tcPr>
            <w:tcW w:w="1170" w:type="dxa"/>
            <w:tcBorders>
              <w:top w:val="nil"/>
              <w:left w:val="nil"/>
              <w:bottom w:val="single" w:sz="4" w:space="0" w:color="auto"/>
              <w:right w:val="single" w:sz="4" w:space="0" w:color="auto"/>
            </w:tcBorders>
          </w:tcPr>
          <w:p w14:paraId="5E3C75EB" w14:textId="77777777" w:rsidR="00A5525A" w:rsidRPr="006554F6" w:rsidRDefault="00A5525A" w:rsidP="00AC6099">
            <w:pPr>
              <w:ind w:right="0"/>
              <w:jc w:val="left"/>
            </w:pPr>
          </w:p>
        </w:tc>
      </w:tr>
      <w:tr w:rsidR="00A5525A" w:rsidRPr="006554F6" w14:paraId="20C0C88B" w14:textId="77777777" w:rsidTr="00AC6099">
        <w:trPr>
          <w:trHeight w:val="20"/>
          <w:jc w:val="center"/>
        </w:trPr>
        <w:tc>
          <w:tcPr>
            <w:tcW w:w="3688" w:type="dxa"/>
            <w:tcBorders>
              <w:top w:val="nil"/>
              <w:left w:val="single" w:sz="8" w:space="0" w:color="auto"/>
              <w:bottom w:val="single" w:sz="4" w:space="0" w:color="auto"/>
              <w:right w:val="single" w:sz="4" w:space="0" w:color="auto"/>
            </w:tcBorders>
            <w:shd w:val="clear" w:color="000000" w:fill="EDEDED"/>
            <w:vAlign w:val="center"/>
            <w:hideMark/>
          </w:tcPr>
          <w:p w14:paraId="0ABB9E58" w14:textId="77777777" w:rsidR="00A5525A" w:rsidRPr="006554F6" w:rsidRDefault="00A5525A" w:rsidP="00AC6099">
            <w:pPr>
              <w:ind w:right="0"/>
              <w:jc w:val="left"/>
            </w:pPr>
            <w:r w:rsidRPr="006554F6">
              <w:t>Especificaciones de Memoria RAM</w:t>
            </w:r>
          </w:p>
        </w:tc>
        <w:tc>
          <w:tcPr>
            <w:tcW w:w="1655" w:type="dxa"/>
            <w:tcBorders>
              <w:top w:val="nil"/>
              <w:left w:val="single" w:sz="4" w:space="0" w:color="auto"/>
              <w:bottom w:val="single" w:sz="4" w:space="0" w:color="auto"/>
              <w:right w:val="single" w:sz="4" w:space="0" w:color="auto"/>
            </w:tcBorders>
            <w:shd w:val="clear" w:color="000000" w:fill="EDEDED"/>
          </w:tcPr>
          <w:p w14:paraId="5AB6398F" w14:textId="77777777" w:rsidR="00A5525A" w:rsidRPr="006554F6" w:rsidRDefault="00A5525A" w:rsidP="00AC6099">
            <w:pPr>
              <w:ind w:right="0"/>
              <w:jc w:val="left"/>
            </w:pPr>
          </w:p>
        </w:tc>
        <w:tc>
          <w:tcPr>
            <w:tcW w:w="1366" w:type="dxa"/>
            <w:tcBorders>
              <w:top w:val="nil"/>
              <w:left w:val="single" w:sz="4" w:space="0" w:color="auto"/>
              <w:bottom w:val="single" w:sz="4" w:space="0" w:color="auto"/>
              <w:right w:val="single" w:sz="4" w:space="0" w:color="auto"/>
            </w:tcBorders>
            <w:shd w:val="clear" w:color="000000" w:fill="EDEDED"/>
            <w:vAlign w:val="center"/>
          </w:tcPr>
          <w:p w14:paraId="1BCB0781" w14:textId="77777777" w:rsidR="00A5525A" w:rsidRPr="006554F6" w:rsidRDefault="00A5525A" w:rsidP="00AC6099">
            <w:pPr>
              <w:ind w:right="0"/>
              <w:jc w:val="left"/>
            </w:pPr>
          </w:p>
        </w:tc>
        <w:tc>
          <w:tcPr>
            <w:tcW w:w="1176" w:type="dxa"/>
            <w:tcBorders>
              <w:top w:val="nil"/>
              <w:left w:val="nil"/>
              <w:bottom w:val="single" w:sz="4" w:space="0" w:color="auto"/>
              <w:right w:val="single" w:sz="4" w:space="0" w:color="auto"/>
            </w:tcBorders>
            <w:shd w:val="clear" w:color="000000" w:fill="EDEDED"/>
          </w:tcPr>
          <w:p w14:paraId="56EBB08F" w14:textId="77777777" w:rsidR="00A5525A" w:rsidRPr="006554F6" w:rsidRDefault="00A5525A" w:rsidP="00AC6099">
            <w:pPr>
              <w:ind w:right="0"/>
              <w:jc w:val="left"/>
            </w:pPr>
          </w:p>
        </w:tc>
        <w:tc>
          <w:tcPr>
            <w:tcW w:w="1170" w:type="dxa"/>
            <w:tcBorders>
              <w:top w:val="nil"/>
              <w:left w:val="nil"/>
              <w:bottom w:val="single" w:sz="4" w:space="0" w:color="auto"/>
              <w:right w:val="single" w:sz="4" w:space="0" w:color="auto"/>
            </w:tcBorders>
            <w:shd w:val="clear" w:color="000000" w:fill="EDEDED"/>
          </w:tcPr>
          <w:p w14:paraId="2AE14FD8" w14:textId="77777777" w:rsidR="00A5525A" w:rsidRPr="006554F6" w:rsidRDefault="00A5525A" w:rsidP="00AC6099">
            <w:pPr>
              <w:ind w:right="0"/>
              <w:jc w:val="left"/>
            </w:pPr>
          </w:p>
        </w:tc>
      </w:tr>
      <w:tr w:rsidR="00A5525A" w:rsidRPr="006554F6" w14:paraId="3C48EB71" w14:textId="77777777" w:rsidTr="00AC6099">
        <w:trPr>
          <w:trHeight w:val="20"/>
          <w:jc w:val="center"/>
        </w:trPr>
        <w:tc>
          <w:tcPr>
            <w:tcW w:w="3688" w:type="dxa"/>
            <w:tcBorders>
              <w:top w:val="nil"/>
              <w:left w:val="single" w:sz="8" w:space="0" w:color="auto"/>
              <w:bottom w:val="single" w:sz="4" w:space="0" w:color="auto"/>
              <w:right w:val="single" w:sz="4" w:space="0" w:color="auto"/>
            </w:tcBorders>
            <w:shd w:val="clear" w:color="auto" w:fill="auto"/>
            <w:vAlign w:val="center"/>
            <w:hideMark/>
          </w:tcPr>
          <w:p w14:paraId="1EDA4361" w14:textId="77777777" w:rsidR="00A5525A" w:rsidRPr="006554F6" w:rsidRDefault="00A5525A" w:rsidP="00AC6099">
            <w:pPr>
              <w:ind w:right="0"/>
              <w:jc w:val="left"/>
            </w:pPr>
            <w:r w:rsidRPr="006554F6">
              <w:t>Memoria Incluida (GB)</w:t>
            </w:r>
          </w:p>
        </w:tc>
        <w:tc>
          <w:tcPr>
            <w:tcW w:w="1655" w:type="dxa"/>
            <w:tcBorders>
              <w:top w:val="nil"/>
              <w:left w:val="single" w:sz="4" w:space="0" w:color="auto"/>
              <w:bottom w:val="single" w:sz="4" w:space="0" w:color="auto"/>
              <w:right w:val="single" w:sz="4" w:space="0" w:color="auto"/>
            </w:tcBorders>
          </w:tcPr>
          <w:p w14:paraId="3657B3A2" w14:textId="77777777" w:rsidR="00A5525A" w:rsidRPr="006554F6" w:rsidRDefault="00A5525A" w:rsidP="00AC6099">
            <w:pPr>
              <w:ind w:right="0"/>
              <w:jc w:val="left"/>
            </w:pPr>
          </w:p>
        </w:tc>
        <w:tc>
          <w:tcPr>
            <w:tcW w:w="1366" w:type="dxa"/>
            <w:tcBorders>
              <w:top w:val="nil"/>
              <w:left w:val="single" w:sz="4" w:space="0" w:color="auto"/>
              <w:bottom w:val="single" w:sz="4" w:space="0" w:color="auto"/>
              <w:right w:val="single" w:sz="4" w:space="0" w:color="auto"/>
            </w:tcBorders>
            <w:shd w:val="clear" w:color="auto" w:fill="auto"/>
            <w:vAlign w:val="center"/>
          </w:tcPr>
          <w:p w14:paraId="5D932E0F" w14:textId="77777777" w:rsidR="00A5525A" w:rsidRPr="006554F6" w:rsidRDefault="00A5525A" w:rsidP="00AC6099">
            <w:pPr>
              <w:ind w:right="0"/>
              <w:jc w:val="left"/>
            </w:pPr>
          </w:p>
        </w:tc>
        <w:tc>
          <w:tcPr>
            <w:tcW w:w="1176" w:type="dxa"/>
            <w:tcBorders>
              <w:top w:val="nil"/>
              <w:left w:val="nil"/>
              <w:bottom w:val="single" w:sz="4" w:space="0" w:color="auto"/>
              <w:right w:val="single" w:sz="4" w:space="0" w:color="auto"/>
            </w:tcBorders>
          </w:tcPr>
          <w:p w14:paraId="725AD7FA" w14:textId="77777777" w:rsidR="00A5525A" w:rsidRPr="006554F6" w:rsidRDefault="00A5525A" w:rsidP="00AC6099">
            <w:pPr>
              <w:ind w:right="0"/>
              <w:jc w:val="left"/>
            </w:pPr>
          </w:p>
        </w:tc>
        <w:tc>
          <w:tcPr>
            <w:tcW w:w="1170" w:type="dxa"/>
            <w:tcBorders>
              <w:top w:val="nil"/>
              <w:left w:val="nil"/>
              <w:bottom w:val="single" w:sz="4" w:space="0" w:color="auto"/>
              <w:right w:val="single" w:sz="4" w:space="0" w:color="auto"/>
            </w:tcBorders>
          </w:tcPr>
          <w:p w14:paraId="221C8C8E" w14:textId="77777777" w:rsidR="00A5525A" w:rsidRPr="006554F6" w:rsidRDefault="00A5525A" w:rsidP="00AC6099">
            <w:pPr>
              <w:ind w:right="0"/>
              <w:jc w:val="left"/>
            </w:pPr>
          </w:p>
        </w:tc>
      </w:tr>
      <w:tr w:rsidR="00A5525A" w:rsidRPr="006554F6" w14:paraId="7F0C12B0" w14:textId="77777777" w:rsidTr="00AC6099">
        <w:trPr>
          <w:trHeight w:val="20"/>
          <w:jc w:val="center"/>
        </w:trPr>
        <w:tc>
          <w:tcPr>
            <w:tcW w:w="3688" w:type="dxa"/>
            <w:tcBorders>
              <w:top w:val="nil"/>
              <w:left w:val="single" w:sz="8" w:space="0" w:color="auto"/>
              <w:bottom w:val="single" w:sz="4" w:space="0" w:color="auto"/>
              <w:right w:val="single" w:sz="4" w:space="0" w:color="auto"/>
            </w:tcBorders>
            <w:shd w:val="clear" w:color="auto" w:fill="auto"/>
            <w:vAlign w:val="center"/>
            <w:hideMark/>
          </w:tcPr>
          <w:p w14:paraId="547D2F4F" w14:textId="77777777" w:rsidR="00A5525A" w:rsidRPr="006554F6" w:rsidRDefault="00A5525A" w:rsidP="00AC6099">
            <w:pPr>
              <w:ind w:right="0"/>
              <w:jc w:val="left"/>
            </w:pPr>
            <w:r w:rsidRPr="006554F6">
              <w:t>Memoria máxima soportada (GB)</w:t>
            </w:r>
          </w:p>
        </w:tc>
        <w:tc>
          <w:tcPr>
            <w:tcW w:w="1655" w:type="dxa"/>
            <w:tcBorders>
              <w:top w:val="nil"/>
              <w:left w:val="single" w:sz="4" w:space="0" w:color="auto"/>
              <w:bottom w:val="single" w:sz="4" w:space="0" w:color="auto"/>
              <w:right w:val="single" w:sz="4" w:space="0" w:color="auto"/>
            </w:tcBorders>
          </w:tcPr>
          <w:p w14:paraId="618CBAB2" w14:textId="77777777" w:rsidR="00A5525A" w:rsidRPr="006554F6" w:rsidRDefault="00A5525A" w:rsidP="00AC6099">
            <w:pPr>
              <w:ind w:right="0"/>
              <w:jc w:val="left"/>
            </w:pPr>
          </w:p>
        </w:tc>
        <w:tc>
          <w:tcPr>
            <w:tcW w:w="1366" w:type="dxa"/>
            <w:tcBorders>
              <w:top w:val="nil"/>
              <w:left w:val="single" w:sz="4" w:space="0" w:color="auto"/>
              <w:bottom w:val="single" w:sz="4" w:space="0" w:color="auto"/>
              <w:right w:val="single" w:sz="4" w:space="0" w:color="auto"/>
            </w:tcBorders>
            <w:shd w:val="clear" w:color="auto" w:fill="auto"/>
            <w:vAlign w:val="center"/>
          </w:tcPr>
          <w:p w14:paraId="6EE32610" w14:textId="77777777" w:rsidR="00A5525A" w:rsidRPr="006554F6" w:rsidRDefault="00A5525A" w:rsidP="00AC6099">
            <w:pPr>
              <w:ind w:right="0"/>
              <w:jc w:val="left"/>
            </w:pPr>
          </w:p>
        </w:tc>
        <w:tc>
          <w:tcPr>
            <w:tcW w:w="1176" w:type="dxa"/>
            <w:tcBorders>
              <w:top w:val="nil"/>
              <w:left w:val="nil"/>
              <w:bottom w:val="single" w:sz="4" w:space="0" w:color="auto"/>
              <w:right w:val="single" w:sz="4" w:space="0" w:color="auto"/>
            </w:tcBorders>
          </w:tcPr>
          <w:p w14:paraId="1B382721" w14:textId="77777777" w:rsidR="00A5525A" w:rsidRPr="006554F6" w:rsidRDefault="00A5525A" w:rsidP="00AC6099">
            <w:pPr>
              <w:ind w:right="0"/>
              <w:jc w:val="left"/>
            </w:pPr>
          </w:p>
        </w:tc>
        <w:tc>
          <w:tcPr>
            <w:tcW w:w="1170" w:type="dxa"/>
            <w:tcBorders>
              <w:top w:val="nil"/>
              <w:left w:val="nil"/>
              <w:bottom w:val="single" w:sz="4" w:space="0" w:color="auto"/>
              <w:right w:val="single" w:sz="4" w:space="0" w:color="auto"/>
            </w:tcBorders>
          </w:tcPr>
          <w:p w14:paraId="5441E571" w14:textId="77777777" w:rsidR="00A5525A" w:rsidRPr="006554F6" w:rsidRDefault="00A5525A" w:rsidP="00AC6099">
            <w:pPr>
              <w:ind w:right="0"/>
              <w:jc w:val="left"/>
            </w:pPr>
          </w:p>
        </w:tc>
      </w:tr>
      <w:tr w:rsidR="00A5525A" w:rsidRPr="006554F6" w14:paraId="7CF0FA01" w14:textId="77777777" w:rsidTr="00AC6099">
        <w:trPr>
          <w:trHeight w:val="20"/>
          <w:jc w:val="center"/>
        </w:trPr>
        <w:tc>
          <w:tcPr>
            <w:tcW w:w="3688" w:type="dxa"/>
            <w:tcBorders>
              <w:top w:val="nil"/>
              <w:left w:val="single" w:sz="8" w:space="0" w:color="auto"/>
              <w:bottom w:val="single" w:sz="4" w:space="0" w:color="auto"/>
              <w:right w:val="single" w:sz="4" w:space="0" w:color="auto"/>
            </w:tcBorders>
            <w:shd w:val="clear" w:color="000000" w:fill="EDEDED"/>
            <w:vAlign w:val="center"/>
            <w:hideMark/>
          </w:tcPr>
          <w:p w14:paraId="0D35E6B2" w14:textId="77777777" w:rsidR="00A5525A" w:rsidRPr="006554F6" w:rsidRDefault="00A5525A" w:rsidP="00AC6099">
            <w:pPr>
              <w:ind w:right="0"/>
              <w:jc w:val="left"/>
            </w:pPr>
            <w:r w:rsidRPr="006554F6">
              <w:t>Especificaciones Almacenamiento</w:t>
            </w:r>
          </w:p>
        </w:tc>
        <w:tc>
          <w:tcPr>
            <w:tcW w:w="1655" w:type="dxa"/>
            <w:tcBorders>
              <w:top w:val="nil"/>
              <w:left w:val="single" w:sz="4" w:space="0" w:color="auto"/>
              <w:bottom w:val="single" w:sz="4" w:space="0" w:color="auto"/>
              <w:right w:val="single" w:sz="4" w:space="0" w:color="auto"/>
            </w:tcBorders>
            <w:shd w:val="clear" w:color="000000" w:fill="EDEDED"/>
          </w:tcPr>
          <w:p w14:paraId="67DFFEC6" w14:textId="77777777" w:rsidR="00A5525A" w:rsidRPr="006554F6" w:rsidRDefault="00A5525A" w:rsidP="00AC6099">
            <w:pPr>
              <w:ind w:right="0"/>
              <w:jc w:val="left"/>
            </w:pPr>
          </w:p>
        </w:tc>
        <w:tc>
          <w:tcPr>
            <w:tcW w:w="1366" w:type="dxa"/>
            <w:tcBorders>
              <w:top w:val="nil"/>
              <w:left w:val="single" w:sz="4" w:space="0" w:color="auto"/>
              <w:bottom w:val="single" w:sz="4" w:space="0" w:color="auto"/>
              <w:right w:val="single" w:sz="4" w:space="0" w:color="auto"/>
            </w:tcBorders>
            <w:shd w:val="clear" w:color="000000" w:fill="EDEDED"/>
            <w:vAlign w:val="center"/>
          </w:tcPr>
          <w:p w14:paraId="173DD00B" w14:textId="77777777" w:rsidR="00A5525A" w:rsidRPr="006554F6" w:rsidRDefault="00A5525A" w:rsidP="00AC6099">
            <w:pPr>
              <w:ind w:right="0"/>
              <w:jc w:val="left"/>
            </w:pPr>
          </w:p>
        </w:tc>
        <w:tc>
          <w:tcPr>
            <w:tcW w:w="1176" w:type="dxa"/>
            <w:tcBorders>
              <w:top w:val="nil"/>
              <w:left w:val="nil"/>
              <w:bottom w:val="single" w:sz="4" w:space="0" w:color="auto"/>
              <w:right w:val="single" w:sz="4" w:space="0" w:color="auto"/>
            </w:tcBorders>
            <w:shd w:val="clear" w:color="000000" w:fill="EDEDED"/>
          </w:tcPr>
          <w:p w14:paraId="3962EEDE" w14:textId="77777777" w:rsidR="00A5525A" w:rsidRPr="006554F6" w:rsidRDefault="00A5525A" w:rsidP="00AC6099">
            <w:pPr>
              <w:ind w:right="0"/>
              <w:jc w:val="left"/>
            </w:pPr>
          </w:p>
        </w:tc>
        <w:tc>
          <w:tcPr>
            <w:tcW w:w="1170" w:type="dxa"/>
            <w:tcBorders>
              <w:top w:val="nil"/>
              <w:left w:val="nil"/>
              <w:bottom w:val="single" w:sz="4" w:space="0" w:color="auto"/>
              <w:right w:val="single" w:sz="4" w:space="0" w:color="auto"/>
            </w:tcBorders>
            <w:shd w:val="clear" w:color="000000" w:fill="EDEDED"/>
          </w:tcPr>
          <w:p w14:paraId="23728F52" w14:textId="77777777" w:rsidR="00A5525A" w:rsidRPr="006554F6" w:rsidRDefault="00A5525A" w:rsidP="00AC6099">
            <w:pPr>
              <w:ind w:right="0"/>
              <w:jc w:val="left"/>
            </w:pPr>
          </w:p>
        </w:tc>
      </w:tr>
      <w:tr w:rsidR="00A5525A" w:rsidRPr="006554F6" w14:paraId="266F52F8" w14:textId="77777777" w:rsidTr="00AC6099">
        <w:trPr>
          <w:trHeight w:val="20"/>
          <w:jc w:val="center"/>
        </w:trPr>
        <w:tc>
          <w:tcPr>
            <w:tcW w:w="3688" w:type="dxa"/>
            <w:tcBorders>
              <w:top w:val="nil"/>
              <w:left w:val="single" w:sz="8" w:space="0" w:color="auto"/>
              <w:bottom w:val="single" w:sz="4" w:space="0" w:color="auto"/>
              <w:right w:val="single" w:sz="4" w:space="0" w:color="auto"/>
            </w:tcBorders>
            <w:shd w:val="clear" w:color="auto" w:fill="auto"/>
            <w:vAlign w:val="center"/>
            <w:hideMark/>
          </w:tcPr>
          <w:p w14:paraId="43B3E190" w14:textId="77777777" w:rsidR="00A5525A" w:rsidRPr="006554F6" w:rsidRDefault="00A5525A" w:rsidP="00AC6099">
            <w:pPr>
              <w:ind w:right="0"/>
              <w:jc w:val="left"/>
            </w:pPr>
            <w:r w:rsidRPr="006554F6">
              <w:t>Almacenamiento Principal (GB)</w:t>
            </w:r>
          </w:p>
        </w:tc>
        <w:tc>
          <w:tcPr>
            <w:tcW w:w="1655" w:type="dxa"/>
            <w:tcBorders>
              <w:top w:val="nil"/>
              <w:left w:val="single" w:sz="4" w:space="0" w:color="auto"/>
              <w:bottom w:val="single" w:sz="4" w:space="0" w:color="auto"/>
              <w:right w:val="single" w:sz="4" w:space="0" w:color="auto"/>
            </w:tcBorders>
          </w:tcPr>
          <w:p w14:paraId="66E12C0C" w14:textId="77777777" w:rsidR="00A5525A" w:rsidRPr="006554F6" w:rsidRDefault="00A5525A" w:rsidP="00AC6099">
            <w:pPr>
              <w:ind w:right="0"/>
              <w:jc w:val="left"/>
            </w:pPr>
          </w:p>
        </w:tc>
        <w:tc>
          <w:tcPr>
            <w:tcW w:w="1366" w:type="dxa"/>
            <w:tcBorders>
              <w:top w:val="nil"/>
              <w:left w:val="single" w:sz="4" w:space="0" w:color="auto"/>
              <w:bottom w:val="single" w:sz="4" w:space="0" w:color="auto"/>
              <w:right w:val="single" w:sz="4" w:space="0" w:color="auto"/>
            </w:tcBorders>
            <w:shd w:val="clear" w:color="auto" w:fill="auto"/>
            <w:vAlign w:val="center"/>
          </w:tcPr>
          <w:p w14:paraId="6763C749" w14:textId="77777777" w:rsidR="00A5525A" w:rsidRPr="006554F6" w:rsidRDefault="00A5525A" w:rsidP="00AC6099">
            <w:pPr>
              <w:ind w:right="0"/>
              <w:jc w:val="left"/>
            </w:pPr>
          </w:p>
        </w:tc>
        <w:tc>
          <w:tcPr>
            <w:tcW w:w="1176" w:type="dxa"/>
            <w:tcBorders>
              <w:top w:val="nil"/>
              <w:left w:val="nil"/>
              <w:bottom w:val="single" w:sz="4" w:space="0" w:color="auto"/>
              <w:right w:val="single" w:sz="4" w:space="0" w:color="auto"/>
            </w:tcBorders>
          </w:tcPr>
          <w:p w14:paraId="79E1302E" w14:textId="77777777" w:rsidR="00A5525A" w:rsidRPr="006554F6" w:rsidRDefault="00A5525A" w:rsidP="00AC6099">
            <w:pPr>
              <w:ind w:right="0"/>
              <w:jc w:val="left"/>
            </w:pPr>
          </w:p>
        </w:tc>
        <w:tc>
          <w:tcPr>
            <w:tcW w:w="1170" w:type="dxa"/>
            <w:tcBorders>
              <w:top w:val="nil"/>
              <w:left w:val="nil"/>
              <w:bottom w:val="single" w:sz="4" w:space="0" w:color="auto"/>
              <w:right w:val="single" w:sz="4" w:space="0" w:color="auto"/>
            </w:tcBorders>
          </w:tcPr>
          <w:p w14:paraId="4F024DCB" w14:textId="77777777" w:rsidR="00A5525A" w:rsidRPr="006554F6" w:rsidRDefault="00A5525A" w:rsidP="00AC6099">
            <w:pPr>
              <w:ind w:right="0"/>
              <w:jc w:val="left"/>
            </w:pPr>
          </w:p>
        </w:tc>
      </w:tr>
      <w:tr w:rsidR="00A5525A" w:rsidRPr="006554F6" w14:paraId="21842F0F" w14:textId="77777777" w:rsidTr="00AC6099">
        <w:trPr>
          <w:trHeight w:val="20"/>
          <w:jc w:val="center"/>
        </w:trPr>
        <w:tc>
          <w:tcPr>
            <w:tcW w:w="3688" w:type="dxa"/>
            <w:tcBorders>
              <w:top w:val="nil"/>
              <w:left w:val="single" w:sz="8" w:space="0" w:color="auto"/>
              <w:bottom w:val="single" w:sz="8" w:space="0" w:color="auto"/>
              <w:right w:val="single" w:sz="4" w:space="0" w:color="auto"/>
            </w:tcBorders>
            <w:shd w:val="clear" w:color="auto" w:fill="auto"/>
            <w:vAlign w:val="center"/>
            <w:hideMark/>
          </w:tcPr>
          <w:p w14:paraId="17CEAEFD" w14:textId="77777777" w:rsidR="00A5525A" w:rsidRPr="006554F6" w:rsidRDefault="00A5525A" w:rsidP="00AC6099">
            <w:pPr>
              <w:ind w:right="0"/>
              <w:jc w:val="left"/>
            </w:pPr>
            <w:r w:rsidRPr="006554F6">
              <w:t>Almacenamiento adicional (GB)</w:t>
            </w:r>
          </w:p>
        </w:tc>
        <w:tc>
          <w:tcPr>
            <w:tcW w:w="1655" w:type="dxa"/>
            <w:tcBorders>
              <w:top w:val="nil"/>
              <w:left w:val="single" w:sz="4" w:space="0" w:color="auto"/>
              <w:bottom w:val="single" w:sz="8" w:space="0" w:color="auto"/>
              <w:right w:val="single" w:sz="4" w:space="0" w:color="auto"/>
            </w:tcBorders>
          </w:tcPr>
          <w:p w14:paraId="6F1BF0E8" w14:textId="77777777" w:rsidR="00A5525A" w:rsidRPr="006554F6" w:rsidRDefault="00A5525A" w:rsidP="00AC6099">
            <w:pPr>
              <w:ind w:right="0"/>
              <w:jc w:val="left"/>
            </w:pPr>
          </w:p>
        </w:tc>
        <w:tc>
          <w:tcPr>
            <w:tcW w:w="1366" w:type="dxa"/>
            <w:tcBorders>
              <w:top w:val="nil"/>
              <w:left w:val="single" w:sz="4" w:space="0" w:color="auto"/>
              <w:bottom w:val="single" w:sz="8" w:space="0" w:color="auto"/>
              <w:right w:val="single" w:sz="4" w:space="0" w:color="auto"/>
            </w:tcBorders>
            <w:shd w:val="clear" w:color="auto" w:fill="auto"/>
            <w:vAlign w:val="center"/>
          </w:tcPr>
          <w:p w14:paraId="1DF5DBAF" w14:textId="77777777" w:rsidR="00A5525A" w:rsidRPr="006554F6" w:rsidRDefault="00A5525A" w:rsidP="00AC6099">
            <w:pPr>
              <w:ind w:right="0"/>
              <w:jc w:val="left"/>
            </w:pPr>
          </w:p>
        </w:tc>
        <w:tc>
          <w:tcPr>
            <w:tcW w:w="1176" w:type="dxa"/>
            <w:tcBorders>
              <w:top w:val="nil"/>
              <w:left w:val="nil"/>
              <w:bottom w:val="single" w:sz="8" w:space="0" w:color="auto"/>
              <w:right w:val="single" w:sz="4" w:space="0" w:color="auto"/>
            </w:tcBorders>
          </w:tcPr>
          <w:p w14:paraId="7BF99586" w14:textId="77777777" w:rsidR="00A5525A" w:rsidRPr="006554F6" w:rsidRDefault="00A5525A" w:rsidP="00AC6099">
            <w:pPr>
              <w:ind w:right="0"/>
              <w:jc w:val="left"/>
            </w:pPr>
          </w:p>
        </w:tc>
        <w:tc>
          <w:tcPr>
            <w:tcW w:w="1170" w:type="dxa"/>
            <w:tcBorders>
              <w:top w:val="nil"/>
              <w:left w:val="nil"/>
              <w:bottom w:val="single" w:sz="8" w:space="0" w:color="auto"/>
              <w:right w:val="single" w:sz="4" w:space="0" w:color="auto"/>
            </w:tcBorders>
          </w:tcPr>
          <w:p w14:paraId="30EA246D" w14:textId="77777777" w:rsidR="00A5525A" w:rsidRPr="006554F6" w:rsidRDefault="00A5525A" w:rsidP="00AC6099">
            <w:pPr>
              <w:ind w:right="0"/>
              <w:jc w:val="left"/>
            </w:pPr>
          </w:p>
        </w:tc>
      </w:tr>
      <w:tr w:rsidR="00A5525A" w:rsidRPr="006554F6" w14:paraId="6BAC742B" w14:textId="77777777" w:rsidTr="00AC6099">
        <w:trPr>
          <w:trHeight w:val="20"/>
          <w:jc w:val="center"/>
        </w:trPr>
        <w:tc>
          <w:tcPr>
            <w:tcW w:w="3688" w:type="dxa"/>
            <w:tcBorders>
              <w:top w:val="nil"/>
              <w:left w:val="single" w:sz="8" w:space="0" w:color="auto"/>
              <w:bottom w:val="single" w:sz="4" w:space="0" w:color="auto"/>
              <w:right w:val="single" w:sz="4" w:space="0" w:color="auto"/>
            </w:tcBorders>
            <w:shd w:val="clear" w:color="000000" w:fill="EDEDED"/>
            <w:vAlign w:val="center"/>
            <w:hideMark/>
          </w:tcPr>
          <w:p w14:paraId="670E1489" w14:textId="77777777" w:rsidR="00A5525A" w:rsidRPr="006554F6" w:rsidRDefault="00A5525A" w:rsidP="00AC6099">
            <w:pPr>
              <w:ind w:right="0"/>
              <w:jc w:val="left"/>
            </w:pPr>
            <w:r w:rsidRPr="006554F6">
              <w:t>Especificaciones de Pantalla</w:t>
            </w:r>
          </w:p>
        </w:tc>
        <w:tc>
          <w:tcPr>
            <w:tcW w:w="1655" w:type="dxa"/>
            <w:tcBorders>
              <w:top w:val="nil"/>
              <w:left w:val="single" w:sz="4" w:space="0" w:color="auto"/>
              <w:bottom w:val="single" w:sz="4" w:space="0" w:color="auto"/>
              <w:right w:val="single" w:sz="4" w:space="0" w:color="auto"/>
            </w:tcBorders>
            <w:shd w:val="clear" w:color="000000" w:fill="EDEDED"/>
          </w:tcPr>
          <w:p w14:paraId="2236AD8E" w14:textId="77777777" w:rsidR="00A5525A" w:rsidRPr="006554F6" w:rsidRDefault="00A5525A" w:rsidP="00AC6099">
            <w:pPr>
              <w:ind w:right="0"/>
              <w:jc w:val="left"/>
            </w:pPr>
          </w:p>
        </w:tc>
        <w:tc>
          <w:tcPr>
            <w:tcW w:w="1366" w:type="dxa"/>
            <w:tcBorders>
              <w:top w:val="nil"/>
              <w:left w:val="single" w:sz="4" w:space="0" w:color="auto"/>
              <w:bottom w:val="single" w:sz="4" w:space="0" w:color="auto"/>
              <w:right w:val="single" w:sz="4" w:space="0" w:color="auto"/>
            </w:tcBorders>
            <w:shd w:val="clear" w:color="000000" w:fill="EDEDED"/>
            <w:vAlign w:val="center"/>
          </w:tcPr>
          <w:p w14:paraId="26ACD5A3" w14:textId="77777777" w:rsidR="00A5525A" w:rsidRPr="006554F6" w:rsidRDefault="00A5525A" w:rsidP="00AC6099">
            <w:pPr>
              <w:ind w:right="0"/>
              <w:jc w:val="left"/>
            </w:pPr>
          </w:p>
        </w:tc>
        <w:tc>
          <w:tcPr>
            <w:tcW w:w="1176" w:type="dxa"/>
            <w:tcBorders>
              <w:top w:val="nil"/>
              <w:left w:val="nil"/>
              <w:bottom w:val="single" w:sz="4" w:space="0" w:color="auto"/>
              <w:right w:val="single" w:sz="4" w:space="0" w:color="auto"/>
            </w:tcBorders>
            <w:shd w:val="clear" w:color="000000" w:fill="EDEDED"/>
          </w:tcPr>
          <w:p w14:paraId="4F8C98C5" w14:textId="77777777" w:rsidR="00A5525A" w:rsidRPr="006554F6" w:rsidRDefault="00A5525A" w:rsidP="00AC6099">
            <w:pPr>
              <w:ind w:right="0"/>
              <w:jc w:val="left"/>
            </w:pPr>
          </w:p>
        </w:tc>
        <w:tc>
          <w:tcPr>
            <w:tcW w:w="1170" w:type="dxa"/>
            <w:tcBorders>
              <w:top w:val="nil"/>
              <w:left w:val="nil"/>
              <w:bottom w:val="single" w:sz="4" w:space="0" w:color="auto"/>
              <w:right w:val="single" w:sz="4" w:space="0" w:color="auto"/>
            </w:tcBorders>
            <w:shd w:val="clear" w:color="000000" w:fill="EDEDED"/>
          </w:tcPr>
          <w:p w14:paraId="5FCD8D23" w14:textId="77777777" w:rsidR="00A5525A" w:rsidRPr="006554F6" w:rsidRDefault="00A5525A" w:rsidP="00AC6099">
            <w:pPr>
              <w:ind w:right="0"/>
              <w:jc w:val="left"/>
            </w:pPr>
          </w:p>
        </w:tc>
      </w:tr>
      <w:tr w:rsidR="00A5525A" w:rsidRPr="006554F6" w14:paraId="58232679" w14:textId="77777777" w:rsidTr="00AC6099">
        <w:trPr>
          <w:trHeight w:val="20"/>
          <w:jc w:val="center"/>
        </w:trPr>
        <w:tc>
          <w:tcPr>
            <w:tcW w:w="3688" w:type="dxa"/>
            <w:tcBorders>
              <w:top w:val="nil"/>
              <w:left w:val="single" w:sz="8" w:space="0" w:color="auto"/>
              <w:bottom w:val="single" w:sz="4" w:space="0" w:color="auto"/>
              <w:right w:val="single" w:sz="4" w:space="0" w:color="auto"/>
            </w:tcBorders>
            <w:shd w:val="clear" w:color="auto" w:fill="auto"/>
            <w:vAlign w:val="center"/>
            <w:hideMark/>
          </w:tcPr>
          <w:p w14:paraId="51F18A82" w14:textId="77777777" w:rsidR="00A5525A" w:rsidRPr="006554F6" w:rsidRDefault="00A5525A" w:rsidP="00AC6099">
            <w:pPr>
              <w:ind w:right="0"/>
              <w:jc w:val="left"/>
            </w:pPr>
            <w:r w:rsidRPr="006554F6">
              <w:t>Tipo de Panel (IPS-TN-VA-OTRO)</w:t>
            </w:r>
          </w:p>
        </w:tc>
        <w:tc>
          <w:tcPr>
            <w:tcW w:w="1655" w:type="dxa"/>
            <w:tcBorders>
              <w:top w:val="nil"/>
              <w:left w:val="single" w:sz="4" w:space="0" w:color="auto"/>
              <w:bottom w:val="single" w:sz="4" w:space="0" w:color="auto"/>
              <w:right w:val="single" w:sz="4" w:space="0" w:color="auto"/>
            </w:tcBorders>
          </w:tcPr>
          <w:p w14:paraId="3A5B84DA" w14:textId="77777777" w:rsidR="00A5525A" w:rsidRPr="006554F6" w:rsidRDefault="00A5525A" w:rsidP="00AC6099">
            <w:pPr>
              <w:ind w:right="0"/>
              <w:jc w:val="left"/>
            </w:pPr>
          </w:p>
        </w:tc>
        <w:tc>
          <w:tcPr>
            <w:tcW w:w="1366" w:type="dxa"/>
            <w:tcBorders>
              <w:top w:val="nil"/>
              <w:left w:val="single" w:sz="4" w:space="0" w:color="auto"/>
              <w:bottom w:val="single" w:sz="4" w:space="0" w:color="auto"/>
              <w:right w:val="single" w:sz="4" w:space="0" w:color="auto"/>
            </w:tcBorders>
            <w:shd w:val="clear" w:color="auto" w:fill="auto"/>
            <w:vAlign w:val="center"/>
          </w:tcPr>
          <w:p w14:paraId="6404810D" w14:textId="77777777" w:rsidR="00A5525A" w:rsidRPr="006554F6" w:rsidRDefault="00A5525A" w:rsidP="00AC6099">
            <w:pPr>
              <w:ind w:right="0"/>
              <w:jc w:val="left"/>
            </w:pPr>
          </w:p>
        </w:tc>
        <w:tc>
          <w:tcPr>
            <w:tcW w:w="1176" w:type="dxa"/>
            <w:tcBorders>
              <w:top w:val="nil"/>
              <w:left w:val="nil"/>
              <w:bottom w:val="single" w:sz="4" w:space="0" w:color="auto"/>
              <w:right w:val="single" w:sz="4" w:space="0" w:color="auto"/>
            </w:tcBorders>
          </w:tcPr>
          <w:p w14:paraId="1BD7B21B" w14:textId="77777777" w:rsidR="00A5525A" w:rsidRPr="006554F6" w:rsidRDefault="00A5525A" w:rsidP="00AC6099">
            <w:pPr>
              <w:ind w:right="0"/>
              <w:jc w:val="left"/>
            </w:pPr>
          </w:p>
        </w:tc>
        <w:tc>
          <w:tcPr>
            <w:tcW w:w="1170" w:type="dxa"/>
            <w:tcBorders>
              <w:top w:val="nil"/>
              <w:left w:val="nil"/>
              <w:bottom w:val="single" w:sz="4" w:space="0" w:color="auto"/>
              <w:right w:val="single" w:sz="4" w:space="0" w:color="auto"/>
            </w:tcBorders>
          </w:tcPr>
          <w:p w14:paraId="3CD87C3E" w14:textId="77777777" w:rsidR="00A5525A" w:rsidRPr="006554F6" w:rsidRDefault="00A5525A" w:rsidP="00AC6099">
            <w:pPr>
              <w:ind w:right="0"/>
              <w:jc w:val="left"/>
            </w:pPr>
          </w:p>
        </w:tc>
      </w:tr>
      <w:tr w:rsidR="00A5525A" w:rsidRPr="006554F6" w14:paraId="242C3CF1" w14:textId="77777777" w:rsidTr="00AC6099">
        <w:trPr>
          <w:trHeight w:val="20"/>
          <w:jc w:val="center"/>
        </w:trPr>
        <w:tc>
          <w:tcPr>
            <w:tcW w:w="3688" w:type="dxa"/>
            <w:tcBorders>
              <w:top w:val="nil"/>
              <w:left w:val="single" w:sz="8" w:space="0" w:color="auto"/>
              <w:bottom w:val="single" w:sz="4" w:space="0" w:color="auto"/>
              <w:right w:val="single" w:sz="4" w:space="0" w:color="auto"/>
            </w:tcBorders>
            <w:shd w:val="clear" w:color="auto" w:fill="auto"/>
            <w:vAlign w:val="center"/>
            <w:hideMark/>
          </w:tcPr>
          <w:p w14:paraId="5787C287" w14:textId="77777777" w:rsidR="00A5525A" w:rsidRPr="006554F6" w:rsidRDefault="00A5525A" w:rsidP="00AC6099">
            <w:pPr>
              <w:ind w:right="0"/>
              <w:jc w:val="left"/>
            </w:pPr>
            <w:r w:rsidRPr="006554F6">
              <w:t>Tamaño Pantalla (pulgadas)</w:t>
            </w:r>
          </w:p>
        </w:tc>
        <w:tc>
          <w:tcPr>
            <w:tcW w:w="1655" w:type="dxa"/>
            <w:tcBorders>
              <w:top w:val="nil"/>
              <w:left w:val="single" w:sz="4" w:space="0" w:color="auto"/>
              <w:bottom w:val="single" w:sz="4" w:space="0" w:color="auto"/>
              <w:right w:val="single" w:sz="4" w:space="0" w:color="auto"/>
            </w:tcBorders>
          </w:tcPr>
          <w:p w14:paraId="0E3E9554" w14:textId="77777777" w:rsidR="00A5525A" w:rsidRPr="006554F6" w:rsidRDefault="00A5525A" w:rsidP="00AC6099">
            <w:pPr>
              <w:ind w:right="0"/>
              <w:jc w:val="left"/>
            </w:pPr>
          </w:p>
        </w:tc>
        <w:tc>
          <w:tcPr>
            <w:tcW w:w="1366" w:type="dxa"/>
            <w:tcBorders>
              <w:top w:val="nil"/>
              <w:left w:val="single" w:sz="4" w:space="0" w:color="auto"/>
              <w:bottom w:val="single" w:sz="4" w:space="0" w:color="auto"/>
              <w:right w:val="single" w:sz="4" w:space="0" w:color="auto"/>
            </w:tcBorders>
            <w:shd w:val="clear" w:color="auto" w:fill="auto"/>
            <w:vAlign w:val="center"/>
          </w:tcPr>
          <w:p w14:paraId="11F37AA8" w14:textId="77777777" w:rsidR="00A5525A" w:rsidRPr="006554F6" w:rsidRDefault="00A5525A" w:rsidP="00AC6099">
            <w:pPr>
              <w:ind w:right="0"/>
              <w:jc w:val="left"/>
            </w:pPr>
          </w:p>
        </w:tc>
        <w:tc>
          <w:tcPr>
            <w:tcW w:w="1176" w:type="dxa"/>
            <w:tcBorders>
              <w:top w:val="nil"/>
              <w:left w:val="nil"/>
              <w:bottom w:val="single" w:sz="4" w:space="0" w:color="auto"/>
              <w:right w:val="single" w:sz="4" w:space="0" w:color="auto"/>
            </w:tcBorders>
          </w:tcPr>
          <w:p w14:paraId="44B528EB" w14:textId="77777777" w:rsidR="00A5525A" w:rsidRPr="006554F6" w:rsidRDefault="00A5525A" w:rsidP="00AC6099">
            <w:pPr>
              <w:ind w:right="0"/>
              <w:jc w:val="left"/>
            </w:pPr>
          </w:p>
        </w:tc>
        <w:tc>
          <w:tcPr>
            <w:tcW w:w="1170" w:type="dxa"/>
            <w:tcBorders>
              <w:top w:val="nil"/>
              <w:left w:val="nil"/>
              <w:bottom w:val="single" w:sz="4" w:space="0" w:color="auto"/>
              <w:right w:val="single" w:sz="4" w:space="0" w:color="auto"/>
            </w:tcBorders>
          </w:tcPr>
          <w:p w14:paraId="74EF8773" w14:textId="77777777" w:rsidR="00A5525A" w:rsidRPr="006554F6" w:rsidRDefault="00A5525A" w:rsidP="00AC6099">
            <w:pPr>
              <w:ind w:right="0"/>
              <w:jc w:val="left"/>
            </w:pPr>
          </w:p>
        </w:tc>
      </w:tr>
      <w:tr w:rsidR="00A5525A" w:rsidRPr="006554F6" w14:paraId="6DC294F7" w14:textId="77777777" w:rsidTr="00AC6099">
        <w:trPr>
          <w:trHeight w:val="20"/>
          <w:jc w:val="center"/>
        </w:trPr>
        <w:tc>
          <w:tcPr>
            <w:tcW w:w="3688" w:type="dxa"/>
            <w:tcBorders>
              <w:top w:val="nil"/>
              <w:left w:val="single" w:sz="8" w:space="0" w:color="auto"/>
              <w:bottom w:val="single" w:sz="4" w:space="0" w:color="auto"/>
              <w:right w:val="single" w:sz="4" w:space="0" w:color="auto"/>
            </w:tcBorders>
            <w:shd w:val="clear" w:color="auto" w:fill="auto"/>
            <w:vAlign w:val="center"/>
            <w:hideMark/>
          </w:tcPr>
          <w:p w14:paraId="502AAE42" w14:textId="77777777" w:rsidR="00A5525A" w:rsidRPr="006554F6" w:rsidRDefault="00A5525A" w:rsidP="00AC6099">
            <w:pPr>
              <w:ind w:right="0"/>
              <w:jc w:val="left"/>
            </w:pPr>
            <w:r w:rsidRPr="006554F6">
              <w:t>Resolución Máxima (píxeles x píxeles)</w:t>
            </w:r>
          </w:p>
        </w:tc>
        <w:tc>
          <w:tcPr>
            <w:tcW w:w="1655" w:type="dxa"/>
            <w:tcBorders>
              <w:top w:val="nil"/>
              <w:left w:val="single" w:sz="4" w:space="0" w:color="auto"/>
              <w:bottom w:val="single" w:sz="4" w:space="0" w:color="auto"/>
              <w:right w:val="single" w:sz="4" w:space="0" w:color="auto"/>
            </w:tcBorders>
          </w:tcPr>
          <w:p w14:paraId="106C0979" w14:textId="77777777" w:rsidR="00A5525A" w:rsidRPr="006554F6" w:rsidRDefault="00A5525A" w:rsidP="00AC6099">
            <w:pPr>
              <w:ind w:right="0"/>
              <w:jc w:val="left"/>
            </w:pPr>
          </w:p>
        </w:tc>
        <w:tc>
          <w:tcPr>
            <w:tcW w:w="1366" w:type="dxa"/>
            <w:tcBorders>
              <w:top w:val="nil"/>
              <w:left w:val="single" w:sz="4" w:space="0" w:color="auto"/>
              <w:bottom w:val="single" w:sz="4" w:space="0" w:color="auto"/>
              <w:right w:val="single" w:sz="4" w:space="0" w:color="auto"/>
            </w:tcBorders>
            <w:shd w:val="clear" w:color="auto" w:fill="auto"/>
            <w:vAlign w:val="center"/>
          </w:tcPr>
          <w:p w14:paraId="1BB4253A" w14:textId="77777777" w:rsidR="00A5525A" w:rsidRPr="006554F6" w:rsidRDefault="00A5525A" w:rsidP="00AC6099">
            <w:pPr>
              <w:ind w:right="0"/>
              <w:jc w:val="left"/>
            </w:pPr>
          </w:p>
        </w:tc>
        <w:tc>
          <w:tcPr>
            <w:tcW w:w="1176" w:type="dxa"/>
            <w:tcBorders>
              <w:top w:val="nil"/>
              <w:left w:val="nil"/>
              <w:bottom w:val="single" w:sz="4" w:space="0" w:color="auto"/>
              <w:right w:val="single" w:sz="4" w:space="0" w:color="auto"/>
            </w:tcBorders>
          </w:tcPr>
          <w:p w14:paraId="6904D35F" w14:textId="77777777" w:rsidR="00A5525A" w:rsidRPr="006554F6" w:rsidRDefault="00A5525A" w:rsidP="00AC6099">
            <w:pPr>
              <w:ind w:right="0"/>
              <w:jc w:val="left"/>
            </w:pPr>
          </w:p>
        </w:tc>
        <w:tc>
          <w:tcPr>
            <w:tcW w:w="1170" w:type="dxa"/>
            <w:tcBorders>
              <w:top w:val="nil"/>
              <w:left w:val="nil"/>
              <w:bottom w:val="single" w:sz="4" w:space="0" w:color="auto"/>
              <w:right w:val="single" w:sz="4" w:space="0" w:color="auto"/>
            </w:tcBorders>
          </w:tcPr>
          <w:p w14:paraId="792DD147" w14:textId="77777777" w:rsidR="00A5525A" w:rsidRPr="006554F6" w:rsidRDefault="00A5525A" w:rsidP="00AC6099">
            <w:pPr>
              <w:ind w:right="0"/>
              <w:jc w:val="left"/>
            </w:pPr>
          </w:p>
        </w:tc>
      </w:tr>
      <w:tr w:rsidR="00A5525A" w:rsidRPr="006554F6" w14:paraId="040A00B5" w14:textId="77777777" w:rsidTr="00AC6099">
        <w:trPr>
          <w:trHeight w:val="20"/>
          <w:jc w:val="center"/>
        </w:trPr>
        <w:tc>
          <w:tcPr>
            <w:tcW w:w="3688" w:type="dxa"/>
            <w:tcBorders>
              <w:top w:val="nil"/>
              <w:left w:val="single" w:sz="8" w:space="0" w:color="auto"/>
              <w:bottom w:val="single" w:sz="8" w:space="0" w:color="auto"/>
              <w:right w:val="single" w:sz="4" w:space="0" w:color="auto"/>
            </w:tcBorders>
            <w:shd w:val="clear" w:color="auto" w:fill="auto"/>
            <w:vAlign w:val="center"/>
            <w:hideMark/>
          </w:tcPr>
          <w:p w14:paraId="5CD9B174" w14:textId="77777777" w:rsidR="00A5525A" w:rsidRPr="006554F6" w:rsidRDefault="00A5525A" w:rsidP="00AC6099">
            <w:pPr>
              <w:ind w:right="0"/>
              <w:jc w:val="left"/>
            </w:pPr>
            <w:proofErr w:type="spellStart"/>
            <w:r w:rsidRPr="006554F6">
              <w:t>Touch</w:t>
            </w:r>
            <w:proofErr w:type="spellEnd"/>
            <w:r w:rsidRPr="006554F6">
              <w:t xml:space="preserve"> (SI/NO)</w:t>
            </w:r>
          </w:p>
        </w:tc>
        <w:tc>
          <w:tcPr>
            <w:tcW w:w="1655" w:type="dxa"/>
            <w:tcBorders>
              <w:top w:val="nil"/>
              <w:left w:val="single" w:sz="4" w:space="0" w:color="auto"/>
              <w:bottom w:val="single" w:sz="8" w:space="0" w:color="auto"/>
              <w:right w:val="single" w:sz="4" w:space="0" w:color="auto"/>
            </w:tcBorders>
          </w:tcPr>
          <w:p w14:paraId="2679945F" w14:textId="77777777" w:rsidR="00A5525A" w:rsidRPr="006554F6" w:rsidRDefault="00A5525A" w:rsidP="00AC6099">
            <w:pPr>
              <w:ind w:right="0"/>
              <w:jc w:val="left"/>
            </w:pPr>
          </w:p>
        </w:tc>
        <w:tc>
          <w:tcPr>
            <w:tcW w:w="1366" w:type="dxa"/>
            <w:tcBorders>
              <w:top w:val="nil"/>
              <w:left w:val="single" w:sz="4" w:space="0" w:color="auto"/>
              <w:bottom w:val="single" w:sz="8" w:space="0" w:color="auto"/>
              <w:right w:val="single" w:sz="4" w:space="0" w:color="auto"/>
            </w:tcBorders>
            <w:shd w:val="clear" w:color="auto" w:fill="auto"/>
            <w:vAlign w:val="center"/>
          </w:tcPr>
          <w:p w14:paraId="213DC333" w14:textId="77777777" w:rsidR="00A5525A" w:rsidRPr="006554F6" w:rsidRDefault="00A5525A" w:rsidP="00AC6099">
            <w:pPr>
              <w:ind w:right="0"/>
              <w:jc w:val="left"/>
            </w:pPr>
          </w:p>
        </w:tc>
        <w:tc>
          <w:tcPr>
            <w:tcW w:w="1176" w:type="dxa"/>
            <w:tcBorders>
              <w:top w:val="nil"/>
              <w:left w:val="nil"/>
              <w:bottom w:val="single" w:sz="8" w:space="0" w:color="auto"/>
              <w:right w:val="single" w:sz="4" w:space="0" w:color="auto"/>
            </w:tcBorders>
          </w:tcPr>
          <w:p w14:paraId="59764854" w14:textId="77777777" w:rsidR="00A5525A" w:rsidRPr="006554F6" w:rsidRDefault="00A5525A" w:rsidP="00AC6099">
            <w:pPr>
              <w:ind w:right="0"/>
              <w:jc w:val="left"/>
            </w:pPr>
          </w:p>
        </w:tc>
        <w:tc>
          <w:tcPr>
            <w:tcW w:w="1170" w:type="dxa"/>
            <w:tcBorders>
              <w:top w:val="nil"/>
              <w:left w:val="nil"/>
              <w:bottom w:val="single" w:sz="8" w:space="0" w:color="auto"/>
              <w:right w:val="single" w:sz="4" w:space="0" w:color="auto"/>
            </w:tcBorders>
          </w:tcPr>
          <w:p w14:paraId="29C19F53" w14:textId="77777777" w:rsidR="00A5525A" w:rsidRPr="006554F6" w:rsidRDefault="00A5525A" w:rsidP="00AC6099">
            <w:pPr>
              <w:ind w:right="0"/>
              <w:jc w:val="left"/>
            </w:pPr>
          </w:p>
        </w:tc>
      </w:tr>
      <w:tr w:rsidR="00A5525A" w:rsidRPr="006554F6" w14:paraId="0A0793B9" w14:textId="77777777" w:rsidTr="00AC6099">
        <w:trPr>
          <w:trHeight w:val="20"/>
          <w:jc w:val="center"/>
        </w:trPr>
        <w:tc>
          <w:tcPr>
            <w:tcW w:w="3688" w:type="dxa"/>
            <w:tcBorders>
              <w:top w:val="nil"/>
              <w:left w:val="single" w:sz="8" w:space="0" w:color="auto"/>
              <w:bottom w:val="single" w:sz="4" w:space="0" w:color="auto"/>
              <w:right w:val="single" w:sz="4" w:space="0" w:color="auto"/>
            </w:tcBorders>
            <w:shd w:val="clear" w:color="000000" w:fill="EDEDED"/>
            <w:vAlign w:val="center"/>
            <w:hideMark/>
          </w:tcPr>
          <w:p w14:paraId="0EC9D328" w14:textId="77777777" w:rsidR="00A5525A" w:rsidRPr="006554F6" w:rsidRDefault="00A5525A" w:rsidP="00AC6099">
            <w:pPr>
              <w:ind w:right="0"/>
              <w:jc w:val="left"/>
            </w:pPr>
            <w:r w:rsidRPr="006554F6">
              <w:t>Especificaciones Gráficas definidas por el fabricante OEM de la gráfica</w:t>
            </w:r>
          </w:p>
        </w:tc>
        <w:tc>
          <w:tcPr>
            <w:tcW w:w="1655" w:type="dxa"/>
            <w:tcBorders>
              <w:top w:val="nil"/>
              <w:left w:val="single" w:sz="4" w:space="0" w:color="auto"/>
              <w:bottom w:val="single" w:sz="4" w:space="0" w:color="auto"/>
              <w:right w:val="single" w:sz="4" w:space="0" w:color="auto"/>
            </w:tcBorders>
            <w:shd w:val="clear" w:color="000000" w:fill="EDEDED"/>
          </w:tcPr>
          <w:p w14:paraId="6FB6703B" w14:textId="77777777" w:rsidR="00A5525A" w:rsidRPr="006554F6" w:rsidRDefault="00A5525A" w:rsidP="00AC6099">
            <w:pPr>
              <w:ind w:right="0"/>
              <w:jc w:val="left"/>
            </w:pPr>
          </w:p>
        </w:tc>
        <w:tc>
          <w:tcPr>
            <w:tcW w:w="1366" w:type="dxa"/>
            <w:tcBorders>
              <w:top w:val="nil"/>
              <w:left w:val="single" w:sz="4" w:space="0" w:color="auto"/>
              <w:bottom w:val="single" w:sz="4" w:space="0" w:color="auto"/>
              <w:right w:val="single" w:sz="4" w:space="0" w:color="auto"/>
            </w:tcBorders>
            <w:shd w:val="clear" w:color="000000" w:fill="EDEDED"/>
            <w:vAlign w:val="center"/>
          </w:tcPr>
          <w:p w14:paraId="44FC8B4F" w14:textId="77777777" w:rsidR="00A5525A" w:rsidRPr="006554F6" w:rsidRDefault="00A5525A" w:rsidP="00AC6099">
            <w:pPr>
              <w:ind w:right="0"/>
              <w:jc w:val="left"/>
            </w:pPr>
          </w:p>
        </w:tc>
        <w:tc>
          <w:tcPr>
            <w:tcW w:w="1176" w:type="dxa"/>
            <w:tcBorders>
              <w:top w:val="nil"/>
              <w:left w:val="nil"/>
              <w:bottom w:val="single" w:sz="4" w:space="0" w:color="auto"/>
              <w:right w:val="single" w:sz="4" w:space="0" w:color="auto"/>
            </w:tcBorders>
            <w:shd w:val="clear" w:color="000000" w:fill="EDEDED"/>
          </w:tcPr>
          <w:p w14:paraId="2779238D" w14:textId="77777777" w:rsidR="00A5525A" w:rsidRPr="006554F6" w:rsidRDefault="00A5525A" w:rsidP="00AC6099">
            <w:pPr>
              <w:ind w:right="0"/>
              <w:jc w:val="left"/>
            </w:pPr>
          </w:p>
        </w:tc>
        <w:tc>
          <w:tcPr>
            <w:tcW w:w="1170" w:type="dxa"/>
            <w:tcBorders>
              <w:top w:val="nil"/>
              <w:left w:val="nil"/>
              <w:bottom w:val="single" w:sz="4" w:space="0" w:color="auto"/>
              <w:right w:val="single" w:sz="4" w:space="0" w:color="auto"/>
            </w:tcBorders>
            <w:shd w:val="clear" w:color="000000" w:fill="EDEDED"/>
          </w:tcPr>
          <w:p w14:paraId="6D55A77F" w14:textId="77777777" w:rsidR="00A5525A" w:rsidRPr="006554F6" w:rsidRDefault="00A5525A" w:rsidP="00AC6099">
            <w:pPr>
              <w:ind w:right="0"/>
              <w:jc w:val="left"/>
            </w:pPr>
          </w:p>
        </w:tc>
      </w:tr>
      <w:tr w:rsidR="00A5525A" w:rsidRPr="006554F6" w14:paraId="4CB47D35" w14:textId="77777777" w:rsidTr="00AC6099">
        <w:trPr>
          <w:trHeight w:val="20"/>
          <w:jc w:val="center"/>
        </w:trPr>
        <w:tc>
          <w:tcPr>
            <w:tcW w:w="3688" w:type="dxa"/>
            <w:tcBorders>
              <w:top w:val="nil"/>
              <w:left w:val="single" w:sz="8" w:space="0" w:color="auto"/>
              <w:bottom w:val="single" w:sz="4" w:space="0" w:color="auto"/>
              <w:right w:val="single" w:sz="4" w:space="0" w:color="auto"/>
            </w:tcBorders>
            <w:shd w:val="clear" w:color="auto" w:fill="auto"/>
            <w:vAlign w:val="center"/>
            <w:hideMark/>
          </w:tcPr>
          <w:p w14:paraId="5FBAD8ED" w14:textId="77777777" w:rsidR="00A5525A" w:rsidRPr="006554F6" w:rsidRDefault="00A5525A" w:rsidP="00AC6099">
            <w:pPr>
              <w:ind w:right="0"/>
              <w:jc w:val="left"/>
            </w:pPr>
            <w:r w:rsidRPr="006554F6">
              <w:t>Tipo Tarjeta Video (Dedicada o Integrada en el Procesador)</w:t>
            </w:r>
          </w:p>
        </w:tc>
        <w:tc>
          <w:tcPr>
            <w:tcW w:w="1655" w:type="dxa"/>
            <w:tcBorders>
              <w:top w:val="nil"/>
              <w:left w:val="single" w:sz="4" w:space="0" w:color="auto"/>
              <w:bottom w:val="single" w:sz="4" w:space="0" w:color="auto"/>
              <w:right w:val="single" w:sz="4" w:space="0" w:color="auto"/>
            </w:tcBorders>
          </w:tcPr>
          <w:p w14:paraId="1E20E932" w14:textId="77777777" w:rsidR="00A5525A" w:rsidRPr="006554F6" w:rsidRDefault="00A5525A" w:rsidP="00AC6099">
            <w:pPr>
              <w:ind w:right="0"/>
              <w:jc w:val="left"/>
            </w:pPr>
          </w:p>
        </w:tc>
        <w:tc>
          <w:tcPr>
            <w:tcW w:w="1366" w:type="dxa"/>
            <w:tcBorders>
              <w:top w:val="nil"/>
              <w:left w:val="single" w:sz="4" w:space="0" w:color="auto"/>
              <w:bottom w:val="single" w:sz="4" w:space="0" w:color="auto"/>
              <w:right w:val="single" w:sz="4" w:space="0" w:color="auto"/>
            </w:tcBorders>
            <w:shd w:val="clear" w:color="auto" w:fill="auto"/>
            <w:vAlign w:val="center"/>
          </w:tcPr>
          <w:p w14:paraId="6F9EE89F" w14:textId="77777777" w:rsidR="00A5525A" w:rsidRPr="006554F6" w:rsidRDefault="00A5525A" w:rsidP="00AC6099">
            <w:pPr>
              <w:ind w:right="0"/>
              <w:jc w:val="left"/>
            </w:pPr>
          </w:p>
        </w:tc>
        <w:tc>
          <w:tcPr>
            <w:tcW w:w="1176" w:type="dxa"/>
            <w:tcBorders>
              <w:top w:val="nil"/>
              <w:left w:val="nil"/>
              <w:bottom w:val="single" w:sz="4" w:space="0" w:color="auto"/>
              <w:right w:val="single" w:sz="4" w:space="0" w:color="auto"/>
            </w:tcBorders>
          </w:tcPr>
          <w:p w14:paraId="3E4F0436" w14:textId="77777777" w:rsidR="00A5525A" w:rsidRPr="006554F6" w:rsidRDefault="00A5525A" w:rsidP="00AC6099">
            <w:pPr>
              <w:ind w:right="0"/>
              <w:jc w:val="left"/>
            </w:pPr>
          </w:p>
        </w:tc>
        <w:tc>
          <w:tcPr>
            <w:tcW w:w="1170" w:type="dxa"/>
            <w:tcBorders>
              <w:top w:val="nil"/>
              <w:left w:val="nil"/>
              <w:bottom w:val="single" w:sz="4" w:space="0" w:color="auto"/>
              <w:right w:val="single" w:sz="4" w:space="0" w:color="auto"/>
            </w:tcBorders>
          </w:tcPr>
          <w:p w14:paraId="78616D8C" w14:textId="77777777" w:rsidR="00A5525A" w:rsidRPr="006554F6" w:rsidRDefault="00A5525A" w:rsidP="00AC6099">
            <w:pPr>
              <w:ind w:right="0"/>
              <w:jc w:val="left"/>
            </w:pPr>
          </w:p>
        </w:tc>
      </w:tr>
      <w:tr w:rsidR="00A5525A" w:rsidRPr="006554F6" w14:paraId="7B261482" w14:textId="77777777" w:rsidTr="00AC6099">
        <w:trPr>
          <w:trHeight w:val="20"/>
          <w:jc w:val="center"/>
        </w:trPr>
        <w:tc>
          <w:tcPr>
            <w:tcW w:w="3688" w:type="dxa"/>
            <w:tcBorders>
              <w:top w:val="nil"/>
              <w:left w:val="single" w:sz="8" w:space="0" w:color="auto"/>
              <w:bottom w:val="single" w:sz="4" w:space="0" w:color="auto"/>
              <w:right w:val="single" w:sz="4" w:space="0" w:color="auto"/>
            </w:tcBorders>
            <w:shd w:val="clear" w:color="auto" w:fill="auto"/>
            <w:vAlign w:val="center"/>
            <w:hideMark/>
          </w:tcPr>
          <w:p w14:paraId="43344314" w14:textId="77777777" w:rsidR="00A5525A" w:rsidRPr="006554F6" w:rsidRDefault="00A5525A" w:rsidP="00AC6099">
            <w:pPr>
              <w:ind w:right="0"/>
              <w:jc w:val="left"/>
            </w:pPr>
            <w:r w:rsidRPr="006554F6">
              <w:t>Marca Tarjeta Video</w:t>
            </w:r>
          </w:p>
        </w:tc>
        <w:tc>
          <w:tcPr>
            <w:tcW w:w="1655" w:type="dxa"/>
            <w:tcBorders>
              <w:top w:val="nil"/>
              <w:left w:val="single" w:sz="4" w:space="0" w:color="auto"/>
              <w:bottom w:val="single" w:sz="4" w:space="0" w:color="auto"/>
              <w:right w:val="single" w:sz="4" w:space="0" w:color="auto"/>
            </w:tcBorders>
          </w:tcPr>
          <w:p w14:paraId="46FE3486" w14:textId="77777777" w:rsidR="00A5525A" w:rsidRPr="006554F6" w:rsidRDefault="00A5525A" w:rsidP="00AC6099">
            <w:pPr>
              <w:ind w:right="0"/>
              <w:jc w:val="left"/>
            </w:pPr>
          </w:p>
        </w:tc>
        <w:tc>
          <w:tcPr>
            <w:tcW w:w="1366" w:type="dxa"/>
            <w:tcBorders>
              <w:top w:val="nil"/>
              <w:left w:val="single" w:sz="4" w:space="0" w:color="auto"/>
              <w:bottom w:val="single" w:sz="4" w:space="0" w:color="auto"/>
              <w:right w:val="single" w:sz="4" w:space="0" w:color="auto"/>
            </w:tcBorders>
            <w:shd w:val="clear" w:color="auto" w:fill="auto"/>
            <w:vAlign w:val="center"/>
          </w:tcPr>
          <w:p w14:paraId="2131E5DA" w14:textId="77777777" w:rsidR="00A5525A" w:rsidRPr="006554F6" w:rsidRDefault="00A5525A" w:rsidP="00AC6099">
            <w:pPr>
              <w:ind w:right="0"/>
              <w:jc w:val="left"/>
            </w:pPr>
          </w:p>
        </w:tc>
        <w:tc>
          <w:tcPr>
            <w:tcW w:w="1176" w:type="dxa"/>
            <w:tcBorders>
              <w:top w:val="nil"/>
              <w:left w:val="nil"/>
              <w:bottom w:val="single" w:sz="4" w:space="0" w:color="auto"/>
              <w:right w:val="single" w:sz="4" w:space="0" w:color="auto"/>
            </w:tcBorders>
          </w:tcPr>
          <w:p w14:paraId="124BA8A0" w14:textId="77777777" w:rsidR="00A5525A" w:rsidRPr="006554F6" w:rsidRDefault="00A5525A" w:rsidP="00AC6099">
            <w:pPr>
              <w:ind w:right="0"/>
              <w:jc w:val="left"/>
            </w:pPr>
          </w:p>
        </w:tc>
        <w:tc>
          <w:tcPr>
            <w:tcW w:w="1170" w:type="dxa"/>
            <w:tcBorders>
              <w:top w:val="nil"/>
              <w:left w:val="nil"/>
              <w:bottom w:val="single" w:sz="4" w:space="0" w:color="auto"/>
              <w:right w:val="single" w:sz="4" w:space="0" w:color="auto"/>
            </w:tcBorders>
          </w:tcPr>
          <w:p w14:paraId="7B90C016" w14:textId="77777777" w:rsidR="00A5525A" w:rsidRPr="006554F6" w:rsidRDefault="00A5525A" w:rsidP="00AC6099">
            <w:pPr>
              <w:ind w:right="0"/>
              <w:jc w:val="left"/>
            </w:pPr>
          </w:p>
        </w:tc>
      </w:tr>
      <w:tr w:rsidR="00A5525A" w:rsidRPr="006554F6" w14:paraId="44DF13CE" w14:textId="77777777" w:rsidTr="00AC6099">
        <w:trPr>
          <w:trHeight w:val="20"/>
          <w:jc w:val="center"/>
        </w:trPr>
        <w:tc>
          <w:tcPr>
            <w:tcW w:w="3688" w:type="dxa"/>
            <w:tcBorders>
              <w:top w:val="nil"/>
              <w:left w:val="single" w:sz="8" w:space="0" w:color="auto"/>
              <w:bottom w:val="single" w:sz="8" w:space="0" w:color="auto"/>
              <w:right w:val="single" w:sz="4" w:space="0" w:color="auto"/>
            </w:tcBorders>
            <w:shd w:val="clear" w:color="auto" w:fill="auto"/>
            <w:vAlign w:val="center"/>
            <w:hideMark/>
          </w:tcPr>
          <w:p w14:paraId="7EEDBDA1" w14:textId="77777777" w:rsidR="00A5525A" w:rsidRPr="006554F6" w:rsidRDefault="00A5525A" w:rsidP="00AC6099">
            <w:pPr>
              <w:ind w:right="0"/>
              <w:jc w:val="left"/>
            </w:pPr>
            <w:r w:rsidRPr="006554F6">
              <w:t>Modelo de Tarjeta de Video</w:t>
            </w:r>
          </w:p>
        </w:tc>
        <w:tc>
          <w:tcPr>
            <w:tcW w:w="1655" w:type="dxa"/>
            <w:tcBorders>
              <w:top w:val="nil"/>
              <w:left w:val="single" w:sz="4" w:space="0" w:color="auto"/>
              <w:bottom w:val="single" w:sz="8" w:space="0" w:color="auto"/>
              <w:right w:val="single" w:sz="4" w:space="0" w:color="auto"/>
            </w:tcBorders>
          </w:tcPr>
          <w:p w14:paraId="0190B3D1" w14:textId="77777777" w:rsidR="00A5525A" w:rsidRPr="006554F6" w:rsidRDefault="00A5525A" w:rsidP="00AC6099">
            <w:pPr>
              <w:ind w:right="0"/>
              <w:jc w:val="left"/>
            </w:pPr>
          </w:p>
        </w:tc>
        <w:tc>
          <w:tcPr>
            <w:tcW w:w="1366" w:type="dxa"/>
            <w:tcBorders>
              <w:top w:val="nil"/>
              <w:left w:val="single" w:sz="4" w:space="0" w:color="auto"/>
              <w:bottom w:val="single" w:sz="8" w:space="0" w:color="auto"/>
              <w:right w:val="single" w:sz="4" w:space="0" w:color="auto"/>
            </w:tcBorders>
            <w:shd w:val="clear" w:color="auto" w:fill="auto"/>
            <w:vAlign w:val="center"/>
          </w:tcPr>
          <w:p w14:paraId="274F02D0" w14:textId="77777777" w:rsidR="00A5525A" w:rsidRPr="006554F6" w:rsidRDefault="00A5525A" w:rsidP="00AC6099">
            <w:pPr>
              <w:ind w:right="0"/>
              <w:jc w:val="left"/>
            </w:pPr>
          </w:p>
        </w:tc>
        <w:tc>
          <w:tcPr>
            <w:tcW w:w="1176" w:type="dxa"/>
            <w:tcBorders>
              <w:top w:val="nil"/>
              <w:left w:val="nil"/>
              <w:bottom w:val="single" w:sz="8" w:space="0" w:color="auto"/>
              <w:right w:val="single" w:sz="4" w:space="0" w:color="auto"/>
            </w:tcBorders>
          </w:tcPr>
          <w:p w14:paraId="1D2BADA6" w14:textId="77777777" w:rsidR="00A5525A" w:rsidRPr="006554F6" w:rsidRDefault="00A5525A" w:rsidP="00AC6099">
            <w:pPr>
              <w:ind w:right="0"/>
              <w:jc w:val="left"/>
            </w:pPr>
          </w:p>
        </w:tc>
        <w:tc>
          <w:tcPr>
            <w:tcW w:w="1170" w:type="dxa"/>
            <w:tcBorders>
              <w:top w:val="nil"/>
              <w:left w:val="nil"/>
              <w:bottom w:val="single" w:sz="8" w:space="0" w:color="auto"/>
              <w:right w:val="single" w:sz="4" w:space="0" w:color="auto"/>
            </w:tcBorders>
          </w:tcPr>
          <w:p w14:paraId="2FB16E3E" w14:textId="77777777" w:rsidR="00A5525A" w:rsidRPr="006554F6" w:rsidRDefault="00A5525A" w:rsidP="00AC6099">
            <w:pPr>
              <w:ind w:right="0"/>
              <w:jc w:val="left"/>
            </w:pPr>
          </w:p>
        </w:tc>
      </w:tr>
      <w:tr w:rsidR="00A5525A" w:rsidRPr="006554F6" w14:paraId="59585363" w14:textId="77777777" w:rsidTr="00AC6099">
        <w:trPr>
          <w:trHeight w:val="20"/>
          <w:jc w:val="center"/>
        </w:trPr>
        <w:tc>
          <w:tcPr>
            <w:tcW w:w="3688" w:type="dxa"/>
            <w:tcBorders>
              <w:top w:val="nil"/>
              <w:left w:val="single" w:sz="8" w:space="0" w:color="auto"/>
              <w:bottom w:val="single" w:sz="4" w:space="0" w:color="auto"/>
              <w:right w:val="single" w:sz="4" w:space="0" w:color="auto"/>
            </w:tcBorders>
            <w:shd w:val="clear" w:color="000000" w:fill="EDEDED"/>
            <w:vAlign w:val="center"/>
            <w:hideMark/>
          </w:tcPr>
          <w:p w14:paraId="3D07AEC6" w14:textId="77777777" w:rsidR="00A5525A" w:rsidRPr="006554F6" w:rsidRDefault="00A5525A" w:rsidP="00AC6099">
            <w:pPr>
              <w:ind w:right="0"/>
              <w:jc w:val="left"/>
            </w:pPr>
            <w:r w:rsidRPr="006554F6">
              <w:t>Comunicaciones y cámara web</w:t>
            </w:r>
          </w:p>
        </w:tc>
        <w:tc>
          <w:tcPr>
            <w:tcW w:w="1655" w:type="dxa"/>
            <w:tcBorders>
              <w:top w:val="nil"/>
              <w:left w:val="single" w:sz="4" w:space="0" w:color="auto"/>
              <w:bottom w:val="single" w:sz="4" w:space="0" w:color="auto"/>
              <w:right w:val="single" w:sz="4" w:space="0" w:color="auto"/>
            </w:tcBorders>
            <w:shd w:val="clear" w:color="000000" w:fill="EDEDED"/>
          </w:tcPr>
          <w:p w14:paraId="6AC8B77F" w14:textId="77777777" w:rsidR="00A5525A" w:rsidRPr="006554F6" w:rsidRDefault="00A5525A" w:rsidP="00AC6099">
            <w:pPr>
              <w:ind w:right="0"/>
              <w:jc w:val="left"/>
            </w:pPr>
          </w:p>
        </w:tc>
        <w:tc>
          <w:tcPr>
            <w:tcW w:w="1366" w:type="dxa"/>
            <w:tcBorders>
              <w:top w:val="nil"/>
              <w:left w:val="single" w:sz="4" w:space="0" w:color="auto"/>
              <w:bottom w:val="single" w:sz="4" w:space="0" w:color="auto"/>
              <w:right w:val="single" w:sz="4" w:space="0" w:color="auto"/>
            </w:tcBorders>
            <w:shd w:val="clear" w:color="000000" w:fill="EDEDED"/>
            <w:vAlign w:val="center"/>
          </w:tcPr>
          <w:p w14:paraId="31346D9C" w14:textId="77777777" w:rsidR="00A5525A" w:rsidRPr="006554F6" w:rsidRDefault="00A5525A" w:rsidP="00AC6099">
            <w:pPr>
              <w:ind w:right="0"/>
              <w:jc w:val="left"/>
            </w:pPr>
          </w:p>
        </w:tc>
        <w:tc>
          <w:tcPr>
            <w:tcW w:w="1176" w:type="dxa"/>
            <w:tcBorders>
              <w:top w:val="nil"/>
              <w:left w:val="nil"/>
              <w:bottom w:val="single" w:sz="4" w:space="0" w:color="auto"/>
              <w:right w:val="single" w:sz="4" w:space="0" w:color="auto"/>
            </w:tcBorders>
            <w:shd w:val="clear" w:color="000000" w:fill="EDEDED"/>
          </w:tcPr>
          <w:p w14:paraId="435DD7DB" w14:textId="77777777" w:rsidR="00A5525A" w:rsidRPr="006554F6" w:rsidRDefault="00A5525A" w:rsidP="00AC6099">
            <w:pPr>
              <w:ind w:right="0"/>
              <w:jc w:val="left"/>
            </w:pPr>
          </w:p>
        </w:tc>
        <w:tc>
          <w:tcPr>
            <w:tcW w:w="1170" w:type="dxa"/>
            <w:tcBorders>
              <w:top w:val="nil"/>
              <w:left w:val="nil"/>
              <w:bottom w:val="single" w:sz="4" w:space="0" w:color="auto"/>
              <w:right w:val="single" w:sz="4" w:space="0" w:color="auto"/>
            </w:tcBorders>
            <w:shd w:val="clear" w:color="000000" w:fill="EDEDED"/>
          </w:tcPr>
          <w:p w14:paraId="022ED2C4" w14:textId="77777777" w:rsidR="00A5525A" w:rsidRPr="006554F6" w:rsidRDefault="00A5525A" w:rsidP="00AC6099">
            <w:pPr>
              <w:ind w:right="0"/>
              <w:jc w:val="left"/>
            </w:pPr>
          </w:p>
        </w:tc>
      </w:tr>
      <w:tr w:rsidR="00A5525A" w:rsidRPr="006554F6" w14:paraId="53FCA85E" w14:textId="77777777" w:rsidTr="00AC6099">
        <w:trPr>
          <w:trHeight w:val="20"/>
          <w:jc w:val="center"/>
        </w:trPr>
        <w:tc>
          <w:tcPr>
            <w:tcW w:w="3688" w:type="dxa"/>
            <w:tcBorders>
              <w:top w:val="nil"/>
              <w:left w:val="single" w:sz="8" w:space="0" w:color="auto"/>
              <w:bottom w:val="single" w:sz="4" w:space="0" w:color="auto"/>
              <w:right w:val="single" w:sz="4" w:space="0" w:color="auto"/>
            </w:tcBorders>
            <w:shd w:val="clear" w:color="auto" w:fill="auto"/>
            <w:vAlign w:val="center"/>
            <w:hideMark/>
          </w:tcPr>
          <w:p w14:paraId="2C83E0EC" w14:textId="77777777" w:rsidR="00A5525A" w:rsidRPr="006554F6" w:rsidRDefault="00A5525A" w:rsidP="00AC6099">
            <w:pPr>
              <w:ind w:right="0"/>
              <w:jc w:val="left"/>
            </w:pPr>
            <w:r w:rsidRPr="006554F6">
              <w:t>LAN (SI/NO)</w:t>
            </w:r>
          </w:p>
        </w:tc>
        <w:tc>
          <w:tcPr>
            <w:tcW w:w="1655" w:type="dxa"/>
            <w:tcBorders>
              <w:top w:val="nil"/>
              <w:left w:val="single" w:sz="4" w:space="0" w:color="auto"/>
              <w:bottom w:val="single" w:sz="4" w:space="0" w:color="auto"/>
              <w:right w:val="single" w:sz="4" w:space="0" w:color="auto"/>
            </w:tcBorders>
          </w:tcPr>
          <w:p w14:paraId="5A58940D" w14:textId="77777777" w:rsidR="00A5525A" w:rsidRPr="006554F6" w:rsidRDefault="00A5525A" w:rsidP="00AC6099">
            <w:pPr>
              <w:ind w:right="0"/>
              <w:jc w:val="left"/>
            </w:pPr>
          </w:p>
        </w:tc>
        <w:tc>
          <w:tcPr>
            <w:tcW w:w="1366" w:type="dxa"/>
            <w:tcBorders>
              <w:top w:val="nil"/>
              <w:left w:val="single" w:sz="4" w:space="0" w:color="auto"/>
              <w:bottom w:val="single" w:sz="4" w:space="0" w:color="auto"/>
              <w:right w:val="single" w:sz="4" w:space="0" w:color="auto"/>
            </w:tcBorders>
            <w:shd w:val="clear" w:color="auto" w:fill="auto"/>
            <w:vAlign w:val="center"/>
          </w:tcPr>
          <w:p w14:paraId="13349A28" w14:textId="77777777" w:rsidR="00A5525A" w:rsidRPr="006554F6" w:rsidRDefault="00A5525A" w:rsidP="00AC6099">
            <w:pPr>
              <w:ind w:right="0"/>
              <w:jc w:val="left"/>
            </w:pPr>
          </w:p>
        </w:tc>
        <w:tc>
          <w:tcPr>
            <w:tcW w:w="1176" w:type="dxa"/>
            <w:tcBorders>
              <w:top w:val="nil"/>
              <w:left w:val="nil"/>
              <w:bottom w:val="single" w:sz="4" w:space="0" w:color="auto"/>
              <w:right w:val="single" w:sz="4" w:space="0" w:color="auto"/>
            </w:tcBorders>
          </w:tcPr>
          <w:p w14:paraId="640AA56E" w14:textId="77777777" w:rsidR="00A5525A" w:rsidRPr="006554F6" w:rsidRDefault="00A5525A" w:rsidP="00AC6099">
            <w:pPr>
              <w:ind w:right="0"/>
              <w:jc w:val="left"/>
            </w:pPr>
          </w:p>
        </w:tc>
        <w:tc>
          <w:tcPr>
            <w:tcW w:w="1170" w:type="dxa"/>
            <w:tcBorders>
              <w:top w:val="nil"/>
              <w:left w:val="nil"/>
              <w:bottom w:val="single" w:sz="4" w:space="0" w:color="auto"/>
              <w:right w:val="single" w:sz="4" w:space="0" w:color="auto"/>
            </w:tcBorders>
          </w:tcPr>
          <w:p w14:paraId="07794FF2" w14:textId="77777777" w:rsidR="00A5525A" w:rsidRPr="006554F6" w:rsidRDefault="00A5525A" w:rsidP="00AC6099">
            <w:pPr>
              <w:ind w:right="0"/>
              <w:jc w:val="left"/>
            </w:pPr>
          </w:p>
        </w:tc>
      </w:tr>
      <w:tr w:rsidR="00A5525A" w:rsidRPr="006554F6" w14:paraId="64B4A7D7" w14:textId="77777777" w:rsidTr="00AC6099">
        <w:trPr>
          <w:trHeight w:val="20"/>
          <w:jc w:val="center"/>
        </w:trPr>
        <w:tc>
          <w:tcPr>
            <w:tcW w:w="3688" w:type="dxa"/>
            <w:tcBorders>
              <w:top w:val="nil"/>
              <w:left w:val="single" w:sz="8" w:space="0" w:color="auto"/>
              <w:bottom w:val="single" w:sz="4" w:space="0" w:color="auto"/>
              <w:right w:val="single" w:sz="4" w:space="0" w:color="auto"/>
            </w:tcBorders>
            <w:shd w:val="clear" w:color="auto" w:fill="auto"/>
            <w:vAlign w:val="center"/>
            <w:hideMark/>
          </w:tcPr>
          <w:p w14:paraId="1ED3F37E" w14:textId="77777777" w:rsidR="00A5525A" w:rsidRPr="006554F6" w:rsidRDefault="00A5525A" w:rsidP="00AC6099">
            <w:pPr>
              <w:ind w:right="0"/>
              <w:jc w:val="left"/>
            </w:pPr>
            <w:proofErr w:type="spellStart"/>
            <w:r w:rsidRPr="006554F6">
              <w:t>Wi</w:t>
            </w:r>
            <w:proofErr w:type="spellEnd"/>
            <w:r w:rsidRPr="006554F6">
              <w:t>-Fi (SI/NO)</w:t>
            </w:r>
          </w:p>
        </w:tc>
        <w:tc>
          <w:tcPr>
            <w:tcW w:w="1655" w:type="dxa"/>
            <w:tcBorders>
              <w:top w:val="nil"/>
              <w:left w:val="single" w:sz="4" w:space="0" w:color="auto"/>
              <w:bottom w:val="single" w:sz="4" w:space="0" w:color="auto"/>
              <w:right w:val="single" w:sz="4" w:space="0" w:color="auto"/>
            </w:tcBorders>
          </w:tcPr>
          <w:p w14:paraId="4430FE57" w14:textId="77777777" w:rsidR="00A5525A" w:rsidRPr="006554F6" w:rsidRDefault="00A5525A" w:rsidP="00AC6099">
            <w:pPr>
              <w:ind w:right="0"/>
              <w:jc w:val="left"/>
            </w:pPr>
          </w:p>
        </w:tc>
        <w:tc>
          <w:tcPr>
            <w:tcW w:w="1366" w:type="dxa"/>
            <w:tcBorders>
              <w:top w:val="nil"/>
              <w:left w:val="single" w:sz="4" w:space="0" w:color="auto"/>
              <w:bottom w:val="single" w:sz="4" w:space="0" w:color="auto"/>
              <w:right w:val="single" w:sz="4" w:space="0" w:color="auto"/>
            </w:tcBorders>
            <w:shd w:val="clear" w:color="auto" w:fill="auto"/>
            <w:vAlign w:val="center"/>
          </w:tcPr>
          <w:p w14:paraId="269A3A15" w14:textId="77777777" w:rsidR="00A5525A" w:rsidRPr="006554F6" w:rsidRDefault="00A5525A" w:rsidP="00AC6099">
            <w:pPr>
              <w:ind w:right="0"/>
              <w:jc w:val="left"/>
            </w:pPr>
          </w:p>
        </w:tc>
        <w:tc>
          <w:tcPr>
            <w:tcW w:w="1176" w:type="dxa"/>
            <w:tcBorders>
              <w:top w:val="nil"/>
              <w:left w:val="nil"/>
              <w:bottom w:val="single" w:sz="4" w:space="0" w:color="auto"/>
              <w:right w:val="single" w:sz="4" w:space="0" w:color="auto"/>
            </w:tcBorders>
          </w:tcPr>
          <w:p w14:paraId="05B2EF61" w14:textId="77777777" w:rsidR="00A5525A" w:rsidRPr="006554F6" w:rsidRDefault="00A5525A" w:rsidP="00AC6099">
            <w:pPr>
              <w:ind w:right="0"/>
              <w:jc w:val="left"/>
            </w:pPr>
          </w:p>
        </w:tc>
        <w:tc>
          <w:tcPr>
            <w:tcW w:w="1170" w:type="dxa"/>
            <w:tcBorders>
              <w:top w:val="nil"/>
              <w:left w:val="nil"/>
              <w:bottom w:val="single" w:sz="4" w:space="0" w:color="auto"/>
              <w:right w:val="single" w:sz="4" w:space="0" w:color="auto"/>
            </w:tcBorders>
          </w:tcPr>
          <w:p w14:paraId="3C96151C" w14:textId="77777777" w:rsidR="00A5525A" w:rsidRPr="006554F6" w:rsidRDefault="00A5525A" w:rsidP="00AC6099">
            <w:pPr>
              <w:ind w:right="0"/>
              <w:jc w:val="left"/>
            </w:pPr>
          </w:p>
        </w:tc>
      </w:tr>
      <w:tr w:rsidR="00A5525A" w:rsidRPr="006554F6" w14:paraId="5016DC27" w14:textId="77777777" w:rsidTr="00AC6099">
        <w:trPr>
          <w:trHeight w:val="20"/>
          <w:jc w:val="center"/>
        </w:trPr>
        <w:tc>
          <w:tcPr>
            <w:tcW w:w="3688" w:type="dxa"/>
            <w:tcBorders>
              <w:top w:val="nil"/>
              <w:left w:val="single" w:sz="8" w:space="0" w:color="auto"/>
              <w:bottom w:val="single" w:sz="4" w:space="0" w:color="auto"/>
              <w:right w:val="single" w:sz="4" w:space="0" w:color="auto"/>
            </w:tcBorders>
            <w:shd w:val="clear" w:color="auto" w:fill="auto"/>
            <w:vAlign w:val="center"/>
            <w:hideMark/>
          </w:tcPr>
          <w:p w14:paraId="0197C6B0" w14:textId="77777777" w:rsidR="00A5525A" w:rsidRPr="006554F6" w:rsidRDefault="00A5525A" w:rsidP="00AC6099">
            <w:pPr>
              <w:ind w:right="0"/>
              <w:jc w:val="left"/>
            </w:pPr>
            <w:r w:rsidRPr="006554F6">
              <w:t>Bluetooth (SI/NO)</w:t>
            </w:r>
          </w:p>
        </w:tc>
        <w:tc>
          <w:tcPr>
            <w:tcW w:w="1655" w:type="dxa"/>
            <w:tcBorders>
              <w:top w:val="nil"/>
              <w:left w:val="single" w:sz="4" w:space="0" w:color="auto"/>
              <w:bottom w:val="single" w:sz="4" w:space="0" w:color="auto"/>
              <w:right w:val="single" w:sz="4" w:space="0" w:color="auto"/>
            </w:tcBorders>
          </w:tcPr>
          <w:p w14:paraId="36AE10C6" w14:textId="77777777" w:rsidR="00A5525A" w:rsidRPr="006554F6" w:rsidRDefault="00A5525A" w:rsidP="00AC6099">
            <w:pPr>
              <w:ind w:right="0"/>
              <w:jc w:val="left"/>
            </w:pPr>
          </w:p>
        </w:tc>
        <w:tc>
          <w:tcPr>
            <w:tcW w:w="1366" w:type="dxa"/>
            <w:tcBorders>
              <w:top w:val="nil"/>
              <w:left w:val="single" w:sz="4" w:space="0" w:color="auto"/>
              <w:bottom w:val="single" w:sz="4" w:space="0" w:color="auto"/>
              <w:right w:val="single" w:sz="4" w:space="0" w:color="auto"/>
            </w:tcBorders>
            <w:shd w:val="clear" w:color="auto" w:fill="auto"/>
            <w:vAlign w:val="center"/>
          </w:tcPr>
          <w:p w14:paraId="4EC656AB" w14:textId="77777777" w:rsidR="00A5525A" w:rsidRPr="006554F6" w:rsidRDefault="00A5525A" w:rsidP="00AC6099">
            <w:pPr>
              <w:ind w:right="0"/>
              <w:jc w:val="left"/>
            </w:pPr>
          </w:p>
        </w:tc>
        <w:tc>
          <w:tcPr>
            <w:tcW w:w="1176" w:type="dxa"/>
            <w:tcBorders>
              <w:top w:val="nil"/>
              <w:left w:val="nil"/>
              <w:bottom w:val="single" w:sz="4" w:space="0" w:color="auto"/>
              <w:right w:val="single" w:sz="4" w:space="0" w:color="auto"/>
            </w:tcBorders>
          </w:tcPr>
          <w:p w14:paraId="29F7C227" w14:textId="77777777" w:rsidR="00A5525A" w:rsidRPr="006554F6" w:rsidRDefault="00A5525A" w:rsidP="00AC6099">
            <w:pPr>
              <w:ind w:right="0"/>
              <w:jc w:val="left"/>
            </w:pPr>
          </w:p>
        </w:tc>
        <w:tc>
          <w:tcPr>
            <w:tcW w:w="1170" w:type="dxa"/>
            <w:tcBorders>
              <w:top w:val="nil"/>
              <w:left w:val="nil"/>
              <w:bottom w:val="single" w:sz="4" w:space="0" w:color="auto"/>
              <w:right w:val="single" w:sz="4" w:space="0" w:color="auto"/>
            </w:tcBorders>
          </w:tcPr>
          <w:p w14:paraId="20E01874" w14:textId="77777777" w:rsidR="00A5525A" w:rsidRPr="006554F6" w:rsidRDefault="00A5525A" w:rsidP="00AC6099">
            <w:pPr>
              <w:ind w:right="0"/>
              <w:jc w:val="left"/>
            </w:pPr>
          </w:p>
        </w:tc>
      </w:tr>
      <w:tr w:rsidR="00A5525A" w:rsidRPr="006554F6" w14:paraId="05ED1AA5" w14:textId="77777777" w:rsidTr="00AC6099">
        <w:trPr>
          <w:trHeight w:val="20"/>
          <w:jc w:val="center"/>
        </w:trPr>
        <w:tc>
          <w:tcPr>
            <w:tcW w:w="3688" w:type="dxa"/>
            <w:tcBorders>
              <w:top w:val="nil"/>
              <w:left w:val="single" w:sz="8" w:space="0" w:color="auto"/>
              <w:bottom w:val="single" w:sz="8" w:space="0" w:color="auto"/>
              <w:right w:val="single" w:sz="4" w:space="0" w:color="auto"/>
            </w:tcBorders>
            <w:shd w:val="clear" w:color="auto" w:fill="auto"/>
            <w:vAlign w:val="center"/>
            <w:hideMark/>
          </w:tcPr>
          <w:p w14:paraId="18089EFC" w14:textId="77777777" w:rsidR="00A5525A" w:rsidRPr="006554F6" w:rsidRDefault="00A5525A" w:rsidP="00AC6099">
            <w:pPr>
              <w:ind w:right="0"/>
              <w:jc w:val="left"/>
            </w:pPr>
            <w:proofErr w:type="spellStart"/>
            <w:r w:rsidRPr="006554F6">
              <w:t>WebCam</w:t>
            </w:r>
            <w:proofErr w:type="spellEnd"/>
            <w:r w:rsidRPr="006554F6">
              <w:t xml:space="preserve"> (SI/NO)</w:t>
            </w:r>
          </w:p>
        </w:tc>
        <w:tc>
          <w:tcPr>
            <w:tcW w:w="1655" w:type="dxa"/>
            <w:tcBorders>
              <w:top w:val="nil"/>
              <w:left w:val="single" w:sz="4" w:space="0" w:color="auto"/>
              <w:bottom w:val="single" w:sz="8" w:space="0" w:color="auto"/>
              <w:right w:val="single" w:sz="4" w:space="0" w:color="auto"/>
            </w:tcBorders>
          </w:tcPr>
          <w:p w14:paraId="1DC7E2B8" w14:textId="77777777" w:rsidR="00A5525A" w:rsidRPr="006554F6" w:rsidRDefault="00A5525A" w:rsidP="00AC6099">
            <w:pPr>
              <w:ind w:right="0"/>
              <w:jc w:val="left"/>
            </w:pPr>
          </w:p>
        </w:tc>
        <w:tc>
          <w:tcPr>
            <w:tcW w:w="1366" w:type="dxa"/>
            <w:tcBorders>
              <w:top w:val="nil"/>
              <w:left w:val="single" w:sz="4" w:space="0" w:color="auto"/>
              <w:bottom w:val="single" w:sz="8" w:space="0" w:color="auto"/>
              <w:right w:val="single" w:sz="4" w:space="0" w:color="auto"/>
            </w:tcBorders>
            <w:shd w:val="clear" w:color="auto" w:fill="auto"/>
            <w:vAlign w:val="center"/>
          </w:tcPr>
          <w:p w14:paraId="18517707" w14:textId="77777777" w:rsidR="00A5525A" w:rsidRPr="006554F6" w:rsidRDefault="00A5525A" w:rsidP="00AC6099">
            <w:pPr>
              <w:ind w:right="0"/>
              <w:jc w:val="left"/>
            </w:pPr>
          </w:p>
        </w:tc>
        <w:tc>
          <w:tcPr>
            <w:tcW w:w="1176" w:type="dxa"/>
            <w:tcBorders>
              <w:top w:val="nil"/>
              <w:left w:val="nil"/>
              <w:bottom w:val="single" w:sz="8" w:space="0" w:color="auto"/>
              <w:right w:val="single" w:sz="4" w:space="0" w:color="auto"/>
            </w:tcBorders>
          </w:tcPr>
          <w:p w14:paraId="084FF447" w14:textId="77777777" w:rsidR="00A5525A" w:rsidRPr="006554F6" w:rsidRDefault="00A5525A" w:rsidP="00AC6099">
            <w:pPr>
              <w:ind w:right="0"/>
              <w:jc w:val="left"/>
            </w:pPr>
          </w:p>
        </w:tc>
        <w:tc>
          <w:tcPr>
            <w:tcW w:w="1170" w:type="dxa"/>
            <w:tcBorders>
              <w:top w:val="nil"/>
              <w:left w:val="nil"/>
              <w:bottom w:val="single" w:sz="8" w:space="0" w:color="auto"/>
              <w:right w:val="single" w:sz="4" w:space="0" w:color="auto"/>
            </w:tcBorders>
          </w:tcPr>
          <w:p w14:paraId="7E5B0C20" w14:textId="77777777" w:rsidR="00A5525A" w:rsidRPr="006554F6" w:rsidRDefault="00A5525A" w:rsidP="00AC6099">
            <w:pPr>
              <w:ind w:right="0"/>
              <w:jc w:val="left"/>
            </w:pPr>
          </w:p>
        </w:tc>
      </w:tr>
      <w:tr w:rsidR="00A5525A" w:rsidRPr="006554F6" w14:paraId="4236F414" w14:textId="77777777" w:rsidTr="00AC6099">
        <w:trPr>
          <w:trHeight w:val="20"/>
          <w:jc w:val="center"/>
        </w:trPr>
        <w:tc>
          <w:tcPr>
            <w:tcW w:w="3688" w:type="dxa"/>
            <w:tcBorders>
              <w:top w:val="nil"/>
              <w:left w:val="single" w:sz="8" w:space="0" w:color="auto"/>
              <w:bottom w:val="single" w:sz="4" w:space="0" w:color="auto"/>
              <w:right w:val="single" w:sz="4" w:space="0" w:color="auto"/>
            </w:tcBorders>
            <w:shd w:val="clear" w:color="000000" w:fill="EDEDED"/>
            <w:vAlign w:val="center"/>
            <w:hideMark/>
          </w:tcPr>
          <w:p w14:paraId="7423D885" w14:textId="77777777" w:rsidR="00A5525A" w:rsidRPr="006554F6" w:rsidRDefault="00A5525A" w:rsidP="00AC6099">
            <w:pPr>
              <w:ind w:right="0"/>
              <w:jc w:val="left"/>
            </w:pPr>
            <w:proofErr w:type="spellStart"/>
            <w:proofErr w:type="gramStart"/>
            <w:r w:rsidRPr="006554F6">
              <w:t>Puertos,dispositivos</w:t>
            </w:r>
            <w:proofErr w:type="spellEnd"/>
            <w:proofErr w:type="gramEnd"/>
            <w:r w:rsidRPr="006554F6">
              <w:t xml:space="preserve"> ópticos y ranura para tarjeta</w:t>
            </w:r>
          </w:p>
        </w:tc>
        <w:tc>
          <w:tcPr>
            <w:tcW w:w="1655" w:type="dxa"/>
            <w:tcBorders>
              <w:top w:val="nil"/>
              <w:left w:val="single" w:sz="4" w:space="0" w:color="auto"/>
              <w:bottom w:val="single" w:sz="4" w:space="0" w:color="auto"/>
              <w:right w:val="single" w:sz="4" w:space="0" w:color="auto"/>
            </w:tcBorders>
            <w:shd w:val="clear" w:color="000000" w:fill="EDEDED"/>
          </w:tcPr>
          <w:p w14:paraId="1E366971" w14:textId="77777777" w:rsidR="00A5525A" w:rsidRPr="006554F6" w:rsidRDefault="00A5525A" w:rsidP="00AC6099">
            <w:pPr>
              <w:ind w:right="0"/>
              <w:jc w:val="left"/>
            </w:pPr>
          </w:p>
        </w:tc>
        <w:tc>
          <w:tcPr>
            <w:tcW w:w="1366" w:type="dxa"/>
            <w:tcBorders>
              <w:top w:val="nil"/>
              <w:left w:val="single" w:sz="4" w:space="0" w:color="auto"/>
              <w:bottom w:val="single" w:sz="4" w:space="0" w:color="auto"/>
              <w:right w:val="single" w:sz="4" w:space="0" w:color="auto"/>
            </w:tcBorders>
            <w:shd w:val="clear" w:color="000000" w:fill="EDEDED"/>
            <w:vAlign w:val="center"/>
          </w:tcPr>
          <w:p w14:paraId="2877E919" w14:textId="77777777" w:rsidR="00A5525A" w:rsidRPr="006554F6" w:rsidRDefault="00A5525A" w:rsidP="00AC6099">
            <w:pPr>
              <w:ind w:right="0"/>
              <w:jc w:val="left"/>
            </w:pPr>
          </w:p>
        </w:tc>
        <w:tc>
          <w:tcPr>
            <w:tcW w:w="1176" w:type="dxa"/>
            <w:tcBorders>
              <w:top w:val="nil"/>
              <w:left w:val="nil"/>
              <w:bottom w:val="single" w:sz="4" w:space="0" w:color="auto"/>
              <w:right w:val="single" w:sz="4" w:space="0" w:color="auto"/>
            </w:tcBorders>
            <w:shd w:val="clear" w:color="000000" w:fill="EDEDED"/>
          </w:tcPr>
          <w:p w14:paraId="1B361DC8" w14:textId="77777777" w:rsidR="00A5525A" w:rsidRPr="006554F6" w:rsidRDefault="00A5525A" w:rsidP="00AC6099">
            <w:pPr>
              <w:ind w:right="0"/>
              <w:jc w:val="left"/>
            </w:pPr>
          </w:p>
        </w:tc>
        <w:tc>
          <w:tcPr>
            <w:tcW w:w="1170" w:type="dxa"/>
            <w:tcBorders>
              <w:top w:val="nil"/>
              <w:left w:val="nil"/>
              <w:bottom w:val="single" w:sz="4" w:space="0" w:color="auto"/>
              <w:right w:val="single" w:sz="4" w:space="0" w:color="auto"/>
            </w:tcBorders>
            <w:shd w:val="clear" w:color="000000" w:fill="EDEDED"/>
          </w:tcPr>
          <w:p w14:paraId="06212FE4" w14:textId="77777777" w:rsidR="00A5525A" w:rsidRPr="006554F6" w:rsidRDefault="00A5525A" w:rsidP="00AC6099">
            <w:pPr>
              <w:ind w:right="0"/>
              <w:jc w:val="left"/>
            </w:pPr>
          </w:p>
        </w:tc>
      </w:tr>
      <w:tr w:rsidR="00A5525A" w:rsidRPr="006554F6" w14:paraId="16C5BE95" w14:textId="77777777" w:rsidTr="00AC6099">
        <w:trPr>
          <w:trHeight w:val="20"/>
          <w:jc w:val="center"/>
        </w:trPr>
        <w:tc>
          <w:tcPr>
            <w:tcW w:w="3688" w:type="dxa"/>
            <w:tcBorders>
              <w:top w:val="nil"/>
              <w:left w:val="single" w:sz="8" w:space="0" w:color="auto"/>
              <w:bottom w:val="single" w:sz="4" w:space="0" w:color="auto"/>
              <w:right w:val="single" w:sz="4" w:space="0" w:color="auto"/>
            </w:tcBorders>
            <w:shd w:val="clear" w:color="auto" w:fill="auto"/>
            <w:vAlign w:val="center"/>
            <w:hideMark/>
          </w:tcPr>
          <w:p w14:paraId="513E6A39" w14:textId="77777777" w:rsidR="00A5525A" w:rsidRPr="006554F6" w:rsidRDefault="00A5525A" w:rsidP="00AC6099">
            <w:pPr>
              <w:ind w:right="0"/>
              <w:jc w:val="left"/>
            </w:pPr>
            <w:r w:rsidRPr="006554F6">
              <w:t>USB 2.0 (cantidad)</w:t>
            </w:r>
          </w:p>
        </w:tc>
        <w:tc>
          <w:tcPr>
            <w:tcW w:w="1655" w:type="dxa"/>
            <w:tcBorders>
              <w:top w:val="nil"/>
              <w:left w:val="single" w:sz="4" w:space="0" w:color="auto"/>
              <w:bottom w:val="single" w:sz="4" w:space="0" w:color="auto"/>
              <w:right w:val="single" w:sz="4" w:space="0" w:color="auto"/>
            </w:tcBorders>
          </w:tcPr>
          <w:p w14:paraId="627DE712" w14:textId="77777777" w:rsidR="00A5525A" w:rsidRPr="006554F6" w:rsidRDefault="00A5525A" w:rsidP="00AC6099">
            <w:pPr>
              <w:ind w:right="0"/>
              <w:jc w:val="left"/>
            </w:pPr>
          </w:p>
        </w:tc>
        <w:tc>
          <w:tcPr>
            <w:tcW w:w="1366" w:type="dxa"/>
            <w:tcBorders>
              <w:top w:val="nil"/>
              <w:left w:val="single" w:sz="4" w:space="0" w:color="auto"/>
              <w:bottom w:val="single" w:sz="4" w:space="0" w:color="auto"/>
              <w:right w:val="single" w:sz="4" w:space="0" w:color="auto"/>
            </w:tcBorders>
            <w:shd w:val="clear" w:color="auto" w:fill="auto"/>
            <w:vAlign w:val="center"/>
          </w:tcPr>
          <w:p w14:paraId="131679A1" w14:textId="77777777" w:rsidR="00A5525A" w:rsidRPr="006554F6" w:rsidRDefault="00A5525A" w:rsidP="00AC6099">
            <w:pPr>
              <w:ind w:right="0"/>
              <w:jc w:val="left"/>
            </w:pPr>
          </w:p>
        </w:tc>
        <w:tc>
          <w:tcPr>
            <w:tcW w:w="1176" w:type="dxa"/>
            <w:tcBorders>
              <w:top w:val="nil"/>
              <w:left w:val="nil"/>
              <w:bottom w:val="single" w:sz="4" w:space="0" w:color="auto"/>
              <w:right w:val="single" w:sz="4" w:space="0" w:color="auto"/>
            </w:tcBorders>
          </w:tcPr>
          <w:p w14:paraId="6044D207" w14:textId="77777777" w:rsidR="00A5525A" w:rsidRPr="006554F6" w:rsidRDefault="00A5525A" w:rsidP="00AC6099">
            <w:pPr>
              <w:ind w:right="0"/>
              <w:jc w:val="left"/>
            </w:pPr>
          </w:p>
        </w:tc>
        <w:tc>
          <w:tcPr>
            <w:tcW w:w="1170" w:type="dxa"/>
            <w:tcBorders>
              <w:top w:val="nil"/>
              <w:left w:val="nil"/>
              <w:bottom w:val="single" w:sz="4" w:space="0" w:color="auto"/>
              <w:right w:val="single" w:sz="4" w:space="0" w:color="auto"/>
            </w:tcBorders>
          </w:tcPr>
          <w:p w14:paraId="4B3A4DC1" w14:textId="77777777" w:rsidR="00A5525A" w:rsidRPr="006554F6" w:rsidRDefault="00A5525A" w:rsidP="00AC6099">
            <w:pPr>
              <w:ind w:right="0"/>
              <w:jc w:val="left"/>
            </w:pPr>
          </w:p>
        </w:tc>
      </w:tr>
      <w:tr w:rsidR="00A5525A" w:rsidRPr="006554F6" w14:paraId="4DA52D4D" w14:textId="77777777" w:rsidTr="00AC6099">
        <w:trPr>
          <w:trHeight w:val="20"/>
          <w:jc w:val="center"/>
        </w:trPr>
        <w:tc>
          <w:tcPr>
            <w:tcW w:w="3688" w:type="dxa"/>
            <w:tcBorders>
              <w:top w:val="nil"/>
              <w:left w:val="single" w:sz="8" w:space="0" w:color="auto"/>
              <w:bottom w:val="single" w:sz="4" w:space="0" w:color="auto"/>
              <w:right w:val="single" w:sz="4" w:space="0" w:color="auto"/>
            </w:tcBorders>
            <w:shd w:val="clear" w:color="auto" w:fill="auto"/>
            <w:vAlign w:val="center"/>
            <w:hideMark/>
          </w:tcPr>
          <w:p w14:paraId="3B2D08F6" w14:textId="77777777" w:rsidR="00A5525A" w:rsidRPr="006554F6" w:rsidRDefault="00A5525A" w:rsidP="00AC6099">
            <w:pPr>
              <w:ind w:right="0"/>
              <w:jc w:val="left"/>
            </w:pPr>
            <w:r w:rsidRPr="006554F6">
              <w:t>USB 3.0 (cantidad)</w:t>
            </w:r>
          </w:p>
        </w:tc>
        <w:tc>
          <w:tcPr>
            <w:tcW w:w="1655" w:type="dxa"/>
            <w:tcBorders>
              <w:top w:val="nil"/>
              <w:left w:val="single" w:sz="4" w:space="0" w:color="auto"/>
              <w:bottom w:val="single" w:sz="4" w:space="0" w:color="auto"/>
              <w:right w:val="single" w:sz="4" w:space="0" w:color="auto"/>
            </w:tcBorders>
          </w:tcPr>
          <w:p w14:paraId="49BD8D00" w14:textId="77777777" w:rsidR="00A5525A" w:rsidRPr="006554F6" w:rsidRDefault="00A5525A" w:rsidP="00AC6099">
            <w:pPr>
              <w:ind w:right="0"/>
              <w:jc w:val="left"/>
            </w:pPr>
          </w:p>
        </w:tc>
        <w:tc>
          <w:tcPr>
            <w:tcW w:w="1366" w:type="dxa"/>
            <w:tcBorders>
              <w:top w:val="nil"/>
              <w:left w:val="single" w:sz="4" w:space="0" w:color="auto"/>
              <w:bottom w:val="single" w:sz="4" w:space="0" w:color="auto"/>
              <w:right w:val="single" w:sz="4" w:space="0" w:color="auto"/>
            </w:tcBorders>
            <w:shd w:val="clear" w:color="auto" w:fill="auto"/>
            <w:vAlign w:val="center"/>
          </w:tcPr>
          <w:p w14:paraId="07D7055B" w14:textId="77777777" w:rsidR="00A5525A" w:rsidRPr="006554F6" w:rsidRDefault="00A5525A" w:rsidP="00AC6099">
            <w:pPr>
              <w:ind w:right="0"/>
              <w:jc w:val="left"/>
            </w:pPr>
          </w:p>
        </w:tc>
        <w:tc>
          <w:tcPr>
            <w:tcW w:w="1176" w:type="dxa"/>
            <w:tcBorders>
              <w:top w:val="nil"/>
              <w:left w:val="nil"/>
              <w:bottom w:val="single" w:sz="4" w:space="0" w:color="auto"/>
              <w:right w:val="single" w:sz="4" w:space="0" w:color="auto"/>
            </w:tcBorders>
          </w:tcPr>
          <w:p w14:paraId="5EF52B0E" w14:textId="77777777" w:rsidR="00A5525A" w:rsidRPr="006554F6" w:rsidRDefault="00A5525A" w:rsidP="00AC6099">
            <w:pPr>
              <w:ind w:right="0"/>
              <w:jc w:val="left"/>
            </w:pPr>
          </w:p>
        </w:tc>
        <w:tc>
          <w:tcPr>
            <w:tcW w:w="1170" w:type="dxa"/>
            <w:tcBorders>
              <w:top w:val="nil"/>
              <w:left w:val="nil"/>
              <w:bottom w:val="single" w:sz="4" w:space="0" w:color="auto"/>
              <w:right w:val="single" w:sz="4" w:space="0" w:color="auto"/>
            </w:tcBorders>
          </w:tcPr>
          <w:p w14:paraId="7E819E5C" w14:textId="77777777" w:rsidR="00A5525A" w:rsidRPr="006554F6" w:rsidRDefault="00A5525A" w:rsidP="00AC6099">
            <w:pPr>
              <w:ind w:right="0"/>
              <w:jc w:val="left"/>
            </w:pPr>
          </w:p>
        </w:tc>
      </w:tr>
      <w:tr w:rsidR="00A5525A" w:rsidRPr="006554F6" w14:paraId="4E436A28" w14:textId="77777777" w:rsidTr="00AC6099">
        <w:trPr>
          <w:trHeight w:val="20"/>
          <w:jc w:val="center"/>
        </w:trPr>
        <w:tc>
          <w:tcPr>
            <w:tcW w:w="3688" w:type="dxa"/>
            <w:tcBorders>
              <w:top w:val="nil"/>
              <w:left w:val="single" w:sz="8" w:space="0" w:color="auto"/>
              <w:bottom w:val="single" w:sz="4" w:space="0" w:color="auto"/>
              <w:right w:val="single" w:sz="4" w:space="0" w:color="auto"/>
            </w:tcBorders>
            <w:shd w:val="clear" w:color="auto" w:fill="auto"/>
            <w:vAlign w:val="center"/>
            <w:hideMark/>
          </w:tcPr>
          <w:p w14:paraId="54C7C2CE" w14:textId="77777777" w:rsidR="00A5525A" w:rsidRPr="006554F6" w:rsidRDefault="00A5525A" w:rsidP="00AC6099">
            <w:pPr>
              <w:ind w:right="0"/>
              <w:jc w:val="left"/>
            </w:pPr>
            <w:r w:rsidRPr="006554F6">
              <w:t>VGA (cantidad)</w:t>
            </w:r>
          </w:p>
        </w:tc>
        <w:tc>
          <w:tcPr>
            <w:tcW w:w="1655" w:type="dxa"/>
            <w:tcBorders>
              <w:top w:val="nil"/>
              <w:left w:val="single" w:sz="4" w:space="0" w:color="auto"/>
              <w:bottom w:val="single" w:sz="4" w:space="0" w:color="auto"/>
              <w:right w:val="single" w:sz="4" w:space="0" w:color="auto"/>
            </w:tcBorders>
          </w:tcPr>
          <w:p w14:paraId="0E893EE4" w14:textId="77777777" w:rsidR="00A5525A" w:rsidRPr="006554F6" w:rsidRDefault="00A5525A" w:rsidP="00AC6099">
            <w:pPr>
              <w:ind w:right="0"/>
              <w:jc w:val="left"/>
            </w:pPr>
          </w:p>
        </w:tc>
        <w:tc>
          <w:tcPr>
            <w:tcW w:w="1366" w:type="dxa"/>
            <w:tcBorders>
              <w:top w:val="nil"/>
              <w:left w:val="single" w:sz="4" w:space="0" w:color="auto"/>
              <w:bottom w:val="single" w:sz="4" w:space="0" w:color="auto"/>
              <w:right w:val="single" w:sz="4" w:space="0" w:color="auto"/>
            </w:tcBorders>
            <w:shd w:val="clear" w:color="auto" w:fill="auto"/>
            <w:vAlign w:val="center"/>
          </w:tcPr>
          <w:p w14:paraId="423E7371" w14:textId="77777777" w:rsidR="00A5525A" w:rsidRPr="006554F6" w:rsidRDefault="00A5525A" w:rsidP="00AC6099">
            <w:pPr>
              <w:ind w:right="0"/>
              <w:jc w:val="left"/>
            </w:pPr>
          </w:p>
        </w:tc>
        <w:tc>
          <w:tcPr>
            <w:tcW w:w="1176" w:type="dxa"/>
            <w:tcBorders>
              <w:top w:val="nil"/>
              <w:left w:val="nil"/>
              <w:bottom w:val="single" w:sz="4" w:space="0" w:color="auto"/>
              <w:right w:val="single" w:sz="4" w:space="0" w:color="auto"/>
            </w:tcBorders>
          </w:tcPr>
          <w:p w14:paraId="70DF7BE2" w14:textId="77777777" w:rsidR="00A5525A" w:rsidRPr="006554F6" w:rsidRDefault="00A5525A" w:rsidP="00AC6099">
            <w:pPr>
              <w:ind w:right="0"/>
              <w:jc w:val="left"/>
            </w:pPr>
          </w:p>
        </w:tc>
        <w:tc>
          <w:tcPr>
            <w:tcW w:w="1170" w:type="dxa"/>
            <w:tcBorders>
              <w:top w:val="nil"/>
              <w:left w:val="nil"/>
              <w:bottom w:val="single" w:sz="4" w:space="0" w:color="auto"/>
              <w:right w:val="single" w:sz="4" w:space="0" w:color="auto"/>
            </w:tcBorders>
          </w:tcPr>
          <w:p w14:paraId="48A07208" w14:textId="77777777" w:rsidR="00A5525A" w:rsidRPr="006554F6" w:rsidRDefault="00A5525A" w:rsidP="00AC6099">
            <w:pPr>
              <w:ind w:right="0"/>
              <w:jc w:val="left"/>
            </w:pPr>
          </w:p>
        </w:tc>
      </w:tr>
      <w:tr w:rsidR="00A5525A" w:rsidRPr="006554F6" w14:paraId="4081B719" w14:textId="77777777" w:rsidTr="00AC6099">
        <w:trPr>
          <w:trHeight w:val="20"/>
          <w:jc w:val="center"/>
        </w:trPr>
        <w:tc>
          <w:tcPr>
            <w:tcW w:w="3688" w:type="dxa"/>
            <w:tcBorders>
              <w:top w:val="nil"/>
              <w:left w:val="single" w:sz="8" w:space="0" w:color="auto"/>
              <w:bottom w:val="single" w:sz="4" w:space="0" w:color="auto"/>
              <w:right w:val="single" w:sz="4" w:space="0" w:color="auto"/>
            </w:tcBorders>
            <w:shd w:val="clear" w:color="auto" w:fill="auto"/>
            <w:vAlign w:val="center"/>
            <w:hideMark/>
          </w:tcPr>
          <w:p w14:paraId="0B4C64CA" w14:textId="77777777" w:rsidR="00A5525A" w:rsidRPr="006554F6" w:rsidRDefault="00A5525A" w:rsidP="00AC6099">
            <w:pPr>
              <w:ind w:right="0"/>
              <w:jc w:val="left"/>
            </w:pPr>
            <w:r w:rsidRPr="006554F6">
              <w:t>HDMI (cantidad)</w:t>
            </w:r>
          </w:p>
        </w:tc>
        <w:tc>
          <w:tcPr>
            <w:tcW w:w="1655" w:type="dxa"/>
            <w:tcBorders>
              <w:top w:val="nil"/>
              <w:left w:val="single" w:sz="4" w:space="0" w:color="auto"/>
              <w:bottom w:val="single" w:sz="4" w:space="0" w:color="auto"/>
              <w:right w:val="single" w:sz="4" w:space="0" w:color="auto"/>
            </w:tcBorders>
          </w:tcPr>
          <w:p w14:paraId="0CC34E36" w14:textId="77777777" w:rsidR="00A5525A" w:rsidRPr="006554F6" w:rsidRDefault="00A5525A" w:rsidP="00AC6099">
            <w:pPr>
              <w:ind w:right="0"/>
              <w:jc w:val="left"/>
            </w:pPr>
          </w:p>
        </w:tc>
        <w:tc>
          <w:tcPr>
            <w:tcW w:w="1366" w:type="dxa"/>
            <w:tcBorders>
              <w:top w:val="nil"/>
              <w:left w:val="single" w:sz="4" w:space="0" w:color="auto"/>
              <w:bottom w:val="single" w:sz="4" w:space="0" w:color="auto"/>
              <w:right w:val="single" w:sz="4" w:space="0" w:color="auto"/>
            </w:tcBorders>
            <w:shd w:val="clear" w:color="auto" w:fill="auto"/>
            <w:vAlign w:val="center"/>
          </w:tcPr>
          <w:p w14:paraId="3B9C2344" w14:textId="77777777" w:rsidR="00A5525A" w:rsidRPr="006554F6" w:rsidRDefault="00A5525A" w:rsidP="00AC6099">
            <w:pPr>
              <w:ind w:right="0"/>
              <w:jc w:val="left"/>
            </w:pPr>
          </w:p>
        </w:tc>
        <w:tc>
          <w:tcPr>
            <w:tcW w:w="1176" w:type="dxa"/>
            <w:tcBorders>
              <w:top w:val="nil"/>
              <w:left w:val="nil"/>
              <w:bottom w:val="single" w:sz="4" w:space="0" w:color="auto"/>
              <w:right w:val="single" w:sz="4" w:space="0" w:color="auto"/>
            </w:tcBorders>
          </w:tcPr>
          <w:p w14:paraId="7001C3A3" w14:textId="77777777" w:rsidR="00A5525A" w:rsidRPr="006554F6" w:rsidRDefault="00A5525A" w:rsidP="00AC6099">
            <w:pPr>
              <w:ind w:right="0"/>
              <w:jc w:val="left"/>
            </w:pPr>
          </w:p>
        </w:tc>
        <w:tc>
          <w:tcPr>
            <w:tcW w:w="1170" w:type="dxa"/>
            <w:tcBorders>
              <w:top w:val="nil"/>
              <w:left w:val="nil"/>
              <w:bottom w:val="single" w:sz="4" w:space="0" w:color="auto"/>
              <w:right w:val="single" w:sz="4" w:space="0" w:color="auto"/>
            </w:tcBorders>
          </w:tcPr>
          <w:p w14:paraId="0EBB3F8D" w14:textId="77777777" w:rsidR="00A5525A" w:rsidRPr="006554F6" w:rsidRDefault="00A5525A" w:rsidP="00AC6099">
            <w:pPr>
              <w:ind w:right="0"/>
              <w:jc w:val="left"/>
            </w:pPr>
          </w:p>
        </w:tc>
      </w:tr>
      <w:tr w:rsidR="00A5525A" w:rsidRPr="006554F6" w14:paraId="1918677E" w14:textId="77777777" w:rsidTr="00AC6099">
        <w:trPr>
          <w:trHeight w:val="20"/>
          <w:jc w:val="center"/>
        </w:trPr>
        <w:tc>
          <w:tcPr>
            <w:tcW w:w="3688" w:type="dxa"/>
            <w:tcBorders>
              <w:top w:val="nil"/>
              <w:left w:val="single" w:sz="8" w:space="0" w:color="auto"/>
              <w:bottom w:val="single" w:sz="4" w:space="0" w:color="auto"/>
              <w:right w:val="single" w:sz="4" w:space="0" w:color="auto"/>
            </w:tcBorders>
            <w:shd w:val="clear" w:color="auto" w:fill="auto"/>
            <w:vAlign w:val="center"/>
            <w:hideMark/>
          </w:tcPr>
          <w:p w14:paraId="4B5A20BC" w14:textId="77777777" w:rsidR="00A5525A" w:rsidRPr="006554F6" w:rsidRDefault="00A5525A" w:rsidP="00AC6099">
            <w:pPr>
              <w:ind w:right="0"/>
              <w:jc w:val="left"/>
            </w:pPr>
            <w:r w:rsidRPr="006554F6">
              <w:t>DisplayPort (cantidad)</w:t>
            </w:r>
          </w:p>
        </w:tc>
        <w:tc>
          <w:tcPr>
            <w:tcW w:w="1655" w:type="dxa"/>
            <w:tcBorders>
              <w:top w:val="nil"/>
              <w:left w:val="single" w:sz="4" w:space="0" w:color="auto"/>
              <w:bottom w:val="single" w:sz="4" w:space="0" w:color="auto"/>
              <w:right w:val="single" w:sz="4" w:space="0" w:color="auto"/>
            </w:tcBorders>
          </w:tcPr>
          <w:p w14:paraId="5BA6A04A" w14:textId="77777777" w:rsidR="00A5525A" w:rsidRPr="006554F6" w:rsidRDefault="00A5525A" w:rsidP="00AC6099">
            <w:pPr>
              <w:ind w:right="0"/>
              <w:jc w:val="left"/>
            </w:pPr>
          </w:p>
        </w:tc>
        <w:tc>
          <w:tcPr>
            <w:tcW w:w="1366" w:type="dxa"/>
            <w:tcBorders>
              <w:top w:val="nil"/>
              <w:left w:val="single" w:sz="4" w:space="0" w:color="auto"/>
              <w:bottom w:val="single" w:sz="4" w:space="0" w:color="auto"/>
              <w:right w:val="single" w:sz="4" w:space="0" w:color="auto"/>
            </w:tcBorders>
            <w:shd w:val="clear" w:color="auto" w:fill="auto"/>
            <w:vAlign w:val="center"/>
          </w:tcPr>
          <w:p w14:paraId="2260287A" w14:textId="77777777" w:rsidR="00A5525A" w:rsidRPr="006554F6" w:rsidRDefault="00A5525A" w:rsidP="00AC6099">
            <w:pPr>
              <w:ind w:right="0"/>
              <w:jc w:val="left"/>
            </w:pPr>
          </w:p>
        </w:tc>
        <w:tc>
          <w:tcPr>
            <w:tcW w:w="1176" w:type="dxa"/>
            <w:tcBorders>
              <w:top w:val="nil"/>
              <w:left w:val="nil"/>
              <w:bottom w:val="single" w:sz="4" w:space="0" w:color="auto"/>
              <w:right w:val="single" w:sz="4" w:space="0" w:color="auto"/>
            </w:tcBorders>
          </w:tcPr>
          <w:p w14:paraId="5DFD91E2" w14:textId="77777777" w:rsidR="00A5525A" w:rsidRPr="006554F6" w:rsidRDefault="00A5525A" w:rsidP="00AC6099">
            <w:pPr>
              <w:ind w:right="0"/>
              <w:jc w:val="left"/>
            </w:pPr>
          </w:p>
        </w:tc>
        <w:tc>
          <w:tcPr>
            <w:tcW w:w="1170" w:type="dxa"/>
            <w:tcBorders>
              <w:top w:val="nil"/>
              <w:left w:val="nil"/>
              <w:bottom w:val="single" w:sz="4" w:space="0" w:color="auto"/>
              <w:right w:val="single" w:sz="4" w:space="0" w:color="auto"/>
            </w:tcBorders>
          </w:tcPr>
          <w:p w14:paraId="63D26277" w14:textId="77777777" w:rsidR="00A5525A" w:rsidRPr="006554F6" w:rsidRDefault="00A5525A" w:rsidP="00AC6099">
            <w:pPr>
              <w:ind w:right="0"/>
              <w:jc w:val="left"/>
            </w:pPr>
          </w:p>
        </w:tc>
      </w:tr>
      <w:tr w:rsidR="00A5525A" w:rsidRPr="006554F6" w14:paraId="5BD389B6" w14:textId="77777777" w:rsidTr="00AC6099">
        <w:trPr>
          <w:trHeight w:val="20"/>
          <w:jc w:val="center"/>
        </w:trPr>
        <w:tc>
          <w:tcPr>
            <w:tcW w:w="3688" w:type="dxa"/>
            <w:tcBorders>
              <w:top w:val="nil"/>
              <w:left w:val="single" w:sz="8" w:space="0" w:color="auto"/>
              <w:bottom w:val="single" w:sz="4" w:space="0" w:color="auto"/>
              <w:right w:val="single" w:sz="4" w:space="0" w:color="auto"/>
            </w:tcBorders>
            <w:shd w:val="clear" w:color="auto" w:fill="auto"/>
            <w:vAlign w:val="center"/>
            <w:hideMark/>
          </w:tcPr>
          <w:p w14:paraId="584714B4" w14:textId="77777777" w:rsidR="00A5525A" w:rsidRPr="006554F6" w:rsidRDefault="00A5525A" w:rsidP="00AC6099">
            <w:pPr>
              <w:ind w:right="0"/>
              <w:jc w:val="left"/>
            </w:pPr>
            <w:r w:rsidRPr="006554F6">
              <w:t>Unidad Óptica (SI/NO)</w:t>
            </w:r>
          </w:p>
        </w:tc>
        <w:tc>
          <w:tcPr>
            <w:tcW w:w="1655" w:type="dxa"/>
            <w:tcBorders>
              <w:top w:val="nil"/>
              <w:left w:val="single" w:sz="4" w:space="0" w:color="auto"/>
              <w:bottom w:val="single" w:sz="4" w:space="0" w:color="auto"/>
              <w:right w:val="single" w:sz="4" w:space="0" w:color="auto"/>
            </w:tcBorders>
          </w:tcPr>
          <w:p w14:paraId="39F2259E" w14:textId="77777777" w:rsidR="00A5525A" w:rsidRPr="006554F6" w:rsidRDefault="00A5525A" w:rsidP="00AC6099">
            <w:pPr>
              <w:ind w:right="0"/>
              <w:jc w:val="left"/>
            </w:pPr>
          </w:p>
        </w:tc>
        <w:tc>
          <w:tcPr>
            <w:tcW w:w="1366" w:type="dxa"/>
            <w:tcBorders>
              <w:top w:val="nil"/>
              <w:left w:val="single" w:sz="4" w:space="0" w:color="auto"/>
              <w:bottom w:val="single" w:sz="4" w:space="0" w:color="auto"/>
              <w:right w:val="single" w:sz="4" w:space="0" w:color="auto"/>
            </w:tcBorders>
            <w:shd w:val="clear" w:color="auto" w:fill="auto"/>
            <w:vAlign w:val="center"/>
          </w:tcPr>
          <w:p w14:paraId="1999EB47" w14:textId="77777777" w:rsidR="00A5525A" w:rsidRPr="006554F6" w:rsidRDefault="00A5525A" w:rsidP="00AC6099">
            <w:pPr>
              <w:ind w:right="0"/>
              <w:jc w:val="left"/>
            </w:pPr>
          </w:p>
        </w:tc>
        <w:tc>
          <w:tcPr>
            <w:tcW w:w="1176" w:type="dxa"/>
            <w:tcBorders>
              <w:top w:val="nil"/>
              <w:left w:val="nil"/>
              <w:bottom w:val="single" w:sz="4" w:space="0" w:color="auto"/>
              <w:right w:val="single" w:sz="4" w:space="0" w:color="auto"/>
            </w:tcBorders>
          </w:tcPr>
          <w:p w14:paraId="40E3C435" w14:textId="77777777" w:rsidR="00A5525A" w:rsidRPr="006554F6" w:rsidRDefault="00A5525A" w:rsidP="00AC6099">
            <w:pPr>
              <w:ind w:right="0"/>
              <w:jc w:val="left"/>
            </w:pPr>
          </w:p>
        </w:tc>
        <w:tc>
          <w:tcPr>
            <w:tcW w:w="1170" w:type="dxa"/>
            <w:tcBorders>
              <w:top w:val="nil"/>
              <w:left w:val="nil"/>
              <w:bottom w:val="single" w:sz="4" w:space="0" w:color="auto"/>
              <w:right w:val="single" w:sz="4" w:space="0" w:color="auto"/>
            </w:tcBorders>
          </w:tcPr>
          <w:p w14:paraId="7CEAEEAE" w14:textId="77777777" w:rsidR="00A5525A" w:rsidRPr="006554F6" w:rsidRDefault="00A5525A" w:rsidP="00AC6099">
            <w:pPr>
              <w:ind w:right="0"/>
              <w:jc w:val="left"/>
            </w:pPr>
          </w:p>
        </w:tc>
      </w:tr>
      <w:tr w:rsidR="00A5525A" w:rsidRPr="006554F6" w14:paraId="02334104" w14:textId="77777777" w:rsidTr="00AC6099">
        <w:trPr>
          <w:trHeight w:val="20"/>
          <w:jc w:val="center"/>
        </w:trPr>
        <w:tc>
          <w:tcPr>
            <w:tcW w:w="3688" w:type="dxa"/>
            <w:tcBorders>
              <w:top w:val="nil"/>
              <w:left w:val="single" w:sz="8" w:space="0" w:color="auto"/>
              <w:bottom w:val="single" w:sz="8" w:space="0" w:color="auto"/>
              <w:right w:val="single" w:sz="4" w:space="0" w:color="auto"/>
            </w:tcBorders>
            <w:shd w:val="clear" w:color="auto" w:fill="auto"/>
            <w:vAlign w:val="center"/>
            <w:hideMark/>
          </w:tcPr>
          <w:p w14:paraId="5D56F8BC" w14:textId="77777777" w:rsidR="00A5525A" w:rsidRPr="006554F6" w:rsidRDefault="00A5525A" w:rsidP="00AC6099">
            <w:pPr>
              <w:ind w:right="0"/>
              <w:jc w:val="left"/>
            </w:pPr>
            <w:r w:rsidRPr="006554F6">
              <w:t>Lector Tarjetas (SI/NO)</w:t>
            </w:r>
          </w:p>
        </w:tc>
        <w:tc>
          <w:tcPr>
            <w:tcW w:w="1655" w:type="dxa"/>
            <w:tcBorders>
              <w:top w:val="nil"/>
              <w:left w:val="single" w:sz="4" w:space="0" w:color="auto"/>
              <w:bottom w:val="single" w:sz="8" w:space="0" w:color="auto"/>
              <w:right w:val="single" w:sz="4" w:space="0" w:color="auto"/>
            </w:tcBorders>
          </w:tcPr>
          <w:p w14:paraId="6C913A88" w14:textId="77777777" w:rsidR="00A5525A" w:rsidRPr="006554F6" w:rsidRDefault="00A5525A" w:rsidP="00AC6099">
            <w:pPr>
              <w:ind w:right="0"/>
              <w:jc w:val="left"/>
            </w:pPr>
          </w:p>
        </w:tc>
        <w:tc>
          <w:tcPr>
            <w:tcW w:w="1366" w:type="dxa"/>
            <w:tcBorders>
              <w:top w:val="nil"/>
              <w:left w:val="single" w:sz="4" w:space="0" w:color="auto"/>
              <w:bottom w:val="single" w:sz="8" w:space="0" w:color="auto"/>
              <w:right w:val="single" w:sz="4" w:space="0" w:color="auto"/>
            </w:tcBorders>
            <w:shd w:val="clear" w:color="auto" w:fill="auto"/>
            <w:vAlign w:val="center"/>
          </w:tcPr>
          <w:p w14:paraId="1A7F6560" w14:textId="77777777" w:rsidR="00A5525A" w:rsidRPr="006554F6" w:rsidRDefault="00A5525A" w:rsidP="00AC6099">
            <w:pPr>
              <w:ind w:right="0"/>
              <w:jc w:val="left"/>
            </w:pPr>
          </w:p>
        </w:tc>
        <w:tc>
          <w:tcPr>
            <w:tcW w:w="1176" w:type="dxa"/>
            <w:tcBorders>
              <w:top w:val="nil"/>
              <w:left w:val="nil"/>
              <w:bottom w:val="single" w:sz="8" w:space="0" w:color="auto"/>
              <w:right w:val="single" w:sz="4" w:space="0" w:color="auto"/>
            </w:tcBorders>
          </w:tcPr>
          <w:p w14:paraId="2460D1FE" w14:textId="77777777" w:rsidR="00A5525A" w:rsidRPr="006554F6" w:rsidRDefault="00A5525A" w:rsidP="00AC6099">
            <w:pPr>
              <w:ind w:right="0"/>
              <w:jc w:val="left"/>
            </w:pPr>
          </w:p>
        </w:tc>
        <w:tc>
          <w:tcPr>
            <w:tcW w:w="1170" w:type="dxa"/>
            <w:tcBorders>
              <w:top w:val="nil"/>
              <w:left w:val="nil"/>
              <w:bottom w:val="single" w:sz="8" w:space="0" w:color="auto"/>
              <w:right w:val="single" w:sz="4" w:space="0" w:color="auto"/>
            </w:tcBorders>
          </w:tcPr>
          <w:p w14:paraId="3164C701" w14:textId="77777777" w:rsidR="00A5525A" w:rsidRPr="006554F6" w:rsidRDefault="00A5525A" w:rsidP="00AC6099">
            <w:pPr>
              <w:ind w:right="0"/>
              <w:jc w:val="left"/>
            </w:pPr>
          </w:p>
        </w:tc>
      </w:tr>
      <w:tr w:rsidR="00A5525A" w:rsidRPr="006554F6" w14:paraId="14D62A98" w14:textId="77777777" w:rsidTr="00AC6099">
        <w:trPr>
          <w:trHeight w:val="20"/>
          <w:jc w:val="center"/>
        </w:trPr>
        <w:tc>
          <w:tcPr>
            <w:tcW w:w="3688" w:type="dxa"/>
            <w:tcBorders>
              <w:top w:val="nil"/>
              <w:left w:val="single" w:sz="8" w:space="0" w:color="auto"/>
              <w:bottom w:val="single" w:sz="8" w:space="0" w:color="auto"/>
              <w:right w:val="single" w:sz="4" w:space="0" w:color="auto"/>
            </w:tcBorders>
            <w:shd w:val="clear" w:color="auto" w:fill="auto"/>
            <w:vAlign w:val="center"/>
            <w:hideMark/>
          </w:tcPr>
          <w:p w14:paraId="0351ED28" w14:textId="77777777" w:rsidR="00A5525A" w:rsidRPr="006554F6" w:rsidRDefault="00A5525A" w:rsidP="00AC6099">
            <w:pPr>
              <w:ind w:right="0"/>
              <w:jc w:val="left"/>
            </w:pPr>
            <w:r w:rsidRPr="006554F6">
              <w:t>Peso del equipo (kg)</w:t>
            </w:r>
          </w:p>
        </w:tc>
        <w:tc>
          <w:tcPr>
            <w:tcW w:w="1655" w:type="dxa"/>
            <w:tcBorders>
              <w:top w:val="nil"/>
              <w:left w:val="single" w:sz="4" w:space="0" w:color="auto"/>
              <w:bottom w:val="single" w:sz="8" w:space="0" w:color="auto"/>
              <w:right w:val="single" w:sz="4" w:space="0" w:color="auto"/>
            </w:tcBorders>
          </w:tcPr>
          <w:p w14:paraId="7903BB92" w14:textId="77777777" w:rsidR="00A5525A" w:rsidRPr="006554F6" w:rsidRDefault="00A5525A" w:rsidP="00AC6099">
            <w:pPr>
              <w:ind w:right="0"/>
              <w:jc w:val="left"/>
            </w:pPr>
          </w:p>
        </w:tc>
        <w:tc>
          <w:tcPr>
            <w:tcW w:w="1366" w:type="dxa"/>
            <w:tcBorders>
              <w:top w:val="nil"/>
              <w:left w:val="single" w:sz="4" w:space="0" w:color="auto"/>
              <w:bottom w:val="single" w:sz="8" w:space="0" w:color="auto"/>
              <w:right w:val="single" w:sz="4" w:space="0" w:color="auto"/>
            </w:tcBorders>
            <w:shd w:val="clear" w:color="auto" w:fill="auto"/>
            <w:vAlign w:val="center"/>
          </w:tcPr>
          <w:p w14:paraId="1F3FCF0A" w14:textId="77777777" w:rsidR="00A5525A" w:rsidRPr="006554F6" w:rsidRDefault="00A5525A" w:rsidP="00AC6099">
            <w:pPr>
              <w:ind w:right="0"/>
              <w:jc w:val="left"/>
            </w:pPr>
          </w:p>
        </w:tc>
        <w:tc>
          <w:tcPr>
            <w:tcW w:w="1176" w:type="dxa"/>
            <w:tcBorders>
              <w:top w:val="nil"/>
              <w:left w:val="nil"/>
              <w:bottom w:val="single" w:sz="8" w:space="0" w:color="auto"/>
              <w:right w:val="single" w:sz="4" w:space="0" w:color="auto"/>
            </w:tcBorders>
          </w:tcPr>
          <w:p w14:paraId="6DF68055" w14:textId="77777777" w:rsidR="00A5525A" w:rsidRPr="006554F6" w:rsidRDefault="00A5525A" w:rsidP="00AC6099">
            <w:pPr>
              <w:ind w:right="0"/>
              <w:jc w:val="left"/>
            </w:pPr>
          </w:p>
        </w:tc>
        <w:tc>
          <w:tcPr>
            <w:tcW w:w="1170" w:type="dxa"/>
            <w:tcBorders>
              <w:top w:val="nil"/>
              <w:left w:val="nil"/>
              <w:bottom w:val="single" w:sz="8" w:space="0" w:color="auto"/>
              <w:right w:val="single" w:sz="4" w:space="0" w:color="auto"/>
            </w:tcBorders>
          </w:tcPr>
          <w:p w14:paraId="24A62495" w14:textId="77777777" w:rsidR="00A5525A" w:rsidRPr="006554F6" w:rsidRDefault="00A5525A" w:rsidP="00AC6099">
            <w:pPr>
              <w:ind w:right="0"/>
              <w:jc w:val="left"/>
            </w:pPr>
          </w:p>
        </w:tc>
      </w:tr>
      <w:tr w:rsidR="00A5525A" w:rsidRPr="006554F6" w14:paraId="3233197A" w14:textId="77777777" w:rsidTr="00AC6099">
        <w:trPr>
          <w:trHeight w:val="20"/>
          <w:jc w:val="center"/>
        </w:trPr>
        <w:tc>
          <w:tcPr>
            <w:tcW w:w="3688" w:type="dxa"/>
            <w:tcBorders>
              <w:top w:val="nil"/>
              <w:left w:val="single" w:sz="8" w:space="0" w:color="auto"/>
              <w:bottom w:val="single" w:sz="4" w:space="0" w:color="auto"/>
              <w:right w:val="single" w:sz="4" w:space="0" w:color="auto"/>
            </w:tcBorders>
            <w:shd w:val="clear" w:color="auto" w:fill="E7E6E6" w:themeFill="background2"/>
            <w:vAlign w:val="center"/>
            <w:hideMark/>
          </w:tcPr>
          <w:p w14:paraId="772CC11D" w14:textId="77777777" w:rsidR="00A5525A" w:rsidRPr="006554F6" w:rsidRDefault="00A5525A" w:rsidP="00AC6099">
            <w:pPr>
              <w:ind w:right="0"/>
              <w:jc w:val="left"/>
            </w:pPr>
            <w:r w:rsidRPr="006554F6">
              <w:t>Especificaciones para Despacho</w:t>
            </w:r>
          </w:p>
        </w:tc>
        <w:tc>
          <w:tcPr>
            <w:tcW w:w="1655" w:type="dxa"/>
            <w:tcBorders>
              <w:top w:val="nil"/>
              <w:left w:val="single" w:sz="4" w:space="0" w:color="auto"/>
              <w:bottom w:val="single" w:sz="4" w:space="0" w:color="auto"/>
              <w:right w:val="single" w:sz="4" w:space="0" w:color="auto"/>
            </w:tcBorders>
            <w:shd w:val="clear" w:color="auto" w:fill="E7E6E6" w:themeFill="background2"/>
          </w:tcPr>
          <w:p w14:paraId="0AF962B6" w14:textId="77777777" w:rsidR="00A5525A" w:rsidRPr="006554F6" w:rsidRDefault="00A5525A" w:rsidP="00AC6099">
            <w:pPr>
              <w:ind w:right="0"/>
              <w:jc w:val="left"/>
            </w:pPr>
          </w:p>
        </w:tc>
        <w:tc>
          <w:tcPr>
            <w:tcW w:w="1366" w:type="dxa"/>
            <w:tcBorders>
              <w:top w:val="nil"/>
              <w:left w:val="single" w:sz="4" w:space="0" w:color="auto"/>
              <w:bottom w:val="single" w:sz="4" w:space="0" w:color="auto"/>
              <w:right w:val="single" w:sz="4" w:space="0" w:color="auto"/>
            </w:tcBorders>
            <w:shd w:val="clear" w:color="auto" w:fill="E7E6E6" w:themeFill="background2"/>
            <w:vAlign w:val="center"/>
          </w:tcPr>
          <w:p w14:paraId="1C4C8642" w14:textId="77777777" w:rsidR="00A5525A" w:rsidRPr="006554F6" w:rsidRDefault="00A5525A" w:rsidP="00AC6099">
            <w:pPr>
              <w:ind w:right="0"/>
              <w:jc w:val="left"/>
            </w:pPr>
          </w:p>
        </w:tc>
        <w:tc>
          <w:tcPr>
            <w:tcW w:w="1176" w:type="dxa"/>
            <w:tcBorders>
              <w:top w:val="nil"/>
              <w:left w:val="nil"/>
              <w:bottom w:val="single" w:sz="4" w:space="0" w:color="auto"/>
              <w:right w:val="single" w:sz="4" w:space="0" w:color="auto"/>
            </w:tcBorders>
            <w:shd w:val="clear" w:color="auto" w:fill="E7E6E6" w:themeFill="background2"/>
          </w:tcPr>
          <w:p w14:paraId="3EC756E9" w14:textId="77777777" w:rsidR="00A5525A" w:rsidRPr="006554F6" w:rsidRDefault="00A5525A" w:rsidP="00AC6099">
            <w:pPr>
              <w:ind w:right="0"/>
              <w:jc w:val="left"/>
            </w:pPr>
          </w:p>
        </w:tc>
        <w:tc>
          <w:tcPr>
            <w:tcW w:w="1170" w:type="dxa"/>
            <w:tcBorders>
              <w:top w:val="nil"/>
              <w:left w:val="nil"/>
              <w:bottom w:val="single" w:sz="4" w:space="0" w:color="auto"/>
              <w:right w:val="single" w:sz="4" w:space="0" w:color="auto"/>
            </w:tcBorders>
            <w:shd w:val="clear" w:color="auto" w:fill="E7E6E6" w:themeFill="background2"/>
          </w:tcPr>
          <w:p w14:paraId="005E06AF" w14:textId="77777777" w:rsidR="00A5525A" w:rsidRPr="006554F6" w:rsidRDefault="00A5525A" w:rsidP="00AC6099">
            <w:pPr>
              <w:ind w:right="0"/>
              <w:jc w:val="left"/>
            </w:pPr>
          </w:p>
        </w:tc>
      </w:tr>
      <w:tr w:rsidR="00A5525A" w:rsidRPr="006554F6" w14:paraId="627A0031" w14:textId="77777777" w:rsidTr="00AC6099">
        <w:trPr>
          <w:trHeight w:val="20"/>
          <w:jc w:val="center"/>
        </w:trPr>
        <w:tc>
          <w:tcPr>
            <w:tcW w:w="3688" w:type="dxa"/>
            <w:tcBorders>
              <w:top w:val="nil"/>
              <w:left w:val="single" w:sz="8" w:space="0" w:color="auto"/>
              <w:bottom w:val="single" w:sz="4" w:space="0" w:color="auto"/>
              <w:right w:val="single" w:sz="4" w:space="0" w:color="auto"/>
            </w:tcBorders>
            <w:shd w:val="clear" w:color="auto" w:fill="auto"/>
            <w:vAlign w:val="center"/>
            <w:hideMark/>
          </w:tcPr>
          <w:p w14:paraId="6D65361C" w14:textId="77777777" w:rsidR="00A5525A" w:rsidRPr="006554F6" w:rsidRDefault="00A5525A" w:rsidP="00AC6099">
            <w:pPr>
              <w:ind w:right="0"/>
              <w:jc w:val="left"/>
            </w:pPr>
            <w:r w:rsidRPr="006554F6">
              <w:t>Altura (cm)</w:t>
            </w:r>
          </w:p>
        </w:tc>
        <w:tc>
          <w:tcPr>
            <w:tcW w:w="1655" w:type="dxa"/>
            <w:tcBorders>
              <w:top w:val="nil"/>
              <w:left w:val="single" w:sz="4" w:space="0" w:color="auto"/>
              <w:bottom w:val="single" w:sz="4" w:space="0" w:color="auto"/>
              <w:right w:val="single" w:sz="4" w:space="0" w:color="auto"/>
            </w:tcBorders>
          </w:tcPr>
          <w:p w14:paraId="5ED9C1C3" w14:textId="77777777" w:rsidR="00A5525A" w:rsidRPr="006554F6" w:rsidRDefault="00A5525A" w:rsidP="00AC6099">
            <w:pPr>
              <w:ind w:right="0"/>
              <w:jc w:val="left"/>
            </w:pPr>
          </w:p>
        </w:tc>
        <w:tc>
          <w:tcPr>
            <w:tcW w:w="1366" w:type="dxa"/>
            <w:tcBorders>
              <w:top w:val="nil"/>
              <w:left w:val="single" w:sz="4" w:space="0" w:color="auto"/>
              <w:bottom w:val="single" w:sz="4" w:space="0" w:color="auto"/>
              <w:right w:val="single" w:sz="4" w:space="0" w:color="auto"/>
            </w:tcBorders>
            <w:shd w:val="clear" w:color="auto" w:fill="auto"/>
            <w:vAlign w:val="center"/>
          </w:tcPr>
          <w:p w14:paraId="62EB3DC3" w14:textId="77777777" w:rsidR="00A5525A" w:rsidRPr="006554F6" w:rsidRDefault="00A5525A" w:rsidP="00AC6099">
            <w:pPr>
              <w:ind w:right="0"/>
              <w:jc w:val="left"/>
            </w:pPr>
          </w:p>
        </w:tc>
        <w:tc>
          <w:tcPr>
            <w:tcW w:w="1176" w:type="dxa"/>
            <w:tcBorders>
              <w:top w:val="nil"/>
              <w:left w:val="nil"/>
              <w:bottom w:val="single" w:sz="4" w:space="0" w:color="auto"/>
              <w:right w:val="single" w:sz="4" w:space="0" w:color="auto"/>
            </w:tcBorders>
          </w:tcPr>
          <w:p w14:paraId="75AD5F91" w14:textId="77777777" w:rsidR="00A5525A" w:rsidRPr="006554F6" w:rsidRDefault="00A5525A" w:rsidP="00AC6099">
            <w:pPr>
              <w:ind w:right="0"/>
              <w:jc w:val="left"/>
            </w:pPr>
          </w:p>
        </w:tc>
        <w:tc>
          <w:tcPr>
            <w:tcW w:w="1170" w:type="dxa"/>
            <w:tcBorders>
              <w:top w:val="nil"/>
              <w:left w:val="nil"/>
              <w:bottom w:val="single" w:sz="4" w:space="0" w:color="auto"/>
              <w:right w:val="single" w:sz="4" w:space="0" w:color="auto"/>
            </w:tcBorders>
          </w:tcPr>
          <w:p w14:paraId="173835F0" w14:textId="77777777" w:rsidR="00A5525A" w:rsidRPr="006554F6" w:rsidRDefault="00A5525A" w:rsidP="00AC6099">
            <w:pPr>
              <w:ind w:right="0"/>
              <w:jc w:val="left"/>
            </w:pPr>
          </w:p>
        </w:tc>
      </w:tr>
      <w:tr w:rsidR="00A5525A" w:rsidRPr="006554F6" w14:paraId="00092660" w14:textId="77777777" w:rsidTr="00AC6099">
        <w:trPr>
          <w:trHeight w:val="20"/>
          <w:jc w:val="center"/>
        </w:trPr>
        <w:tc>
          <w:tcPr>
            <w:tcW w:w="3688" w:type="dxa"/>
            <w:tcBorders>
              <w:top w:val="nil"/>
              <w:left w:val="single" w:sz="8" w:space="0" w:color="auto"/>
              <w:bottom w:val="single" w:sz="4" w:space="0" w:color="auto"/>
              <w:right w:val="single" w:sz="4" w:space="0" w:color="auto"/>
            </w:tcBorders>
            <w:shd w:val="clear" w:color="auto" w:fill="auto"/>
            <w:vAlign w:val="center"/>
            <w:hideMark/>
          </w:tcPr>
          <w:p w14:paraId="7D6646FE" w14:textId="77777777" w:rsidR="00A5525A" w:rsidRPr="006554F6" w:rsidRDefault="00A5525A" w:rsidP="00AC6099">
            <w:pPr>
              <w:ind w:right="0"/>
              <w:jc w:val="left"/>
            </w:pPr>
            <w:r w:rsidRPr="006554F6">
              <w:t>Ancho (cm)</w:t>
            </w:r>
          </w:p>
        </w:tc>
        <w:tc>
          <w:tcPr>
            <w:tcW w:w="1655" w:type="dxa"/>
            <w:tcBorders>
              <w:top w:val="nil"/>
              <w:left w:val="single" w:sz="4" w:space="0" w:color="auto"/>
              <w:bottom w:val="single" w:sz="4" w:space="0" w:color="auto"/>
              <w:right w:val="single" w:sz="4" w:space="0" w:color="auto"/>
            </w:tcBorders>
          </w:tcPr>
          <w:p w14:paraId="57BE6D64" w14:textId="77777777" w:rsidR="00A5525A" w:rsidRPr="006554F6" w:rsidRDefault="00A5525A" w:rsidP="00AC6099">
            <w:pPr>
              <w:ind w:right="0"/>
              <w:jc w:val="left"/>
            </w:pPr>
          </w:p>
        </w:tc>
        <w:tc>
          <w:tcPr>
            <w:tcW w:w="1366" w:type="dxa"/>
            <w:tcBorders>
              <w:top w:val="nil"/>
              <w:left w:val="single" w:sz="4" w:space="0" w:color="auto"/>
              <w:bottom w:val="single" w:sz="4" w:space="0" w:color="auto"/>
              <w:right w:val="single" w:sz="4" w:space="0" w:color="auto"/>
            </w:tcBorders>
            <w:shd w:val="clear" w:color="auto" w:fill="auto"/>
            <w:vAlign w:val="center"/>
          </w:tcPr>
          <w:p w14:paraId="3F777D8E" w14:textId="77777777" w:rsidR="00A5525A" w:rsidRPr="006554F6" w:rsidRDefault="00A5525A" w:rsidP="00AC6099">
            <w:pPr>
              <w:ind w:right="0"/>
              <w:jc w:val="left"/>
            </w:pPr>
          </w:p>
        </w:tc>
        <w:tc>
          <w:tcPr>
            <w:tcW w:w="1176" w:type="dxa"/>
            <w:tcBorders>
              <w:top w:val="nil"/>
              <w:left w:val="nil"/>
              <w:bottom w:val="single" w:sz="4" w:space="0" w:color="auto"/>
              <w:right w:val="single" w:sz="4" w:space="0" w:color="auto"/>
            </w:tcBorders>
          </w:tcPr>
          <w:p w14:paraId="66187D76" w14:textId="77777777" w:rsidR="00A5525A" w:rsidRPr="006554F6" w:rsidRDefault="00A5525A" w:rsidP="00AC6099">
            <w:pPr>
              <w:ind w:right="0"/>
              <w:jc w:val="left"/>
            </w:pPr>
          </w:p>
        </w:tc>
        <w:tc>
          <w:tcPr>
            <w:tcW w:w="1170" w:type="dxa"/>
            <w:tcBorders>
              <w:top w:val="nil"/>
              <w:left w:val="nil"/>
              <w:bottom w:val="single" w:sz="4" w:space="0" w:color="auto"/>
              <w:right w:val="single" w:sz="4" w:space="0" w:color="auto"/>
            </w:tcBorders>
          </w:tcPr>
          <w:p w14:paraId="5491FFA4" w14:textId="77777777" w:rsidR="00A5525A" w:rsidRPr="006554F6" w:rsidRDefault="00A5525A" w:rsidP="00AC6099">
            <w:pPr>
              <w:ind w:right="0"/>
              <w:jc w:val="left"/>
            </w:pPr>
          </w:p>
        </w:tc>
      </w:tr>
      <w:tr w:rsidR="00A5525A" w:rsidRPr="006554F6" w14:paraId="133D2543" w14:textId="77777777" w:rsidTr="00AC6099">
        <w:trPr>
          <w:trHeight w:val="20"/>
          <w:jc w:val="center"/>
        </w:trPr>
        <w:tc>
          <w:tcPr>
            <w:tcW w:w="3688" w:type="dxa"/>
            <w:tcBorders>
              <w:top w:val="nil"/>
              <w:left w:val="single" w:sz="8" w:space="0" w:color="auto"/>
              <w:bottom w:val="single" w:sz="4" w:space="0" w:color="auto"/>
              <w:right w:val="single" w:sz="4" w:space="0" w:color="auto"/>
            </w:tcBorders>
            <w:shd w:val="clear" w:color="auto" w:fill="auto"/>
            <w:vAlign w:val="center"/>
            <w:hideMark/>
          </w:tcPr>
          <w:p w14:paraId="7A11E4A6" w14:textId="77777777" w:rsidR="00A5525A" w:rsidRPr="006554F6" w:rsidRDefault="00A5525A" w:rsidP="00AC6099">
            <w:pPr>
              <w:ind w:right="0"/>
              <w:jc w:val="left"/>
            </w:pPr>
            <w:r w:rsidRPr="006554F6">
              <w:t>Profundidad (cm)</w:t>
            </w:r>
          </w:p>
        </w:tc>
        <w:tc>
          <w:tcPr>
            <w:tcW w:w="1655" w:type="dxa"/>
            <w:tcBorders>
              <w:top w:val="nil"/>
              <w:left w:val="single" w:sz="4" w:space="0" w:color="auto"/>
              <w:bottom w:val="single" w:sz="4" w:space="0" w:color="auto"/>
              <w:right w:val="single" w:sz="4" w:space="0" w:color="auto"/>
            </w:tcBorders>
          </w:tcPr>
          <w:p w14:paraId="1B7DA1DB" w14:textId="77777777" w:rsidR="00A5525A" w:rsidRPr="006554F6" w:rsidRDefault="00A5525A" w:rsidP="00AC6099">
            <w:pPr>
              <w:ind w:right="0"/>
              <w:jc w:val="left"/>
            </w:pPr>
          </w:p>
        </w:tc>
        <w:tc>
          <w:tcPr>
            <w:tcW w:w="1366" w:type="dxa"/>
            <w:tcBorders>
              <w:top w:val="nil"/>
              <w:left w:val="single" w:sz="4" w:space="0" w:color="auto"/>
              <w:bottom w:val="single" w:sz="4" w:space="0" w:color="auto"/>
              <w:right w:val="single" w:sz="4" w:space="0" w:color="auto"/>
            </w:tcBorders>
            <w:shd w:val="clear" w:color="auto" w:fill="auto"/>
            <w:vAlign w:val="center"/>
          </w:tcPr>
          <w:p w14:paraId="3DB6FEE3" w14:textId="77777777" w:rsidR="00A5525A" w:rsidRPr="006554F6" w:rsidRDefault="00A5525A" w:rsidP="00AC6099">
            <w:pPr>
              <w:ind w:right="0"/>
              <w:jc w:val="left"/>
            </w:pPr>
          </w:p>
        </w:tc>
        <w:tc>
          <w:tcPr>
            <w:tcW w:w="1176" w:type="dxa"/>
            <w:tcBorders>
              <w:top w:val="nil"/>
              <w:left w:val="nil"/>
              <w:bottom w:val="single" w:sz="4" w:space="0" w:color="auto"/>
              <w:right w:val="single" w:sz="4" w:space="0" w:color="auto"/>
            </w:tcBorders>
          </w:tcPr>
          <w:p w14:paraId="305D2A60" w14:textId="77777777" w:rsidR="00A5525A" w:rsidRPr="006554F6" w:rsidRDefault="00A5525A" w:rsidP="00AC6099">
            <w:pPr>
              <w:ind w:right="0"/>
              <w:jc w:val="left"/>
            </w:pPr>
          </w:p>
        </w:tc>
        <w:tc>
          <w:tcPr>
            <w:tcW w:w="1170" w:type="dxa"/>
            <w:tcBorders>
              <w:top w:val="nil"/>
              <w:left w:val="nil"/>
              <w:bottom w:val="single" w:sz="4" w:space="0" w:color="auto"/>
              <w:right w:val="single" w:sz="4" w:space="0" w:color="auto"/>
            </w:tcBorders>
          </w:tcPr>
          <w:p w14:paraId="012F6B89" w14:textId="77777777" w:rsidR="00A5525A" w:rsidRPr="006554F6" w:rsidRDefault="00A5525A" w:rsidP="00AC6099">
            <w:pPr>
              <w:ind w:right="0"/>
              <w:jc w:val="left"/>
            </w:pPr>
          </w:p>
        </w:tc>
      </w:tr>
      <w:tr w:rsidR="00A5525A" w:rsidRPr="006554F6" w14:paraId="2F35B22E" w14:textId="77777777" w:rsidTr="00AC6099">
        <w:trPr>
          <w:trHeight w:val="20"/>
          <w:jc w:val="center"/>
        </w:trPr>
        <w:tc>
          <w:tcPr>
            <w:tcW w:w="3688" w:type="dxa"/>
            <w:tcBorders>
              <w:top w:val="nil"/>
              <w:left w:val="single" w:sz="8" w:space="0" w:color="auto"/>
              <w:bottom w:val="single" w:sz="8" w:space="0" w:color="auto"/>
              <w:right w:val="single" w:sz="4" w:space="0" w:color="auto"/>
            </w:tcBorders>
            <w:shd w:val="clear" w:color="auto" w:fill="auto"/>
            <w:vAlign w:val="center"/>
            <w:hideMark/>
          </w:tcPr>
          <w:p w14:paraId="2BCB418D" w14:textId="77777777" w:rsidR="00A5525A" w:rsidRPr="006554F6" w:rsidRDefault="00A5525A" w:rsidP="00AC6099">
            <w:pPr>
              <w:ind w:right="0"/>
              <w:jc w:val="left"/>
            </w:pPr>
            <w:r w:rsidRPr="006554F6">
              <w:t>Peso (gr)</w:t>
            </w:r>
          </w:p>
        </w:tc>
        <w:tc>
          <w:tcPr>
            <w:tcW w:w="1655" w:type="dxa"/>
            <w:tcBorders>
              <w:top w:val="nil"/>
              <w:left w:val="single" w:sz="4" w:space="0" w:color="auto"/>
              <w:bottom w:val="single" w:sz="4" w:space="0" w:color="auto"/>
              <w:right w:val="single" w:sz="4" w:space="0" w:color="auto"/>
            </w:tcBorders>
          </w:tcPr>
          <w:p w14:paraId="2F9E84C5" w14:textId="77777777" w:rsidR="00A5525A" w:rsidRPr="006554F6" w:rsidRDefault="00A5525A" w:rsidP="00AC6099">
            <w:pPr>
              <w:ind w:right="0"/>
              <w:jc w:val="left"/>
            </w:pPr>
          </w:p>
        </w:tc>
        <w:tc>
          <w:tcPr>
            <w:tcW w:w="1366" w:type="dxa"/>
            <w:tcBorders>
              <w:top w:val="nil"/>
              <w:left w:val="single" w:sz="4" w:space="0" w:color="auto"/>
              <w:bottom w:val="single" w:sz="8" w:space="0" w:color="auto"/>
              <w:right w:val="single" w:sz="4" w:space="0" w:color="auto"/>
            </w:tcBorders>
            <w:shd w:val="clear" w:color="auto" w:fill="auto"/>
            <w:vAlign w:val="center"/>
          </w:tcPr>
          <w:p w14:paraId="6F5840C8" w14:textId="77777777" w:rsidR="00A5525A" w:rsidRPr="006554F6" w:rsidRDefault="00A5525A" w:rsidP="00AC6099">
            <w:pPr>
              <w:ind w:right="0"/>
              <w:jc w:val="left"/>
            </w:pPr>
          </w:p>
        </w:tc>
        <w:tc>
          <w:tcPr>
            <w:tcW w:w="1176" w:type="dxa"/>
            <w:tcBorders>
              <w:top w:val="nil"/>
              <w:left w:val="nil"/>
              <w:bottom w:val="single" w:sz="8" w:space="0" w:color="auto"/>
              <w:right w:val="single" w:sz="4" w:space="0" w:color="auto"/>
            </w:tcBorders>
          </w:tcPr>
          <w:p w14:paraId="27BA3E98" w14:textId="77777777" w:rsidR="00A5525A" w:rsidRPr="006554F6" w:rsidRDefault="00A5525A" w:rsidP="00AC6099">
            <w:pPr>
              <w:ind w:right="0"/>
              <w:jc w:val="left"/>
            </w:pPr>
          </w:p>
        </w:tc>
        <w:tc>
          <w:tcPr>
            <w:tcW w:w="1170" w:type="dxa"/>
            <w:tcBorders>
              <w:top w:val="nil"/>
              <w:left w:val="nil"/>
              <w:bottom w:val="single" w:sz="8" w:space="0" w:color="auto"/>
              <w:right w:val="single" w:sz="4" w:space="0" w:color="auto"/>
            </w:tcBorders>
          </w:tcPr>
          <w:p w14:paraId="2F0007BD" w14:textId="77777777" w:rsidR="00A5525A" w:rsidRPr="006554F6" w:rsidRDefault="00A5525A" w:rsidP="00AC6099">
            <w:pPr>
              <w:ind w:right="0"/>
              <w:jc w:val="left"/>
            </w:pPr>
          </w:p>
        </w:tc>
      </w:tr>
    </w:tbl>
    <w:p w14:paraId="2F350B00" w14:textId="20F3DAB7" w:rsidR="002C6536" w:rsidRPr="006554F6" w:rsidRDefault="002C6536" w:rsidP="009E654B">
      <w:pPr>
        <w:spacing w:line="276" w:lineRule="auto"/>
        <w:jc w:val="left"/>
        <w:rPr>
          <w:b/>
          <w:bCs/>
          <w:caps/>
          <w:kern w:val="36"/>
          <w:szCs w:val="22"/>
        </w:rPr>
      </w:pPr>
    </w:p>
    <w:p w14:paraId="461A5E8B" w14:textId="27067D98" w:rsidR="002C6536" w:rsidRPr="006554F6" w:rsidRDefault="002C6536" w:rsidP="009E654B">
      <w:pPr>
        <w:spacing w:line="276" w:lineRule="auto"/>
        <w:jc w:val="left"/>
        <w:rPr>
          <w:b/>
          <w:bCs/>
          <w:caps/>
          <w:kern w:val="36"/>
          <w:szCs w:val="22"/>
        </w:rPr>
      </w:pPr>
    </w:p>
    <w:p w14:paraId="3F0CFBF9" w14:textId="77777777" w:rsidR="00A97495" w:rsidRPr="006554F6" w:rsidRDefault="00A97495" w:rsidP="009E654B">
      <w:pPr>
        <w:spacing w:line="276" w:lineRule="auto"/>
        <w:jc w:val="left"/>
        <w:rPr>
          <w:b/>
          <w:bCs/>
          <w:caps/>
          <w:kern w:val="36"/>
          <w:szCs w:val="22"/>
        </w:rPr>
      </w:pPr>
    </w:p>
    <w:p w14:paraId="7405EBF9" w14:textId="223A93F0" w:rsidR="002C6536" w:rsidRPr="006554F6" w:rsidRDefault="002C6536" w:rsidP="009E654B">
      <w:pPr>
        <w:spacing w:line="276" w:lineRule="auto"/>
        <w:jc w:val="left"/>
        <w:rPr>
          <w:b/>
          <w:bCs/>
          <w:caps/>
          <w:kern w:val="36"/>
          <w:szCs w:val="22"/>
        </w:rPr>
      </w:pPr>
    </w:p>
    <w:p w14:paraId="3C4A27FE" w14:textId="03ED11E5" w:rsidR="002C6536" w:rsidRPr="006554F6" w:rsidRDefault="002C6536" w:rsidP="009E654B">
      <w:pPr>
        <w:spacing w:line="276" w:lineRule="auto"/>
        <w:jc w:val="left"/>
        <w:rPr>
          <w:b/>
          <w:bCs/>
          <w:caps/>
          <w:kern w:val="36"/>
          <w:szCs w:val="22"/>
        </w:rPr>
      </w:pPr>
    </w:p>
    <w:p w14:paraId="38D430C5" w14:textId="3F5FC058" w:rsidR="002C6536" w:rsidRPr="006554F6" w:rsidRDefault="002C6536" w:rsidP="009E654B">
      <w:pPr>
        <w:spacing w:line="276" w:lineRule="auto"/>
        <w:jc w:val="left"/>
        <w:rPr>
          <w:b/>
          <w:bCs/>
          <w:caps/>
          <w:kern w:val="36"/>
          <w:szCs w:val="22"/>
        </w:rPr>
      </w:pPr>
    </w:p>
    <w:p w14:paraId="612D159E" w14:textId="297C4826" w:rsidR="00730025" w:rsidRPr="006554F6" w:rsidRDefault="00730025" w:rsidP="00F752E1">
      <w:pPr>
        <w:pStyle w:val="Ttulo1"/>
        <w:numPr>
          <w:ilvl w:val="0"/>
          <w:numId w:val="0"/>
        </w:numPr>
        <w:ind w:left="360" w:hanging="360"/>
        <w:jc w:val="center"/>
      </w:pPr>
      <w:r w:rsidRPr="006554F6">
        <w:t>Anexo N°</w:t>
      </w:r>
      <w:r w:rsidR="00A5525A" w:rsidRPr="006554F6">
        <w:t>7</w:t>
      </w:r>
      <w:r w:rsidRPr="006554F6">
        <w:t>: Formato de contrato tipo Convenio Marco</w:t>
      </w:r>
    </w:p>
    <w:p w14:paraId="19A32B89" w14:textId="77777777" w:rsidR="00730025" w:rsidRPr="006554F6" w:rsidRDefault="00730025" w:rsidP="009E654B">
      <w:pPr>
        <w:tabs>
          <w:tab w:val="left" w:pos="3631"/>
        </w:tabs>
        <w:spacing w:line="276" w:lineRule="auto"/>
        <w:jc w:val="left"/>
        <w:rPr>
          <w:szCs w:val="22"/>
        </w:rPr>
      </w:pPr>
    </w:p>
    <w:p w14:paraId="30D7386C" w14:textId="77777777" w:rsidR="00A5525A" w:rsidRPr="006554F6" w:rsidRDefault="00A5525A" w:rsidP="00A5525A">
      <w:pPr>
        <w:pStyle w:val="Textoindependiente"/>
        <w:spacing w:line="276" w:lineRule="auto"/>
        <w:ind w:right="0"/>
        <w:jc w:val="center"/>
        <w:rPr>
          <w:rFonts w:asciiTheme="minorHAnsi" w:hAnsiTheme="minorHAnsi" w:cstheme="minorHAnsi"/>
          <w:b/>
          <w:color w:val="auto"/>
          <w:spacing w:val="-3"/>
          <w:sz w:val="22"/>
          <w:szCs w:val="22"/>
          <w:lang w:val="es-ES_tradnl"/>
        </w:rPr>
      </w:pPr>
      <w:r w:rsidRPr="006554F6">
        <w:rPr>
          <w:rFonts w:asciiTheme="minorHAnsi" w:hAnsiTheme="minorHAnsi" w:cstheme="minorHAnsi"/>
          <w:b/>
          <w:bCs/>
          <w:color w:val="auto"/>
          <w:sz w:val="22"/>
          <w:szCs w:val="22"/>
        </w:rPr>
        <w:t>CONVENIO MARCO PARA LA COMPRA DE LAPTOP, DESKTOP Y ALL IN ONE</w:t>
      </w:r>
    </w:p>
    <w:p w14:paraId="653175B6" w14:textId="77777777" w:rsidR="00730025" w:rsidRPr="006554F6" w:rsidRDefault="00730025" w:rsidP="009E654B">
      <w:pPr>
        <w:tabs>
          <w:tab w:val="left" w:pos="3631"/>
        </w:tabs>
        <w:spacing w:line="276" w:lineRule="auto"/>
        <w:jc w:val="left"/>
        <w:rPr>
          <w:szCs w:val="22"/>
        </w:rPr>
      </w:pPr>
    </w:p>
    <w:p w14:paraId="357DB7BC" w14:textId="77777777" w:rsidR="00730025" w:rsidRPr="006554F6" w:rsidRDefault="00730025" w:rsidP="009E654B">
      <w:pPr>
        <w:tabs>
          <w:tab w:val="left" w:pos="3631"/>
        </w:tabs>
        <w:spacing w:line="276" w:lineRule="auto"/>
        <w:jc w:val="left"/>
        <w:rPr>
          <w:szCs w:val="22"/>
        </w:rPr>
      </w:pPr>
    </w:p>
    <w:p w14:paraId="32FE815D" w14:textId="77777777" w:rsidR="00730025" w:rsidRPr="006554F6" w:rsidRDefault="00730025" w:rsidP="009E654B">
      <w:pPr>
        <w:tabs>
          <w:tab w:val="left" w:pos="3631"/>
        </w:tabs>
        <w:spacing w:line="276" w:lineRule="auto"/>
        <w:jc w:val="left"/>
        <w:rPr>
          <w:szCs w:val="22"/>
        </w:rPr>
      </w:pPr>
    </w:p>
    <w:p w14:paraId="68B58CFF" w14:textId="77777777" w:rsidR="00730025" w:rsidRPr="006554F6" w:rsidRDefault="00730025" w:rsidP="009E654B">
      <w:pPr>
        <w:spacing w:line="276" w:lineRule="auto"/>
        <w:jc w:val="center"/>
        <w:rPr>
          <w:rFonts w:eastAsia="Calibri"/>
          <w:b/>
          <w:szCs w:val="22"/>
        </w:rPr>
      </w:pPr>
      <w:r w:rsidRPr="006554F6">
        <w:rPr>
          <w:rFonts w:eastAsia="Calibri"/>
          <w:b/>
          <w:szCs w:val="22"/>
        </w:rPr>
        <w:t>DIRECCIÓN DE COMPRAS Y CONTRATACIÓN PÚBLICA</w:t>
      </w:r>
    </w:p>
    <w:p w14:paraId="17EF0607" w14:textId="77777777" w:rsidR="00730025" w:rsidRPr="006554F6" w:rsidRDefault="00730025" w:rsidP="009E654B">
      <w:pPr>
        <w:spacing w:line="276" w:lineRule="auto"/>
        <w:jc w:val="center"/>
        <w:rPr>
          <w:rFonts w:cs="Calibri"/>
          <w:b/>
          <w:color w:val="auto"/>
          <w:szCs w:val="22"/>
        </w:rPr>
      </w:pPr>
      <w:r w:rsidRPr="006554F6">
        <w:rPr>
          <w:rFonts w:cs="Calibri"/>
          <w:b/>
          <w:color w:val="auto"/>
          <w:szCs w:val="22"/>
        </w:rPr>
        <w:t>Y</w:t>
      </w:r>
    </w:p>
    <w:p w14:paraId="47C709E4" w14:textId="77777777" w:rsidR="00730025" w:rsidRPr="006554F6" w:rsidRDefault="00730025" w:rsidP="009E654B">
      <w:pPr>
        <w:spacing w:line="276" w:lineRule="auto"/>
        <w:jc w:val="center"/>
        <w:rPr>
          <w:rFonts w:cs="Calibri"/>
          <w:b/>
          <w:color w:val="auto"/>
          <w:szCs w:val="22"/>
        </w:rPr>
      </w:pPr>
      <w:r w:rsidRPr="006554F6">
        <w:rPr>
          <w:rFonts w:cs="Calibri"/>
          <w:b/>
          <w:color w:val="auto"/>
          <w:szCs w:val="22"/>
        </w:rPr>
        <w:t>ADJUDICATARIO</w:t>
      </w:r>
    </w:p>
    <w:p w14:paraId="39D35761" w14:textId="77777777" w:rsidR="00730025" w:rsidRPr="006554F6" w:rsidRDefault="00730025" w:rsidP="009E654B">
      <w:pPr>
        <w:tabs>
          <w:tab w:val="left" w:pos="3631"/>
        </w:tabs>
        <w:spacing w:line="276" w:lineRule="auto"/>
        <w:jc w:val="left"/>
        <w:rPr>
          <w:szCs w:val="22"/>
        </w:rPr>
      </w:pPr>
    </w:p>
    <w:p w14:paraId="7BCBFF1F" w14:textId="77777777" w:rsidR="00730025" w:rsidRPr="006554F6" w:rsidRDefault="00730025" w:rsidP="009E654B">
      <w:pPr>
        <w:tabs>
          <w:tab w:val="left" w:pos="3631"/>
        </w:tabs>
        <w:spacing w:line="276" w:lineRule="auto"/>
        <w:jc w:val="left"/>
        <w:rPr>
          <w:szCs w:val="22"/>
        </w:rPr>
      </w:pPr>
    </w:p>
    <w:p w14:paraId="5C075520" w14:textId="77AC1715" w:rsidR="00730025" w:rsidRPr="006554F6" w:rsidRDefault="00730025" w:rsidP="009E654B">
      <w:pPr>
        <w:tabs>
          <w:tab w:val="left" w:pos="3631"/>
        </w:tabs>
        <w:spacing w:line="276" w:lineRule="auto"/>
        <w:rPr>
          <w:szCs w:val="22"/>
        </w:rPr>
      </w:pPr>
      <w:r w:rsidRPr="006554F6">
        <w:rPr>
          <w:szCs w:val="22"/>
        </w:rPr>
        <w:t xml:space="preserve">En Santiago, entre la </w:t>
      </w:r>
      <w:r w:rsidRPr="006554F6">
        <w:rPr>
          <w:b/>
          <w:bCs/>
          <w:szCs w:val="22"/>
        </w:rPr>
        <w:t>Dirección de Compras y Contratación Pública</w:t>
      </w:r>
      <w:r w:rsidRPr="006554F6">
        <w:rPr>
          <w:szCs w:val="22"/>
        </w:rPr>
        <w:t xml:space="preserve">, en lo sucesivo “Dirección ChileCompra”, </w:t>
      </w:r>
      <w:r w:rsidRPr="006554F6">
        <w:rPr>
          <w:b/>
          <w:bCs/>
          <w:szCs w:val="22"/>
        </w:rPr>
        <w:t>RUT N° 60.808.000-7</w:t>
      </w:r>
      <w:r w:rsidRPr="006554F6">
        <w:rPr>
          <w:szCs w:val="22"/>
        </w:rPr>
        <w:t xml:space="preserve">, representada por el </w:t>
      </w:r>
      <w:proofErr w:type="gramStart"/>
      <w:r w:rsidRPr="006554F6">
        <w:rPr>
          <w:szCs w:val="22"/>
        </w:rPr>
        <w:t>Jefe</w:t>
      </w:r>
      <w:proofErr w:type="gramEnd"/>
      <w:r w:rsidRPr="006554F6">
        <w:rPr>
          <w:szCs w:val="22"/>
        </w:rPr>
        <w:t xml:space="preserve"> de la División de Compras Colaborativas, ambos domiciliados en calle Monjitas N° 392, piso 8, de esta ciudad y por otra parte, el </w:t>
      </w:r>
      <w:r w:rsidRPr="006554F6">
        <w:rPr>
          <w:b/>
          <w:bCs/>
          <w:szCs w:val="22"/>
        </w:rPr>
        <w:t>ADJUDICATARIO</w:t>
      </w:r>
      <w:r w:rsidRPr="006554F6">
        <w:rPr>
          <w:szCs w:val="22"/>
        </w:rPr>
        <w:t xml:space="preserve"> en la licitación </w:t>
      </w:r>
      <w:r w:rsidR="00783BB0" w:rsidRPr="006554F6">
        <w:rPr>
          <w:szCs w:val="22"/>
        </w:rPr>
        <w:t xml:space="preserve">de convenio marco </w:t>
      </w:r>
      <w:r w:rsidRPr="006554F6">
        <w:rPr>
          <w:szCs w:val="22"/>
        </w:rPr>
        <w:t xml:space="preserve">para la contratación de </w:t>
      </w:r>
      <w:r w:rsidR="00C0387E" w:rsidRPr="006554F6">
        <w:rPr>
          <w:rFonts w:cstheme="minorHAnsi"/>
          <w:b/>
          <w:bCs/>
          <w:color w:val="auto"/>
          <w:szCs w:val="22"/>
        </w:rPr>
        <w:t>LAPTOP, DESKTOP Y ALL IN ONE</w:t>
      </w:r>
      <w:r w:rsidR="00C0387E" w:rsidRPr="006554F6">
        <w:rPr>
          <w:szCs w:val="22"/>
        </w:rPr>
        <w:t xml:space="preserve"> </w:t>
      </w:r>
      <w:r w:rsidRPr="006554F6">
        <w:rPr>
          <w:szCs w:val="22"/>
        </w:rPr>
        <w:t>han acordado suscribir el siguiente Convenio:</w:t>
      </w:r>
    </w:p>
    <w:p w14:paraId="7FD222E8" w14:textId="3B922A3F" w:rsidR="00451E39" w:rsidRPr="006554F6" w:rsidRDefault="00451E39" w:rsidP="009E654B">
      <w:pPr>
        <w:tabs>
          <w:tab w:val="left" w:pos="3631"/>
        </w:tabs>
        <w:spacing w:line="276" w:lineRule="auto"/>
        <w:rPr>
          <w:szCs w:val="22"/>
        </w:rPr>
      </w:pPr>
    </w:p>
    <w:p w14:paraId="716B9869" w14:textId="47C2F911" w:rsidR="00451E39" w:rsidRPr="006554F6" w:rsidRDefault="00451E39" w:rsidP="009E654B">
      <w:pPr>
        <w:tabs>
          <w:tab w:val="left" w:pos="3631"/>
        </w:tabs>
        <w:spacing w:line="276" w:lineRule="auto"/>
        <w:rPr>
          <w:szCs w:val="22"/>
        </w:rPr>
      </w:pPr>
    </w:p>
    <w:p w14:paraId="4B0CEA9B" w14:textId="77777777" w:rsidR="00451E39" w:rsidRPr="006554F6" w:rsidRDefault="00451E39" w:rsidP="009E654B">
      <w:pPr>
        <w:tabs>
          <w:tab w:val="left" w:pos="3631"/>
        </w:tabs>
        <w:spacing w:line="276" w:lineRule="auto"/>
        <w:rPr>
          <w:szCs w:val="22"/>
        </w:rPr>
      </w:pPr>
    </w:p>
    <w:p w14:paraId="499119E5" w14:textId="77777777" w:rsidR="00451E39" w:rsidRPr="006554F6" w:rsidRDefault="00451E39" w:rsidP="00A2688B">
      <w:pPr>
        <w:pStyle w:val="Ttulo2"/>
        <w:numPr>
          <w:ilvl w:val="0"/>
          <w:numId w:val="11"/>
        </w:numPr>
        <w:tabs>
          <w:tab w:val="left" w:pos="851"/>
          <w:tab w:val="left" w:pos="2835"/>
        </w:tabs>
        <w:spacing w:line="276" w:lineRule="auto"/>
        <w:ind w:right="49"/>
        <w:rPr>
          <w:rFonts w:cstheme="minorHAnsi"/>
          <w:szCs w:val="22"/>
        </w:rPr>
      </w:pPr>
      <w:r w:rsidRPr="006554F6">
        <w:rPr>
          <w:rFonts w:cstheme="minorHAnsi"/>
          <w:szCs w:val="22"/>
        </w:rPr>
        <w:t>Antecedentes</w:t>
      </w:r>
    </w:p>
    <w:p w14:paraId="5E9B3B02" w14:textId="77777777" w:rsidR="00451E39" w:rsidRPr="006554F6" w:rsidRDefault="00451E39" w:rsidP="009E654B">
      <w:pPr>
        <w:spacing w:line="276" w:lineRule="auto"/>
        <w:rPr>
          <w:szCs w:val="22"/>
        </w:rPr>
      </w:pPr>
    </w:p>
    <w:p w14:paraId="0433AD3F" w14:textId="49703DC2" w:rsidR="00451E39" w:rsidRPr="006554F6" w:rsidRDefault="00451E39" w:rsidP="009E654B">
      <w:pPr>
        <w:spacing w:line="276" w:lineRule="auto"/>
        <w:rPr>
          <w:szCs w:val="22"/>
        </w:rPr>
      </w:pPr>
      <w:r w:rsidRPr="006554F6">
        <w:rPr>
          <w:szCs w:val="22"/>
        </w:rPr>
        <w:t xml:space="preserve">Como resultado del proceso licitatorio para la provisión de </w:t>
      </w:r>
      <w:r w:rsidR="00C0387E" w:rsidRPr="006554F6">
        <w:rPr>
          <w:rFonts w:cstheme="minorHAnsi"/>
          <w:b/>
          <w:bCs/>
          <w:color w:val="auto"/>
          <w:szCs w:val="22"/>
        </w:rPr>
        <w:t>LAPTOP, DESKTOP Y ALL IN ONE</w:t>
      </w:r>
      <w:r w:rsidRPr="006554F6">
        <w:rPr>
          <w:szCs w:val="22"/>
        </w:rPr>
        <w:t xml:space="preserve">, efectuado por la Dirección ChileCompra, el adjudicatario resultó seleccionado para suscribir el Convenio Marco, destinado a proveer dichos </w:t>
      </w:r>
      <w:r w:rsidR="000C1F1B" w:rsidRPr="006554F6">
        <w:rPr>
          <w:szCs w:val="22"/>
        </w:rPr>
        <w:t>bienes</w:t>
      </w:r>
      <w:r w:rsidRPr="006554F6">
        <w:rPr>
          <w:szCs w:val="22"/>
        </w:rPr>
        <w:t xml:space="preserve"> a los organismos públicos sujetos a la Ley de Compras Públicas N° 19.886 y a todas las entidades facultadas para utilizar, en calidad de compradoras, el Sistema de Información de Compras y Contratación de la Administración.</w:t>
      </w:r>
    </w:p>
    <w:p w14:paraId="4D8A047B" w14:textId="77777777" w:rsidR="00451E39" w:rsidRPr="006554F6" w:rsidRDefault="00451E39" w:rsidP="009E654B">
      <w:pPr>
        <w:spacing w:line="276" w:lineRule="auto"/>
        <w:rPr>
          <w:szCs w:val="22"/>
        </w:rPr>
      </w:pPr>
    </w:p>
    <w:p w14:paraId="42DABE2C" w14:textId="77777777" w:rsidR="00451E39" w:rsidRPr="006554F6" w:rsidRDefault="00451E39" w:rsidP="009E654B">
      <w:pPr>
        <w:spacing w:line="276" w:lineRule="auto"/>
        <w:rPr>
          <w:szCs w:val="22"/>
        </w:rPr>
      </w:pPr>
      <w:r w:rsidRPr="006554F6">
        <w:rPr>
          <w:szCs w:val="22"/>
        </w:rPr>
        <w:t>Para los efectos del presente convenio, se entenderá por “Entidad” o “Entidades” a todos los organismos públicos sujetos a la Ley N°19.886 y todas las Entidades facultadas para utilizar, en calidad de compradoras, el Sistema de información de compras y contratación</w:t>
      </w:r>
    </w:p>
    <w:p w14:paraId="5CBE6F81" w14:textId="77777777" w:rsidR="00451E39" w:rsidRPr="006554F6" w:rsidRDefault="00451E39" w:rsidP="009E654B">
      <w:pPr>
        <w:tabs>
          <w:tab w:val="left" w:pos="3631"/>
        </w:tabs>
        <w:spacing w:line="276" w:lineRule="auto"/>
        <w:rPr>
          <w:szCs w:val="22"/>
        </w:rPr>
      </w:pPr>
    </w:p>
    <w:p w14:paraId="10C899AF" w14:textId="77777777" w:rsidR="00451E39" w:rsidRPr="006554F6" w:rsidRDefault="00451E39" w:rsidP="00A2688B">
      <w:pPr>
        <w:pStyle w:val="Ttulo2"/>
        <w:numPr>
          <w:ilvl w:val="0"/>
          <w:numId w:val="11"/>
        </w:numPr>
        <w:tabs>
          <w:tab w:val="left" w:pos="851"/>
          <w:tab w:val="left" w:pos="2835"/>
        </w:tabs>
        <w:spacing w:line="276" w:lineRule="auto"/>
        <w:ind w:right="49"/>
        <w:rPr>
          <w:rFonts w:cstheme="minorHAnsi"/>
          <w:szCs w:val="22"/>
        </w:rPr>
      </w:pPr>
      <w:r w:rsidRPr="006554F6">
        <w:rPr>
          <w:rFonts w:cstheme="minorHAnsi"/>
          <w:szCs w:val="22"/>
        </w:rPr>
        <w:t>Normativa aplicable</w:t>
      </w:r>
    </w:p>
    <w:p w14:paraId="7ABC7EAD" w14:textId="77777777" w:rsidR="00451E39" w:rsidRPr="006554F6" w:rsidRDefault="00451E39" w:rsidP="009E654B">
      <w:pPr>
        <w:spacing w:line="276" w:lineRule="auto"/>
        <w:rPr>
          <w:szCs w:val="22"/>
        </w:rPr>
      </w:pPr>
    </w:p>
    <w:p w14:paraId="2C54A437" w14:textId="231DBBBE" w:rsidR="00451E39" w:rsidRPr="006554F6" w:rsidRDefault="00451E39" w:rsidP="009E654B">
      <w:pPr>
        <w:spacing w:line="276" w:lineRule="auto"/>
        <w:rPr>
          <w:bCs/>
          <w:iCs/>
          <w:szCs w:val="22"/>
        </w:rPr>
      </w:pPr>
      <w:r w:rsidRPr="006554F6">
        <w:rPr>
          <w:bCs/>
          <w:iCs/>
          <w:szCs w:val="22"/>
        </w:rPr>
        <w:t>Las licitaciones se regirán en todo momento por lo dispuesto en la ley N° 19.886, su reglamento, las bases y sus Anexos. Asimismo, formarán parte de las bases, las modificaciones y las aclaraciones escritas que emita la Dirección ChileCompra, sea que ellas fueren requeridas por los mismos participantes, o bien, impartidas por esta Dirección de oficio.</w:t>
      </w:r>
    </w:p>
    <w:p w14:paraId="462CA513" w14:textId="77777777" w:rsidR="00451E39" w:rsidRPr="006554F6" w:rsidRDefault="00451E39" w:rsidP="009E654B">
      <w:pPr>
        <w:spacing w:line="276" w:lineRule="auto"/>
        <w:rPr>
          <w:szCs w:val="22"/>
        </w:rPr>
      </w:pPr>
    </w:p>
    <w:p w14:paraId="5048CCD8" w14:textId="2CFEC7D9" w:rsidR="00451E39" w:rsidRPr="006554F6" w:rsidRDefault="00451E39" w:rsidP="009E654B">
      <w:pPr>
        <w:spacing w:line="276" w:lineRule="auto"/>
        <w:rPr>
          <w:szCs w:val="22"/>
        </w:rPr>
      </w:pPr>
      <w:r w:rsidRPr="006554F6">
        <w:rPr>
          <w:szCs w:val="22"/>
        </w:rPr>
        <w:t>El convenio marco se ceñirá a la normativa y a los documentos que se señalan a continuación, según el siguiente orden de prelación:</w:t>
      </w:r>
    </w:p>
    <w:p w14:paraId="45458C13" w14:textId="77777777" w:rsidR="00451E39" w:rsidRPr="006554F6" w:rsidRDefault="00451E39" w:rsidP="009E654B">
      <w:pPr>
        <w:spacing w:line="276" w:lineRule="auto"/>
        <w:rPr>
          <w:szCs w:val="22"/>
        </w:rPr>
      </w:pPr>
    </w:p>
    <w:p w14:paraId="5F51D65E" w14:textId="77777777" w:rsidR="00FE72BD" w:rsidRPr="006554F6" w:rsidRDefault="00FE72BD" w:rsidP="00FE72BD">
      <w:pPr>
        <w:numPr>
          <w:ilvl w:val="0"/>
          <w:numId w:val="13"/>
        </w:numPr>
        <w:spacing w:line="276" w:lineRule="auto"/>
        <w:ind w:right="0"/>
        <w:rPr>
          <w:szCs w:val="22"/>
        </w:rPr>
      </w:pPr>
      <w:r w:rsidRPr="006554F6">
        <w:rPr>
          <w:szCs w:val="22"/>
        </w:rPr>
        <w:t xml:space="preserve">La Ley N° 19.886 y su Reglamento. </w:t>
      </w:r>
    </w:p>
    <w:p w14:paraId="6199B448" w14:textId="77777777" w:rsidR="00FE72BD" w:rsidRPr="006554F6" w:rsidRDefault="00FE72BD" w:rsidP="00FE72BD">
      <w:pPr>
        <w:numPr>
          <w:ilvl w:val="0"/>
          <w:numId w:val="13"/>
        </w:numPr>
        <w:spacing w:line="276" w:lineRule="auto"/>
        <w:ind w:right="0"/>
        <w:rPr>
          <w:szCs w:val="22"/>
        </w:rPr>
      </w:pPr>
      <w:r w:rsidRPr="006554F6">
        <w:rPr>
          <w:szCs w:val="22"/>
        </w:rPr>
        <w:t>Las Bases de Licitación, sus Anexos, Aclaraciones, Respuestas y Modificaciones a las bases, si las hubiere.</w:t>
      </w:r>
    </w:p>
    <w:p w14:paraId="60A609B8" w14:textId="77777777" w:rsidR="00FE72BD" w:rsidRPr="006554F6" w:rsidRDefault="00FE72BD" w:rsidP="00FE72BD">
      <w:pPr>
        <w:numPr>
          <w:ilvl w:val="0"/>
          <w:numId w:val="13"/>
        </w:numPr>
        <w:spacing w:line="276" w:lineRule="auto"/>
        <w:ind w:right="0"/>
        <w:rPr>
          <w:szCs w:val="22"/>
        </w:rPr>
      </w:pPr>
      <w:r w:rsidRPr="006554F6">
        <w:rPr>
          <w:szCs w:val="22"/>
        </w:rPr>
        <w:t>Las ofertas adjudicadas.</w:t>
      </w:r>
    </w:p>
    <w:p w14:paraId="5CCFB055" w14:textId="77777777" w:rsidR="00FE72BD" w:rsidRPr="006554F6" w:rsidRDefault="00FE72BD" w:rsidP="00FE72BD">
      <w:pPr>
        <w:numPr>
          <w:ilvl w:val="0"/>
          <w:numId w:val="13"/>
        </w:numPr>
        <w:spacing w:line="276" w:lineRule="auto"/>
        <w:ind w:right="0"/>
        <w:rPr>
          <w:szCs w:val="22"/>
        </w:rPr>
      </w:pPr>
      <w:r w:rsidRPr="006554F6">
        <w:rPr>
          <w:szCs w:val="22"/>
        </w:rPr>
        <w:t>Convenio Marco celebrado entre la Dirección ChileCompra y el respectivo adjudicatario.</w:t>
      </w:r>
    </w:p>
    <w:p w14:paraId="26AC9A93" w14:textId="77777777" w:rsidR="00FE72BD" w:rsidRPr="006554F6" w:rsidRDefault="00FE72BD" w:rsidP="00FE72BD">
      <w:pPr>
        <w:numPr>
          <w:ilvl w:val="0"/>
          <w:numId w:val="13"/>
        </w:numPr>
        <w:spacing w:line="276" w:lineRule="auto"/>
        <w:ind w:right="0"/>
        <w:rPr>
          <w:szCs w:val="22"/>
        </w:rPr>
      </w:pPr>
      <w:r w:rsidRPr="006554F6">
        <w:rPr>
          <w:szCs w:val="22"/>
        </w:rPr>
        <w:lastRenderedPageBreak/>
        <w:t>Condiciones de uso del Sistema</w:t>
      </w:r>
    </w:p>
    <w:p w14:paraId="46B2D03F" w14:textId="77777777" w:rsidR="00FE72BD" w:rsidRPr="006554F6" w:rsidRDefault="00FE72BD" w:rsidP="00FE72BD">
      <w:pPr>
        <w:numPr>
          <w:ilvl w:val="0"/>
          <w:numId w:val="13"/>
        </w:numPr>
        <w:spacing w:line="276" w:lineRule="auto"/>
        <w:ind w:right="0"/>
        <w:rPr>
          <w:szCs w:val="22"/>
        </w:rPr>
      </w:pPr>
      <w:r w:rsidRPr="006554F6">
        <w:rPr>
          <w:szCs w:val="22"/>
        </w:rPr>
        <w:t xml:space="preserve">Órdenes de Compra que emitan los organismos públicos habilitados para usar el sitio www.mercadopublico.cl </w:t>
      </w:r>
    </w:p>
    <w:p w14:paraId="54EBC85E" w14:textId="77777777" w:rsidR="00FE72BD" w:rsidRPr="006554F6" w:rsidRDefault="00FE72BD" w:rsidP="00FE72BD">
      <w:pPr>
        <w:numPr>
          <w:ilvl w:val="0"/>
          <w:numId w:val="13"/>
        </w:numPr>
        <w:spacing w:line="276" w:lineRule="auto"/>
        <w:ind w:right="0"/>
        <w:rPr>
          <w:szCs w:val="22"/>
        </w:rPr>
      </w:pPr>
      <w:r w:rsidRPr="006554F6">
        <w:rPr>
          <w:szCs w:val="22"/>
        </w:rPr>
        <w:t>La resolución de adjudicación.</w:t>
      </w:r>
    </w:p>
    <w:p w14:paraId="1124C739" w14:textId="7B21EB6E" w:rsidR="00B71ECB" w:rsidRPr="006554F6" w:rsidRDefault="00B71ECB" w:rsidP="00FE72BD">
      <w:pPr>
        <w:pStyle w:val="Prrafodelista"/>
        <w:spacing w:line="276" w:lineRule="auto"/>
        <w:ind w:right="49"/>
        <w:rPr>
          <w:szCs w:val="22"/>
        </w:rPr>
      </w:pPr>
    </w:p>
    <w:p w14:paraId="6EFF8D3D" w14:textId="77777777" w:rsidR="00451E39" w:rsidRPr="006554F6" w:rsidRDefault="00451E39" w:rsidP="009E654B">
      <w:pPr>
        <w:spacing w:line="276" w:lineRule="auto"/>
        <w:rPr>
          <w:szCs w:val="22"/>
        </w:rPr>
      </w:pPr>
    </w:p>
    <w:p w14:paraId="5CDA4FB9" w14:textId="77777777" w:rsidR="00451E39" w:rsidRPr="006554F6" w:rsidRDefault="00451E39" w:rsidP="009E654B">
      <w:pPr>
        <w:spacing w:line="276" w:lineRule="auto"/>
        <w:rPr>
          <w:szCs w:val="22"/>
        </w:rPr>
      </w:pPr>
      <w:r w:rsidRPr="006554F6">
        <w:rPr>
          <w:szCs w:val="22"/>
        </w:rPr>
        <w:t>Los interesados en conocer los documentos señalados anteriormente podrán hacerlo a través del sitio www.mercadopublico.cl, desde donde podrán acceder a dicha documentación.</w:t>
      </w:r>
    </w:p>
    <w:p w14:paraId="3E316212" w14:textId="77777777" w:rsidR="00451E39" w:rsidRPr="006554F6" w:rsidRDefault="00451E39" w:rsidP="009E654B">
      <w:pPr>
        <w:spacing w:line="276" w:lineRule="auto"/>
        <w:rPr>
          <w:szCs w:val="22"/>
        </w:rPr>
      </w:pPr>
    </w:p>
    <w:p w14:paraId="078C1BAB" w14:textId="77777777" w:rsidR="00451E39" w:rsidRPr="006554F6" w:rsidRDefault="00451E39" w:rsidP="009E654B">
      <w:pPr>
        <w:spacing w:line="276" w:lineRule="auto"/>
        <w:rPr>
          <w:szCs w:val="22"/>
        </w:rPr>
      </w:pPr>
      <w:r w:rsidRPr="006554F6">
        <w:rPr>
          <w:szCs w:val="22"/>
        </w:rPr>
        <w:t>Sin perjuicio de lo expuesto precedentemente, los adjudicatarios deberán cumplir con toda la normativa y/o instrucciones específicas vigentes aplicables a los bienes y servicios que son materia de esta licitación, durante toda la vigencia del convenio marco.</w:t>
      </w:r>
    </w:p>
    <w:p w14:paraId="1D865F4B" w14:textId="77777777" w:rsidR="00451E39" w:rsidRPr="006554F6" w:rsidRDefault="00451E39" w:rsidP="009E654B">
      <w:pPr>
        <w:spacing w:line="276" w:lineRule="auto"/>
        <w:rPr>
          <w:szCs w:val="22"/>
        </w:rPr>
      </w:pPr>
    </w:p>
    <w:p w14:paraId="47028422" w14:textId="27D33F0F" w:rsidR="00451E39" w:rsidRPr="006554F6" w:rsidRDefault="00451E39" w:rsidP="00A2688B">
      <w:pPr>
        <w:pStyle w:val="Ttulo2"/>
        <w:numPr>
          <w:ilvl w:val="0"/>
          <w:numId w:val="11"/>
        </w:numPr>
        <w:tabs>
          <w:tab w:val="left" w:pos="851"/>
          <w:tab w:val="left" w:pos="2835"/>
        </w:tabs>
        <w:spacing w:line="276" w:lineRule="auto"/>
        <w:ind w:right="49"/>
        <w:rPr>
          <w:rFonts w:cstheme="minorHAnsi"/>
          <w:szCs w:val="22"/>
        </w:rPr>
      </w:pPr>
      <w:r w:rsidRPr="006554F6">
        <w:rPr>
          <w:rFonts w:cstheme="minorHAnsi"/>
          <w:szCs w:val="22"/>
        </w:rPr>
        <w:t>Plazo de vigencia del convenio</w:t>
      </w:r>
    </w:p>
    <w:p w14:paraId="6E26F0F9" w14:textId="77777777" w:rsidR="0042028C" w:rsidRPr="006554F6" w:rsidRDefault="0042028C" w:rsidP="0042028C"/>
    <w:p w14:paraId="561EF36A" w14:textId="77777777" w:rsidR="00B71ECB" w:rsidRPr="006554F6" w:rsidRDefault="00B71ECB" w:rsidP="00B71ECB">
      <w:pPr>
        <w:adjustRightInd w:val="0"/>
        <w:spacing w:line="276" w:lineRule="auto"/>
        <w:ind w:right="0"/>
        <w:rPr>
          <w:rFonts w:cstheme="minorHAnsi"/>
          <w:color w:val="auto"/>
          <w:szCs w:val="22"/>
        </w:rPr>
      </w:pPr>
      <w:r w:rsidRPr="006554F6">
        <w:rPr>
          <w:rFonts w:cstheme="minorHAnsi"/>
          <w:color w:val="auto"/>
          <w:szCs w:val="22"/>
        </w:rPr>
        <w:t xml:space="preserve">El presente convenio marco comenzará a regir desde la notificación de la resolución de adjudicación a través del portal </w:t>
      </w:r>
      <w:hyperlink r:id="rId38" w:history="1">
        <w:r w:rsidRPr="006554F6">
          <w:rPr>
            <w:rStyle w:val="Hipervnculo"/>
            <w:rFonts w:cstheme="minorHAnsi"/>
            <w:color w:val="auto"/>
            <w:szCs w:val="22"/>
          </w:rPr>
          <w:t>www.mercadopublico.cl</w:t>
        </w:r>
      </w:hyperlink>
      <w:r w:rsidRPr="006554F6">
        <w:rPr>
          <w:rFonts w:cstheme="minorHAnsi"/>
          <w:color w:val="auto"/>
          <w:szCs w:val="22"/>
        </w:rPr>
        <w:t xml:space="preserve"> y tendrá una vigencia de </w:t>
      </w:r>
      <w:r w:rsidRPr="006554F6">
        <w:rPr>
          <w:rFonts w:cstheme="minorHAnsi"/>
          <w:b/>
          <w:bCs/>
          <w:color w:val="auto"/>
          <w:szCs w:val="22"/>
        </w:rPr>
        <w:t>9 meses</w:t>
      </w:r>
      <w:r w:rsidRPr="006554F6">
        <w:rPr>
          <w:rFonts w:cstheme="minorHAnsi"/>
          <w:color w:val="auto"/>
          <w:szCs w:val="22"/>
        </w:rPr>
        <w:t xml:space="preserve"> contados desde la total tramitación de la resolución de adjudicación. </w:t>
      </w:r>
    </w:p>
    <w:p w14:paraId="7C6D1494" w14:textId="77777777" w:rsidR="00B71ECB" w:rsidRPr="006554F6" w:rsidRDefault="00B71ECB" w:rsidP="00B71ECB">
      <w:pPr>
        <w:adjustRightInd w:val="0"/>
        <w:spacing w:line="276" w:lineRule="auto"/>
        <w:ind w:right="0"/>
        <w:rPr>
          <w:rFonts w:cstheme="minorHAnsi"/>
          <w:color w:val="auto"/>
          <w:szCs w:val="22"/>
        </w:rPr>
      </w:pPr>
    </w:p>
    <w:p w14:paraId="7FBB6141" w14:textId="77777777" w:rsidR="00B71ECB" w:rsidRPr="006554F6" w:rsidRDefault="00B71ECB" w:rsidP="00B71ECB">
      <w:pPr>
        <w:adjustRightInd w:val="0"/>
        <w:spacing w:line="276" w:lineRule="auto"/>
        <w:ind w:right="0"/>
        <w:rPr>
          <w:rFonts w:cstheme="minorHAnsi"/>
          <w:color w:val="auto"/>
          <w:szCs w:val="22"/>
        </w:rPr>
      </w:pPr>
      <w:r w:rsidRPr="006554F6">
        <w:rPr>
          <w:rFonts w:cstheme="minorHAnsi"/>
          <w:color w:val="auto"/>
          <w:szCs w:val="22"/>
        </w:rPr>
        <w:t xml:space="preserve">La DCCP podrá prorrogar el presente convenio marco sólo por el tiempo en que se procede a un nuevo proceso de licitación, o se defina una nueva modalidad de compra para estos tipos de producto, el cual no podrá superar los </w:t>
      </w:r>
      <w:r w:rsidRPr="006554F6">
        <w:rPr>
          <w:rFonts w:cstheme="minorHAnsi"/>
          <w:b/>
          <w:bCs/>
          <w:color w:val="auto"/>
          <w:szCs w:val="22"/>
        </w:rPr>
        <w:t>3 meses</w:t>
      </w:r>
      <w:r w:rsidRPr="006554F6">
        <w:rPr>
          <w:rFonts w:cstheme="minorHAnsi"/>
          <w:color w:val="auto"/>
          <w:szCs w:val="22"/>
        </w:rPr>
        <w:t>.</w:t>
      </w:r>
    </w:p>
    <w:p w14:paraId="528F059B" w14:textId="77777777" w:rsidR="00B71ECB" w:rsidRPr="006554F6" w:rsidRDefault="00B71ECB" w:rsidP="00B71ECB">
      <w:pPr>
        <w:adjustRightInd w:val="0"/>
        <w:spacing w:line="276" w:lineRule="auto"/>
        <w:ind w:right="0"/>
        <w:rPr>
          <w:rFonts w:cstheme="minorHAnsi"/>
          <w:color w:val="auto"/>
          <w:szCs w:val="22"/>
        </w:rPr>
      </w:pPr>
    </w:p>
    <w:p w14:paraId="53D6E30C" w14:textId="77777777" w:rsidR="00B71ECB" w:rsidRPr="006554F6" w:rsidRDefault="00B71ECB" w:rsidP="00B71ECB">
      <w:pPr>
        <w:adjustRightInd w:val="0"/>
        <w:spacing w:line="276" w:lineRule="auto"/>
        <w:ind w:right="0"/>
        <w:rPr>
          <w:rFonts w:cstheme="minorHAnsi"/>
          <w:color w:val="auto"/>
          <w:szCs w:val="22"/>
        </w:rPr>
      </w:pPr>
      <w:r w:rsidRPr="006554F6">
        <w:rPr>
          <w:rFonts w:cstheme="minorHAnsi"/>
          <w:color w:val="auto"/>
          <w:szCs w:val="22"/>
        </w:rPr>
        <w:t xml:space="preserve">Sin perjuicio de lo anterior, la DCCP podrá revocar el convenio marco total o parcialmente (ya sea por categoría, subcategoría o tipo de producto), fundadamente, en cualquier momento durante su vigencia, mediante la dictación de un acto administrativo. La revocación del convenio marco no afectará las órdenes de compra aceptadas ni la vigencia de los acuerdos complementarios suscritos entre los proveedores adjudicados y las entidades compradoras, con anterioridad a la total tramitación del acto revocatorio. </w:t>
      </w:r>
    </w:p>
    <w:p w14:paraId="6A40371E" w14:textId="3C8F7CB9" w:rsidR="00CE5C3B" w:rsidRPr="006554F6" w:rsidRDefault="00CE5C3B" w:rsidP="0042028C">
      <w:pPr>
        <w:spacing w:line="276" w:lineRule="auto"/>
        <w:rPr>
          <w:szCs w:val="22"/>
        </w:rPr>
      </w:pPr>
    </w:p>
    <w:p w14:paraId="1FF41326" w14:textId="77777777" w:rsidR="00CE5C3B" w:rsidRPr="006554F6" w:rsidRDefault="00CE5C3B" w:rsidP="00A2688B">
      <w:pPr>
        <w:pStyle w:val="Ttulo2"/>
        <w:numPr>
          <w:ilvl w:val="0"/>
          <w:numId w:val="11"/>
        </w:numPr>
        <w:tabs>
          <w:tab w:val="left" w:pos="851"/>
          <w:tab w:val="left" w:pos="2835"/>
        </w:tabs>
        <w:spacing w:line="276" w:lineRule="auto"/>
        <w:ind w:right="49"/>
        <w:rPr>
          <w:rFonts w:cstheme="minorHAnsi"/>
          <w:szCs w:val="22"/>
        </w:rPr>
      </w:pPr>
      <w:r w:rsidRPr="006554F6">
        <w:rPr>
          <w:rFonts w:cstheme="minorHAnsi"/>
          <w:szCs w:val="22"/>
        </w:rPr>
        <w:t xml:space="preserve">Término anticipado por mutuo acuerdo o resciliación  </w:t>
      </w:r>
    </w:p>
    <w:p w14:paraId="718F5532" w14:textId="77777777" w:rsidR="00CE5C3B" w:rsidRPr="006554F6" w:rsidRDefault="00CE5C3B" w:rsidP="00CE5C3B">
      <w:pPr>
        <w:spacing w:line="276" w:lineRule="auto"/>
        <w:rPr>
          <w:rFonts w:cstheme="minorHAnsi"/>
          <w:b/>
          <w:bCs/>
          <w:color w:val="auto"/>
          <w:szCs w:val="22"/>
        </w:rPr>
      </w:pPr>
    </w:p>
    <w:p w14:paraId="02E552ED" w14:textId="77777777" w:rsidR="00B71ECB" w:rsidRPr="006554F6" w:rsidRDefault="00B71ECB" w:rsidP="00B71ECB">
      <w:pPr>
        <w:spacing w:after="240" w:line="276" w:lineRule="auto"/>
        <w:ind w:right="51"/>
        <w:rPr>
          <w:rFonts w:cstheme="minorHAnsi"/>
          <w:color w:val="auto"/>
          <w:szCs w:val="22"/>
        </w:rPr>
      </w:pPr>
      <w:r w:rsidRPr="006554F6">
        <w:rPr>
          <w:rFonts w:cstheme="minorHAnsi"/>
          <w:bCs/>
          <w:iCs/>
          <w:color w:val="auto"/>
          <w:szCs w:val="22"/>
          <w:lang w:val="es-CL"/>
        </w:rPr>
        <w:t xml:space="preserve">La DCCP y el respectivo adjudicatario podrán poner término anticipado al convenio marco por mutuo acuerdo o resciliación. </w:t>
      </w:r>
      <w:r w:rsidRPr="006554F6">
        <w:rPr>
          <w:rFonts w:cstheme="minorHAnsi"/>
          <w:color w:val="auto"/>
          <w:szCs w:val="22"/>
        </w:rPr>
        <w:t xml:space="preserve">Para estos efectos, el adjudicatario, debidamente representado, deberá comunicar por escrito su intención de poner término anticipado al convenio marco, con </w:t>
      </w:r>
      <w:r w:rsidRPr="006554F6">
        <w:rPr>
          <w:rFonts w:cstheme="minorHAnsi"/>
          <w:b/>
          <w:bCs/>
          <w:color w:val="auto"/>
          <w:szCs w:val="22"/>
        </w:rPr>
        <w:t>60 días hábiles</w:t>
      </w:r>
      <w:r w:rsidRPr="006554F6">
        <w:rPr>
          <w:rFonts w:cstheme="minorHAnsi"/>
          <w:color w:val="auto"/>
          <w:szCs w:val="22"/>
        </w:rPr>
        <w:t xml:space="preserve"> de anticipación a la fecha de término. </w:t>
      </w:r>
    </w:p>
    <w:p w14:paraId="22C44871" w14:textId="7FD470FB" w:rsidR="00CE5C3B" w:rsidRPr="006554F6" w:rsidRDefault="00CE5C3B" w:rsidP="00CE5C3B">
      <w:pPr>
        <w:spacing w:after="240" w:line="276" w:lineRule="auto"/>
        <w:ind w:right="51"/>
        <w:rPr>
          <w:rFonts w:cstheme="minorHAnsi"/>
          <w:color w:val="auto"/>
          <w:szCs w:val="22"/>
        </w:rPr>
      </w:pPr>
    </w:p>
    <w:p w14:paraId="4FE90AAC" w14:textId="44108BFC" w:rsidR="00A5385D" w:rsidRPr="006554F6" w:rsidRDefault="00A5385D" w:rsidP="00A2688B">
      <w:pPr>
        <w:pStyle w:val="Ttulo2"/>
        <w:numPr>
          <w:ilvl w:val="0"/>
          <w:numId w:val="11"/>
        </w:numPr>
        <w:tabs>
          <w:tab w:val="left" w:pos="851"/>
          <w:tab w:val="left" w:pos="2835"/>
        </w:tabs>
        <w:spacing w:line="276" w:lineRule="auto"/>
        <w:ind w:right="49"/>
        <w:rPr>
          <w:rFonts w:cstheme="minorHAnsi"/>
          <w:szCs w:val="22"/>
        </w:rPr>
      </w:pPr>
      <w:r w:rsidRPr="006554F6">
        <w:rPr>
          <w:rFonts w:cstheme="minorHAnsi"/>
          <w:szCs w:val="22"/>
        </w:rPr>
        <w:t>Vigencia de las Condiciones Comerciales</w:t>
      </w:r>
      <w:r w:rsidR="00C55EF3" w:rsidRPr="006554F6">
        <w:rPr>
          <w:rFonts w:cstheme="minorHAnsi"/>
          <w:szCs w:val="22"/>
        </w:rPr>
        <w:t xml:space="preserve"> </w:t>
      </w:r>
    </w:p>
    <w:p w14:paraId="3A4B3E0E" w14:textId="77777777" w:rsidR="00A5385D" w:rsidRPr="006554F6" w:rsidRDefault="00A5385D" w:rsidP="009E654B">
      <w:pPr>
        <w:spacing w:line="276" w:lineRule="auto"/>
        <w:ind w:right="49"/>
        <w:rPr>
          <w:rFonts w:cstheme="minorHAnsi"/>
          <w:color w:val="auto"/>
          <w:szCs w:val="22"/>
        </w:rPr>
      </w:pPr>
    </w:p>
    <w:p w14:paraId="6726278D" w14:textId="49D717D1" w:rsidR="00C55EF3" w:rsidRPr="006554F6" w:rsidRDefault="00C55EF3" w:rsidP="00C55EF3">
      <w:pPr>
        <w:tabs>
          <w:tab w:val="left" w:pos="360"/>
          <w:tab w:val="right" w:leader="dot" w:pos="8833"/>
        </w:tabs>
        <w:spacing w:line="276" w:lineRule="auto"/>
        <w:ind w:right="49"/>
        <w:rPr>
          <w:rFonts w:cs="Calibri"/>
          <w:bCs/>
          <w:iCs/>
          <w:color w:val="auto"/>
          <w:szCs w:val="22"/>
          <w:lang w:val="es-CL"/>
        </w:rPr>
      </w:pPr>
      <w:r w:rsidRPr="006554F6">
        <w:rPr>
          <w:rFonts w:cs="Calibri"/>
          <w:bCs/>
          <w:iCs/>
          <w:color w:val="auto"/>
          <w:szCs w:val="22"/>
          <w:lang w:val="es-CL"/>
        </w:rPr>
        <w:t>Las condiciones comerciales ofertadas por los adjudicatarios serán publicadas en la tienda electrónica que la DCCP disponga para este Convenio Marco y se mantendrán vigentes por toda la duración del convenio, salvo que se produzca una modificación de acuerdo con las modalidades establecidas en el presente convenio. Asimismo, esta tienda electrónica contendrá los valores para los montos que serán solicitados a través de las órdenes de compra.</w:t>
      </w:r>
    </w:p>
    <w:p w14:paraId="3DC847DB" w14:textId="77777777" w:rsidR="00C55EF3" w:rsidRPr="006554F6" w:rsidRDefault="00C55EF3" w:rsidP="00C55EF3">
      <w:pPr>
        <w:tabs>
          <w:tab w:val="left" w:pos="360"/>
          <w:tab w:val="right" w:leader="dot" w:pos="8833"/>
        </w:tabs>
        <w:spacing w:line="276" w:lineRule="auto"/>
        <w:ind w:right="49"/>
        <w:rPr>
          <w:rFonts w:cs="Calibri"/>
          <w:bCs/>
          <w:iCs/>
          <w:color w:val="auto"/>
          <w:szCs w:val="22"/>
          <w:lang w:val="es-CL"/>
        </w:rPr>
      </w:pPr>
    </w:p>
    <w:p w14:paraId="47796B29" w14:textId="77777777" w:rsidR="00C55EF3" w:rsidRPr="006554F6" w:rsidRDefault="00C55EF3" w:rsidP="00C55EF3">
      <w:pPr>
        <w:tabs>
          <w:tab w:val="left" w:pos="360"/>
          <w:tab w:val="right" w:leader="dot" w:pos="8833"/>
        </w:tabs>
        <w:spacing w:line="276" w:lineRule="auto"/>
        <w:ind w:right="49"/>
        <w:rPr>
          <w:rFonts w:cs="Calibri"/>
          <w:bCs/>
          <w:iCs/>
          <w:color w:val="auto"/>
          <w:szCs w:val="22"/>
          <w:lang w:val="es-CL"/>
        </w:rPr>
      </w:pPr>
      <w:r w:rsidRPr="006554F6">
        <w:rPr>
          <w:rFonts w:cs="Calibri"/>
          <w:bCs/>
          <w:iCs/>
          <w:color w:val="auto"/>
          <w:szCs w:val="22"/>
          <w:lang w:val="es-CL"/>
        </w:rPr>
        <w:t xml:space="preserve">El adjudicatario se compromete a mantener en Convenio Marco, las mejores condiciones comerciales ofertadas a sus clientes respecto de los bienes y/o servicios pertinentes a este Convenio Marco, </w:t>
      </w:r>
      <w:r w:rsidRPr="006554F6">
        <w:rPr>
          <w:rFonts w:cs="Calibri"/>
          <w:bCs/>
          <w:iCs/>
          <w:color w:val="auto"/>
          <w:szCs w:val="22"/>
          <w:lang w:val="es-CL"/>
        </w:rPr>
        <w:lastRenderedPageBreak/>
        <w:t>incluidas las ofertas que realice en sus tiendas físicas o electrónicas. En caso de que un comprador detecte que el precio en la tienda física o electrónica de un determinado proveedor es menor que el precio publicado en la tienda electrónica, habiendo ya emitido una orden de compra en relación a este producto, el adjudicatario deberá, mediante nota de crédito u otro medio, ajustar el valor de la orden de compra emitida, respetando el menor precio encontrado.</w:t>
      </w:r>
    </w:p>
    <w:p w14:paraId="1810CC21" w14:textId="77777777" w:rsidR="00C55EF3" w:rsidRPr="006554F6" w:rsidRDefault="00C55EF3" w:rsidP="00C55EF3">
      <w:pPr>
        <w:tabs>
          <w:tab w:val="left" w:pos="360"/>
          <w:tab w:val="right" w:leader="dot" w:pos="8833"/>
        </w:tabs>
        <w:spacing w:line="276" w:lineRule="auto"/>
        <w:ind w:right="49"/>
        <w:rPr>
          <w:rFonts w:cs="Calibri"/>
          <w:bCs/>
          <w:iCs/>
          <w:color w:val="auto"/>
          <w:szCs w:val="22"/>
          <w:lang w:val="es-CL"/>
        </w:rPr>
      </w:pPr>
    </w:p>
    <w:p w14:paraId="5773C55C" w14:textId="77777777" w:rsidR="00C55EF3" w:rsidRPr="006554F6" w:rsidRDefault="00C55EF3" w:rsidP="00C55EF3">
      <w:pPr>
        <w:tabs>
          <w:tab w:val="left" w:pos="360"/>
          <w:tab w:val="right" w:leader="dot" w:pos="8833"/>
        </w:tabs>
        <w:spacing w:line="276" w:lineRule="auto"/>
        <w:ind w:right="49"/>
        <w:rPr>
          <w:rFonts w:cs="Calibri"/>
          <w:bCs/>
          <w:iCs/>
          <w:color w:val="auto"/>
          <w:szCs w:val="22"/>
          <w:lang w:val="es-CL"/>
        </w:rPr>
      </w:pPr>
      <w:r w:rsidRPr="006554F6">
        <w:rPr>
          <w:rFonts w:cs="Calibri"/>
          <w:bCs/>
          <w:iCs/>
          <w:color w:val="auto"/>
          <w:szCs w:val="22"/>
          <w:lang w:val="es-CL"/>
        </w:rPr>
        <w:t xml:space="preserve">De acuerdo a lo anterior, durante la vigencia del Convenio Marco, él o los proveedores adjudicados podrán aumentar sus descuentos o rebajar los precios para todas las Entidades, de todos o algunos de los productos adjudicados. Estas rebajas y descuentos se mantendrán hasta el término del Convenio Marco, salvo que el proveedor mejore nuevamente las condiciones comerciales de acuerdo con lo establecido en esta cláusula. </w:t>
      </w:r>
    </w:p>
    <w:p w14:paraId="0F673D2E" w14:textId="77777777" w:rsidR="00C55EF3" w:rsidRPr="006554F6" w:rsidRDefault="00C55EF3" w:rsidP="00C55EF3">
      <w:pPr>
        <w:tabs>
          <w:tab w:val="left" w:pos="360"/>
          <w:tab w:val="right" w:leader="dot" w:pos="8833"/>
        </w:tabs>
        <w:spacing w:line="276" w:lineRule="auto"/>
        <w:ind w:right="49"/>
        <w:rPr>
          <w:rFonts w:cs="Calibri"/>
          <w:bCs/>
          <w:iCs/>
          <w:color w:val="auto"/>
          <w:szCs w:val="22"/>
          <w:lang w:val="es-CL"/>
        </w:rPr>
      </w:pPr>
    </w:p>
    <w:p w14:paraId="46CF3C0B" w14:textId="77777777" w:rsidR="00B71ECB" w:rsidRPr="006554F6" w:rsidRDefault="00B71ECB" w:rsidP="00B71ECB">
      <w:pPr>
        <w:tabs>
          <w:tab w:val="left" w:pos="360"/>
          <w:tab w:val="right" w:leader="dot" w:pos="8833"/>
        </w:tabs>
        <w:spacing w:line="276" w:lineRule="auto"/>
        <w:ind w:right="49"/>
        <w:rPr>
          <w:rFonts w:cs="Calibri"/>
          <w:bCs/>
          <w:iCs/>
          <w:color w:val="auto"/>
          <w:szCs w:val="22"/>
          <w:lang w:val="es-CL"/>
        </w:rPr>
      </w:pPr>
      <w:r w:rsidRPr="006554F6">
        <w:rPr>
          <w:rFonts w:cs="Calibri"/>
          <w:bCs/>
          <w:iCs/>
          <w:color w:val="auto"/>
          <w:szCs w:val="22"/>
          <w:lang w:val="es-CL"/>
        </w:rPr>
        <w:t>La DCCP publicará en la tienda electrónica que la DCCP disponga para este Convenio Marco</w:t>
      </w:r>
      <w:r w:rsidRPr="006554F6" w:rsidDel="00E71400">
        <w:rPr>
          <w:rFonts w:cs="Calibri"/>
          <w:bCs/>
          <w:iCs/>
          <w:color w:val="auto"/>
          <w:szCs w:val="22"/>
          <w:lang w:val="es-CL"/>
        </w:rPr>
        <w:t xml:space="preserve"> </w:t>
      </w:r>
      <w:r w:rsidRPr="006554F6">
        <w:rPr>
          <w:rFonts w:cs="Calibri"/>
          <w:bCs/>
          <w:iCs/>
          <w:color w:val="auto"/>
          <w:szCs w:val="22"/>
          <w:lang w:val="es-CL"/>
        </w:rPr>
        <w:t xml:space="preserve">los nuevos valores en el plazo máximo de </w:t>
      </w:r>
      <w:r w:rsidRPr="006554F6">
        <w:rPr>
          <w:rFonts w:cs="Calibri"/>
          <w:b/>
          <w:iCs/>
          <w:color w:val="auto"/>
          <w:szCs w:val="22"/>
          <w:lang w:val="es-CL"/>
        </w:rPr>
        <w:t>20 días hábiles</w:t>
      </w:r>
      <w:r w:rsidRPr="006554F6">
        <w:rPr>
          <w:rFonts w:cs="Calibri"/>
          <w:bCs/>
          <w:iCs/>
          <w:color w:val="auto"/>
          <w:szCs w:val="22"/>
          <w:lang w:val="es-CL"/>
        </w:rPr>
        <w:t xml:space="preserve"> contados desde la recepción de la solicitud del Adjudicatario.</w:t>
      </w:r>
    </w:p>
    <w:p w14:paraId="2F2A4578" w14:textId="77777777" w:rsidR="00C55EF3" w:rsidRPr="006554F6" w:rsidRDefault="00C55EF3" w:rsidP="00C55EF3">
      <w:pPr>
        <w:tabs>
          <w:tab w:val="left" w:pos="360"/>
          <w:tab w:val="right" w:leader="dot" w:pos="8833"/>
        </w:tabs>
        <w:spacing w:line="276" w:lineRule="auto"/>
        <w:ind w:right="49"/>
        <w:rPr>
          <w:rFonts w:cs="Calibri"/>
          <w:bCs/>
          <w:iCs/>
          <w:color w:val="auto"/>
          <w:szCs w:val="22"/>
          <w:lang w:val="es-CL"/>
        </w:rPr>
      </w:pPr>
    </w:p>
    <w:p w14:paraId="03B7E10B" w14:textId="77777777" w:rsidR="00C55EF3" w:rsidRPr="006554F6" w:rsidRDefault="00C55EF3" w:rsidP="00C55EF3">
      <w:pPr>
        <w:tabs>
          <w:tab w:val="left" w:pos="360"/>
          <w:tab w:val="right" w:leader="dot" w:pos="8833"/>
        </w:tabs>
        <w:spacing w:line="276" w:lineRule="auto"/>
        <w:ind w:right="49"/>
        <w:rPr>
          <w:rFonts w:cs="Calibri"/>
          <w:bCs/>
          <w:iCs/>
          <w:color w:val="auto"/>
          <w:szCs w:val="22"/>
          <w:lang w:val="es-CL"/>
        </w:rPr>
      </w:pPr>
      <w:r w:rsidRPr="006554F6">
        <w:rPr>
          <w:rFonts w:cs="Calibri"/>
          <w:bCs/>
          <w:iCs/>
          <w:color w:val="auto"/>
          <w:szCs w:val="22"/>
          <w:lang w:val="es-CL"/>
        </w:rPr>
        <w:t xml:space="preserve">Se deja expresa constancia que la DCCP, en su misión de mantener precios competitivos en la Tienda Electrónica, y con el objetivo de generar ahorros significativos en el proceso de contratación de los Organismos Públicos, podrá realizar un monitoreo continuo de los precios de los productos adjudicados por cada proveedor. </w:t>
      </w:r>
      <w:r w:rsidRPr="006554F6">
        <w:rPr>
          <w:color w:val="auto"/>
          <w:szCs w:val="22"/>
        </w:rPr>
        <w:t>Cuando defina realizar esta labor, esta Dirección efectuará un levantamiento de precios de los productos disponibles en la tienda electrónica que esta Dirección disponga para que los organismos públicos puedan adquirir productos y servicios, y los comparará con precios disponibles en páginas web de catálogos electrónicos, listas de precios por internet u otros que estime conveniente.</w:t>
      </w:r>
    </w:p>
    <w:p w14:paraId="40410B4F" w14:textId="77777777" w:rsidR="00C55EF3" w:rsidRPr="006554F6" w:rsidRDefault="00C55EF3" w:rsidP="00C55EF3">
      <w:pPr>
        <w:tabs>
          <w:tab w:val="left" w:pos="360"/>
          <w:tab w:val="right" w:leader="dot" w:pos="8833"/>
        </w:tabs>
        <w:spacing w:line="276" w:lineRule="auto"/>
        <w:ind w:right="49"/>
        <w:rPr>
          <w:rFonts w:cstheme="minorHAnsi"/>
          <w:color w:val="auto"/>
          <w:szCs w:val="22"/>
          <w:lang w:eastAsia="es-CL"/>
        </w:rPr>
      </w:pPr>
    </w:p>
    <w:p w14:paraId="1A5BA4E7" w14:textId="77777777" w:rsidR="00C55EF3" w:rsidRPr="006554F6" w:rsidRDefault="00C55EF3" w:rsidP="00C55EF3">
      <w:pPr>
        <w:tabs>
          <w:tab w:val="left" w:pos="360"/>
          <w:tab w:val="right" w:leader="dot" w:pos="8833"/>
        </w:tabs>
        <w:spacing w:line="276" w:lineRule="auto"/>
        <w:ind w:right="49"/>
        <w:rPr>
          <w:rFonts w:cstheme="minorHAnsi"/>
          <w:color w:val="auto"/>
          <w:szCs w:val="22"/>
          <w:lang w:eastAsia="es-CL"/>
        </w:rPr>
      </w:pPr>
      <w:r w:rsidRPr="006554F6">
        <w:rPr>
          <w:rFonts w:cstheme="minorHAnsi"/>
          <w:color w:val="auto"/>
          <w:szCs w:val="22"/>
          <w:lang w:eastAsia="es-CL"/>
        </w:rPr>
        <w:t xml:space="preserve">Asimismo, durante la operatoria, la DCCP se reserva el derecho de verificar todos los precios (incluido el recargo por despacho en todas sus modalidades) con el fin de comprobar que los mismos correspondan a aquellos propios de las transacciones normales del negocio, contrastando los precios de los productos y/o servicios activos en la tienda electrónica de la DCCP con los precios del mercado. Para esto la DCCP realizará la labor de monitoreo de precios en base principalmente en tres ejes: </w:t>
      </w:r>
    </w:p>
    <w:p w14:paraId="48D1E52B" w14:textId="77777777" w:rsidR="00C55EF3" w:rsidRPr="006554F6" w:rsidRDefault="00C55EF3" w:rsidP="00C55EF3">
      <w:pPr>
        <w:tabs>
          <w:tab w:val="left" w:pos="360"/>
          <w:tab w:val="right" w:leader="dot" w:pos="8833"/>
        </w:tabs>
        <w:spacing w:line="276" w:lineRule="auto"/>
        <w:ind w:right="49"/>
        <w:rPr>
          <w:rFonts w:cstheme="minorHAnsi"/>
          <w:color w:val="auto"/>
          <w:szCs w:val="22"/>
          <w:lang w:eastAsia="es-CL"/>
        </w:rPr>
      </w:pPr>
    </w:p>
    <w:p w14:paraId="375185C1" w14:textId="77777777" w:rsidR="00C55EF3" w:rsidRPr="006554F6" w:rsidRDefault="00C55EF3" w:rsidP="00C55EF3">
      <w:pPr>
        <w:tabs>
          <w:tab w:val="left" w:pos="360"/>
          <w:tab w:val="right" w:leader="dot" w:pos="8833"/>
        </w:tabs>
        <w:spacing w:line="276" w:lineRule="auto"/>
        <w:ind w:right="49"/>
        <w:rPr>
          <w:rFonts w:cstheme="minorHAnsi"/>
          <w:color w:val="auto"/>
          <w:szCs w:val="22"/>
          <w:lang w:eastAsia="es-CL"/>
        </w:rPr>
      </w:pPr>
      <w:r w:rsidRPr="006554F6">
        <w:rPr>
          <w:rFonts w:cstheme="minorHAnsi"/>
          <w:color w:val="auto"/>
          <w:szCs w:val="22"/>
          <w:lang w:eastAsia="es-CL"/>
        </w:rPr>
        <w:t xml:space="preserve">1.-Monitoreo muestral mensual: Canasta estudio de precios </w:t>
      </w:r>
    </w:p>
    <w:p w14:paraId="4D84FC81" w14:textId="77777777" w:rsidR="00C55EF3" w:rsidRPr="006554F6" w:rsidRDefault="00C55EF3" w:rsidP="00C55EF3">
      <w:pPr>
        <w:tabs>
          <w:tab w:val="left" w:pos="360"/>
          <w:tab w:val="right" w:leader="dot" w:pos="8833"/>
        </w:tabs>
        <w:spacing w:line="276" w:lineRule="auto"/>
        <w:ind w:right="49"/>
        <w:rPr>
          <w:rFonts w:cstheme="minorHAnsi"/>
          <w:color w:val="auto"/>
          <w:szCs w:val="22"/>
          <w:lang w:eastAsia="es-CL"/>
        </w:rPr>
      </w:pPr>
      <w:r w:rsidRPr="006554F6">
        <w:rPr>
          <w:rFonts w:cstheme="minorHAnsi"/>
          <w:color w:val="auto"/>
          <w:szCs w:val="22"/>
          <w:lang w:eastAsia="es-CL"/>
        </w:rPr>
        <w:t xml:space="preserve">2.-Muestreo selectivo: Detección de dispersión de precios en una misma ficha </w:t>
      </w:r>
    </w:p>
    <w:p w14:paraId="01D7ADF8" w14:textId="77777777" w:rsidR="00C55EF3" w:rsidRPr="006554F6" w:rsidRDefault="00C55EF3" w:rsidP="00C55EF3">
      <w:pPr>
        <w:tabs>
          <w:tab w:val="left" w:pos="360"/>
          <w:tab w:val="right" w:leader="dot" w:pos="8833"/>
        </w:tabs>
        <w:spacing w:line="276" w:lineRule="auto"/>
        <w:ind w:right="49"/>
        <w:rPr>
          <w:rFonts w:cstheme="minorHAnsi"/>
          <w:color w:val="auto"/>
          <w:szCs w:val="22"/>
          <w:lang w:eastAsia="es-CL"/>
        </w:rPr>
      </w:pPr>
      <w:r w:rsidRPr="006554F6">
        <w:rPr>
          <w:rFonts w:cstheme="minorHAnsi"/>
          <w:color w:val="auto"/>
          <w:szCs w:val="22"/>
          <w:lang w:eastAsia="es-CL"/>
        </w:rPr>
        <w:t>3.-Monitoreo a través de notificaciones por parte de los usuarios de reporte de precio caro.</w:t>
      </w:r>
    </w:p>
    <w:p w14:paraId="4A39B30C" w14:textId="77777777" w:rsidR="00C55EF3" w:rsidRPr="006554F6" w:rsidRDefault="00C55EF3" w:rsidP="00C55EF3">
      <w:pPr>
        <w:tabs>
          <w:tab w:val="left" w:pos="360"/>
          <w:tab w:val="right" w:leader="dot" w:pos="8833"/>
        </w:tabs>
        <w:spacing w:line="276" w:lineRule="auto"/>
        <w:ind w:right="49"/>
        <w:rPr>
          <w:rFonts w:cstheme="minorHAnsi"/>
          <w:color w:val="auto"/>
          <w:szCs w:val="22"/>
          <w:lang w:eastAsia="es-CL"/>
        </w:rPr>
      </w:pPr>
    </w:p>
    <w:p w14:paraId="2296B6CB" w14:textId="77777777" w:rsidR="00C55EF3" w:rsidRPr="006554F6" w:rsidRDefault="00C55EF3" w:rsidP="00C55EF3">
      <w:pPr>
        <w:spacing w:line="276" w:lineRule="auto"/>
        <w:ind w:right="49"/>
        <w:rPr>
          <w:rFonts w:cs="Calibri"/>
          <w:bCs/>
          <w:iCs/>
          <w:color w:val="auto"/>
          <w:szCs w:val="22"/>
          <w:lang w:val="es-CL"/>
        </w:rPr>
      </w:pPr>
      <w:r w:rsidRPr="006554F6">
        <w:rPr>
          <w:color w:val="auto"/>
          <w:szCs w:val="22"/>
        </w:rPr>
        <w:t>En caso de detectar que el proveedor adjudicado no mantiene los mejores precios</w:t>
      </w:r>
      <w:r w:rsidRPr="006554F6">
        <w:rPr>
          <w:rFonts w:cs="Calibri"/>
          <w:bCs/>
          <w:iCs/>
          <w:color w:val="auto"/>
          <w:szCs w:val="22"/>
          <w:lang w:val="es-CL"/>
        </w:rPr>
        <w:t xml:space="preserve"> a</w:t>
      </w:r>
      <w:r w:rsidRPr="006554F6">
        <w:rPr>
          <w:color w:val="auto"/>
          <w:szCs w:val="22"/>
        </w:rPr>
        <w:t xml:space="preserve"> través de la tienda de Convenio Marco, o que en el mercado los precios son más favorables que al contratar a través de la tienda electrónica, la DCCP pondrá en conocimiento del proveedor la situación indicada y se procederá, en caso de no considerar sus descargos como suficientes, a aplicar la medida de bloqueo de aquellos productos que luego de comparar los precios resulten ser menos convenientes. Sólo serán habilitados una vez que el proveedor refleje dicho valor como un precio permanente dentro de la tienda electrónica y no por medio de una </w:t>
      </w:r>
      <w:r w:rsidRPr="006554F6">
        <w:rPr>
          <w:rFonts w:cs="Calibri"/>
          <w:b/>
          <w:bCs/>
          <w:iCs/>
          <w:color w:val="auto"/>
          <w:szCs w:val="22"/>
          <w:lang w:val="es-CL"/>
        </w:rPr>
        <w:t>oferta especial</w:t>
      </w:r>
      <w:r w:rsidRPr="006554F6">
        <w:rPr>
          <w:rStyle w:val="Refdenotaalpie"/>
          <w:rFonts w:cs="Calibri"/>
          <w:bCs/>
          <w:iCs/>
          <w:color w:val="auto"/>
          <w:szCs w:val="22"/>
          <w:lang w:val="es-CL"/>
        </w:rPr>
        <w:footnoteReference w:id="5"/>
      </w:r>
      <w:r w:rsidRPr="006554F6">
        <w:rPr>
          <w:rFonts w:cs="Calibri"/>
          <w:bCs/>
          <w:iCs/>
          <w:color w:val="auto"/>
          <w:szCs w:val="22"/>
          <w:lang w:val="es-CL"/>
        </w:rPr>
        <w:t>. Adicionalmente, la DCCP podrá solicitar facturas que avalen el precio de transacción del bien en la tienda electrónica, la cuales deberán ser legibles en su totalidad.</w:t>
      </w:r>
    </w:p>
    <w:p w14:paraId="5EE7F926" w14:textId="50ED5E35" w:rsidR="006A5DE2" w:rsidRPr="006554F6" w:rsidRDefault="006A5DE2" w:rsidP="009E654B">
      <w:pPr>
        <w:tabs>
          <w:tab w:val="left" w:pos="3631"/>
        </w:tabs>
        <w:spacing w:line="276" w:lineRule="auto"/>
        <w:rPr>
          <w:szCs w:val="22"/>
        </w:rPr>
      </w:pPr>
    </w:p>
    <w:p w14:paraId="749B9F55" w14:textId="05D8BF95" w:rsidR="006A5DE2" w:rsidRPr="006554F6" w:rsidRDefault="006A5DE2" w:rsidP="00A2688B">
      <w:pPr>
        <w:pStyle w:val="Ttulo2"/>
        <w:numPr>
          <w:ilvl w:val="0"/>
          <w:numId w:val="11"/>
        </w:numPr>
        <w:tabs>
          <w:tab w:val="left" w:pos="851"/>
          <w:tab w:val="left" w:pos="2835"/>
        </w:tabs>
        <w:spacing w:line="276" w:lineRule="auto"/>
        <w:ind w:right="49"/>
        <w:rPr>
          <w:rFonts w:cstheme="minorHAnsi"/>
          <w:szCs w:val="22"/>
        </w:rPr>
      </w:pPr>
      <w:r w:rsidRPr="006554F6">
        <w:rPr>
          <w:rFonts w:cstheme="minorHAnsi"/>
          <w:szCs w:val="22"/>
        </w:rPr>
        <w:t>Operatoria general del convenio</w:t>
      </w:r>
    </w:p>
    <w:p w14:paraId="113C8062" w14:textId="77777777" w:rsidR="006A5DE2" w:rsidRPr="006554F6" w:rsidRDefault="006A5DE2" w:rsidP="009E654B">
      <w:pPr>
        <w:spacing w:line="276" w:lineRule="auto"/>
        <w:ind w:right="49"/>
        <w:rPr>
          <w:szCs w:val="22"/>
        </w:rPr>
      </w:pPr>
    </w:p>
    <w:p w14:paraId="5915F6DB" w14:textId="297903C8" w:rsidR="006A5DE2" w:rsidRPr="006554F6" w:rsidRDefault="006A5DE2" w:rsidP="009E654B">
      <w:pPr>
        <w:spacing w:line="276" w:lineRule="auto"/>
        <w:ind w:right="49"/>
        <w:rPr>
          <w:szCs w:val="22"/>
        </w:rPr>
      </w:pPr>
      <w:r w:rsidRPr="006554F6">
        <w:rPr>
          <w:szCs w:val="22"/>
        </w:rPr>
        <w:lastRenderedPageBreak/>
        <w:t xml:space="preserve">Una vez que comience la vigencia del Convenio Marco, éste operará a través del catálogo electrónico que esta Dirección disponga para que los organismos públicos afectos a la Ley N°19.886 puedan acceder y contratar los </w:t>
      </w:r>
      <w:r w:rsidR="000C1F1B" w:rsidRPr="006554F6">
        <w:rPr>
          <w:szCs w:val="22"/>
        </w:rPr>
        <w:t>productos</w:t>
      </w:r>
      <w:r w:rsidRPr="006554F6">
        <w:rPr>
          <w:szCs w:val="22"/>
        </w:rPr>
        <w:t xml:space="preserve"> dispuestos en el Convenio. </w:t>
      </w:r>
    </w:p>
    <w:p w14:paraId="3AAC25CC" w14:textId="77777777" w:rsidR="006A5DE2" w:rsidRPr="006554F6" w:rsidRDefault="006A5DE2" w:rsidP="009E654B">
      <w:pPr>
        <w:spacing w:line="276" w:lineRule="auto"/>
        <w:ind w:right="49"/>
        <w:rPr>
          <w:rFonts w:cstheme="minorHAnsi"/>
          <w:color w:val="auto"/>
          <w:szCs w:val="22"/>
        </w:rPr>
      </w:pPr>
    </w:p>
    <w:p w14:paraId="7932CEB5" w14:textId="77777777" w:rsidR="006A5DE2" w:rsidRPr="006554F6" w:rsidRDefault="006A5DE2" w:rsidP="009E654B">
      <w:pPr>
        <w:spacing w:line="276" w:lineRule="auto"/>
        <w:ind w:right="49"/>
        <w:rPr>
          <w:rFonts w:cs="Calibri"/>
          <w:bCs/>
          <w:iCs/>
          <w:color w:val="auto"/>
          <w:szCs w:val="22"/>
          <w:lang w:val="es-CL"/>
        </w:rPr>
      </w:pPr>
      <w:r w:rsidRPr="006554F6">
        <w:rPr>
          <w:rFonts w:cs="Calibri"/>
          <w:bCs/>
          <w:iCs/>
          <w:color w:val="auto"/>
          <w:szCs w:val="22"/>
          <w:lang w:val="es-CL"/>
        </w:rPr>
        <w:t>Para los efectos del presente convenio marco, las Entidades deberán asegurar que, en cada una de las órdenes de compra que emitan, consten las autorizaciones presupuestarias que sean pertinentes, acreditando, de esta manera, la disponibilidad presupuestaria que posee el organismo requirente para realizar la respectiva contratación.</w:t>
      </w:r>
    </w:p>
    <w:p w14:paraId="2D310086" w14:textId="77777777" w:rsidR="006A5DE2" w:rsidRPr="006554F6" w:rsidRDefault="006A5DE2" w:rsidP="009E654B">
      <w:pPr>
        <w:spacing w:line="276" w:lineRule="auto"/>
        <w:ind w:right="49"/>
        <w:rPr>
          <w:rFonts w:cs="Calibri"/>
          <w:bCs/>
          <w:iCs/>
          <w:color w:val="auto"/>
          <w:szCs w:val="22"/>
          <w:lang w:val="es-CL"/>
        </w:rPr>
      </w:pPr>
    </w:p>
    <w:p w14:paraId="7E6EDDD1" w14:textId="77777777" w:rsidR="006A5DE2" w:rsidRPr="006554F6" w:rsidRDefault="006A5DE2" w:rsidP="009E654B">
      <w:pPr>
        <w:spacing w:after="240" w:line="276" w:lineRule="auto"/>
        <w:ind w:right="49"/>
        <w:rPr>
          <w:color w:val="auto"/>
          <w:szCs w:val="22"/>
        </w:rPr>
      </w:pPr>
      <w:r w:rsidRPr="006554F6">
        <w:rPr>
          <w:color w:val="auto"/>
          <w:szCs w:val="22"/>
        </w:rPr>
        <w:t xml:space="preserve">De igual forma, durante la vigencia del convenio, se permitirá una dispersión de precios determinada entre el precio mínimo y el precio máximo del producto publicado en la tienda electrónica, pudiendo ser estos porcentajes modificados por parte de la DCCP de acuerdo al comportamiento del mercado para alguno o todos los productos del convenio. </w:t>
      </w:r>
    </w:p>
    <w:p w14:paraId="7E409DF9" w14:textId="77777777" w:rsidR="006A5DE2" w:rsidRPr="006554F6" w:rsidRDefault="006A5DE2" w:rsidP="009E654B">
      <w:pPr>
        <w:spacing w:after="240" w:line="276" w:lineRule="auto"/>
        <w:ind w:right="49"/>
        <w:rPr>
          <w:color w:val="auto"/>
          <w:szCs w:val="22"/>
        </w:rPr>
      </w:pPr>
      <w:r w:rsidRPr="006554F6">
        <w:rPr>
          <w:color w:val="auto"/>
          <w:szCs w:val="22"/>
        </w:rPr>
        <w:t xml:space="preserve">La DCCP se reserva la facultad de bloquear aquellos productos cuya diferencia de precio supere el porcentaje permitido y sólo serán habilitados una vez que el proveedor rebaje el valor de dicho producto en forma permanente, no por oferta especial, hasta alcanzar como máximo, la dispersión de precio antes definida. Asimismo, la DCCP podrá bloquear aquellos productos cuyo precio corresponda a un error evidente, que supere el precio promedio de mercado y/o corresponda a un precio predatorio (precio menor al costo). </w:t>
      </w:r>
    </w:p>
    <w:p w14:paraId="0FF94DD3" w14:textId="77777777" w:rsidR="006A5DE2" w:rsidRPr="006554F6" w:rsidRDefault="006A5DE2" w:rsidP="009E654B">
      <w:pPr>
        <w:spacing w:after="240" w:line="276" w:lineRule="auto"/>
        <w:ind w:right="49"/>
        <w:rPr>
          <w:color w:val="auto"/>
          <w:szCs w:val="22"/>
        </w:rPr>
      </w:pPr>
      <w:r w:rsidRPr="006554F6">
        <w:rPr>
          <w:color w:val="auto"/>
          <w:szCs w:val="22"/>
        </w:rPr>
        <w:t xml:space="preserve">Asimismo, las ofertas de los adjudicatarios podrán ser bloqueadas de las fichas de los productos en la tienda electrónica cuando no correspondan a precios más convenientes dentro de Convenio Marco en comparación con los precios de mercado. Para ello, la DCCP podrá monitorear, a lo menos una vez al año, los precios de los productos de este Convenio Marco, bien sea contrastando con los precios del sitio de venta del mismo proveedor a particulares, mediante cotizaciones de terceros por productos idénticos; a través de reportes de ahorro y/o informes de comportamiento de los precios de Convenio Marco vs. la industria. </w:t>
      </w:r>
    </w:p>
    <w:p w14:paraId="6A2B4E93" w14:textId="77777777" w:rsidR="006A5DE2" w:rsidRPr="006554F6" w:rsidRDefault="006A5DE2" w:rsidP="009E654B">
      <w:pPr>
        <w:spacing w:after="240" w:line="276" w:lineRule="auto"/>
        <w:ind w:right="49"/>
        <w:rPr>
          <w:rFonts w:cstheme="minorHAnsi"/>
          <w:color w:val="auto"/>
          <w:szCs w:val="22"/>
        </w:rPr>
      </w:pPr>
      <w:r w:rsidRPr="006554F6">
        <w:rPr>
          <w:rFonts w:cstheme="minorHAnsi"/>
          <w:color w:val="auto"/>
          <w:szCs w:val="22"/>
        </w:rPr>
        <w:t>En el caso de que la DCCP solicite a un determinado proveedor información respecto a sus precios, este deberá presentar dicha información dentro del plazo de los 7 días hábiles, contados a partir de la fecha de la notificación del mismo de parte de la DCCP, la cual podrá ser efectuada a través del correo electrónico indicado en las condiciones comerciales del proveedor como correo de contacto.</w:t>
      </w:r>
    </w:p>
    <w:p w14:paraId="1A723CB7" w14:textId="77777777" w:rsidR="006A5DE2" w:rsidRPr="006554F6" w:rsidRDefault="006A5DE2" w:rsidP="009E654B">
      <w:pPr>
        <w:spacing w:after="240" w:line="276" w:lineRule="auto"/>
        <w:ind w:right="49"/>
        <w:rPr>
          <w:rFonts w:cstheme="minorHAnsi"/>
          <w:color w:val="auto"/>
          <w:szCs w:val="22"/>
          <w:lang w:eastAsia="es-CL"/>
        </w:rPr>
      </w:pPr>
      <w:r w:rsidRPr="006554F6">
        <w:rPr>
          <w:rFonts w:cstheme="minorHAnsi"/>
          <w:color w:val="auto"/>
          <w:szCs w:val="22"/>
          <w:lang w:eastAsia="es-CL"/>
        </w:rPr>
        <w:t>Sin perjuicio de lo antes mencionado, y para dar cumplimiento a lo establecido en los artículos 14 y 15 del reglamento de la ley N°19.886, se destaca que la responsabilidad final del proceso de adquisición mediante Convenio Marco, específicamente en la de lograr las condiciones más ventajosas</w:t>
      </w:r>
      <w:r w:rsidRPr="006554F6">
        <w:rPr>
          <w:rStyle w:val="Refdenotaalpie"/>
          <w:rFonts w:cstheme="minorHAnsi"/>
          <w:color w:val="auto"/>
          <w:szCs w:val="22"/>
          <w:lang w:eastAsia="es-CL"/>
        </w:rPr>
        <w:footnoteReference w:id="6"/>
      </w:r>
      <w:r w:rsidRPr="006554F6">
        <w:rPr>
          <w:rFonts w:cstheme="minorHAnsi"/>
          <w:color w:val="auto"/>
          <w:szCs w:val="22"/>
          <w:lang w:eastAsia="es-CL"/>
        </w:rPr>
        <w:t xml:space="preserve">, recae en cada Organismo Público, entendiendo que la DCCP es sólo una institución facilitadora y mediadora de los procesos de adquisición del Estado. Se recomienda revisar en este punto la Directiva de Contratación Pública N° 26 “Recomendaciones para una mayor eficiencia en la contratación de bienes y servicios”. </w:t>
      </w:r>
    </w:p>
    <w:p w14:paraId="2B8FEDC2" w14:textId="41CE519D" w:rsidR="006A5DE2" w:rsidRPr="006554F6" w:rsidRDefault="006A5DE2" w:rsidP="009E654B">
      <w:pPr>
        <w:spacing w:after="240" w:line="276" w:lineRule="auto"/>
        <w:ind w:right="49"/>
        <w:rPr>
          <w:rFonts w:cstheme="minorHAnsi"/>
          <w:color w:val="auto"/>
          <w:szCs w:val="22"/>
          <w:lang w:eastAsia="es-CL"/>
        </w:rPr>
      </w:pPr>
      <w:r w:rsidRPr="006554F6">
        <w:rPr>
          <w:rFonts w:cstheme="minorHAnsi"/>
          <w:color w:val="auto"/>
          <w:szCs w:val="22"/>
          <w:lang w:eastAsia="es-CL"/>
        </w:rPr>
        <w:t>Cuando los productos no den cumplimiento durante cualquier momento del proceso de evaluación, adjudicación u operatoria del Convenio Marco, respecto normativa vigente, éstos serán bloqueados de la tienda electrónica por la DCCP, sin perjuicio de otras medidas por incumplimiento que puedan aplicarse a los proveedores en conformidad a las bases de licitación.</w:t>
      </w:r>
    </w:p>
    <w:p w14:paraId="4BA0E492" w14:textId="77777777" w:rsidR="006A5DE2" w:rsidRPr="006554F6" w:rsidRDefault="006A5DE2" w:rsidP="009E654B">
      <w:pPr>
        <w:spacing w:after="240" w:line="276" w:lineRule="auto"/>
        <w:ind w:right="49"/>
        <w:rPr>
          <w:rFonts w:cstheme="minorHAnsi"/>
          <w:color w:val="auto"/>
          <w:szCs w:val="22"/>
          <w:lang w:eastAsia="es-CL"/>
        </w:rPr>
      </w:pPr>
      <w:r w:rsidRPr="006554F6">
        <w:rPr>
          <w:rFonts w:cstheme="minorHAnsi"/>
          <w:color w:val="auto"/>
          <w:szCs w:val="22"/>
          <w:lang w:eastAsia="es-CL"/>
        </w:rPr>
        <w:lastRenderedPageBreak/>
        <w:t>Cuando la especificidad y característica de la compra así lo requieran, las entidades podrán coordinarse con el adjudicatario para establecer un plazo de entrega mayor al ofertado.</w:t>
      </w:r>
    </w:p>
    <w:p w14:paraId="766D9E9C" w14:textId="7B90A576" w:rsidR="006A5DE2" w:rsidRPr="006554F6" w:rsidRDefault="006A5DE2" w:rsidP="009E654B">
      <w:pPr>
        <w:spacing w:after="240" w:line="276" w:lineRule="auto"/>
        <w:ind w:right="49"/>
        <w:rPr>
          <w:rFonts w:cs="Calibri"/>
          <w:szCs w:val="22"/>
        </w:rPr>
      </w:pPr>
      <w:r w:rsidRPr="006554F6">
        <w:rPr>
          <w:color w:val="auto"/>
          <w:szCs w:val="22"/>
        </w:rPr>
        <w:t>En virtud de lo dispuesto en el artículo 30, letra h) de la ley N° 19.886, cabe destacar que la Dirección de Compras y Contratación Pública podrá cobrar por la operación de los sistemas de información y de otros medios para la compra y contratación electrónica que debe licitar, de acuerdo con lo establecido en la letra b) de dicho artículo. En cualquier caso, l</w:t>
      </w:r>
      <w:r w:rsidRPr="006554F6">
        <w:rPr>
          <w:rFonts w:cs="Calibri"/>
          <w:szCs w:val="22"/>
        </w:rPr>
        <w:t>as tarifas que se cobrarán en el presente convenio y su procedimiento de cobro serán informadas oportunamente en los Términos y Condiciones de Uso de la Plataforma, publicados en www.mercadopublico.cl, antes de la fecha de cierre para ofertar.</w:t>
      </w:r>
    </w:p>
    <w:p w14:paraId="77288FBB" w14:textId="6A1F007A" w:rsidR="00B71ECB" w:rsidRPr="006554F6" w:rsidRDefault="00B71ECB" w:rsidP="009E654B">
      <w:pPr>
        <w:spacing w:after="240" w:line="276" w:lineRule="auto"/>
        <w:ind w:right="49"/>
        <w:rPr>
          <w:rFonts w:cs="Calibri"/>
          <w:szCs w:val="22"/>
        </w:rPr>
      </w:pPr>
    </w:p>
    <w:p w14:paraId="44998BA3" w14:textId="7E912167" w:rsidR="00B71ECB" w:rsidRPr="006554F6" w:rsidRDefault="00B71ECB" w:rsidP="00B71ECB">
      <w:pPr>
        <w:spacing w:after="240" w:line="276" w:lineRule="auto"/>
        <w:ind w:right="49"/>
        <w:rPr>
          <w:rFonts w:cstheme="minorHAnsi"/>
          <w:color w:val="auto"/>
          <w:szCs w:val="22"/>
          <w:lang w:val="es-CL" w:eastAsia="es-CL"/>
        </w:rPr>
      </w:pPr>
      <w:r w:rsidRPr="006554F6">
        <w:rPr>
          <w:rFonts w:cstheme="minorHAnsi"/>
          <w:b/>
          <w:bCs/>
          <w:color w:val="auto"/>
          <w:szCs w:val="22"/>
          <w:lang w:val="es-CL" w:eastAsia="es-CL"/>
        </w:rPr>
        <w:t xml:space="preserve">Cabe destacar que en virtud del presente convenio marco sólo se podrán </w:t>
      </w:r>
      <w:r w:rsidR="00D36891" w:rsidRPr="006554F6">
        <w:rPr>
          <w:rFonts w:cstheme="minorHAnsi"/>
          <w:b/>
          <w:bCs/>
          <w:color w:val="auto"/>
          <w:szCs w:val="22"/>
          <w:lang w:val="es-CL" w:eastAsia="es-CL"/>
        </w:rPr>
        <w:t>realizar contrataciones</w:t>
      </w:r>
      <w:r w:rsidRPr="006554F6">
        <w:rPr>
          <w:rFonts w:cstheme="minorHAnsi"/>
          <w:b/>
          <w:bCs/>
          <w:color w:val="auto"/>
          <w:szCs w:val="22"/>
          <w:lang w:val="es-CL" w:eastAsia="es-CL"/>
        </w:rPr>
        <w:t xml:space="preserve"> o suscribir acuerdos complementarios de un monto superior a 30 UTM e inferior a 25.000 UTM</w:t>
      </w:r>
      <w:r w:rsidRPr="006554F6">
        <w:rPr>
          <w:rFonts w:cstheme="minorHAnsi"/>
          <w:color w:val="auto"/>
          <w:szCs w:val="22"/>
          <w:lang w:val="es-CL" w:eastAsia="es-CL"/>
        </w:rPr>
        <w:t>.</w:t>
      </w:r>
    </w:p>
    <w:p w14:paraId="48C18F0C" w14:textId="77777777" w:rsidR="00B71ECB" w:rsidRPr="006554F6" w:rsidRDefault="00B71ECB" w:rsidP="009E654B">
      <w:pPr>
        <w:spacing w:after="240" w:line="276" w:lineRule="auto"/>
        <w:ind w:right="49"/>
        <w:rPr>
          <w:rFonts w:cs="Calibri"/>
          <w:szCs w:val="22"/>
        </w:rPr>
      </w:pPr>
    </w:p>
    <w:p w14:paraId="28F7B593" w14:textId="10C0407D" w:rsidR="006A5DE2" w:rsidRPr="006554F6" w:rsidRDefault="006A5DE2" w:rsidP="00A2688B">
      <w:pPr>
        <w:pStyle w:val="Ttulo2"/>
        <w:numPr>
          <w:ilvl w:val="0"/>
          <w:numId w:val="11"/>
        </w:numPr>
        <w:tabs>
          <w:tab w:val="left" w:pos="851"/>
          <w:tab w:val="left" w:pos="2835"/>
        </w:tabs>
        <w:spacing w:line="276" w:lineRule="auto"/>
        <w:ind w:right="49"/>
        <w:rPr>
          <w:rFonts w:cstheme="minorHAnsi"/>
          <w:szCs w:val="22"/>
        </w:rPr>
      </w:pPr>
      <w:r w:rsidRPr="006554F6">
        <w:rPr>
          <w:rFonts w:cstheme="minorHAnsi"/>
          <w:szCs w:val="22"/>
        </w:rPr>
        <w:t>Habilitación del Convenio Marco</w:t>
      </w:r>
    </w:p>
    <w:p w14:paraId="41FD9893" w14:textId="77777777" w:rsidR="006A5DE2" w:rsidRPr="006554F6" w:rsidRDefault="006A5DE2" w:rsidP="009E654B">
      <w:pPr>
        <w:spacing w:line="276" w:lineRule="auto"/>
        <w:ind w:right="49"/>
        <w:rPr>
          <w:rFonts w:cstheme="minorHAnsi"/>
          <w:color w:val="auto"/>
          <w:szCs w:val="22"/>
        </w:rPr>
      </w:pPr>
    </w:p>
    <w:p w14:paraId="38D326E1" w14:textId="77777777" w:rsidR="006A5DE2" w:rsidRPr="006554F6" w:rsidRDefault="006A5DE2" w:rsidP="009E654B">
      <w:pPr>
        <w:spacing w:line="276" w:lineRule="auto"/>
        <w:ind w:right="49"/>
        <w:rPr>
          <w:rFonts w:cstheme="minorHAnsi"/>
          <w:color w:val="auto"/>
          <w:szCs w:val="22"/>
        </w:rPr>
      </w:pPr>
      <w:r w:rsidRPr="006554F6">
        <w:rPr>
          <w:rFonts w:cstheme="minorHAnsi"/>
          <w:color w:val="auto"/>
          <w:szCs w:val="22"/>
        </w:rPr>
        <w:t xml:space="preserve">El adjudicatario con sus categorías adjudicadas y las correspondientes condiciones contractuales serán publicadas en la tienda electrónica de Convenio Marco, disponible en el sitio </w:t>
      </w:r>
      <w:hyperlink r:id="rId39" w:history="1">
        <w:r w:rsidRPr="006554F6">
          <w:rPr>
            <w:rFonts w:cstheme="minorHAnsi"/>
            <w:bCs/>
            <w:iCs/>
            <w:color w:val="auto"/>
            <w:szCs w:val="22"/>
            <w:u w:val="single"/>
          </w:rPr>
          <w:t>www.mercadopublico.cl</w:t>
        </w:r>
      </w:hyperlink>
      <w:r w:rsidRPr="006554F6">
        <w:rPr>
          <w:rFonts w:cstheme="minorHAnsi"/>
          <w:color w:val="auto"/>
          <w:szCs w:val="22"/>
        </w:rPr>
        <w:t>, lo cual quedará a disposición de las entidades, siempre y cuando el adjudicatario cumpla con lo siguiente:</w:t>
      </w:r>
    </w:p>
    <w:p w14:paraId="178759A9" w14:textId="77777777" w:rsidR="006A5DE2" w:rsidRPr="006554F6" w:rsidRDefault="006A5DE2" w:rsidP="009E654B">
      <w:pPr>
        <w:spacing w:line="276" w:lineRule="auto"/>
        <w:ind w:right="49"/>
        <w:rPr>
          <w:rFonts w:cstheme="minorHAnsi"/>
          <w:color w:val="auto"/>
          <w:szCs w:val="22"/>
        </w:rPr>
      </w:pPr>
    </w:p>
    <w:p w14:paraId="3E876CA8" w14:textId="4DC96256" w:rsidR="006A5DE2" w:rsidRPr="006554F6" w:rsidRDefault="006A5DE2" w:rsidP="00CB2732">
      <w:pPr>
        <w:pStyle w:val="Prrafodelista"/>
        <w:numPr>
          <w:ilvl w:val="5"/>
          <w:numId w:val="12"/>
        </w:numPr>
        <w:autoSpaceDE w:val="0"/>
        <w:autoSpaceDN w:val="0"/>
        <w:adjustRightInd w:val="0"/>
        <w:spacing w:line="276" w:lineRule="auto"/>
        <w:ind w:left="993" w:right="49" w:hanging="709"/>
        <w:rPr>
          <w:rFonts w:cstheme="minorHAnsi"/>
          <w:bCs/>
          <w:color w:val="auto"/>
          <w:szCs w:val="22"/>
          <w:lang w:eastAsia="es-CL"/>
        </w:rPr>
      </w:pPr>
      <w:r w:rsidRPr="006554F6">
        <w:rPr>
          <w:rFonts w:cstheme="minorHAnsi"/>
          <w:bCs/>
          <w:color w:val="auto"/>
          <w:szCs w:val="22"/>
          <w:lang w:eastAsia="es-CL"/>
        </w:rPr>
        <w:t xml:space="preserve">Se encuentre hábil en el </w:t>
      </w:r>
      <w:r w:rsidRPr="006554F6">
        <w:rPr>
          <w:rFonts w:cstheme="minorHAnsi"/>
          <w:bCs/>
          <w:iCs/>
          <w:color w:val="auto"/>
          <w:szCs w:val="22"/>
          <w:lang w:val="es-CL"/>
        </w:rPr>
        <w:t>Registro Electrónico Oficial de Contratistas de la Administración</w:t>
      </w:r>
      <w:r w:rsidRPr="006554F6">
        <w:rPr>
          <w:rFonts w:cstheme="minorHAnsi"/>
          <w:bCs/>
          <w:color w:val="auto"/>
          <w:szCs w:val="22"/>
          <w:lang w:eastAsia="es-CL"/>
        </w:rPr>
        <w:t xml:space="preserve">, </w:t>
      </w:r>
      <w:hyperlink r:id="rId40" w:history="1">
        <w:r w:rsidRPr="006554F6">
          <w:rPr>
            <w:rFonts w:cstheme="minorHAnsi"/>
            <w:bCs/>
            <w:color w:val="auto"/>
            <w:szCs w:val="22"/>
            <w:u w:val="single"/>
            <w:lang w:eastAsia="es-CL"/>
          </w:rPr>
          <w:t>www.chileproveedores.cl</w:t>
        </w:r>
      </w:hyperlink>
      <w:r w:rsidRPr="006554F6">
        <w:rPr>
          <w:rFonts w:cstheme="minorHAnsi"/>
          <w:bCs/>
          <w:color w:val="auto"/>
          <w:szCs w:val="22"/>
          <w:lang w:eastAsia="es-CL"/>
        </w:rPr>
        <w:t>, de acuerdo a lo señalado en las bases de licitación. Esta condición de habilidad deberá mantenerla durante toda la vigencia del convenio respectivo. En el caso de una UTP, esta habilidad será exigida para cada uno de sus miembros.</w:t>
      </w:r>
    </w:p>
    <w:p w14:paraId="6C602EB6" w14:textId="77777777" w:rsidR="006A5DE2" w:rsidRPr="006554F6" w:rsidRDefault="006A5DE2" w:rsidP="009E654B">
      <w:pPr>
        <w:pStyle w:val="Prrafodelista"/>
        <w:autoSpaceDE w:val="0"/>
        <w:autoSpaceDN w:val="0"/>
        <w:adjustRightInd w:val="0"/>
        <w:spacing w:line="276" w:lineRule="auto"/>
        <w:ind w:left="993" w:right="49" w:hanging="709"/>
        <w:rPr>
          <w:rFonts w:cstheme="minorHAnsi"/>
          <w:bCs/>
          <w:color w:val="auto"/>
          <w:szCs w:val="22"/>
          <w:lang w:eastAsia="es-CL"/>
        </w:rPr>
      </w:pPr>
    </w:p>
    <w:p w14:paraId="40ECF979" w14:textId="66C92626" w:rsidR="006A5DE2" w:rsidRPr="006554F6" w:rsidRDefault="006A5DE2" w:rsidP="00CB2732">
      <w:pPr>
        <w:pStyle w:val="Prrafodelista"/>
        <w:numPr>
          <w:ilvl w:val="5"/>
          <w:numId w:val="12"/>
        </w:numPr>
        <w:autoSpaceDE w:val="0"/>
        <w:autoSpaceDN w:val="0"/>
        <w:adjustRightInd w:val="0"/>
        <w:spacing w:line="276" w:lineRule="auto"/>
        <w:ind w:left="993" w:right="49" w:hanging="709"/>
        <w:rPr>
          <w:rFonts w:cstheme="minorHAnsi"/>
          <w:bCs/>
          <w:color w:val="auto"/>
          <w:szCs w:val="22"/>
          <w:lang w:eastAsia="es-CL"/>
        </w:rPr>
      </w:pPr>
      <w:r w:rsidRPr="006554F6">
        <w:rPr>
          <w:rFonts w:cstheme="minorHAnsi"/>
          <w:bCs/>
          <w:color w:val="auto"/>
          <w:szCs w:val="22"/>
          <w:lang w:eastAsia="es-CL"/>
        </w:rPr>
        <w:t>Haber entregado la garantía por fiel cumplimiento de contrato, de acuerdo a lo establecido en las bases.</w:t>
      </w:r>
    </w:p>
    <w:p w14:paraId="5E2B6C73" w14:textId="77777777" w:rsidR="006A5DE2" w:rsidRPr="006554F6" w:rsidRDefault="006A5DE2" w:rsidP="009E654B">
      <w:pPr>
        <w:pStyle w:val="Prrafodelista"/>
        <w:autoSpaceDE w:val="0"/>
        <w:autoSpaceDN w:val="0"/>
        <w:adjustRightInd w:val="0"/>
        <w:spacing w:line="276" w:lineRule="auto"/>
        <w:ind w:left="993" w:right="49" w:hanging="709"/>
        <w:rPr>
          <w:rFonts w:cstheme="minorHAnsi"/>
          <w:bCs/>
          <w:color w:val="auto"/>
          <w:szCs w:val="22"/>
          <w:lang w:eastAsia="es-CL"/>
        </w:rPr>
      </w:pPr>
    </w:p>
    <w:p w14:paraId="42EC5B48" w14:textId="3BAF9CD8" w:rsidR="006A5DE2" w:rsidRPr="006554F6" w:rsidRDefault="006A5DE2" w:rsidP="00CB2732">
      <w:pPr>
        <w:pStyle w:val="Prrafodelista"/>
        <w:numPr>
          <w:ilvl w:val="5"/>
          <w:numId w:val="12"/>
        </w:numPr>
        <w:autoSpaceDE w:val="0"/>
        <w:autoSpaceDN w:val="0"/>
        <w:adjustRightInd w:val="0"/>
        <w:spacing w:line="276" w:lineRule="auto"/>
        <w:ind w:left="993" w:right="49" w:hanging="709"/>
        <w:rPr>
          <w:rFonts w:cstheme="minorHAnsi"/>
          <w:bCs/>
          <w:color w:val="auto"/>
          <w:szCs w:val="22"/>
          <w:lang w:eastAsia="es-CL"/>
        </w:rPr>
      </w:pPr>
      <w:r w:rsidRPr="006554F6">
        <w:rPr>
          <w:rFonts w:cstheme="minorHAnsi"/>
          <w:bCs/>
          <w:color w:val="auto"/>
          <w:szCs w:val="22"/>
          <w:lang w:eastAsia="es-CL"/>
        </w:rPr>
        <w:t xml:space="preserve">Haber dado cumplimiento a los requerimientos de catalogación que la DCCP establezca para todos los adjudicatarios de la licitación a que se refiere el convenio. Para ello deberá completar toda la información que la DCCP le requiera respecto de los </w:t>
      </w:r>
      <w:r w:rsidR="000C1F1B" w:rsidRPr="006554F6">
        <w:rPr>
          <w:rFonts w:cstheme="minorHAnsi"/>
          <w:color w:val="auto"/>
          <w:szCs w:val="22"/>
        </w:rPr>
        <w:t xml:space="preserve">productos </w:t>
      </w:r>
      <w:r w:rsidRPr="006554F6">
        <w:rPr>
          <w:rFonts w:cstheme="minorHAnsi"/>
          <w:bCs/>
          <w:color w:val="auto"/>
          <w:szCs w:val="22"/>
          <w:lang w:eastAsia="es-CL"/>
        </w:rPr>
        <w:t>adjudicados.</w:t>
      </w:r>
    </w:p>
    <w:p w14:paraId="43D756F3" w14:textId="77777777" w:rsidR="003F50A9" w:rsidRPr="006554F6" w:rsidRDefault="003F50A9" w:rsidP="003F50A9">
      <w:pPr>
        <w:pStyle w:val="Prrafodelista"/>
        <w:rPr>
          <w:rFonts w:cstheme="minorHAnsi"/>
          <w:color w:val="auto"/>
          <w:szCs w:val="22"/>
        </w:rPr>
      </w:pPr>
    </w:p>
    <w:p w14:paraId="372F7B26" w14:textId="77777777" w:rsidR="003F50A9" w:rsidRPr="006554F6" w:rsidRDefault="003F50A9" w:rsidP="003F50A9">
      <w:pPr>
        <w:pStyle w:val="Prrafodelista"/>
        <w:numPr>
          <w:ilvl w:val="5"/>
          <w:numId w:val="12"/>
        </w:numPr>
        <w:autoSpaceDE w:val="0"/>
        <w:autoSpaceDN w:val="0"/>
        <w:adjustRightInd w:val="0"/>
        <w:spacing w:line="276" w:lineRule="auto"/>
        <w:ind w:left="993" w:right="49" w:hanging="709"/>
        <w:rPr>
          <w:rFonts w:cstheme="minorHAnsi"/>
          <w:bCs/>
          <w:color w:val="auto"/>
          <w:szCs w:val="22"/>
          <w:lang w:eastAsia="es-CL"/>
        </w:rPr>
      </w:pPr>
      <w:r w:rsidRPr="006554F6">
        <w:rPr>
          <w:rFonts w:cstheme="minorHAnsi"/>
          <w:bCs/>
          <w:color w:val="auto"/>
          <w:szCs w:val="22"/>
          <w:lang w:eastAsia="es-CL"/>
        </w:rPr>
        <w:t>Disponibilidad del fabricante OEM indicado en el anexo Nº5 para la catalogación de los productos.</w:t>
      </w:r>
    </w:p>
    <w:p w14:paraId="33943699" w14:textId="77777777" w:rsidR="003F50A9" w:rsidRPr="006554F6" w:rsidRDefault="003F50A9" w:rsidP="003F50A9">
      <w:pPr>
        <w:pStyle w:val="Prrafodelista"/>
        <w:spacing w:line="276" w:lineRule="auto"/>
        <w:ind w:right="0"/>
        <w:rPr>
          <w:rFonts w:cstheme="minorHAnsi"/>
          <w:color w:val="FF0000"/>
          <w:szCs w:val="22"/>
        </w:rPr>
      </w:pPr>
    </w:p>
    <w:p w14:paraId="57FF6499" w14:textId="77777777" w:rsidR="003F50A9" w:rsidRPr="006554F6" w:rsidRDefault="003F50A9" w:rsidP="003F50A9">
      <w:pPr>
        <w:spacing w:line="276" w:lineRule="auto"/>
        <w:ind w:right="49"/>
        <w:rPr>
          <w:rFonts w:cstheme="minorHAnsi"/>
          <w:b/>
          <w:color w:val="auto"/>
          <w:szCs w:val="22"/>
        </w:rPr>
      </w:pPr>
      <w:r w:rsidRPr="006554F6">
        <w:rPr>
          <w:rFonts w:cstheme="minorHAnsi"/>
          <w:color w:val="auto"/>
          <w:szCs w:val="22"/>
        </w:rPr>
        <w:t xml:space="preserve">Cabe mencionar que los proveedores adjudicados dispondrán de un plazo de </w:t>
      </w:r>
      <w:r w:rsidRPr="006554F6">
        <w:rPr>
          <w:rFonts w:cstheme="minorHAnsi"/>
          <w:b/>
          <w:bCs/>
          <w:color w:val="auto"/>
          <w:szCs w:val="22"/>
        </w:rPr>
        <w:t>20 días hábiles</w:t>
      </w:r>
      <w:r w:rsidRPr="006554F6">
        <w:rPr>
          <w:rFonts w:cstheme="minorHAnsi"/>
          <w:color w:val="auto"/>
          <w:szCs w:val="22"/>
        </w:rPr>
        <w:t xml:space="preserve">, contados desde la notificación de su adjudicación, para entregar toda la información respecto a los productos adjudicados a la DCCP. En caso de no dar cumplimiento a lo solicitado se aplicará la suspensión del proveedor en el catálogo según lo definido en la </w:t>
      </w:r>
      <w:r w:rsidRPr="006554F6">
        <w:rPr>
          <w:rFonts w:cstheme="minorHAnsi"/>
          <w:b/>
          <w:bCs/>
          <w:color w:val="auto"/>
          <w:szCs w:val="22"/>
        </w:rPr>
        <w:t>cláusula 10.15.2 numeral III letra i)</w:t>
      </w:r>
      <w:r w:rsidRPr="006554F6">
        <w:rPr>
          <w:rFonts w:cstheme="minorHAnsi"/>
          <w:color w:val="auto"/>
          <w:szCs w:val="22"/>
        </w:rPr>
        <w:t xml:space="preserve">. </w:t>
      </w:r>
    </w:p>
    <w:p w14:paraId="0076BB64" w14:textId="77777777" w:rsidR="006A5DE2" w:rsidRPr="006554F6" w:rsidRDefault="006A5DE2" w:rsidP="009E654B">
      <w:pPr>
        <w:spacing w:line="276" w:lineRule="auto"/>
        <w:ind w:right="49"/>
        <w:rPr>
          <w:rFonts w:cstheme="minorHAnsi"/>
          <w:bCs/>
          <w:color w:val="auto"/>
          <w:szCs w:val="22"/>
          <w:lang w:eastAsia="es-CL"/>
        </w:rPr>
      </w:pPr>
    </w:p>
    <w:p w14:paraId="72B70F6B" w14:textId="77777777" w:rsidR="006A5DE2" w:rsidRPr="006554F6" w:rsidRDefault="006A5DE2" w:rsidP="009E654B">
      <w:pPr>
        <w:spacing w:line="276" w:lineRule="auto"/>
        <w:ind w:right="49"/>
        <w:rPr>
          <w:rFonts w:cstheme="minorHAnsi"/>
          <w:color w:val="auto"/>
          <w:szCs w:val="22"/>
        </w:rPr>
      </w:pPr>
    </w:p>
    <w:p w14:paraId="73D77DDF" w14:textId="77777777" w:rsidR="006A5DE2" w:rsidRPr="006554F6" w:rsidRDefault="006A5DE2" w:rsidP="009E654B">
      <w:pPr>
        <w:spacing w:line="276" w:lineRule="auto"/>
        <w:ind w:right="49"/>
        <w:rPr>
          <w:rFonts w:cstheme="minorHAnsi"/>
          <w:color w:val="auto"/>
          <w:szCs w:val="22"/>
        </w:rPr>
      </w:pPr>
      <w:r w:rsidRPr="006554F6">
        <w:rPr>
          <w:rFonts w:cstheme="minorHAnsi"/>
          <w:color w:val="auto"/>
          <w:szCs w:val="22"/>
        </w:rPr>
        <w:t xml:space="preserve">La propiedad de la ficha será de la DCCP, quien se reservará el derecho para utilizar uno o más componentes de ella para lo que estime conveniente dentro del ámbito del presente convenio marco. Con todo, la veracidad de la información contenida en la plataforma electrónica de Convenio Marco </w:t>
      </w:r>
      <w:r w:rsidRPr="006554F6">
        <w:rPr>
          <w:rFonts w:cstheme="minorHAnsi"/>
          <w:b/>
          <w:bCs/>
          <w:color w:val="auto"/>
          <w:szCs w:val="22"/>
        </w:rPr>
        <w:lastRenderedPageBreak/>
        <w:t>“Mis Condiciones Comerciales para Convenio Marco”</w:t>
      </w:r>
      <w:r w:rsidRPr="006554F6">
        <w:rPr>
          <w:rFonts w:cstheme="minorHAnsi"/>
          <w:color w:val="auto"/>
          <w:szCs w:val="22"/>
        </w:rPr>
        <w:t xml:space="preserve"> será de responsabilidad de cada proveedor al momento de entregarla.</w:t>
      </w:r>
    </w:p>
    <w:p w14:paraId="2D04CA7A" w14:textId="77777777" w:rsidR="006A5DE2" w:rsidRPr="006554F6" w:rsidRDefault="006A5DE2" w:rsidP="009E654B">
      <w:pPr>
        <w:spacing w:line="276" w:lineRule="auto"/>
        <w:ind w:right="49"/>
        <w:rPr>
          <w:rFonts w:cstheme="minorHAnsi"/>
          <w:color w:val="auto"/>
          <w:szCs w:val="22"/>
        </w:rPr>
      </w:pPr>
    </w:p>
    <w:p w14:paraId="1B41A240" w14:textId="77777777" w:rsidR="003F50A9" w:rsidRPr="006554F6" w:rsidRDefault="003F50A9" w:rsidP="003F50A9">
      <w:pPr>
        <w:adjustRightInd w:val="0"/>
        <w:spacing w:line="276" w:lineRule="auto"/>
        <w:ind w:right="49"/>
        <w:rPr>
          <w:rFonts w:cstheme="minorHAnsi"/>
          <w:color w:val="auto"/>
          <w:szCs w:val="22"/>
        </w:rPr>
      </w:pPr>
      <w:r w:rsidRPr="006554F6">
        <w:rPr>
          <w:rFonts w:cstheme="minorHAnsi"/>
          <w:color w:val="auto"/>
          <w:szCs w:val="22"/>
        </w:rPr>
        <w:t xml:space="preserve">La DCCP se reserva el derecho a deshabilitar productos cuyas fichas estén con quiebre de stock informado por la marca o bien se encuentren defectuosas, es decir, con fotos en blanco o mal dimensionadas, fichas incompletas, datos falsos, servicios que por su naturaleza no correspondan a este convenio marco, productos que no se transan en el mercado y/o que no registren transacción en convenio marco durante </w:t>
      </w:r>
      <w:r w:rsidRPr="006554F6">
        <w:rPr>
          <w:rFonts w:cstheme="minorHAnsi"/>
          <w:b/>
          <w:bCs/>
          <w:color w:val="auto"/>
          <w:szCs w:val="22"/>
        </w:rPr>
        <w:t>6 meses</w:t>
      </w:r>
      <w:r w:rsidRPr="006554F6">
        <w:rPr>
          <w:rFonts w:cstheme="minorHAnsi"/>
          <w:color w:val="auto"/>
          <w:szCs w:val="22"/>
        </w:rPr>
        <w:t xml:space="preserve"> u otros que estime conveniente para el buen funcionamiento de la tienda electrónica de Convenios Marco de la DCCP. </w:t>
      </w:r>
    </w:p>
    <w:p w14:paraId="2795E125" w14:textId="77777777" w:rsidR="006A5DE2" w:rsidRPr="006554F6" w:rsidRDefault="006A5DE2" w:rsidP="009E654B">
      <w:pPr>
        <w:spacing w:line="276" w:lineRule="auto"/>
        <w:ind w:right="49"/>
        <w:rPr>
          <w:rFonts w:cstheme="minorHAnsi"/>
          <w:color w:val="auto"/>
          <w:szCs w:val="22"/>
        </w:rPr>
      </w:pPr>
    </w:p>
    <w:p w14:paraId="19313258" w14:textId="77777777" w:rsidR="003F50A9" w:rsidRPr="006554F6" w:rsidRDefault="003F50A9" w:rsidP="003F50A9">
      <w:pPr>
        <w:spacing w:line="276" w:lineRule="auto"/>
        <w:ind w:right="0"/>
        <w:rPr>
          <w:rFonts w:cstheme="minorHAnsi"/>
          <w:color w:val="auto"/>
          <w:szCs w:val="22"/>
          <w:lang w:eastAsia="es-CL"/>
        </w:rPr>
      </w:pPr>
      <w:r w:rsidRPr="006554F6">
        <w:rPr>
          <w:rFonts w:cstheme="minorHAnsi"/>
          <w:color w:val="auto"/>
          <w:szCs w:val="22"/>
          <w:lang w:eastAsia="es-CL"/>
        </w:rPr>
        <w:t xml:space="preserve">Se deja expresa constancia que la catalogación de los servicios está regulada mediante el diccionario de datos, el que, debido a la naturaleza dinámica de la industria, puede variar en el tiempo. Lo anterior significa que la catalogación de los productos puede cambiar en el tiempo, por ejemplo, las especificaciones técnicas, gamas, etc. Todo lo anterior deberá ser actualizado mediante lo establecido en la </w:t>
      </w:r>
      <w:r w:rsidRPr="006554F6">
        <w:rPr>
          <w:rFonts w:cstheme="minorHAnsi"/>
          <w:b/>
          <w:bCs/>
          <w:color w:val="auto"/>
          <w:szCs w:val="22"/>
          <w:lang w:eastAsia="es-CL"/>
        </w:rPr>
        <w:t>cláusula 10.7 Actualización de Productos Adjudicados</w:t>
      </w:r>
      <w:r w:rsidRPr="006554F6">
        <w:rPr>
          <w:rFonts w:cstheme="minorHAnsi"/>
          <w:color w:val="auto"/>
          <w:szCs w:val="22"/>
          <w:lang w:eastAsia="es-CL"/>
        </w:rPr>
        <w:t>. Para estas acciones la DCCP puede solicitar el apoyo de los fabricantes (OEM).</w:t>
      </w:r>
    </w:p>
    <w:p w14:paraId="42A6A2D5" w14:textId="77777777" w:rsidR="006A5DE2" w:rsidRPr="006554F6" w:rsidRDefault="006A5DE2" w:rsidP="009E654B">
      <w:pPr>
        <w:adjustRightInd w:val="0"/>
        <w:spacing w:line="276" w:lineRule="auto"/>
        <w:ind w:right="49"/>
        <w:rPr>
          <w:rFonts w:eastAsia="Calibri" w:cstheme="minorHAnsi"/>
          <w:color w:val="auto"/>
          <w:szCs w:val="22"/>
        </w:rPr>
      </w:pPr>
    </w:p>
    <w:p w14:paraId="0DC1AD75" w14:textId="1850EEB8" w:rsidR="006A5DE2" w:rsidRPr="006554F6" w:rsidRDefault="006A5DE2" w:rsidP="00A2688B">
      <w:pPr>
        <w:pStyle w:val="Ttulo2"/>
        <w:numPr>
          <w:ilvl w:val="0"/>
          <w:numId w:val="11"/>
        </w:numPr>
        <w:tabs>
          <w:tab w:val="left" w:pos="851"/>
          <w:tab w:val="left" w:pos="2835"/>
        </w:tabs>
        <w:spacing w:line="276" w:lineRule="auto"/>
        <w:ind w:right="49"/>
        <w:rPr>
          <w:rFonts w:cstheme="minorHAnsi"/>
          <w:szCs w:val="22"/>
        </w:rPr>
      </w:pPr>
      <w:r w:rsidRPr="006554F6">
        <w:rPr>
          <w:rFonts w:cstheme="minorHAnsi"/>
          <w:szCs w:val="22"/>
        </w:rPr>
        <w:t>Rechazo de Órdenes de Compra.</w:t>
      </w:r>
    </w:p>
    <w:p w14:paraId="5A282071" w14:textId="77777777" w:rsidR="006A5DE2" w:rsidRPr="006554F6" w:rsidRDefault="006A5DE2" w:rsidP="009E654B">
      <w:pPr>
        <w:spacing w:line="276" w:lineRule="auto"/>
        <w:ind w:right="49"/>
        <w:rPr>
          <w:rFonts w:cstheme="minorHAnsi"/>
          <w:color w:val="auto"/>
          <w:szCs w:val="22"/>
        </w:rPr>
      </w:pPr>
    </w:p>
    <w:p w14:paraId="50717F11" w14:textId="77777777" w:rsidR="006A5DE2" w:rsidRPr="006554F6" w:rsidRDefault="006A5DE2" w:rsidP="009E654B">
      <w:pPr>
        <w:pStyle w:val="Textoindependiente"/>
        <w:spacing w:line="276" w:lineRule="auto"/>
        <w:ind w:right="49"/>
        <w:rPr>
          <w:rFonts w:asciiTheme="minorHAnsi" w:hAnsiTheme="minorHAnsi" w:cstheme="minorHAnsi"/>
          <w:color w:val="auto"/>
          <w:sz w:val="22"/>
          <w:szCs w:val="22"/>
        </w:rPr>
      </w:pPr>
      <w:r w:rsidRPr="006554F6">
        <w:rPr>
          <w:rFonts w:asciiTheme="minorHAnsi" w:hAnsiTheme="minorHAnsi" w:cstheme="minorHAnsi"/>
          <w:color w:val="auto"/>
          <w:sz w:val="22"/>
          <w:szCs w:val="22"/>
        </w:rPr>
        <w:t xml:space="preserve">El adjudicatario sólo </w:t>
      </w:r>
      <w:r w:rsidRPr="006554F6">
        <w:rPr>
          <w:rFonts w:asciiTheme="minorHAnsi" w:hAnsiTheme="minorHAnsi" w:cstheme="minorHAnsi"/>
          <w:b/>
          <w:bCs/>
          <w:color w:val="auto"/>
          <w:sz w:val="22"/>
          <w:szCs w:val="22"/>
          <w:u w:val="single"/>
        </w:rPr>
        <w:t>podrá</w:t>
      </w:r>
      <w:r w:rsidRPr="006554F6">
        <w:rPr>
          <w:rFonts w:asciiTheme="minorHAnsi" w:hAnsiTheme="minorHAnsi" w:cstheme="minorHAnsi"/>
          <w:color w:val="auto"/>
          <w:sz w:val="22"/>
          <w:szCs w:val="22"/>
        </w:rPr>
        <w:t xml:space="preserve"> rechazar las Órdenes de Compra válidamente emitidas en conformidad a este convenio, en los siguientes casos: </w:t>
      </w:r>
    </w:p>
    <w:p w14:paraId="2D249E39" w14:textId="77777777" w:rsidR="006A5DE2" w:rsidRPr="006554F6" w:rsidRDefault="006A5DE2" w:rsidP="009E654B">
      <w:pPr>
        <w:pStyle w:val="Prrafodelista"/>
        <w:spacing w:line="276" w:lineRule="auto"/>
        <w:ind w:left="709" w:right="49"/>
        <w:rPr>
          <w:rFonts w:cstheme="minorHAnsi"/>
          <w:color w:val="FF0000"/>
          <w:szCs w:val="22"/>
          <w:lang w:eastAsia="es-CL"/>
        </w:rPr>
      </w:pPr>
    </w:p>
    <w:p w14:paraId="70D6AB86" w14:textId="4EC65574" w:rsidR="006A5DE2" w:rsidRPr="006554F6" w:rsidRDefault="006A5DE2" w:rsidP="00A2688B">
      <w:pPr>
        <w:pStyle w:val="Prrafodelista"/>
        <w:numPr>
          <w:ilvl w:val="0"/>
          <w:numId w:val="37"/>
        </w:numPr>
        <w:spacing w:line="276" w:lineRule="auto"/>
        <w:ind w:left="993" w:right="49" w:hanging="567"/>
        <w:rPr>
          <w:rFonts w:cstheme="minorHAnsi"/>
          <w:color w:val="auto"/>
          <w:szCs w:val="22"/>
          <w:lang w:eastAsia="es-CL"/>
        </w:rPr>
      </w:pPr>
      <w:r w:rsidRPr="006554F6">
        <w:rPr>
          <w:rFonts w:cstheme="minorHAnsi"/>
          <w:color w:val="auto"/>
          <w:szCs w:val="22"/>
          <w:lang w:eastAsia="es-CL"/>
        </w:rPr>
        <w:t>Que la Entidad que emite la orden de compra, tenga una deuda vencida con el adjudicatario, situación que deberá ser acreditada.</w:t>
      </w:r>
    </w:p>
    <w:p w14:paraId="4E6E9BBB" w14:textId="77777777" w:rsidR="00F00699" w:rsidRPr="006554F6" w:rsidRDefault="00F00699" w:rsidP="009E654B">
      <w:pPr>
        <w:spacing w:line="276" w:lineRule="auto"/>
        <w:ind w:left="993" w:right="49" w:hanging="567"/>
        <w:rPr>
          <w:rFonts w:cstheme="minorHAnsi"/>
          <w:color w:val="auto"/>
          <w:szCs w:val="22"/>
          <w:lang w:eastAsia="es-CL"/>
        </w:rPr>
      </w:pPr>
    </w:p>
    <w:p w14:paraId="0697B211" w14:textId="35CBB0EE" w:rsidR="006A5DE2" w:rsidRPr="006554F6" w:rsidRDefault="006A5DE2" w:rsidP="00A2688B">
      <w:pPr>
        <w:pStyle w:val="Prrafodelista"/>
        <w:numPr>
          <w:ilvl w:val="0"/>
          <w:numId w:val="37"/>
        </w:numPr>
        <w:spacing w:line="276" w:lineRule="auto"/>
        <w:ind w:left="993" w:right="49" w:hanging="567"/>
        <w:rPr>
          <w:rFonts w:cstheme="minorHAnsi"/>
          <w:color w:val="auto"/>
          <w:szCs w:val="22"/>
          <w:lang w:eastAsia="es-CL"/>
        </w:rPr>
      </w:pPr>
      <w:r w:rsidRPr="006554F6">
        <w:rPr>
          <w:rFonts w:cstheme="minorHAnsi"/>
          <w:color w:val="auto"/>
          <w:szCs w:val="22"/>
          <w:lang w:eastAsia="es-CL"/>
        </w:rPr>
        <w:t xml:space="preserve">Cuando no conste en la orden de compra la autorización presupuestaria que posee el organismo requirente para adquirir los </w:t>
      </w:r>
      <w:r w:rsidR="003F50A9" w:rsidRPr="006554F6">
        <w:rPr>
          <w:rFonts w:cstheme="minorHAnsi"/>
          <w:color w:val="auto"/>
          <w:szCs w:val="22"/>
        </w:rPr>
        <w:t>productos</w:t>
      </w:r>
      <w:r w:rsidRPr="006554F6">
        <w:rPr>
          <w:rFonts w:cstheme="minorHAnsi"/>
          <w:color w:val="auto"/>
          <w:szCs w:val="22"/>
        </w:rPr>
        <w:t xml:space="preserve"> </w:t>
      </w:r>
      <w:r w:rsidRPr="006554F6">
        <w:rPr>
          <w:rFonts w:cstheme="minorHAnsi"/>
          <w:color w:val="auto"/>
          <w:szCs w:val="22"/>
          <w:lang w:eastAsia="es-CL"/>
        </w:rPr>
        <w:t>consignados en ella.</w:t>
      </w:r>
    </w:p>
    <w:p w14:paraId="0496DC78" w14:textId="77777777" w:rsidR="006A5DE2" w:rsidRPr="006554F6" w:rsidRDefault="006A5DE2" w:rsidP="009E654B">
      <w:pPr>
        <w:pStyle w:val="Prrafodelista"/>
        <w:spacing w:line="276" w:lineRule="auto"/>
        <w:ind w:left="993" w:right="49" w:hanging="567"/>
        <w:rPr>
          <w:rFonts w:cstheme="minorHAnsi"/>
          <w:color w:val="FF0000"/>
          <w:szCs w:val="22"/>
          <w:lang w:eastAsia="es-CL"/>
        </w:rPr>
      </w:pPr>
    </w:p>
    <w:p w14:paraId="2A94941A" w14:textId="77777777" w:rsidR="006A5DE2" w:rsidRPr="006554F6" w:rsidRDefault="006A5DE2" w:rsidP="00A2688B">
      <w:pPr>
        <w:pStyle w:val="Prrafodelista"/>
        <w:numPr>
          <w:ilvl w:val="0"/>
          <w:numId w:val="37"/>
        </w:numPr>
        <w:spacing w:line="276" w:lineRule="auto"/>
        <w:ind w:left="993" w:right="49" w:hanging="567"/>
        <w:rPr>
          <w:rFonts w:cstheme="minorHAnsi"/>
          <w:color w:val="auto"/>
          <w:szCs w:val="22"/>
          <w:lang w:eastAsia="es-CL"/>
        </w:rPr>
      </w:pPr>
      <w:r w:rsidRPr="006554F6">
        <w:rPr>
          <w:rFonts w:cstheme="minorHAnsi"/>
          <w:color w:val="auto"/>
          <w:szCs w:val="22"/>
          <w:lang w:eastAsia="es-CL"/>
        </w:rPr>
        <w:t>Si hay inconsistencias entre los valores y cantidades de la orden de compra y las condiciones ofertadas por el proveedor, o aquellas comprometidas a través del Acuerdo Complementario suscrito entre las partes, en caso de que exista.</w:t>
      </w:r>
    </w:p>
    <w:p w14:paraId="21027F3E" w14:textId="77777777" w:rsidR="006A5DE2" w:rsidRPr="006554F6" w:rsidRDefault="006A5DE2" w:rsidP="009E654B">
      <w:pPr>
        <w:pStyle w:val="Prrafodelista"/>
        <w:spacing w:line="276" w:lineRule="auto"/>
        <w:ind w:left="993" w:right="49" w:hanging="567"/>
        <w:rPr>
          <w:rFonts w:cstheme="minorHAnsi"/>
          <w:color w:val="FF0000"/>
          <w:szCs w:val="22"/>
          <w:lang w:eastAsia="es-CL"/>
        </w:rPr>
      </w:pPr>
    </w:p>
    <w:p w14:paraId="77D8202C" w14:textId="7C370BB5" w:rsidR="006A5DE2" w:rsidRPr="006554F6" w:rsidRDefault="006A5DE2" w:rsidP="00A2688B">
      <w:pPr>
        <w:pStyle w:val="Prrafodelista"/>
        <w:numPr>
          <w:ilvl w:val="0"/>
          <w:numId w:val="37"/>
        </w:numPr>
        <w:spacing w:line="276" w:lineRule="auto"/>
        <w:ind w:left="993" w:right="49" w:hanging="567"/>
        <w:rPr>
          <w:rFonts w:cstheme="minorHAnsi"/>
          <w:color w:val="auto"/>
          <w:szCs w:val="22"/>
          <w:lang w:eastAsia="es-CL"/>
        </w:rPr>
      </w:pPr>
      <w:r w:rsidRPr="006554F6">
        <w:rPr>
          <w:rFonts w:cstheme="minorHAnsi"/>
          <w:color w:val="auto"/>
          <w:szCs w:val="22"/>
          <w:lang w:eastAsia="es-CL"/>
        </w:rPr>
        <w:t xml:space="preserve">Si el </w:t>
      </w:r>
      <w:r w:rsidR="000C1F1B" w:rsidRPr="006554F6">
        <w:rPr>
          <w:rFonts w:cstheme="minorHAnsi"/>
          <w:color w:val="auto"/>
          <w:szCs w:val="22"/>
        </w:rPr>
        <w:t>producto</w:t>
      </w:r>
      <w:r w:rsidRPr="006554F6">
        <w:rPr>
          <w:rFonts w:cstheme="minorHAnsi"/>
          <w:color w:val="auto"/>
          <w:szCs w:val="22"/>
        </w:rPr>
        <w:t xml:space="preserve"> </w:t>
      </w:r>
      <w:r w:rsidRPr="006554F6">
        <w:rPr>
          <w:rFonts w:cstheme="minorHAnsi"/>
          <w:color w:val="auto"/>
          <w:szCs w:val="22"/>
          <w:lang w:eastAsia="es-CL"/>
        </w:rPr>
        <w:t xml:space="preserve">respecto del cual es emitida la orden de compra está fuera del alcance definido por </w:t>
      </w:r>
      <w:r w:rsidR="00431E0E" w:rsidRPr="006554F6">
        <w:rPr>
          <w:rFonts w:cstheme="minorHAnsi"/>
          <w:color w:val="auto"/>
          <w:szCs w:val="22"/>
          <w:lang w:eastAsia="es-CL"/>
        </w:rPr>
        <w:t>las</w:t>
      </w:r>
      <w:r w:rsidRPr="006554F6">
        <w:rPr>
          <w:rFonts w:cstheme="minorHAnsi"/>
          <w:color w:val="auto"/>
          <w:szCs w:val="22"/>
          <w:lang w:eastAsia="es-CL"/>
        </w:rPr>
        <w:t xml:space="preserve"> bases dentro de la descripción de éste. Esta situación también considera casos en que el proveedor deba incurrir en costos adicionales para la entrega de los </w:t>
      </w:r>
      <w:r w:rsidR="000C1F1B" w:rsidRPr="006554F6">
        <w:rPr>
          <w:rFonts w:cstheme="minorHAnsi"/>
          <w:color w:val="auto"/>
          <w:szCs w:val="22"/>
        </w:rPr>
        <w:t>productos</w:t>
      </w:r>
      <w:r w:rsidRPr="006554F6">
        <w:rPr>
          <w:rFonts w:cstheme="minorHAnsi"/>
          <w:color w:val="auto"/>
          <w:szCs w:val="22"/>
          <w:lang w:eastAsia="es-CL"/>
        </w:rPr>
        <w:t>, fuera de los declarados vía sistema en las garantías generales de la oferta.</w:t>
      </w:r>
    </w:p>
    <w:p w14:paraId="39573018" w14:textId="77777777" w:rsidR="006A5DE2" w:rsidRPr="006554F6" w:rsidRDefault="006A5DE2" w:rsidP="009E654B">
      <w:pPr>
        <w:pStyle w:val="Prrafodelista"/>
        <w:spacing w:line="276" w:lineRule="auto"/>
        <w:ind w:left="993" w:right="49" w:hanging="567"/>
        <w:rPr>
          <w:rFonts w:cstheme="minorHAnsi"/>
          <w:color w:val="auto"/>
          <w:szCs w:val="22"/>
          <w:lang w:eastAsia="es-CL"/>
        </w:rPr>
      </w:pPr>
    </w:p>
    <w:p w14:paraId="60DCE926" w14:textId="491A8752" w:rsidR="006A5DE2" w:rsidRPr="006554F6" w:rsidRDefault="006A5DE2" w:rsidP="00A2688B">
      <w:pPr>
        <w:pStyle w:val="Prrafodelista"/>
        <w:numPr>
          <w:ilvl w:val="0"/>
          <w:numId w:val="37"/>
        </w:numPr>
        <w:spacing w:line="276" w:lineRule="auto"/>
        <w:ind w:left="993" w:right="49" w:hanging="567"/>
        <w:rPr>
          <w:rFonts w:cstheme="minorHAnsi"/>
          <w:color w:val="auto"/>
          <w:szCs w:val="22"/>
          <w:lang w:eastAsia="es-CL"/>
        </w:rPr>
      </w:pPr>
      <w:r w:rsidRPr="006554F6">
        <w:rPr>
          <w:rFonts w:cstheme="minorHAnsi"/>
          <w:color w:val="auto"/>
          <w:szCs w:val="22"/>
          <w:lang w:eastAsia="es-CL"/>
        </w:rPr>
        <w:t>Que la orden de compra supera el stock garantizado de la ficha de producto.</w:t>
      </w:r>
    </w:p>
    <w:p w14:paraId="62F7A829" w14:textId="77777777" w:rsidR="00A6394D" w:rsidRPr="006554F6" w:rsidRDefault="00A6394D" w:rsidP="00A6394D">
      <w:pPr>
        <w:pStyle w:val="Prrafodelista"/>
        <w:rPr>
          <w:rFonts w:cstheme="minorHAnsi"/>
          <w:color w:val="auto"/>
          <w:szCs w:val="22"/>
          <w:lang w:eastAsia="es-CL"/>
        </w:rPr>
      </w:pPr>
    </w:p>
    <w:p w14:paraId="1CC265BA" w14:textId="77777777" w:rsidR="00515826" w:rsidRPr="006554F6" w:rsidRDefault="00515826" w:rsidP="00515826">
      <w:pPr>
        <w:spacing w:line="276" w:lineRule="auto"/>
        <w:ind w:right="49"/>
        <w:rPr>
          <w:rFonts w:cstheme="minorHAnsi"/>
          <w:b/>
          <w:bCs/>
          <w:i/>
          <w:iCs/>
          <w:color w:val="auto"/>
          <w:szCs w:val="22"/>
          <w:lang w:eastAsia="es-CL"/>
        </w:rPr>
      </w:pPr>
      <w:r w:rsidRPr="006554F6">
        <w:rPr>
          <w:rFonts w:cstheme="minorHAnsi"/>
          <w:b/>
          <w:bCs/>
          <w:i/>
          <w:iCs/>
          <w:color w:val="auto"/>
          <w:szCs w:val="22"/>
          <w:lang w:eastAsia="es-CL"/>
        </w:rPr>
        <w:t>* Se recuerda que para contratos iguales o inferiores a 30 UTM, la orden de compra debe ser rechazada.</w:t>
      </w:r>
    </w:p>
    <w:p w14:paraId="326B6888" w14:textId="77777777" w:rsidR="006A5DE2" w:rsidRPr="006554F6" w:rsidRDefault="006A5DE2" w:rsidP="009E654B">
      <w:pPr>
        <w:spacing w:line="276" w:lineRule="auto"/>
        <w:ind w:right="49"/>
        <w:rPr>
          <w:rFonts w:cstheme="minorHAnsi"/>
          <w:color w:val="auto"/>
          <w:szCs w:val="22"/>
        </w:rPr>
      </w:pPr>
    </w:p>
    <w:p w14:paraId="5D95F23C" w14:textId="1982F0F1" w:rsidR="006A5DE2" w:rsidRPr="006554F6" w:rsidRDefault="006A5DE2" w:rsidP="00A2688B">
      <w:pPr>
        <w:pStyle w:val="Ttulo2"/>
        <w:numPr>
          <w:ilvl w:val="0"/>
          <w:numId w:val="11"/>
        </w:numPr>
        <w:tabs>
          <w:tab w:val="left" w:pos="851"/>
          <w:tab w:val="left" w:pos="2835"/>
        </w:tabs>
        <w:spacing w:line="276" w:lineRule="auto"/>
        <w:ind w:right="49"/>
        <w:rPr>
          <w:rFonts w:cstheme="minorHAnsi"/>
          <w:szCs w:val="22"/>
        </w:rPr>
      </w:pPr>
      <w:r w:rsidRPr="006554F6">
        <w:rPr>
          <w:rFonts w:cstheme="minorHAnsi"/>
          <w:szCs w:val="22"/>
        </w:rPr>
        <w:t>Responsabilidades y obligaciones del Adjudicatario</w:t>
      </w:r>
      <w:r w:rsidR="00AB752A" w:rsidRPr="006554F6">
        <w:rPr>
          <w:rFonts w:cstheme="minorHAnsi"/>
          <w:szCs w:val="22"/>
        </w:rPr>
        <w:t xml:space="preserve"> </w:t>
      </w:r>
    </w:p>
    <w:p w14:paraId="5C7AD6EA" w14:textId="77777777" w:rsidR="006A5DE2" w:rsidRPr="006554F6" w:rsidRDefault="006A5DE2" w:rsidP="009E654B">
      <w:pPr>
        <w:spacing w:line="276" w:lineRule="auto"/>
        <w:ind w:right="49"/>
        <w:rPr>
          <w:szCs w:val="22"/>
        </w:rPr>
      </w:pPr>
    </w:p>
    <w:p w14:paraId="1CAC5AE7" w14:textId="77777777" w:rsidR="00AB752A" w:rsidRPr="006554F6" w:rsidRDefault="00AB752A" w:rsidP="00AB752A">
      <w:pPr>
        <w:spacing w:line="276" w:lineRule="auto"/>
        <w:ind w:right="49"/>
        <w:rPr>
          <w:szCs w:val="22"/>
        </w:rPr>
      </w:pPr>
      <w:r w:rsidRPr="006554F6">
        <w:rPr>
          <w:szCs w:val="22"/>
        </w:rPr>
        <w:t xml:space="preserve">Se deja constancia que, durante la vigencia del Convenio Marco y a través de la presentación y adjudicación de una oferta, el adjudicatario asume las siguientes responsabilidades y obligaciones, las cuales declara estar en conocimiento al momento de ingresar una oferta en este proceso de Licitación de Convenio Marco: </w:t>
      </w:r>
    </w:p>
    <w:p w14:paraId="1B2812D5" w14:textId="77777777" w:rsidR="00AB752A" w:rsidRPr="006554F6" w:rsidRDefault="00AB752A" w:rsidP="00AB752A">
      <w:pPr>
        <w:spacing w:line="276" w:lineRule="auto"/>
        <w:ind w:right="49"/>
        <w:rPr>
          <w:szCs w:val="22"/>
        </w:rPr>
      </w:pPr>
    </w:p>
    <w:p w14:paraId="1F9D5803" w14:textId="77777777" w:rsidR="00AB752A" w:rsidRPr="006554F6" w:rsidRDefault="00AB752A" w:rsidP="004F092F">
      <w:pPr>
        <w:pStyle w:val="Prrafodelista"/>
        <w:numPr>
          <w:ilvl w:val="0"/>
          <w:numId w:val="44"/>
        </w:numPr>
        <w:spacing w:line="276" w:lineRule="auto"/>
        <w:ind w:right="49"/>
        <w:rPr>
          <w:szCs w:val="22"/>
        </w:rPr>
      </w:pPr>
      <w:r w:rsidRPr="006554F6">
        <w:rPr>
          <w:szCs w:val="22"/>
        </w:rPr>
        <w:t xml:space="preserve">El adjudicatario no podrá establecer diferencias arbitrarias en el trato que dé a las entidades públicas que requieran sus servicios a través de las emisiones de Órdenes de Compra que se ajusten al presente convenio. </w:t>
      </w:r>
    </w:p>
    <w:p w14:paraId="7CB25C3E" w14:textId="43B33297" w:rsidR="00AB752A" w:rsidRPr="006554F6" w:rsidRDefault="00AB752A" w:rsidP="004F092F">
      <w:pPr>
        <w:pStyle w:val="Prrafodelista"/>
        <w:numPr>
          <w:ilvl w:val="0"/>
          <w:numId w:val="44"/>
        </w:numPr>
        <w:spacing w:line="276" w:lineRule="auto"/>
        <w:ind w:right="49"/>
        <w:rPr>
          <w:szCs w:val="22"/>
        </w:rPr>
      </w:pPr>
      <w:r w:rsidRPr="006554F6">
        <w:rPr>
          <w:szCs w:val="22"/>
        </w:rPr>
        <w:t xml:space="preserve">Será responsabilidad del adjudicatario aceptar la orden de compra por Sistema en un plazo no superior a </w:t>
      </w:r>
      <w:r w:rsidR="008530ED" w:rsidRPr="006554F6">
        <w:rPr>
          <w:b/>
          <w:bCs/>
          <w:szCs w:val="22"/>
        </w:rPr>
        <w:t>2 días hábiles</w:t>
      </w:r>
      <w:r w:rsidR="008530ED" w:rsidRPr="006554F6">
        <w:rPr>
          <w:szCs w:val="22"/>
        </w:rPr>
        <w:t xml:space="preserve"> desde su emisión o el rechazar en presencia de algunas de las causales definidas en la </w:t>
      </w:r>
      <w:r w:rsidR="008530ED" w:rsidRPr="006554F6">
        <w:rPr>
          <w:b/>
          <w:bCs/>
          <w:szCs w:val="22"/>
        </w:rPr>
        <w:t>cláusula N°10.6 “Rechazo de órdenes de compra”</w:t>
      </w:r>
      <w:r w:rsidR="008530ED" w:rsidRPr="006554F6">
        <w:rPr>
          <w:szCs w:val="22"/>
        </w:rPr>
        <w:t xml:space="preserve"> de estas Bases de Licitación</w:t>
      </w:r>
      <w:r w:rsidRPr="006554F6">
        <w:rPr>
          <w:szCs w:val="22"/>
        </w:rPr>
        <w:t>.</w:t>
      </w:r>
    </w:p>
    <w:p w14:paraId="16D7EC63" w14:textId="77777777" w:rsidR="00AB752A" w:rsidRPr="006554F6" w:rsidRDefault="00AB752A" w:rsidP="004F092F">
      <w:pPr>
        <w:pStyle w:val="Prrafodelista"/>
        <w:numPr>
          <w:ilvl w:val="0"/>
          <w:numId w:val="44"/>
        </w:numPr>
        <w:spacing w:line="276" w:lineRule="auto"/>
        <w:ind w:right="49"/>
        <w:rPr>
          <w:szCs w:val="22"/>
        </w:rPr>
      </w:pPr>
      <w:r w:rsidRPr="006554F6">
        <w:rPr>
          <w:szCs w:val="22"/>
        </w:rPr>
        <w:t xml:space="preserve">El adjudicatario deberá velar por la calidad y oportunidad en la entrega de los </w:t>
      </w:r>
      <w:r w:rsidRPr="006554F6">
        <w:rPr>
          <w:rFonts w:cstheme="minorHAnsi"/>
          <w:color w:val="auto"/>
          <w:szCs w:val="22"/>
          <w:lang w:eastAsia="es-CL"/>
        </w:rPr>
        <w:t>informes de precios u otros</w:t>
      </w:r>
      <w:r w:rsidRPr="006554F6">
        <w:rPr>
          <w:szCs w:val="22"/>
        </w:rPr>
        <w:t xml:space="preserve"> requerimientos que puedan definirse durante la operatoria como necesarios para su funcionamiento, asumiendo la posible medida que pueda aplicar la Dirección ChileCompra, en caso de no dar cumplimiento a lo solicitado.</w:t>
      </w:r>
    </w:p>
    <w:p w14:paraId="20569C88" w14:textId="77777777" w:rsidR="00AB752A" w:rsidRPr="006554F6" w:rsidRDefault="00AB752A" w:rsidP="004F092F">
      <w:pPr>
        <w:pStyle w:val="Prrafodelista"/>
        <w:numPr>
          <w:ilvl w:val="0"/>
          <w:numId w:val="44"/>
        </w:numPr>
        <w:spacing w:line="276" w:lineRule="auto"/>
        <w:ind w:right="49"/>
        <w:rPr>
          <w:szCs w:val="22"/>
        </w:rPr>
      </w:pPr>
      <w:r w:rsidRPr="006554F6">
        <w:rPr>
          <w:szCs w:val="22"/>
        </w:rPr>
        <w:t>Será responsabilidad del adjudicatario velar por mantenerse habilitado en el Registro Electrónico Oficial de Contratistas de la Administración. La Dirección ChileCompra bloqueará de la tienda electrónica al adjudicatario que se encuentre inhábil en el referido Registro y será habilitado nuevamente cuando se encuentre hábil en el registro para lo cual deberá informar a la Dirección ChileCompra de dicho estado por los medios que esta estime.</w:t>
      </w:r>
    </w:p>
    <w:p w14:paraId="1CAF1FA1" w14:textId="77777777" w:rsidR="00AB752A" w:rsidRPr="006554F6" w:rsidRDefault="00AB752A" w:rsidP="004F092F">
      <w:pPr>
        <w:pStyle w:val="Prrafodelista"/>
        <w:numPr>
          <w:ilvl w:val="0"/>
          <w:numId w:val="44"/>
        </w:numPr>
        <w:spacing w:line="276" w:lineRule="auto"/>
        <w:ind w:right="49"/>
        <w:rPr>
          <w:szCs w:val="22"/>
        </w:rPr>
      </w:pPr>
      <w:r w:rsidRPr="006554F6">
        <w:rPr>
          <w:szCs w:val="22"/>
        </w:rPr>
        <w:t>El proveedor deberá estar disponible para capacitarse en la operatoria del Convenio Marco, así como conocer y respetar los términos de usabilidad de la tienda electrónica que esta Dirección disponga para que los organismos públicos puedan adquirir productos. Para ello es obligatorio que mantenga sus datos de contacto actualizados en su BackOffice.</w:t>
      </w:r>
    </w:p>
    <w:p w14:paraId="4FD9DC3B" w14:textId="77777777" w:rsidR="00AB752A" w:rsidRPr="006554F6" w:rsidRDefault="00AB752A" w:rsidP="004F092F">
      <w:pPr>
        <w:pStyle w:val="Prrafodelista"/>
        <w:numPr>
          <w:ilvl w:val="0"/>
          <w:numId w:val="44"/>
        </w:numPr>
        <w:spacing w:line="276" w:lineRule="auto"/>
        <w:ind w:right="49"/>
        <w:rPr>
          <w:szCs w:val="22"/>
        </w:rPr>
      </w:pPr>
      <w:r w:rsidRPr="006554F6">
        <w:rPr>
          <w:szCs w:val="22"/>
        </w:rPr>
        <w:t xml:space="preserve">El cumplimiento de la ley N° 17.336 sobre propiedad intelectual y en la legislación sobre propiedad industrial, como el respeto de los derechos intelectuales, de patente, marca registrada y de diseños, entre otros contemplados en la legislación vigente, será de responsabilidad del proveedor, no cabiendo responsabilidad alguna de ello para el organismo contratante. </w:t>
      </w:r>
    </w:p>
    <w:p w14:paraId="428D8D6F" w14:textId="77777777" w:rsidR="00AB752A" w:rsidRPr="006554F6" w:rsidRDefault="00AB752A" w:rsidP="004F092F">
      <w:pPr>
        <w:pStyle w:val="Prrafodelista"/>
        <w:numPr>
          <w:ilvl w:val="0"/>
          <w:numId w:val="44"/>
        </w:numPr>
        <w:spacing w:line="276" w:lineRule="auto"/>
        <w:ind w:right="49"/>
        <w:rPr>
          <w:szCs w:val="22"/>
        </w:rPr>
      </w:pPr>
      <w:r w:rsidRPr="006554F6">
        <w:rPr>
          <w:szCs w:val="22"/>
        </w:rPr>
        <w:t xml:space="preserve">El proveedor adjudicado garantiza no haber celebrado ni celebrar contrato alguno que afecte o pueda afectar el cumplimiento de sus obligaciones en razón del presente convenio marco. </w:t>
      </w:r>
    </w:p>
    <w:p w14:paraId="34E72AA0" w14:textId="77777777" w:rsidR="00AB752A" w:rsidRPr="006554F6" w:rsidRDefault="00AB752A" w:rsidP="004F092F">
      <w:pPr>
        <w:pStyle w:val="Prrafodelista"/>
        <w:numPr>
          <w:ilvl w:val="0"/>
          <w:numId w:val="44"/>
        </w:numPr>
        <w:spacing w:line="276" w:lineRule="auto"/>
        <w:ind w:right="49"/>
        <w:rPr>
          <w:szCs w:val="22"/>
        </w:rPr>
      </w:pPr>
      <w:r w:rsidRPr="006554F6">
        <w:rPr>
          <w:szCs w:val="22"/>
        </w:rPr>
        <w:t>Las reuniones que se soliciten durante la ejecución de los Convenios Marco deberán ser requeridas por el representante legal de la empresa adjudicada o por la persona debidamente autorizada por aquél, lo que deberá documentarse fehacientemente.</w:t>
      </w:r>
    </w:p>
    <w:p w14:paraId="66F98400" w14:textId="77777777" w:rsidR="00AB752A" w:rsidRPr="006554F6" w:rsidRDefault="00AB752A" w:rsidP="004F092F">
      <w:pPr>
        <w:pStyle w:val="Prrafodelista"/>
        <w:numPr>
          <w:ilvl w:val="0"/>
          <w:numId w:val="44"/>
        </w:numPr>
        <w:spacing w:line="276" w:lineRule="auto"/>
        <w:ind w:right="49"/>
        <w:rPr>
          <w:szCs w:val="22"/>
        </w:rPr>
      </w:pPr>
      <w:r w:rsidRPr="006554F6">
        <w:rPr>
          <w:szCs w:val="22"/>
        </w:rPr>
        <w:t>E</w:t>
      </w:r>
      <w:r w:rsidRPr="006554F6">
        <w:rPr>
          <w:rFonts w:eastAsia="Calibri" w:cstheme="minorHAnsi"/>
          <w:color w:val="auto"/>
          <w:szCs w:val="22"/>
        </w:rPr>
        <w:t>ntregar toda la información que sea necesaria para la catalogación de los productos adjudicados, tales como descripciones, especificaciones, fotografías u otros datos que correspondan, en los plazos y formatos establecidos por la DCCP. Para estos efectos, el Adjudicatario podrá trabajar en forma directa, o a través de alguna fábrica de contenidos disponible en el mercado, cuya elección será de su absoluta responsabilidad.</w:t>
      </w:r>
    </w:p>
    <w:p w14:paraId="06C2879D" w14:textId="77777777" w:rsidR="00AB752A" w:rsidRPr="006554F6" w:rsidRDefault="00AB752A" w:rsidP="004F092F">
      <w:pPr>
        <w:pStyle w:val="Prrafodelista"/>
        <w:numPr>
          <w:ilvl w:val="0"/>
          <w:numId w:val="44"/>
        </w:numPr>
        <w:spacing w:line="276" w:lineRule="auto"/>
        <w:ind w:right="49"/>
        <w:rPr>
          <w:szCs w:val="22"/>
        </w:rPr>
      </w:pPr>
      <w:r w:rsidRPr="006554F6">
        <w:rPr>
          <w:rFonts w:eastAsia="Calibri" w:cstheme="minorHAnsi"/>
          <w:color w:val="auto"/>
          <w:szCs w:val="22"/>
        </w:rPr>
        <w:t>Disponer de los recursos humanos y técnicos que sean necesarios para mantener actualizados los productos catalogados, asegurando que las Entidades dispongan de los mejores precios y de las listas de productos vigentes, reduciendo al mínimo la probabilidad de ocurrencia de problemas por discontinuidad o por falta de stock.</w:t>
      </w:r>
    </w:p>
    <w:p w14:paraId="3A5ECABF" w14:textId="77777777" w:rsidR="00AB752A" w:rsidRPr="006554F6" w:rsidRDefault="00AB752A" w:rsidP="004F092F">
      <w:pPr>
        <w:pStyle w:val="Prrafodelista"/>
        <w:numPr>
          <w:ilvl w:val="0"/>
          <w:numId w:val="44"/>
        </w:numPr>
        <w:spacing w:line="276" w:lineRule="auto"/>
        <w:ind w:right="49"/>
        <w:rPr>
          <w:szCs w:val="22"/>
        </w:rPr>
      </w:pPr>
      <w:r w:rsidRPr="006554F6">
        <w:rPr>
          <w:szCs w:val="22"/>
        </w:rPr>
        <w:t>Mantener vigente todas las condiciones comerciales y de contactos en el Sistema con el objetivo de lograr buena comunicación con la Dirección ChileCompra.</w:t>
      </w:r>
    </w:p>
    <w:p w14:paraId="1B262C04" w14:textId="77777777" w:rsidR="00AB752A" w:rsidRPr="006554F6" w:rsidRDefault="00AB752A" w:rsidP="004F092F">
      <w:pPr>
        <w:pStyle w:val="Prrafodelista"/>
        <w:numPr>
          <w:ilvl w:val="0"/>
          <w:numId w:val="44"/>
        </w:numPr>
        <w:spacing w:line="276" w:lineRule="auto"/>
        <w:ind w:right="49"/>
        <w:rPr>
          <w:szCs w:val="22"/>
        </w:rPr>
      </w:pPr>
      <w:r w:rsidRPr="006554F6">
        <w:rPr>
          <w:szCs w:val="22"/>
        </w:rPr>
        <w:t xml:space="preserve">Conocer y operar adecuadamente el Sistema de Administración de la tienda electrónica, disponible para los proveedores de Convenio Marco, a través del sitio www.mercadopublico.cl. Para dar cumplimiento a lo anterior los proveedores podrán asistir a todas aquellas capacitaciones y/o cursos que la Dirección ChileCompra eventualmente disponga. </w:t>
      </w:r>
    </w:p>
    <w:p w14:paraId="2484595A" w14:textId="77777777" w:rsidR="00AB752A" w:rsidRPr="006554F6" w:rsidRDefault="00AB752A" w:rsidP="004F092F">
      <w:pPr>
        <w:pStyle w:val="Prrafodelista"/>
        <w:numPr>
          <w:ilvl w:val="0"/>
          <w:numId w:val="44"/>
        </w:numPr>
        <w:spacing w:line="276" w:lineRule="auto"/>
        <w:ind w:right="49"/>
        <w:rPr>
          <w:szCs w:val="22"/>
        </w:rPr>
      </w:pPr>
      <w:r w:rsidRPr="006554F6">
        <w:rPr>
          <w:szCs w:val="22"/>
        </w:rPr>
        <w:lastRenderedPageBreak/>
        <w:t>Responder y gestionar, según corresponda, todos los casos de reclamos y/o consultas reportados por la Dirección ChileCompra y/o las entidades contratantes, en un máximo de 2 días hábiles.</w:t>
      </w:r>
    </w:p>
    <w:p w14:paraId="610B5D15" w14:textId="77777777" w:rsidR="00AB752A" w:rsidRPr="006554F6" w:rsidRDefault="00AB752A" w:rsidP="004F092F">
      <w:pPr>
        <w:pStyle w:val="Prrafodelista"/>
        <w:numPr>
          <w:ilvl w:val="0"/>
          <w:numId w:val="44"/>
        </w:numPr>
        <w:spacing w:line="276" w:lineRule="auto"/>
        <w:ind w:right="49"/>
        <w:rPr>
          <w:szCs w:val="22"/>
        </w:rPr>
      </w:pPr>
      <w:r w:rsidRPr="006554F6">
        <w:rPr>
          <w:szCs w:val="22"/>
        </w:rPr>
        <w:t xml:space="preserve">El adjudicatario durante la vigencia del presente convenio será responsable por el estricto respeto de la legislación laboral vigente para con sus trabajadores dependientes, además de supervisar su cumplimiento. Asimismo, deberá respetar y garantizar los derechos laborales de sus trabajadores consignados en la legislación laboral vigente. </w:t>
      </w:r>
    </w:p>
    <w:p w14:paraId="5789B627" w14:textId="77777777" w:rsidR="00AB752A" w:rsidRPr="006554F6" w:rsidRDefault="00AB752A" w:rsidP="004F092F">
      <w:pPr>
        <w:pStyle w:val="Prrafodelista"/>
        <w:numPr>
          <w:ilvl w:val="0"/>
          <w:numId w:val="44"/>
        </w:numPr>
        <w:spacing w:line="276" w:lineRule="auto"/>
        <w:ind w:right="49"/>
        <w:rPr>
          <w:szCs w:val="22"/>
        </w:rPr>
      </w:pPr>
      <w:r w:rsidRPr="006554F6">
        <w:rPr>
          <w:szCs w:val="22"/>
        </w:rPr>
        <w:t xml:space="preserve">Ingresar las facturas que emita en ejecución del presente convenio marco al módulo “Mis Pagos”, o aquel que lo reemplace, disponible en el Sistema de Información, indicando el código de la orden de compra en la glosa de ésta. </w:t>
      </w:r>
    </w:p>
    <w:p w14:paraId="497C3984" w14:textId="77777777" w:rsidR="00AB752A" w:rsidRPr="006554F6" w:rsidRDefault="00AB752A" w:rsidP="004F092F">
      <w:pPr>
        <w:pStyle w:val="Prrafodelista"/>
        <w:numPr>
          <w:ilvl w:val="0"/>
          <w:numId w:val="44"/>
        </w:numPr>
        <w:spacing w:line="276" w:lineRule="auto"/>
        <w:ind w:right="49"/>
        <w:rPr>
          <w:szCs w:val="22"/>
        </w:rPr>
      </w:pPr>
      <w:r w:rsidRPr="006554F6">
        <w:rPr>
          <w:szCs w:val="22"/>
        </w:rPr>
        <w:t>Cumplir con las Políticas y Condiciones de Uso del Sistema de Información.</w:t>
      </w:r>
    </w:p>
    <w:p w14:paraId="5B210CEE" w14:textId="77777777" w:rsidR="00AB752A" w:rsidRPr="006554F6" w:rsidRDefault="00AB752A" w:rsidP="004F092F">
      <w:pPr>
        <w:pStyle w:val="Prrafodelista"/>
        <w:numPr>
          <w:ilvl w:val="0"/>
          <w:numId w:val="44"/>
        </w:numPr>
        <w:spacing w:line="276" w:lineRule="auto"/>
        <w:ind w:right="49"/>
        <w:rPr>
          <w:szCs w:val="22"/>
        </w:rPr>
      </w:pPr>
      <w:r w:rsidRPr="006554F6">
        <w:rPr>
          <w:szCs w:val="22"/>
        </w:rPr>
        <w:t>El adjudicatario será responsable de velar por el buen uso del convenio marco por parte de los compradores, so pena que en caso de detectarse una irregularidad se aplique el término anticipado del convenio marco.</w:t>
      </w:r>
    </w:p>
    <w:p w14:paraId="0C09882A" w14:textId="77777777" w:rsidR="00FB3C6D" w:rsidRPr="006554F6" w:rsidRDefault="00AB752A" w:rsidP="004F092F">
      <w:pPr>
        <w:pStyle w:val="Prrafodelista"/>
        <w:numPr>
          <w:ilvl w:val="0"/>
          <w:numId w:val="44"/>
        </w:numPr>
        <w:spacing w:line="276" w:lineRule="auto"/>
        <w:ind w:right="49"/>
        <w:rPr>
          <w:szCs w:val="22"/>
        </w:rPr>
      </w:pPr>
      <w:r w:rsidRPr="006554F6">
        <w:rPr>
          <w:szCs w:val="22"/>
        </w:rPr>
        <w:t>Cumplir con todas las especificaciones indicadas en cada ficha de producto y servicio, y su adjunto técnico.</w:t>
      </w:r>
    </w:p>
    <w:p w14:paraId="2B39EE1B" w14:textId="77777777" w:rsidR="008530ED" w:rsidRPr="006554F6" w:rsidRDefault="008530ED" w:rsidP="008530ED">
      <w:pPr>
        <w:pStyle w:val="Prrafodelista"/>
        <w:numPr>
          <w:ilvl w:val="0"/>
          <w:numId w:val="44"/>
        </w:numPr>
        <w:spacing w:line="276" w:lineRule="auto"/>
        <w:ind w:right="49"/>
        <w:rPr>
          <w:szCs w:val="22"/>
        </w:rPr>
      </w:pPr>
      <w:r w:rsidRPr="006554F6">
        <w:rPr>
          <w:szCs w:val="22"/>
        </w:rPr>
        <w:t xml:space="preserve">El oferente adjudicado deberá ser el que efectivamente suministre los bienes o preste los servicios contratados con motivo de este convenio marco, durante la vigencia de éste, no pudiendo ceder a un tercero la ejecución de aquéllos, sin perjuicio de lo indicado en la cláusula 10.14 sobre “Subcontratación”. </w:t>
      </w:r>
    </w:p>
    <w:p w14:paraId="3784977B" w14:textId="77777777" w:rsidR="008530ED" w:rsidRPr="006554F6" w:rsidRDefault="008530ED" w:rsidP="008530ED">
      <w:pPr>
        <w:pStyle w:val="Prrafodelista"/>
        <w:numPr>
          <w:ilvl w:val="0"/>
          <w:numId w:val="44"/>
        </w:numPr>
        <w:spacing w:line="276" w:lineRule="auto"/>
        <w:ind w:right="49"/>
        <w:rPr>
          <w:szCs w:val="22"/>
        </w:rPr>
      </w:pPr>
      <w:r w:rsidRPr="006554F6">
        <w:rPr>
          <w:b/>
          <w:bCs/>
          <w:szCs w:val="22"/>
        </w:rPr>
        <w:t>Calidad de los productos</w:t>
      </w:r>
      <w:r w:rsidRPr="006554F6">
        <w:rPr>
          <w:szCs w:val="22"/>
        </w:rPr>
        <w:t>: Restitución de los bienes con falla técnica acreditable o reparación de la falla en la cual se hubiese incurrido, de acuerdo a lo indicado en estas bases y a lo comprometido en el acuerdo complementario.</w:t>
      </w:r>
    </w:p>
    <w:p w14:paraId="3BEC3290" w14:textId="77777777" w:rsidR="008530ED" w:rsidRPr="006554F6" w:rsidRDefault="008530ED" w:rsidP="008530ED">
      <w:pPr>
        <w:pStyle w:val="Prrafodelista"/>
        <w:numPr>
          <w:ilvl w:val="0"/>
          <w:numId w:val="44"/>
        </w:numPr>
        <w:spacing w:line="276" w:lineRule="auto"/>
        <w:ind w:right="49"/>
        <w:rPr>
          <w:szCs w:val="22"/>
        </w:rPr>
      </w:pPr>
      <w:r w:rsidRPr="006554F6">
        <w:rPr>
          <w:szCs w:val="22"/>
        </w:rPr>
        <w:t>Ingresar las facturas que emita en ejecución del presente convenio marco al módulo “Mis Pagos”, o aquel que lo reemplace, disponible en el Sistema de Información.</w:t>
      </w:r>
    </w:p>
    <w:p w14:paraId="4C06FBB4" w14:textId="77777777" w:rsidR="008530ED" w:rsidRPr="006554F6" w:rsidRDefault="008530ED" w:rsidP="008530ED">
      <w:pPr>
        <w:pStyle w:val="Prrafodelista"/>
        <w:numPr>
          <w:ilvl w:val="0"/>
          <w:numId w:val="44"/>
        </w:numPr>
        <w:spacing w:line="276" w:lineRule="auto"/>
        <w:ind w:right="49"/>
        <w:rPr>
          <w:szCs w:val="22"/>
        </w:rPr>
      </w:pPr>
      <w:r w:rsidRPr="006554F6">
        <w:rPr>
          <w:szCs w:val="22"/>
        </w:rPr>
        <w:t>Mantener la representación del Fabricante (OEM). En caso de cualquier cambio este debe ser informado a la DCCP mediante carta del representante legal de la empresa.</w:t>
      </w:r>
    </w:p>
    <w:p w14:paraId="271A7998" w14:textId="77777777" w:rsidR="00AB752A" w:rsidRPr="006554F6" w:rsidRDefault="00AB752A" w:rsidP="00AB752A">
      <w:pPr>
        <w:spacing w:line="276" w:lineRule="auto"/>
        <w:ind w:right="49"/>
        <w:rPr>
          <w:szCs w:val="22"/>
        </w:rPr>
      </w:pPr>
    </w:p>
    <w:p w14:paraId="3DB7771D" w14:textId="49662102" w:rsidR="00AB752A" w:rsidRPr="006554F6" w:rsidRDefault="00AB752A" w:rsidP="00AB752A">
      <w:pPr>
        <w:spacing w:line="276" w:lineRule="auto"/>
        <w:ind w:right="49"/>
        <w:rPr>
          <w:szCs w:val="22"/>
        </w:rPr>
      </w:pPr>
      <w:r w:rsidRPr="006554F6">
        <w:rPr>
          <w:szCs w:val="22"/>
        </w:rPr>
        <w:t xml:space="preserve">Se deja constancia que el oferente y eventual adjudicatario es el único responsable del pleno cumplimiento de lo señalado en estas Bases de Licitación y los acuerdos complementarios que se firmen con las entidades compradoras y que emanen de este convenio (Art. N° 76, Reglamento de la Ley N° 19.886). El no cumplimiento de esta cláusula se entenderá como un incumplimiento grave y por tanto se aplicarán las medidas definidas para ello en </w:t>
      </w:r>
      <w:r w:rsidR="00FB3C6D" w:rsidRPr="006554F6">
        <w:rPr>
          <w:szCs w:val="22"/>
        </w:rPr>
        <w:t xml:space="preserve">el presente convenio.  </w:t>
      </w:r>
    </w:p>
    <w:p w14:paraId="6E0D1447" w14:textId="77777777" w:rsidR="00CE5C3B" w:rsidRPr="006554F6" w:rsidRDefault="00CE5C3B" w:rsidP="00AB752A">
      <w:pPr>
        <w:spacing w:line="276" w:lineRule="auto"/>
        <w:ind w:right="49"/>
        <w:rPr>
          <w:szCs w:val="22"/>
        </w:rPr>
      </w:pPr>
    </w:p>
    <w:p w14:paraId="54E5C3B9" w14:textId="09DADE77" w:rsidR="006A5DE2" w:rsidRPr="006554F6" w:rsidRDefault="006A5DE2" w:rsidP="00A2688B">
      <w:pPr>
        <w:pStyle w:val="Ttulo2"/>
        <w:numPr>
          <w:ilvl w:val="0"/>
          <w:numId w:val="11"/>
        </w:numPr>
        <w:tabs>
          <w:tab w:val="left" w:pos="851"/>
          <w:tab w:val="left" w:pos="2835"/>
        </w:tabs>
        <w:spacing w:line="276" w:lineRule="auto"/>
        <w:ind w:right="49"/>
        <w:rPr>
          <w:rFonts w:cstheme="minorHAnsi"/>
          <w:szCs w:val="22"/>
        </w:rPr>
      </w:pPr>
      <w:r w:rsidRPr="006554F6">
        <w:rPr>
          <w:rFonts w:cstheme="minorHAnsi"/>
          <w:szCs w:val="22"/>
        </w:rPr>
        <w:t>Responsabilidades y Obligaciones de la entidad compradora</w:t>
      </w:r>
      <w:r w:rsidR="00FB3C6D" w:rsidRPr="006554F6">
        <w:rPr>
          <w:rFonts w:cstheme="minorHAnsi"/>
          <w:szCs w:val="22"/>
        </w:rPr>
        <w:t xml:space="preserve"> </w:t>
      </w:r>
    </w:p>
    <w:p w14:paraId="0D926C26" w14:textId="77777777" w:rsidR="006A5DE2" w:rsidRPr="006554F6" w:rsidRDefault="006A5DE2" w:rsidP="009E654B">
      <w:pPr>
        <w:autoSpaceDE w:val="0"/>
        <w:autoSpaceDN w:val="0"/>
        <w:adjustRightInd w:val="0"/>
        <w:spacing w:line="276" w:lineRule="auto"/>
        <w:ind w:right="49"/>
        <w:contextualSpacing/>
        <w:rPr>
          <w:rFonts w:cstheme="minorHAnsi"/>
          <w:color w:val="auto"/>
          <w:szCs w:val="22"/>
          <w:lang w:eastAsia="es-CL"/>
        </w:rPr>
      </w:pPr>
    </w:p>
    <w:p w14:paraId="2AFD8E1E" w14:textId="49CF0FBC" w:rsidR="00205B9F" w:rsidRPr="006554F6" w:rsidRDefault="00205B9F" w:rsidP="00205B9F">
      <w:pPr>
        <w:spacing w:line="276" w:lineRule="auto"/>
        <w:ind w:right="49"/>
        <w:rPr>
          <w:szCs w:val="22"/>
        </w:rPr>
      </w:pPr>
      <w:r w:rsidRPr="006554F6">
        <w:rPr>
          <w:szCs w:val="22"/>
        </w:rPr>
        <w:t xml:space="preserve">Durante la vigencia del Convenio Marco, las entidades compradoras asumen las siguientes responsabilidades y obligaciones: </w:t>
      </w:r>
    </w:p>
    <w:p w14:paraId="279B6B5A" w14:textId="10721D30" w:rsidR="008530ED" w:rsidRPr="006554F6" w:rsidRDefault="008530ED" w:rsidP="00205B9F">
      <w:pPr>
        <w:spacing w:line="276" w:lineRule="auto"/>
        <w:ind w:right="49"/>
        <w:rPr>
          <w:szCs w:val="22"/>
        </w:rPr>
      </w:pPr>
    </w:p>
    <w:p w14:paraId="4BE633D7" w14:textId="77777777" w:rsidR="008530ED" w:rsidRPr="006554F6" w:rsidRDefault="008530ED" w:rsidP="008530ED">
      <w:pPr>
        <w:spacing w:line="276" w:lineRule="auto"/>
        <w:ind w:right="49"/>
        <w:rPr>
          <w:szCs w:val="22"/>
        </w:rPr>
      </w:pPr>
      <w:r w:rsidRPr="006554F6">
        <w:rPr>
          <w:szCs w:val="22"/>
        </w:rPr>
        <w:t xml:space="preserve">Durante la vigencia del Convenio Marco, las entidades compradoras asumen las siguientes responsabilidades y obligaciones: </w:t>
      </w:r>
    </w:p>
    <w:p w14:paraId="595FAF32" w14:textId="77777777" w:rsidR="008530ED" w:rsidRPr="006554F6" w:rsidRDefault="008530ED" w:rsidP="008530ED">
      <w:pPr>
        <w:autoSpaceDE w:val="0"/>
        <w:autoSpaceDN w:val="0"/>
        <w:adjustRightInd w:val="0"/>
        <w:spacing w:line="276" w:lineRule="auto"/>
        <w:ind w:right="49"/>
        <w:contextualSpacing/>
        <w:rPr>
          <w:rFonts w:cstheme="minorHAnsi"/>
          <w:color w:val="auto"/>
          <w:szCs w:val="22"/>
          <w:lang w:eastAsia="es-CL"/>
        </w:rPr>
      </w:pPr>
    </w:p>
    <w:p w14:paraId="46D1072D" w14:textId="77777777" w:rsidR="008530ED" w:rsidRPr="006554F6" w:rsidRDefault="008530ED" w:rsidP="008530ED">
      <w:pPr>
        <w:pStyle w:val="Prrafodelista"/>
        <w:numPr>
          <w:ilvl w:val="0"/>
          <w:numId w:val="64"/>
        </w:numPr>
        <w:autoSpaceDE w:val="0"/>
        <w:autoSpaceDN w:val="0"/>
        <w:adjustRightInd w:val="0"/>
        <w:spacing w:line="276" w:lineRule="auto"/>
        <w:ind w:right="49"/>
        <w:rPr>
          <w:rFonts w:cstheme="minorHAnsi"/>
          <w:color w:val="auto"/>
          <w:szCs w:val="22"/>
          <w:lang w:eastAsia="es-CL"/>
        </w:rPr>
      </w:pPr>
      <w:r w:rsidRPr="006554F6">
        <w:rPr>
          <w:rFonts w:cstheme="minorHAnsi"/>
          <w:i/>
          <w:iCs/>
          <w:color w:val="auto"/>
          <w:szCs w:val="22"/>
          <w:u w:val="single"/>
          <w:lang w:eastAsia="es-CL"/>
        </w:rPr>
        <w:t>Uso del Convenio</w:t>
      </w:r>
      <w:r w:rsidRPr="006554F6">
        <w:rPr>
          <w:rFonts w:cstheme="minorHAnsi"/>
          <w:i/>
          <w:iCs/>
          <w:color w:val="auto"/>
          <w:szCs w:val="22"/>
          <w:lang w:eastAsia="es-CL"/>
        </w:rPr>
        <w:t>:</w:t>
      </w:r>
      <w:r w:rsidRPr="006554F6">
        <w:rPr>
          <w:rFonts w:cstheme="minorHAnsi"/>
          <w:bCs/>
          <w:color w:val="auto"/>
          <w:szCs w:val="22"/>
          <w:lang w:eastAsia="es-CL"/>
        </w:rPr>
        <w:t xml:space="preserve"> La entidad compradora deberá velar por el buen uso de este convenio marco por parte de sus usuarios.</w:t>
      </w:r>
    </w:p>
    <w:p w14:paraId="5C0D2668" w14:textId="77777777" w:rsidR="008530ED" w:rsidRPr="006554F6" w:rsidRDefault="008530ED" w:rsidP="008530ED">
      <w:pPr>
        <w:autoSpaceDE w:val="0"/>
        <w:autoSpaceDN w:val="0"/>
        <w:adjustRightInd w:val="0"/>
        <w:spacing w:line="276" w:lineRule="auto"/>
        <w:ind w:left="720" w:right="49"/>
        <w:contextualSpacing/>
        <w:rPr>
          <w:rFonts w:cstheme="minorHAnsi"/>
          <w:bCs/>
          <w:color w:val="auto"/>
          <w:szCs w:val="22"/>
          <w:lang w:eastAsia="es-CL"/>
        </w:rPr>
      </w:pPr>
    </w:p>
    <w:p w14:paraId="7F87548B" w14:textId="77777777" w:rsidR="008530ED" w:rsidRPr="006554F6" w:rsidRDefault="008530ED" w:rsidP="008530ED">
      <w:pPr>
        <w:numPr>
          <w:ilvl w:val="0"/>
          <w:numId w:val="64"/>
        </w:numPr>
        <w:autoSpaceDE w:val="0"/>
        <w:autoSpaceDN w:val="0"/>
        <w:adjustRightInd w:val="0"/>
        <w:spacing w:line="276" w:lineRule="auto"/>
        <w:ind w:right="49"/>
        <w:contextualSpacing/>
        <w:rPr>
          <w:rFonts w:cstheme="minorHAnsi"/>
          <w:bCs/>
          <w:color w:val="auto"/>
          <w:szCs w:val="22"/>
          <w:lang w:eastAsia="es-CL"/>
        </w:rPr>
      </w:pPr>
      <w:r w:rsidRPr="006554F6">
        <w:rPr>
          <w:rFonts w:cstheme="minorHAnsi"/>
          <w:bCs/>
          <w:i/>
          <w:color w:val="auto"/>
          <w:szCs w:val="22"/>
          <w:u w:val="single"/>
          <w:lang w:eastAsia="es-CL"/>
        </w:rPr>
        <w:t>Calidad en la compra:</w:t>
      </w:r>
      <w:r w:rsidRPr="006554F6">
        <w:rPr>
          <w:rFonts w:cstheme="minorHAnsi"/>
          <w:bCs/>
          <w:color w:val="auto"/>
          <w:szCs w:val="22"/>
          <w:lang w:eastAsia="es-CL"/>
        </w:rPr>
        <w:t xml:space="preserve"> Durante la operatoria del Convenio Marco, las entidades compradoras podrán solicitar a los adjudicatarios:</w:t>
      </w:r>
    </w:p>
    <w:p w14:paraId="05C366DD" w14:textId="77777777" w:rsidR="008530ED" w:rsidRPr="006554F6" w:rsidRDefault="008530ED" w:rsidP="008530ED">
      <w:pPr>
        <w:autoSpaceDE w:val="0"/>
        <w:autoSpaceDN w:val="0"/>
        <w:adjustRightInd w:val="0"/>
        <w:spacing w:line="276" w:lineRule="auto"/>
        <w:ind w:left="720" w:right="49"/>
        <w:contextualSpacing/>
        <w:rPr>
          <w:rFonts w:cstheme="minorHAnsi"/>
          <w:bCs/>
          <w:color w:val="auto"/>
          <w:szCs w:val="22"/>
          <w:lang w:eastAsia="es-CL"/>
        </w:rPr>
      </w:pPr>
    </w:p>
    <w:p w14:paraId="344DE442" w14:textId="77777777" w:rsidR="008530ED" w:rsidRPr="006554F6" w:rsidRDefault="008530ED" w:rsidP="008530ED">
      <w:pPr>
        <w:numPr>
          <w:ilvl w:val="0"/>
          <w:numId w:val="20"/>
        </w:numPr>
        <w:autoSpaceDE w:val="0"/>
        <w:autoSpaceDN w:val="0"/>
        <w:adjustRightInd w:val="0"/>
        <w:spacing w:line="276" w:lineRule="auto"/>
        <w:ind w:left="993" w:right="49"/>
        <w:contextualSpacing/>
        <w:rPr>
          <w:rFonts w:cstheme="minorHAnsi"/>
          <w:bCs/>
          <w:color w:val="auto"/>
          <w:szCs w:val="22"/>
          <w:lang w:eastAsia="es-CL"/>
        </w:rPr>
      </w:pPr>
      <w:r w:rsidRPr="006554F6">
        <w:rPr>
          <w:rFonts w:cstheme="minorHAnsi"/>
          <w:color w:val="auto"/>
          <w:szCs w:val="22"/>
          <w:lang w:val="es-CL"/>
        </w:rPr>
        <w:lastRenderedPageBreak/>
        <w:t>Manuales de internación o autorizaciones de uso y disposición o documentos relacionados, para el caso de los productos importados.</w:t>
      </w:r>
    </w:p>
    <w:p w14:paraId="2B3A85C1" w14:textId="77777777" w:rsidR="008530ED" w:rsidRPr="006554F6" w:rsidRDefault="008530ED" w:rsidP="008530ED">
      <w:pPr>
        <w:numPr>
          <w:ilvl w:val="0"/>
          <w:numId w:val="20"/>
        </w:numPr>
        <w:autoSpaceDE w:val="0"/>
        <w:autoSpaceDN w:val="0"/>
        <w:adjustRightInd w:val="0"/>
        <w:spacing w:line="276" w:lineRule="auto"/>
        <w:ind w:left="993" w:right="49"/>
        <w:contextualSpacing/>
        <w:rPr>
          <w:rFonts w:cstheme="minorHAnsi"/>
          <w:bCs/>
          <w:color w:val="auto"/>
          <w:szCs w:val="22"/>
          <w:lang w:eastAsia="es-CL"/>
        </w:rPr>
      </w:pPr>
      <w:r w:rsidRPr="006554F6">
        <w:rPr>
          <w:rFonts w:cstheme="minorHAnsi"/>
          <w:color w:val="auto"/>
          <w:szCs w:val="22"/>
          <w:lang w:val="es-CL"/>
        </w:rPr>
        <w:t>Certificaciones.</w:t>
      </w:r>
    </w:p>
    <w:p w14:paraId="7F2A056A" w14:textId="77777777" w:rsidR="008530ED" w:rsidRPr="006554F6" w:rsidRDefault="008530ED" w:rsidP="008530ED">
      <w:pPr>
        <w:numPr>
          <w:ilvl w:val="0"/>
          <w:numId w:val="20"/>
        </w:numPr>
        <w:autoSpaceDE w:val="0"/>
        <w:autoSpaceDN w:val="0"/>
        <w:adjustRightInd w:val="0"/>
        <w:spacing w:line="276" w:lineRule="auto"/>
        <w:ind w:left="993" w:right="0"/>
        <w:contextualSpacing/>
        <w:rPr>
          <w:rFonts w:cstheme="minorHAnsi"/>
          <w:bCs/>
          <w:color w:val="auto"/>
          <w:szCs w:val="22"/>
          <w:lang w:eastAsia="es-CL"/>
        </w:rPr>
      </w:pPr>
      <w:r w:rsidRPr="006554F6">
        <w:rPr>
          <w:rFonts w:cstheme="minorHAnsi"/>
          <w:bCs/>
          <w:color w:val="auto"/>
          <w:szCs w:val="22"/>
          <w:lang w:eastAsia="es-CL"/>
        </w:rPr>
        <w:t>Pruebas de desempeño (benchmark)</w:t>
      </w:r>
    </w:p>
    <w:p w14:paraId="0A1EBE94" w14:textId="77777777" w:rsidR="008530ED" w:rsidRPr="006554F6" w:rsidRDefault="008530ED" w:rsidP="008530ED">
      <w:pPr>
        <w:numPr>
          <w:ilvl w:val="0"/>
          <w:numId w:val="20"/>
        </w:numPr>
        <w:autoSpaceDE w:val="0"/>
        <w:autoSpaceDN w:val="0"/>
        <w:adjustRightInd w:val="0"/>
        <w:spacing w:line="276" w:lineRule="auto"/>
        <w:ind w:left="993" w:right="49"/>
        <w:contextualSpacing/>
        <w:rPr>
          <w:rFonts w:cstheme="minorHAnsi"/>
          <w:bCs/>
          <w:color w:val="auto"/>
          <w:szCs w:val="22"/>
          <w:lang w:eastAsia="es-CL"/>
        </w:rPr>
      </w:pPr>
      <w:r w:rsidRPr="006554F6">
        <w:rPr>
          <w:rFonts w:cstheme="minorHAnsi"/>
          <w:color w:val="auto"/>
          <w:szCs w:val="22"/>
          <w:lang w:val="es-CL"/>
        </w:rPr>
        <w:t>Otros antecedentes.</w:t>
      </w:r>
    </w:p>
    <w:p w14:paraId="5881EC09" w14:textId="77777777" w:rsidR="008530ED" w:rsidRPr="006554F6" w:rsidRDefault="008530ED" w:rsidP="008530ED">
      <w:pPr>
        <w:autoSpaceDE w:val="0"/>
        <w:autoSpaceDN w:val="0"/>
        <w:adjustRightInd w:val="0"/>
        <w:spacing w:line="276" w:lineRule="auto"/>
        <w:ind w:left="993" w:right="49"/>
        <w:contextualSpacing/>
        <w:rPr>
          <w:rFonts w:cstheme="minorHAnsi"/>
          <w:bCs/>
          <w:color w:val="auto"/>
          <w:szCs w:val="22"/>
          <w:lang w:eastAsia="es-CL"/>
        </w:rPr>
      </w:pPr>
    </w:p>
    <w:p w14:paraId="0B48FEEC" w14:textId="77777777" w:rsidR="008530ED" w:rsidRPr="006554F6" w:rsidRDefault="008530ED" w:rsidP="008530ED">
      <w:pPr>
        <w:pStyle w:val="Prrafodelista"/>
        <w:numPr>
          <w:ilvl w:val="0"/>
          <w:numId w:val="64"/>
        </w:numPr>
        <w:spacing w:line="276" w:lineRule="auto"/>
        <w:ind w:right="49"/>
        <w:rPr>
          <w:b/>
          <w:bCs/>
          <w:i/>
          <w:iCs/>
          <w:szCs w:val="22"/>
        </w:rPr>
      </w:pPr>
      <w:r w:rsidRPr="006554F6">
        <w:rPr>
          <w:i/>
          <w:iCs/>
          <w:szCs w:val="22"/>
          <w:u w:val="single"/>
        </w:rPr>
        <w:t>Conflictos de interés</w:t>
      </w:r>
      <w:r w:rsidRPr="006554F6">
        <w:rPr>
          <w:b/>
          <w:bCs/>
          <w:i/>
          <w:iCs/>
          <w:szCs w:val="22"/>
        </w:rPr>
        <w:t>:</w:t>
      </w:r>
      <w:r w:rsidRPr="006554F6">
        <w:rPr>
          <w:i/>
          <w:iCs/>
          <w:szCs w:val="22"/>
        </w:rPr>
        <w:t xml:space="preserve"> </w:t>
      </w:r>
      <w:r w:rsidRPr="006554F6">
        <w:rPr>
          <w:szCs w:val="22"/>
        </w:rPr>
        <w:t xml:space="preserve">el comprador deberá exigir al adjudicatario al momento de suscribir los respectivos acuerdos complementarios que acredite que no posee conflictos de interés con el organismo contratante, de acuerdo al artículo 4°, inciso 6°, de la ley N° 19.886, y que no ha sido condenado de acuerdo con el Decreto Ley N° 211, de 1973, que fija normas para la defensa de la libre competencia en los últimos cinco años, contado desde que la sentencia definitiva quede ejecutoriada. Para ello, deberá solicitar al proveedor seleccionado la presentación de una declaración jurada. En caso de que el proveedor no presente dicha declaración o que declare que sí posee conflictos de interés con el organismo contratante o que ha sido condenado por prácticas contra la libre competencia según lo antes señalado, el organismo deberá abstenerse de contratar y enviar un oficio a esta Dirección con los antecedentes del caso para su resolución. </w:t>
      </w:r>
    </w:p>
    <w:p w14:paraId="0A685B8F" w14:textId="77777777" w:rsidR="008530ED" w:rsidRPr="006554F6" w:rsidRDefault="008530ED" w:rsidP="008530ED">
      <w:pPr>
        <w:autoSpaceDE w:val="0"/>
        <w:autoSpaceDN w:val="0"/>
        <w:adjustRightInd w:val="0"/>
        <w:spacing w:line="276" w:lineRule="auto"/>
        <w:ind w:left="993" w:right="49"/>
        <w:contextualSpacing/>
        <w:rPr>
          <w:rFonts w:cstheme="minorHAnsi"/>
          <w:bCs/>
          <w:color w:val="auto"/>
          <w:szCs w:val="22"/>
          <w:lang w:eastAsia="es-CL"/>
        </w:rPr>
      </w:pPr>
    </w:p>
    <w:p w14:paraId="608D3CC9" w14:textId="77777777" w:rsidR="008530ED" w:rsidRPr="006554F6" w:rsidRDefault="008530ED" w:rsidP="008530ED">
      <w:pPr>
        <w:numPr>
          <w:ilvl w:val="0"/>
          <w:numId w:val="64"/>
        </w:numPr>
        <w:autoSpaceDE w:val="0"/>
        <w:autoSpaceDN w:val="0"/>
        <w:adjustRightInd w:val="0"/>
        <w:spacing w:line="276" w:lineRule="auto"/>
        <w:ind w:right="49"/>
        <w:contextualSpacing/>
        <w:rPr>
          <w:rFonts w:cstheme="minorHAnsi"/>
          <w:bCs/>
          <w:color w:val="auto"/>
          <w:szCs w:val="22"/>
          <w:lang w:eastAsia="es-CL"/>
        </w:rPr>
      </w:pPr>
      <w:r w:rsidRPr="006554F6">
        <w:rPr>
          <w:rFonts w:cstheme="minorHAnsi"/>
          <w:bCs/>
          <w:i/>
          <w:color w:val="auto"/>
          <w:szCs w:val="22"/>
          <w:u w:val="single"/>
          <w:lang w:eastAsia="es-CL"/>
        </w:rPr>
        <w:t>Saldos Insolutos:</w:t>
      </w:r>
      <w:r w:rsidRPr="006554F6">
        <w:rPr>
          <w:rFonts w:cstheme="minorHAnsi"/>
          <w:bCs/>
          <w:color w:val="auto"/>
          <w:szCs w:val="22"/>
          <w:lang w:eastAsia="es-CL"/>
        </w:rPr>
        <w:t xml:space="preserve"> Cabe señalar que, en caso de requerir los productos, el comprador deberá exigir al adjudicatario que acredite si registra o no saldos insolutos de remuneraciones o cotizaciones de seguridad social con sus actuales trabajadores o con trabajadores contratados en los últimos dos años (Modelo </w:t>
      </w:r>
      <w:r w:rsidRPr="006554F6">
        <w:rPr>
          <w:rFonts w:cstheme="minorHAnsi"/>
          <w:b/>
          <w:color w:val="auto"/>
          <w:szCs w:val="22"/>
          <w:lang w:eastAsia="es-CL"/>
        </w:rPr>
        <w:t>Anexo N° 2</w:t>
      </w:r>
      <w:r w:rsidRPr="006554F6">
        <w:rPr>
          <w:rFonts w:cstheme="minorHAnsi"/>
          <w:bCs/>
          <w:color w:val="auto"/>
          <w:szCs w:val="22"/>
          <w:lang w:eastAsia="es-CL"/>
        </w:rPr>
        <w:t>). Esta circunstancia deberá acreditarse a la mitad del período de ejecución del acuerdo complementario, con un máximo de seis meses.</w:t>
      </w:r>
    </w:p>
    <w:p w14:paraId="2561E1EF" w14:textId="77777777" w:rsidR="008530ED" w:rsidRPr="006554F6" w:rsidRDefault="008530ED" w:rsidP="008530ED">
      <w:pPr>
        <w:pStyle w:val="Prrafodelista"/>
        <w:spacing w:after="240" w:line="276" w:lineRule="auto"/>
        <w:ind w:right="49"/>
        <w:rPr>
          <w:rFonts w:cstheme="minorHAnsi"/>
          <w:color w:val="auto"/>
          <w:szCs w:val="22"/>
        </w:rPr>
      </w:pPr>
    </w:p>
    <w:p w14:paraId="37254B6B" w14:textId="77777777" w:rsidR="008530ED" w:rsidRPr="006554F6" w:rsidRDefault="008530ED" w:rsidP="008530ED">
      <w:pPr>
        <w:pStyle w:val="Prrafodelista"/>
        <w:spacing w:after="240" w:line="276" w:lineRule="auto"/>
        <w:ind w:right="49"/>
        <w:rPr>
          <w:rFonts w:cstheme="minorHAnsi"/>
          <w:color w:val="auto"/>
          <w:szCs w:val="22"/>
        </w:rPr>
      </w:pPr>
      <w:r w:rsidRPr="006554F6">
        <w:rPr>
          <w:rFonts w:cstheme="minorHAnsi"/>
          <w:color w:val="auto"/>
          <w:szCs w:val="22"/>
        </w:rPr>
        <w:t xml:space="preserve">Además, la DCCP podrá solicitar, durante la operatoria del Convenio Marco, el </w:t>
      </w:r>
      <w:r w:rsidRPr="006554F6">
        <w:rPr>
          <w:rFonts w:cstheme="minorHAnsi"/>
          <w:b/>
          <w:bCs/>
          <w:color w:val="auto"/>
          <w:szCs w:val="22"/>
        </w:rPr>
        <w:t>Anexo N° 2</w:t>
      </w:r>
      <w:r w:rsidRPr="006554F6">
        <w:rPr>
          <w:rFonts w:cstheme="minorHAnsi"/>
          <w:color w:val="auto"/>
          <w:szCs w:val="22"/>
        </w:rPr>
        <w:t xml:space="preserve"> al adjudicatario con el fin de acreditar que no registra saldos insolutos de remuneraciones o cotizaciones de seguridad social con sus actuales trabajadores o con trabajadores contratados en los últimos dos años, en conformidad con el </w:t>
      </w:r>
      <w:r w:rsidRPr="006554F6">
        <w:rPr>
          <w:rFonts w:cstheme="minorHAnsi"/>
          <w:b/>
          <w:bCs/>
          <w:color w:val="auto"/>
          <w:szCs w:val="22"/>
        </w:rPr>
        <w:t>artículo 4, Inciso 2°, de la ley N° 19.886</w:t>
      </w:r>
      <w:r w:rsidRPr="006554F6">
        <w:rPr>
          <w:rFonts w:cstheme="minorHAnsi"/>
          <w:color w:val="auto"/>
          <w:szCs w:val="22"/>
        </w:rPr>
        <w:t>.</w:t>
      </w:r>
    </w:p>
    <w:p w14:paraId="2CCB0730" w14:textId="77777777" w:rsidR="008530ED" w:rsidRPr="006554F6" w:rsidRDefault="008530ED" w:rsidP="008530ED">
      <w:pPr>
        <w:pStyle w:val="Prrafodelista"/>
        <w:spacing w:after="240" w:line="276" w:lineRule="auto"/>
        <w:ind w:right="49"/>
        <w:rPr>
          <w:rFonts w:cstheme="minorHAnsi"/>
          <w:color w:val="auto"/>
          <w:szCs w:val="22"/>
        </w:rPr>
      </w:pPr>
    </w:p>
    <w:p w14:paraId="03DF8293" w14:textId="77777777" w:rsidR="008530ED" w:rsidRPr="006554F6" w:rsidRDefault="008530ED" w:rsidP="008530ED">
      <w:pPr>
        <w:pStyle w:val="Prrafodelista"/>
        <w:numPr>
          <w:ilvl w:val="0"/>
          <w:numId w:val="64"/>
        </w:numPr>
        <w:autoSpaceDE w:val="0"/>
        <w:autoSpaceDN w:val="0"/>
        <w:adjustRightInd w:val="0"/>
        <w:spacing w:line="276" w:lineRule="auto"/>
        <w:ind w:right="49"/>
        <w:rPr>
          <w:rFonts w:cstheme="minorHAnsi"/>
          <w:bCs/>
          <w:szCs w:val="22"/>
          <w:lang w:eastAsia="es-CL"/>
        </w:rPr>
      </w:pPr>
      <w:r w:rsidRPr="006554F6">
        <w:rPr>
          <w:rFonts w:cstheme="minorHAnsi"/>
          <w:i/>
          <w:iCs/>
          <w:color w:val="auto"/>
          <w:szCs w:val="22"/>
          <w:u w:val="single"/>
          <w:lang w:eastAsia="es-CL"/>
        </w:rPr>
        <w:t>Concordancia entre el producto adquirido y el producto recibido</w:t>
      </w:r>
      <w:r w:rsidRPr="006554F6">
        <w:rPr>
          <w:rFonts w:cstheme="minorHAnsi"/>
          <w:i/>
          <w:color w:val="auto"/>
          <w:szCs w:val="22"/>
          <w:lang w:eastAsia="es-CL"/>
        </w:rPr>
        <w:t>:</w:t>
      </w:r>
      <w:r w:rsidRPr="006554F6">
        <w:rPr>
          <w:rFonts w:cstheme="minorHAnsi"/>
          <w:color w:val="auto"/>
          <w:szCs w:val="22"/>
          <w:lang w:eastAsia="es-CL"/>
        </w:rPr>
        <w:t xml:space="preserve"> </w:t>
      </w:r>
      <w:r w:rsidRPr="006554F6">
        <w:rPr>
          <w:rFonts w:cstheme="minorHAnsi"/>
          <w:bCs/>
          <w:color w:val="auto"/>
          <w:szCs w:val="22"/>
          <w:lang w:eastAsia="es-CL"/>
        </w:rPr>
        <w:t xml:space="preserve">Será responsabilidad de la entidad compradora que los proveedores no realicen homologación de productos, es decir, los productos ofrecidos en la tienda electrónica deben ser finalmente los que el comprador reciba conforme, de acuerdo con lo establecido en la </w:t>
      </w:r>
      <w:r w:rsidRPr="006554F6">
        <w:rPr>
          <w:rFonts w:cstheme="minorHAnsi"/>
          <w:b/>
          <w:color w:val="auto"/>
          <w:szCs w:val="22"/>
          <w:lang w:eastAsia="es-CL"/>
        </w:rPr>
        <w:t xml:space="preserve">cláusula </w:t>
      </w:r>
      <w:r w:rsidRPr="006554F6">
        <w:rPr>
          <w:rFonts w:cstheme="minorHAnsi"/>
          <w:b/>
          <w:szCs w:val="22"/>
          <w:lang w:eastAsia="es-CL"/>
        </w:rPr>
        <w:t>10.16 “Concordancia entre el producto ofertado y el producto entregado”</w:t>
      </w:r>
      <w:r w:rsidRPr="006554F6">
        <w:rPr>
          <w:rFonts w:cstheme="minorHAnsi"/>
          <w:bCs/>
          <w:szCs w:val="22"/>
          <w:lang w:eastAsia="es-CL"/>
        </w:rPr>
        <w:t xml:space="preserve">. </w:t>
      </w:r>
    </w:p>
    <w:p w14:paraId="30A0F57B" w14:textId="77777777" w:rsidR="008530ED" w:rsidRPr="006554F6" w:rsidRDefault="008530ED" w:rsidP="008530ED">
      <w:pPr>
        <w:pStyle w:val="Prrafodelista"/>
        <w:autoSpaceDE w:val="0"/>
        <w:autoSpaceDN w:val="0"/>
        <w:adjustRightInd w:val="0"/>
        <w:spacing w:line="276" w:lineRule="auto"/>
        <w:ind w:right="0"/>
        <w:rPr>
          <w:rFonts w:cstheme="minorHAnsi"/>
          <w:bCs/>
          <w:color w:val="auto"/>
          <w:szCs w:val="22"/>
          <w:lang w:eastAsia="es-CL"/>
        </w:rPr>
      </w:pPr>
    </w:p>
    <w:p w14:paraId="29F62C61" w14:textId="77777777" w:rsidR="008530ED" w:rsidRPr="006554F6" w:rsidRDefault="008530ED" w:rsidP="008530ED">
      <w:pPr>
        <w:pStyle w:val="Prrafodelista"/>
        <w:autoSpaceDE w:val="0"/>
        <w:autoSpaceDN w:val="0"/>
        <w:adjustRightInd w:val="0"/>
        <w:spacing w:line="276" w:lineRule="auto"/>
        <w:ind w:right="0"/>
        <w:rPr>
          <w:rFonts w:cstheme="minorHAnsi"/>
          <w:bCs/>
          <w:color w:val="auto"/>
          <w:szCs w:val="22"/>
          <w:lang w:eastAsia="es-CL"/>
        </w:rPr>
      </w:pPr>
      <w:r w:rsidRPr="006554F6">
        <w:rPr>
          <w:rFonts w:cstheme="minorHAnsi"/>
          <w:bCs/>
          <w:color w:val="auto"/>
          <w:szCs w:val="22"/>
          <w:lang w:eastAsia="es-CL"/>
        </w:rPr>
        <w:t xml:space="preserve">Además, la entidad compradora deberá adquirir productos mediante las fichas definidas para la región a la que se despachará la compra. Cabe destacar que el proveedor podrá hacer rechazo de la Orden de compra, de acuerdo a lo señalado en el </w:t>
      </w:r>
      <w:r w:rsidRPr="006554F6">
        <w:rPr>
          <w:rFonts w:cstheme="minorHAnsi"/>
          <w:b/>
          <w:color w:val="auto"/>
          <w:szCs w:val="22"/>
          <w:lang w:eastAsia="es-CL"/>
        </w:rPr>
        <w:t>punto 10.4.2</w:t>
      </w:r>
      <w:r w:rsidRPr="006554F6">
        <w:rPr>
          <w:rFonts w:cstheme="minorHAnsi"/>
          <w:bCs/>
          <w:color w:val="auto"/>
          <w:szCs w:val="22"/>
          <w:lang w:eastAsia="es-CL"/>
        </w:rPr>
        <w:t xml:space="preserve"> de las presentes bases.</w:t>
      </w:r>
    </w:p>
    <w:p w14:paraId="64113DA8" w14:textId="77777777" w:rsidR="008530ED" w:rsidRPr="006554F6" w:rsidRDefault="008530ED" w:rsidP="008530ED">
      <w:pPr>
        <w:spacing w:line="276" w:lineRule="auto"/>
        <w:ind w:right="49"/>
        <w:contextualSpacing/>
        <w:rPr>
          <w:rFonts w:cstheme="minorHAnsi"/>
          <w:bCs/>
          <w:color w:val="auto"/>
          <w:szCs w:val="22"/>
          <w:lang w:eastAsia="es-CL"/>
        </w:rPr>
      </w:pPr>
    </w:p>
    <w:p w14:paraId="04774D9F" w14:textId="50019A71" w:rsidR="008530ED" w:rsidRPr="006554F6" w:rsidRDefault="008530ED" w:rsidP="008530ED">
      <w:pPr>
        <w:pStyle w:val="Prrafodelista"/>
        <w:numPr>
          <w:ilvl w:val="0"/>
          <w:numId w:val="64"/>
        </w:numPr>
        <w:autoSpaceDE w:val="0"/>
        <w:autoSpaceDN w:val="0"/>
        <w:adjustRightInd w:val="0"/>
        <w:spacing w:line="276" w:lineRule="auto"/>
        <w:ind w:right="49"/>
        <w:rPr>
          <w:rFonts w:cstheme="minorHAnsi"/>
          <w:color w:val="auto"/>
          <w:szCs w:val="22"/>
          <w:lang w:eastAsia="es-CL"/>
        </w:rPr>
      </w:pPr>
      <w:r w:rsidRPr="006554F6">
        <w:rPr>
          <w:rFonts w:cstheme="minorHAnsi"/>
          <w:bCs/>
          <w:i/>
          <w:color w:val="auto"/>
          <w:szCs w:val="22"/>
          <w:u w:val="single"/>
          <w:lang w:eastAsia="es-CL"/>
        </w:rPr>
        <w:t>Cumplimiento Contractual del Proveedor</w:t>
      </w:r>
      <w:r w:rsidRPr="006554F6">
        <w:rPr>
          <w:rFonts w:cstheme="minorHAnsi"/>
          <w:bCs/>
          <w:i/>
          <w:color w:val="auto"/>
          <w:szCs w:val="22"/>
          <w:lang w:eastAsia="es-CL"/>
        </w:rPr>
        <w:t>:</w:t>
      </w:r>
      <w:r w:rsidRPr="006554F6">
        <w:rPr>
          <w:rFonts w:cstheme="minorHAnsi"/>
          <w:bCs/>
          <w:color w:val="auto"/>
          <w:szCs w:val="22"/>
          <w:lang w:eastAsia="es-CL"/>
        </w:rPr>
        <w:t xml:space="preserve"> La entidad compradora deberá velar por el cumplimiento contractual del proveedor, especialmente del cumplimiento de las condiciones comerciales ofertadas y vigentes en la Tienda electrónica durante todo el proceso de compra. En caso de incumplimiento contractual, deberá aplicar las multas correspondientes o notificar a la DCCP según corresponda, de acuerdo a lo establecido en las bases de licitación.</w:t>
      </w:r>
    </w:p>
    <w:p w14:paraId="6FE97C57" w14:textId="77777777" w:rsidR="008530ED" w:rsidRPr="006554F6" w:rsidRDefault="008530ED" w:rsidP="008530ED">
      <w:pPr>
        <w:autoSpaceDE w:val="0"/>
        <w:autoSpaceDN w:val="0"/>
        <w:adjustRightInd w:val="0"/>
        <w:spacing w:line="276" w:lineRule="auto"/>
        <w:ind w:left="720" w:right="49"/>
        <w:contextualSpacing/>
        <w:rPr>
          <w:rFonts w:cstheme="minorHAnsi"/>
          <w:bCs/>
          <w:color w:val="auto"/>
          <w:szCs w:val="22"/>
          <w:lang w:eastAsia="es-CL"/>
        </w:rPr>
      </w:pPr>
    </w:p>
    <w:p w14:paraId="6B53FC8E" w14:textId="77777777" w:rsidR="008530ED" w:rsidRPr="006554F6" w:rsidRDefault="008530ED" w:rsidP="008530ED">
      <w:pPr>
        <w:pStyle w:val="Prrafodelista"/>
        <w:numPr>
          <w:ilvl w:val="0"/>
          <w:numId w:val="64"/>
        </w:numPr>
        <w:spacing w:line="276" w:lineRule="auto"/>
        <w:ind w:right="49"/>
        <w:rPr>
          <w:rFonts w:eastAsia="Calibri" w:cstheme="minorHAnsi"/>
          <w:color w:val="auto"/>
          <w:szCs w:val="22"/>
        </w:rPr>
      </w:pPr>
      <w:r w:rsidRPr="006554F6">
        <w:rPr>
          <w:rFonts w:cstheme="minorHAnsi"/>
          <w:i/>
          <w:iCs/>
          <w:color w:val="auto"/>
          <w:szCs w:val="22"/>
          <w:u w:val="single"/>
          <w:lang w:eastAsia="es-CL"/>
        </w:rPr>
        <w:t>Aceptación OC por parte del Proveedor</w:t>
      </w:r>
      <w:r w:rsidRPr="006554F6">
        <w:rPr>
          <w:rFonts w:cstheme="minorHAnsi"/>
          <w:i/>
          <w:iCs/>
          <w:color w:val="auto"/>
          <w:szCs w:val="22"/>
          <w:lang w:eastAsia="es-CL"/>
        </w:rPr>
        <w:t xml:space="preserve">: </w:t>
      </w:r>
      <w:r w:rsidRPr="006554F6">
        <w:rPr>
          <w:rFonts w:cstheme="minorHAnsi"/>
          <w:bCs/>
          <w:color w:val="auto"/>
          <w:szCs w:val="22"/>
          <w:lang w:eastAsia="es-CL"/>
        </w:rPr>
        <w:t xml:space="preserve">La entidad compradora deberá procurar la aceptación a través del Sistema de Información de la orden de compra por parte del proveedor en un plazo de 2 días hábiles. En caso de que el proveedor se niegue a realizar la aceptación de la orden de compra, el comprador deberá solicitar su rechazo, entendiéndose definitivamente </w:t>
      </w:r>
      <w:r w:rsidRPr="006554F6">
        <w:rPr>
          <w:rFonts w:cstheme="minorHAnsi"/>
          <w:bCs/>
          <w:color w:val="auto"/>
          <w:szCs w:val="22"/>
          <w:lang w:eastAsia="es-CL"/>
        </w:rPr>
        <w:lastRenderedPageBreak/>
        <w:t xml:space="preserve">rechazada una vez transcurridas </w:t>
      </w:r>
      <w:r w:rsidRPr="006554F6">
        <w:rPr>
          <w:rFonts w:cstheme="minorHAnsi"/>
          <w:b/>
          <w:color w:val="auto"/>
          <w:szCs w:val="22"/>
          <w:lang w:eastAsia="es-CL"/>
        </w:rPr>
        <w:t>24 horas corridas</w:t>
      </w:r>
      <w:r w:rsidRPr="006554F6">
        <w:rPr>
          <w:rFonts w:cstheme="minorHAnsi"/>
          <w:bCs/>
          <w:color w:val="auto"/>
          <w:szCs w:val="22"/>
          <w:lang w:eastAsia="es-CL"/>
        </w:rPr>
        <w:t xml:space="preserve"> desde dicha solicitud, según lo establecido en el </w:t>
      </w:r>
      <w:r w:rsidRPr="006554F6">
        <w:rPr>
          <w:rFonts w:cstheme="minorHAnsi"/>
          <w:b/>
          <w:color w:val="auto"/>
          <w:szCs w:val="22"/>
          <w:lang w:eastAsia="es-CL"/>
        </w:rPr>
        <w:t>artículo 63 del Reglamento de Compras</w:t>
      </w:r>
      <w:r w:rsidRPr="006554F6">
        <w:rPr>
          <w:rFonts w:cstheme="minorHAnsi"/>
          <w:bCs/>
          <w:color w:val="auto"/>
          <w:szCs w:val="22"/>
          <w:lang w:eastAsia="es-CL"/>
        </w:rPr>
        <w:t>, procediendo en ese caso el comprador a efectuar la correspondiente cancelación de dicha orden de compra.</w:t>
      </w:r>
    </w:p>
    <w:p w14:paraId="100CC39B" w14:textId="77777777" w:rsidR="008530ED" w:rsidRPr="006554F6" w:rsidRDefault="008530ED" w:rsidP="008530ED">
      <w:pPr>
        <w:pStyle w:val="Prrafodelista"/>
        <w:spacing w:line="276" w:lineRule="auto"/>
        <w:ind w:right="49"/>
        <w:rPr>
          <w:rFonts w:eastAsia="Calibri" w:cstheme="minorHAnsi"/>
          <w:color w:val="auto"/>
          <w:szCs w:val="22"/>
        </w:rPr>
      </w:pPr>
    </w:p>
    <w:p w14:paraId="54B8DA10" w14:textId="77777777" w:rsidR="008530ED" w:rsidRPr="006554F6" w:rsidRDefault="008530ED" w:rsidP="008530ED">
      <w:pPr>
        <w:pStyle w:val="Prrafodelista"/>
        <w:numPr>
          <w:ilvl w:val="0"/>
          <w:numId w:val="64"/>
        </w:numPr>
        <w:spacing w:line="276" w:lineRule="auto"/>
        <w:ind w:right="49"/>
        <w:rPr>
          <w:rFonts w:cstheme="minorHAnsi"/>
          <w:bCs/>
          <w:color w:val="auto"/>
          <w:szCs w:val="22"/>
          <w:lang w:eastAsia="es-CL"/>
        </w:rPr>
      </w:pPr>
      <w:r w:rsidRPr="006554F6">
        <w:rPr>
          <w:rFonts w:cstheme="minorHAnsi"/>
          <w:bCs/>
          <w:i/>
          <w:color w:val="auto"/>
          <w:szCs w:val="22"/>
          <w:u w:val="single"/>
          <w:lang w:eastAsia="es-CL"/>
        </w:rPr>
        <w:t>Condiciones de compra:</w:t>
      </w:r>
      <w:r w:rsidRPr="006554F6">
        <w:rPr>
          <w:rFonts w:cstheme="minorHAnsi"/>
          <w:bCs/>
          <w:color w:val="auto"/>
          <w:szCs w:val="22"/>
          <w:lang w:eastAsia="es-CL"/>
        </w:rPr>
        <w:t xml:space="preserve"> La entidad compradora, deberá velar por obtener las mejores condiciones para su compra, razón por la cual deberá cotizar y comparar los precios de los productos ofrecidos en este convenio marco previo a la emisión de la orden de compra. Para lo anterior se recomienda revisar los precios disponibles en catálogos electrónicos, listas de precios por internet u otros que estime conveniente y compararlo con la ficha de la tienda electrónica de Convenio Marco, en igualdad de condiciones. En caso de detectar que el (los) proveedor(es) adjudicado(s) no mantiene(n) las condiciones más ventajosas en la tienda electrónica del Convenio Marco, o que en el mercado las condiciones económicas son más favorables que al contratar a través de Convenio Marco, la entidad compradora deberá notificar dicha situación a la DCCP, a través de los medios que esta dispone para ello. </w:t>
      </w:r>
    </w:p>
    <w:p w14:paraId="52927FF6" w14:textId="77777777" w:rsidR="008530ED" w:rsidRPr="006554F6" w:rsidRDefault="008530ED" w:rsidP="008530ED">
      <w:pPr>
        <w:pStyle w:val="Prrafodelista"/>
        <w:spacing w:after="240" w:line="276" w:lineRule="auto"/>
        <w:ind w:right="49"/>
        <w:rPr>
          <w:rFonts w:cstheme="minorHAnsi"/>
          <w:bCs/>
          <w:i/>
          <w:iCs/>
          <w:color w:val="auto"/>
          <w:szCs w:val="22"/>
          <w:u w:val="single"/>
          <w:lang w:val="es-CL"/>
        </w:rPr>
      </w:pPr>
    </w:p>
    <w:p w14:paraId="5943ECA3" w14:textId="77777777" w:rsidR="008530ED" w:rsidRPr="006554F6" w:rsidRDefault="008530ED" w:rsidP="008530ED">
      <w:pPr>
        <w:pStyle w:val="Prrafodelista"/>
        <w:spacing w:line="276" w:lineRule="auto"/>
        <w:ind w:right="49"/>
        <w:rPr>
          <w:rFonts w:cs="Calibri"/>
          <w:bCs/>
          <w:iCs/>
          <w:color w:val="auto"/>
          <w:szCs w:val="22"/>
          <w:lang w:val="es-CL"/>
        </w:rPr>
      </w:pPr>
      <w:r w:rsidRPr="006554F6">
        <w:rPr>
          <w:rFonts w:cs="Calibri"/>
          <w:bCs/>
          <w:iCs/>
          <w:color w:val="auto"/>
          <w:szCs w:val="22"/>
          <w:lang w:val="es-CL"/>
        </w:rPr>
        <w:t>Cualquier mejora en las condiciones de compra para un comprador deberán extenderse a todos los compradores.</w:t>
      </w:r>
    </w:p>
    <w:p w14:paraId="1DDA151D" w14:textId="77777777" w:rsidR="008530ED" w:rsidRPr="006554F6" w:rsidRDefault="008530ED" w:rsidP="008530ED">
      <w:pPr>
        <w:pStyle w:val="Prrafodelista"/>
        <w:spacing w:after="240" w:line="276" w:lineRule="auto"/>
        <w:ind w:right="49"/>
        <w:rPr>
          <w:rFonts w:cstheme="minorHAnsi"/>
          <w:bCs/>
          <w:i/>
          <w:iCs/>
          <w:color w:val="auto"/>
          <w:szCs w:val="22"/>
          <w:u w:val="single"/>
          <w:lang w:val="es-CL"/>
        </w:rPr>
      </w:pPr>
    </w:p>
    <w:p w14:paraId="5268C297" w14:textId="77777777" w:rsidR="008530ED" w:rsidRPr="006554F6" w:rsidRDefault="008530ED" w:rsidP="008530ED">
      <w:pPr>
        <w:pStyle w:val="Prrafodelista"/>
        <w:numPr>
          <w:ilvl w:val="0"/>
          <w:numId w:val="64"/>
        </w:numPr>
        <w:spacing w:after="240" w:line="276" w:lineRule="auto"/>
        <w:ind w:right="49"/>
        <w:rPr>
          <w:rFonts w:cstheme="minorHAnsi"/>
          <w:bCs/>
          <w:i/>
          <w:iCs/>
          <w:color w:val="auto"/>
          <w:szCs w:val="22"/>
          <w:lang w:val="es-CL"/>
        </w:rPr>
      </w:pPr>
      <w:r w:rsidRPr="006554F6">
        <w:rPr>
          <w:rFonts w:cstheme="minorHAnsi"/>
          <w:bCs/>
          <w:i/>
          <w:iCs/>
          <w:color w:val="auto"/>
          <w:szCs w:val="22"/>
          <w:u w:val="single"/>
          <w:lang w:val="es-CL"/>
        </w:rPr>
        <w:t>Grandes Compras</w:t>
      </w:r>
      <w:r w:rsidRPr="006554F6">
        <w:rPr>
          <w:rFonts w:cstheme="minorHAnsi"/>
          <w:bCs/>
          <w:i/>
          <w:iCs/>
          <w:color w:val="auto"/>
          <w:szCs w:val="22"/>
          <w:lang w:val="es-CL"/>
        </w:rPr>
        <w:t>:</w:t>
      </w:r>
      <w:r w:rsidRPr="006554F6">
        <w:rPr>
          <w:rFonts w:cstheme="minorHAnsi"/>
          <w:bCs/>
          <w:iCs/>
          <w:color w:val="auto"/>
          <w:szCs w:val="22"/>
          <w:lang w:val="es-CL"/>
        </w:rPr>
        <w:t xml:space="preserve"> La entidad </w:t>
      </w:r>
      <w:r w:rsidRPr="006554F6">
        <w:rPr>
          <w:rFonts w:cs="Calibri"/>
          <w:bCs/>
          <w:iCs/>
          <w:color w:val="auto"/>
          <w:szCs w:val="22"/>
          <w:lang w:val="es-CL"/>
        </w:rPr>
        <w:t xml:space="preserve">compradora deberá iniciar el proceso de gran compra con la suficiente antelación para poder otorgar los tiempos necesarios para la oferta y la entrega de los productos a fin de promover una mayor competencia. Se deberá permitir las ofertas de productos equivalentes que cumplan con las especificaciones técnicas requeridas, de acuerdo a lo señalado en el </w:t>
      </w:r>
      <w:r w:rsidRPr="006554F6">
        <w:rPr>
          <w:rFonts w:cs="Calibri"/>
          <w:b/>
          <w:iCs/>
          <w:color w:val="auto"/>
          <w:szCs w:val="22"/>
          <w:lang w:val="es-CL"/>
        </w:rPr>
        <w:t>dictamen N° 7.505/2019 de la Contraloría General de la República</w:t>
      </w:r>
      <w:r w:rsidRPr="006554F6">
        <w:rPr>
          <w:rFonts w:cs="Calibri"/>
          <w:bCs/>
          <w:iCs/>
          <w:color w:val="auto"/>
          <w:szCs w:val="22"/>
          <w:lang w:val="es-CL"/>
        </w:rPr>
        <w:t>, no pudiendo limitar las ofertas a marcas específicas</w:t>
      </w:r>
      <w:r w:rsidRPr="006554F6">
        <w:rPr>
          <w:rFonts w:cstheme="minorHAnsi"/>
          <w:bCs/>
          <w:iCs/>
          <w:color w:val="auto"/>
          <w:szCs w:val="22"/>
          <w:lang w:val="es-CL"/>
        </w:rPr>
        <w:t>.</w:t>
      </w:r>
    </w:p>
    <w:p w14:paraId="17FDF885" w14:textId="77777777" w:rsidR="008530ED" w:rsidRPr="006554F6" w:rsidRDefault="008530ED" w:rsidP="008530ED">
      <w:pPr>
        <w:pStyle w:val="Prrafodelista"/>
        <w:spacing w:after="240" w:line="276" w:lineRule="auto"/>
        <w:ind w:right="49"/>
        <w:rPr>
          <w:rFonts w:cstheme="minorHAnsi"/>
          <w:bCs/>
          <w:iCs/>
          <w:color w:val="auto"/>
          <w:szCs w:val="22"/>
          <w:lang w:val="es-CL"/>
        </w:rPr>
      </w:pPr>
    </w:p>
    <w:p w14:paraId="0533BBBF" w14:textId="77777777" w:rsidR="008530ED" w:rsidRPr="006554F6" w:rsidRDefault="008530ED" w:rsidP="008530ED">
      <w:pPr>
        <w:pStyle w:val="Prrafodelista"/>
        <w:numPr>
          <w:ilvl w:val="0"/>
          <w:numId w:val="64"/>
        </w:numPr>
        <w:spacing w:after="240" w:line="276" w:lineRule="auto"/>
        <w:ind w:right="49"/>
        <w:rPr>
          <w:rFonts w:cstheme="minorHAnsi"/>
          <w:bCs/>
          <w:iCs/>
          <w:color w:val="auto"/>
          <w:szCs w:val="22"/>
          <w:lang w:val="es-CL"/>
        </w:rPr>
      </w:pPr>
      <w:r w:rsidRPr="006554F6">
        <w:rPr>
          <w:rFonts w:cstheme="minorHAnsi"/>
          <w:bCs/>
          <w:i/>
          <w:iCs/>
          <w:color w:val="auto"/>
          <w:szCs w:val="22"/>
          <w:u w:val="single"/>
          <w:lang w:val="es-CL"/>
        </w:rPr>
        <w:t>Compras Conjuntas</w:t>
      </w:r>
      <w:r w:rsidRPr="006554F6">
        <w:rPr>
          <w:rFonts w:cstheme="minorHAnsi"/>
          <w:bCs/>
          <w:i/>
          <w:iCs/>
          <w:color w:val="auto"/>
          <w:szCs w:val="22"/>
          <w:lang w:val="es-CL"/>
        </w:rPr>
        <w:t>:</w:t>
      </w:r>
      <w:r w:rsidRPr="006554F6">
        <w:rPr>
          <w:rFonts w:cstheme="minorHAnsi"/>
          <w:bCs/>
          <w:iCs/>
          <w:color w:val="auto"/>
          <w:szCs w:val="22"/>
          <w:lang w:val="es-CL"/>
        </w:rPr>
        <w:t xml:space="preserve"> Atendidos </w:t>
      </w:r>
      <w:r w:rsidRPr="006554F6">
        <w:rPr>
          <w:rFonts w:cs="Calibri"/>
          <w:bCs/>
          <w:iCs/>
          <w:color w:val="auto"/>
          <w:szCs w:val="22"/>
          <w:lang w:val="es-CL"/>
        </w:rPr>
        <w:t xml:space="preserve">los principios de eficiencia, eficacia y colaboración establecidos en la </w:t>
      </w:r>
      <w:r w:rsidRPr="006554F6">
        <w:rPr>
          <w:rFonts w:cs="Calibri"/>
          <w:b/>
          <w:iCs/>
          <w:color w:val="auto"/>
          <w:szCs w:val="22"/>
          <w:lang w:val="es-CL"/>
        </w:rPr>
        <w:t>ley N° 18.575, Orgánica Constitucional de Bases Generales de la Administración del Estado</w:t>
      </w:r>
      <w:r w:rsidRPr="006554F6">
        <w:rPr>
          <w:rFonts w:cs="Calibri"/>
          <w:bCs/>
          <w:iCs/>
          <w:color w:val="auto"/>
          <w:szCs w:val="22"/>
          <w:lang w:val="es-CL"/>
        </w:rPr>
        <w:t xml:space="preserve">, se sugiere que las entidades compradoras, en aquellos casos en que estimen conveniente, efectúen compras conjuntas, esto es, </w:t>
      </w:r>
      <w:r w:rsidRPr="006554F6">
        <w:rPr>
          <w:rFonts w:cs="Calibri"/>
          <w:bCs/>
          <w:iCs/>
          <w:color w:val="auto"/>
          <w:szCs w:val="22"/>
        </w:rPr>
        <w:t xml:space="preserve">compras coordinadas que realiza un grupo de compradores, con el objetivo de obtener mejores precios y/o condiciones comerciales al usar un mayor poder de compra. Estas compras conjuntas en la Administración del Estado buscan lograr la agregación de demanda, es decir, incrementando el volumen de compra y permitiendo acceder a beneficios como la obtención de mejores precios y condiciones comerciales. </w:t>
      </w:r>
    </w:p>
    <w:p w14:paraId="2CB62F0F" w14:textId="77777777" w:rsidR="008530ED" w:rsidRPr="006554F6" w:rsidRDefault="008530ED" w:rsidP="008530ED">
      <w:pPr>
        <w:pStyle w:val="Prrafodelista"/>
        <w:rPr>
          <w:rFonts w:cstheme="minorHAnsi"/>
          <w:bCs/>
          <w:iCs/>
          <w:color w:val="auto"/>
          <w:szCs w:val="22"/>
          <w:lang w:val="es-CL"/>
        </w:rPr>
      </w:pPr>
    </w:p>
    <w:p w14:paraId="64380D6A" w14:textId="77777777" w:rsidR="008530ED" w:rsidRPr="006554F6" w:rsidRDefault="008530ED" w:rsidP="008530ED">
      <w:pPr>
        <w:pStyle w:val="Prrafodelista"/>
        <w:numPr>
          <w:ilvl w:val="0"/>
          <w:numId w:val="64"/>
        </w:numPr>
        <w:spacing w:after="240" w:line="276" w:lineRule="auto"/>
        <w:ind w:right="49"/>
        <w:rPr>
          <w:rFonts w:cstheme="minorHAnsi"/>
          <w:szCs w:val="22"/>
          <w:lang w:val="es-CL"/>
        </w:rPr>
      </w:pPr>
      <w:r w:rsidRPr="006554F6">
        <w:rPr>
          <w:rFonts w:cstheme="minorHAnsi"/>
          <w:bCs/>
          <w:i/>
          <w:iCs/>
          <w:color w:val="auto"/>
          <w:szCs w:val="22"/>
          <w:u w:val="single"/>
          <w:lang w:val="es-CL"/>
        </w:rPr>
        <w:t>Planificación</w:t>
      </w:r>
      <w:r w:rsidRPr="006554F6">
        <w:rPr>
          <w:rFonts w:cstheme="minorHAnsi"/>
          <w:bCs/>
          <w:i/>
          <w:iCs/>
          <w:color w:val="auto"/>
          <w:szCs w:val="22"/>
          <w:lang w:val="es-CL"/>
        </w:rPr>
        <w:t>:</w:t>
      </w:r>
      <w:r w:rsidRPr="006554F6">
        <w:rPr>
          <w:rFonts w:cstheme="minorHAnsi"/>
          <w:bCs/>
          <w:iCs/>
          <w:color w:val="auto"/>
          <w:szCs w:val="22"/>
          <w:lang w:val="es-CL"/>
        </w:rPr>
        <w:t xml:space="preserve"> Atendidos los principios de eficiencia y eficacia, ya citados, las entidades compradoras deberán procurar planificar sus procedimientos de adquisiciones con la antelación suficiente que permita velar por una eficiente e idónea administración de los medios públicos para un adecuado cumplimiento de la función pública.</w:t>
      </w:r>
    </w:p>
    <w:p w14:paraId="556799D6" w14:textId="77777777" w:rsidR="008530ED" w:rsidRPr="006554F6" w:rsidRDefault="008530ED" w:rsidP="008530ED">
      <w:pPr>
        <w:pStyle w:val="Prrafodelista"/>
        <w:rPr>
          <w:rFonts w:cstheme="minorHAnsi"/>
          <w:szCs w:val="22"/>
          <w:lang w:val="es-CL"/>
        </w:rPr>
      </w:pPr>
    </w:p>
    <w:p w14:paraId="02858A07" w14:textId="58703576" w:rsidR="008530ED" w:rsidRPr="006554F6" w:rsidRDefault="008530ED" w:rsidP="008530ED">
      <w:pPr>
        <w:pStyle w:val="Prrafodelista"/>
        <w:numPr>
          <w:ilvl w:val="0"/>
          <w:numId w:val="64"/>
        </w:numPr>
        <w:spacing w:after="240" w:line="276" w:lineRule="auto"/>
        <w:ind w:right="51"/>
        <w:rPr>
          <w:rFonts w:cstheme="minorHAnsi"/>
          <w:bCs/>
          <w:iCs/>
          <w:color w:val="auto"/>
          <w:szCs w:val="22"/>
          <w:lang w:val="es-CL"/>
        </w:rPr>
      </w:pPr>
      <w:r w:rsidRPr="006554F6">
        <w:rPr>
          <w:rFonts w:cstheme="minorHAnsi"/>
          <w:bCs/>
          <w:iCs/>
          <w:color w:val="auto"/>
          <w:szCs w:val="22"/>
          <w:u w:val="single"/>
          <w:lang w:val="es-CL"/>
        </w:rPr>
        <w:t>Despacho de los productos</w:t>
      </w:r>
      <w:r w:rsidRPr="006554F6">
        <w:rPr>
          <w:rFonts w:cstheme="minorHAnsi"/>
          <w:bCs/>
          <w:iCs/>
          <w:color w:val="auto"/>
          <w:szCs w:val="22"/>
          <w:lang w:val="es-CL"/>
        </w:rPr>
        <w:t>: Los organismos compradores serán responsables de establecer condiciones razonables para el despacho de los productos, tales como: horarios de entrega prudentes, requisitos de despacho que se ajusten a lo entregado por la industria, reducir la burocracia en la recepción conforme, flexibilidad en casos de fuerza mayor y fortuitos demostrables.</w:t>
      </w:r>
    </w:p>
    <w:p w14:paraId="50F77E6D" w14:textId="77777777" w:rsidR="008530ED" w:rsidRPr="006554F6" w:rsidRDefault="008530ED" w:rsidP="008530ED">
      <w:pPr>
        <w:pStyle w:val="Prrafodelista"/>
        <w:rPr>
          <w:rFonts w:cstheme="minorHAnsi"/>
          <w:bCs/>
          <w:iCs/>
          <w:color w:val="auto"/>
          <w:szCs w:val="22"/>
          <w:lang w:val="es-CL"/>
        </w:rPr>
      </w:pPr>
    </w:p>
    <w:p w14:paraId="63BFD266" w14:textId="77777777" w:rsidR="008530ED" w:rsidRPr="006554F6" w:rsidRDefault="008530ED" w:rsidP="008530ED">
      <w:pPr>
        <w:pStyle w:val="Prrafodelista"/>
        <w:spacing w:after="240" w:line="276" w:lineRule="auto"/>
        <w:ind w:right="51"/>
        <w:rPr>
          <w:rFonts w:cstheme="minorHAnsi"/>
          <w:bCs/>
          <w:iCs/>
          <w:color w:val="auto"/>
          <w:szCs w:val="22"/>
          <w:lang w:val="es-CL"/>
        </w:rPr>
      </w:pPr>
    </w:p>
    <w:p w14:paraId="641AA9D5" w14:textId="04973BC5" w:rsidR="006A5DE2" w:rsidRPr="006554F6" w:rsidRDefault="006A5DE2" w:rsidP="00A2688B">
      <w:pPr>
        <w:pStyle w:val="Ttulo2"/>
        <w:numPr>
          <w:ilvl w:val="0"/>
          <w:numId w:val="11"/>
        </w:numPr>
        <w:tabs>
          <w:tab w:val="left" w:pos="851"/>
          <w:tab w:val="left" w:pos="2835"/>
        </w:tabs>
        <w:spacing w:line="276" w:lineRule="auto"/>
        <w:ind w:right="49"/>
        <w:rPr>
          <w:rFonts w:cstheme="minorHAnsi"/>
          <w:szCs w:val="22"/>
        </w:rPr>
      </w:pPr>
      <w:r w:rsidRPr="006554F6">
        <w:rPr>
          <w:rFonts w:cstheme="minorHAnsi"/>
          <w:szCs w:val="22"/>
        </w:rPr>
        <w:t>Derechos e impuestos</w:t>
      </w:r>
    </w:p>
    <w:p w14:paraId="6DF243C4" w14:textId="77777777" w:rsidR="006A5DE2" w:rsidRPr="006554F6" w:rsidRDefault="006A5DE2" w:rsidP="009E654B">
      <w:pPr>
        <w:spacing w:line="276" w:lineRule="auto"/>
        <w:ind w:right="49"/>
        <w:rPr>
          <w:szCs w:val="22"/>
        </w:rPr>
      </w:pPr>
    </w:p>
    <w:p w14:paraId="021EABEB" w14:textId="77777777" w:rsidR="006A5DE2" w:rsidRPr="006554F6" w:rsidRDefault="006A5DE2" w:rsidP="009E654B">
      <w:pPr>
        <w:spacing w:line="276" w:lineRule="auto"/>
        <w:ind w:right="49"/>
        <w:rPr>
          <w:szCs w:val="22"/>
        </w:rPr>
      </w:pPr>
      <w:r w:rsidRPr="006554F6">
        <w:rPr>
          <w:szCs w:val="22"/>
        </w:rPr>
        <w:lastRenderedPageBreak/>
        <w:t>Todos los gastos como los impuestos que se generen o produzcan por causa o con ocasión de este Convenio Marco, tales como los gastos notariales de celebración de contratos, y/o cualesquiera otros que se originen en el cumplimiento de obligaciones que, según el Convenio o las Bases, ha contraído el oferente adjudicado, serán de cargo exclusivo de éste.</w:t>
      </w:r>
    </w:p>
    <w:p w14:paraId="6DB617A2" w14:textId="77777777" w:rsidR="006A5DE2" w:rsidRPr="006554F6" w:rsidRDefault="006A5DE2" w:rsidP="009E654B">
      <w:pPr>
        <w:spacing w:line="276" w:lineRule="auto"/>
        <w:ind w:right="49"/>
        <w:rPr>
          <w:szCs w:val="22"/>
        </w:rPr>
      </w:pPr>
    </w:p>
    <w:p w14:paraId="7DB583B5" w14:textId="77777777" w:rsidR="006A5DE2" w:rsidRPr="006554F6" w:rsidRDefault="006A5DE2" w:rsidP="009E654B">
      <w:pPr>
        <w:spacing w:line="276" w:lineRule="auto"/>
        <w:ind w:right="49"/>
        <w:rPr>
          <w:szCs w:val="22"/>
        </w:rPr>
      </w:pPr>
      <w:r w:rsidRPr="006554F6">
        <w:rPr>
          <w:szCs w:val="22"/>
        </w:rPr>
        <w:t>Será responsabilidad del Comprador solicitar las debidas cauciones (garantías) que aseguren el cumplimiento de los respectivos Acuerdos según lo indicado en la cláusula N°10.2 “Acuerdo Complementario”, así como también las certificaciones y resoluciones correspondientes para los ítems adquiridos a través de este Convenio Marco.</w:t>
      </w:r>
    </w:p>
    <w:p w14:paraId="3D43FF08" w14:textId="77777777" w:rsidR="006A5DE2" w:rsidRPr="006554F6" w:rsidRDefault="006A5DE2" w:rsidP="009E654B">
      <w:pPr>
        <w:tabs>
          <w:tab w:val="left" w:pos="3631"/>
        </w:tabs>
        <w:spacing w:line="276" w:lineRule="auto"/>
        <w:rPr>
          <w:szCs w:val="22"/>
        </w:rPr>
      </w:pPr>
    </w:p>
    <w:p w14:paraId="3B0890BA" w14:textId="77777777" w:rsidR="00A5385D" w:rsidRPr="006554F6" w:rsidRDefault="00A5385D" w:rsidP="009E654B">
      <w:pPr>
        <w:spacing w:after="240" w:line="276" w:lineRule="auto"/>
        <w:ind w:right="49"/>
        <w:rPr>
          <w:rFonts w:cstheme="minorHAnsi"/>
          <w:bCs/>
          <w:iCs/>
          <w:color w:val="auto"/>
          <w:szCs w:val="22"/>
          <w:lang w:val="es-CL"/>
        </w:rPr>
      </w:pPr>
      <w:r w:rsidRPr="006554F6">
        <w:rPr>
          <w:rFonts w:cstheme="minorHAnsi"/>
          <w:bCs/>
          <w:iCs/>
          <w:color w:val="auto"/>
          <w:szCs w:val="22"/>
          <w:lang w:val="es-CL"/>
        </w:rPr>
        <w:t>resoluciones correspondientes para los ítems adquiridos a través de este Convenio Marco.</w:t>
      </w:r>
    </w:p>
    <w:p w14:paraId="32A05FC9" w14:textId="1100A545" w:rsidR="00A5385D" w:rsidRPr="006554F6" w:rsidRDefault="00A5385D" w:rsidP="00CB2732">
      <w:pPr>
        <w:pStyle w:val="Ttulo2"/>
        <w:numPr>
          <w:ilvl w:val="0"/>
          <w:numId w:val="11"/>
        </w:numPr>
        <w:tabs>
          <w:tab w:val="left" w:pos="851"/>
          <w:tab w:val="left" w:pos="2835"/>
        </w:tabs>
        <w:spacing w:line="276" w:lineRule="auto"/>
        <w:ind w:right="49"/>
        <w:rPr>
          <w:rFonts w:cstheme="minorHAnsi"/>
          <w:szCs w:val="22"/>
        </w:rPr>
      </w:pPr>
      <w:r w:rsidRPr="006554F6">
        <w:rPr>
          <w:rFonts w:cstheme="minorHAnsi"/>
          <w:szCs w:val="22"/>
        </w:rPr>
        <w:t>Descuentos Especiales (Ofertas)</w:t>
      </w:r>
    </w:p>
    <w:p w14:paraId="608245C9" w14:textId="77777777" w:rsidR="00A5385D" w:rsidRPr="006554F6" w:rsidRDefault="00A5385D" w:rsidP="009E654B">
      <w:pPr>
        <w:spacing w:line="276" w:lineRule="auto"/>
        <w:ind w:right="49"/>
        <w:rPr>
          <w:rFonts w:cstheme="minorHAnsi"/>
          <w:color w:val="auto"/>
          <w:szCs w:val="22"/>
        </w:rPr>
      </w:pPr>
    </w:p>
    <w:p w14:paraId="00BC07C4" w14:textId="021130D1" w:rsidR="00A5385D" w:rsidRPr="006554F6" w:rsidRDefault="00A5385D" w:rsidP="009E654B">
      <w:pPr>
        <w:spacing w:line="276" w:lineRule="auto"/>
        <w:ind w:right="49"/>
        <w:rPr>
          <w:rFonts w:cs="Calibri"/>
          <w:bCs/>
          <w:iCs/>
          <w:color w:val="auto"/>
          <w:szCs w:val="22"/>
          <w:lang w:val="es-CL"/>
        </w:rPr>
      </w:pPr>
      <w:r w:rsidRPr="006554F6">
        <w:rPr>
          <w:rFonts w:cs="Calibri"/>
          <w:bCs/>
          <w:iCs/>
          <w:color w:val="auto"/>
          <w:szCs w:val="22"/>
          <w:lang w:val="es-CL"/>
        </w:rPr>
        <w:t xml:space="preserve">El adjudicatario, cuando lo estime conveniente, podrá otorgar descuentos especiales en favor de todos las Entidades sobre los precios vigentes en el convenio, independiente del monto de la compra que se trate. Con todo, estos descuentos especiales tendrán el carácter de oferta especial la que en ningún caso podrá ser inferior a un 5% de descuento sobre su precio catalogado, y se deberá mantener por un plazo mínimo de 1 día corrido y un plazo máximo de 4 días corridos desde su publicación en </w:t>
      </w:r>
      <w:r w:rsidRPr="006554F6">
        <w:rPr>
          <w:rFonts w:eastAsia="Calibri" w:cs="Calibri"/>
          <w:bCs/>
          <w:color w:val="auto"/>
          <w:szCs w:val="22"/>
          <w:lang w:eastAsia="es-CL"/>
        </w:rPr>
        <w:t>la tienda electrónica que esta Dirección disponga</w:t>
      </w:r>
      <w:r w:rsidRPr="006554F6">
        <w:rPr>
          <w:rFonts w:cs="Calibri"/>
          <w:bCs/>
          <w:iCs/>
          <w:color w:val="auto"/>
          <w:szCs w:val="22"/>
          <w:lang w:val="es-CL"/>
        </w:rPr>
        <w:t xml:space="preserve">. La DCCP, publicará en la tienda electrónica dichas ofertas especiales, al día siguiente corrido, contado desde la recepción de la solicitud del adjudicatario. Una vez transcurridos los días hábiles de publicación de los descuentos especiales, no se podrá republicar este mismo descuento especial en dos períodos consecutivos, por lo que, si el proveedor desea hacer el descuento extensivo a un período superior </w:t>
      </w:r>
      <w:r w:rsidR="008530ED" w:rsidRPr="006554F6">
        <w:rPr>
          <w:rFonts w:cs="Calibri"/>
          <w:bCs/>
          <w:iCs/>
          <w:color w:val="auto"/>
          <w:szCs w:val="22"/>
          <w:lang w:val="es-CL"/>
        </w:rPr>
        <w:t xml:space="preserve">los </w:t>
      </w:r>
      <w:r w:rsidR="008530ED" w:rsidRPr="006554F6">
        <w:rPr>
          <w:rFonts w:cs="Calibri"/>
          <w:b/>
          <w:iCs/>
          <w:color w:val="auto"/>
          <w:szCs w:val="22"/>
          <w:lang w:val="es-CL"/>
        </w:rPr>
        <w:t>4 días corridos</w:t>
      </w:r>
      <w:r w:rsidRPr="006554F6">
        <w:rPr>
          <w:rFonts w:cs="Calibri"/>
          <w:bCs/>
          <w:iCs/>
          <w:color w:val="auto"/>
          <w:szCs w:val="22"/>
          <w:lang w:val="es-CL"/>
        </w:rPr>
        <w:t>, entonces deberá solicitar la publicación de un descuento especial dentro de la Tienda de Promociones.</w:t>
      </w:r>
    </w:p>
    <w:p w14:paraId="48829237" w14:textId="77777777" w:rsidR="00A5385D" w:rsidRPr="006554F6" w:rsidRDefault="00A5385D" w:rsidP="009E654B">
      <w:pPr>
        <w:spacing w:line="276" w:lineRule="auto"/>
        <w:ind w:right="49"/>
        <w:rPr>
          <w:rFonts w:cs="Calibri"/>
          <w:bCs/>
          <w:iCs/>
          <w:color w:val="auto"/>
          <w:szCs w:val="22"/>
          <w:lang w:val="es-CL"/>
        </w:rPr>
      </w:pPr>
    </w:p>
    <w:p w14:paraId="543021AB" w14:textId="77777777" w:rsidR="00A5385D" w:rsidRPr="006554F6" w:rsidRDefault="00A5385D" w:rsidP="009E654B">
      <w:pPr>
        <w:spacing w:line="276" w:lineRule="auto"/>
        <w:ind w:right="49"/>
        <w:rPr>
          <w:rFonts w:cs="Calibri"/>
          <w:bCs/>
          <w:iCs/>
          <w:color w:val="auto"/>
          <w:szCs w:val="22"/>
          <w:lang w:val="es-CL"/>
        </w:rPr>
      </w:pPr>
      <w:r w:rsidRPr="006554F6">
        <w:rPr>
          <w:szCs w:val="22"/>
          <w:lang w:val="es-CL"/>
        </w:rPr>
        <w:t>En relación a lo anterior y con el objetivo de garantizar la entrega de descuentos especiales, fomentar la competencia y la transparencia de las adquisiciones, la DCCP podrá poner a disposición herramientas y aplicativos tecnológicos para estos efectos.</w:t>
      </w:r>
    </w:p>
    <w:p w14:paraId="5B7BB28C" w14:textId="3EE77499" w:rsidR="00205B9F" w:rsidRPr="006554F6" w:rsidRDefault="00205B9F" w:rsidP="009E654B">
      <w:pPr>
        <w:autoSpaceDE w:val="0"/>
        <w:autoSpaceDN w:val="0"/>
        <w:adjustRightInd w:val="0"/>
        <w:spacing w:line="276" w:lineRule="auto"/>
        <w:ind w:right="49"/>
        <w:rPr>
          <w:rFonts w:eastAsiaTheme="majorEastAsia" w:cstheme="minorHAnsi"/>
          <w:b/>
          <w:i/>
          <w:color w:val="auto"/>
          <w:szCs w:val="22"/>
        </w:rPr>
      </w:pPr>
    </w:p>
    <w:p w14:paraId="4371DE37" w14:textId="5162F54C" w:rsidR="00205B9F" w:rsidRPr="006554F6" w:rsidRDefault="00205B9F" w:rsidP="00205B9F">
      <w:pPr>
        <w:pStyle w:val="Prrafodelista"/>
        <w:numPr>
          <w:ilvl w:val="0"/>
          <w:numId w:val="11"/>
        </w:numPr>
        <w:spacing w:line="276" w:lineRule="auto"/>
        <w:ind w:right="49"/>
        <w:rPr>
          <w:rFonts w:cstheme="minorHAnsi"/>
          <w:b/>
          <w:bCs/>
          <w:color w:val="auto"/>
          <w:szCs w:val="22"/>
        </w:rPr>
      </w:pPr>
      <w:r w:rsidRPr="006554F6">
        <w:rPr>
          <w:rFonts w:cstheme="minorHAnsi"/>
          <w:b/>
          <w:bCs/>
          <w:color w:val="auto"/>
          <w:szCs w:val="22"/>
        </w:rPr>
        <w:t>REAJUSTES</w:t>
      </w:r>
    </w:p>
    <w:p w14:paraId="3978FF60" w14:textId="77777777" w:rsidR="00205B9F" w:rsidRPr="006554F6" w:rsidRDefault="00205B9F" w:rsidP="00205B9F">
      <w:pPr>
        <w:pStyle w:val="Sinespaciado"/>
        <w:spacing w:line="276" w:lineRule="auto"/>
        <w:ind w:right="49"/>
        <w:rPr>
          <w:rFonts w:cstheme="minorHAnsi"/>
          <w:color w:val="auto"/>
          <w:szCs w:val="22"/>
        </w:rPr>
      </w:pPr>
    </w:p>
    <w:p w14:paraId="43012AB0" w14:textId="77777777" w:rsidR="008530ED" w:rsidRPr="006554F6" w:rsidRDefault="008530ED" w:rsidP="008530ED">
      <w:pPr>
        <w:pStyle w:val="Sinespaciado"/>
        <w:spacing w:line="276" w:lineRule="auto"/>
        <w:ind w:right="0"/>
        <w:rPr>
          <w:rFonts w:cstheme="minorHAnsi"/>
          <w:bCs/>
          <w:iCs/>
          <w:color w:val="auto"/>
          <w:szCs w:val="22"/>
          <w:lang w:val="es-CL"/>
        </w:rPr>
      </w:pPr>
      <w:r w:rsidRPr="006554F6">
        <w:rPr>
          <w:rFonts w:cstheme="minorHAnsi"/>
          <w:color w:val="auto"/>
          <w:szCs w:val="22"/>
        </w:rPr>
        <w:t>Sólo se podrá reajustar precios al alza en caso de emergencia</w:t>
      </w:r>
      <w:r w:rsidRPr="006554F6">
        <w:rPr>
          <w:rFonts w:cstheme="minorHAnsi"/>
          <w:bCs/>
          <w:iCs/>
          <w:color w:val="auto"/>
          <w:szCs w:val="22"/>
          <w:lang w:val="es-CL"/>
        </w:rPr>
        <w:t xml:space="preserve">, la DCCP podrá aceptar solicitudes de reajuste que por causa de fuerza mayor: factores macroeconómicos, inundaciones, terremotos, incendios, guerra u otros, experimenten variaciones nacionales o internacionales sobre el </w:t>
      </w:r>
      <w:r w:rsidRPr="006554F6">
        <w:rPr>
          <w:rFonts w:cstheme="minorHAnsi"/>
          <w:b/>
          <w:iCs/>
          <w:color w:val="auto"/>
          <w:szCs w:val="22"/>
          <w:lang w:val="es-CL"/>
        </w:rPr>
        <w:t>3% anual</w:t>
      </w:r>
      <w:r w:rsidRPr="006554F6">
        <w:rPr>
          <w:rFonts w:cstheme="minorHAnsi"/>
          <w:bCs/>
          <w:iCs/>
          <w:color w:val="auto"/>
          <w:szCs w:val="22"/>
          <w:lang w:val="es-CL"/>
        </w:rPr>
        <w:t xml:space="preserve">, contra informe del proveedor que fundamente la situación. Estos reajustes, por su naturaleza, serán solo transitorios pudiendo extenderse por un plazo de 1 mes y/o hasta que la DCCP así lo determine. </w:t>
      </w:r>
    </w:p>
    <w:p w14:paraId="1ECF84D8" w14:textId="77777777" w:rsidR="008530ED" w:rsidRPr="006554F6" w:rsidRDefault="008530ED" w:rsidP="008530ED">
      <w:pPr>
        <w:pStyle w:val="Prrafodelista"/>
        <w:autoSpaceDE w:val="0"/>
        <w:autoSpaceDN w:val="0"/>
        <w:adjustRightInd w:val="0"/>
        <w:spacing w:line="276" w:lineRule="auto"/>
        <w:ind w:left="0" w:right="57"/>
        <w:rPr>
          <w:rFonts w:cstheme="minorHAnsi"/>
          <w:bCs/>
          <w:iCs/>
          <w:color w:val="auto"/>
          <w:szCs w:val="22"/>
          <w:lang w:val="es-CL"/>
        </w:rPr>
      </w:pPr>
    </w:p>
    <w:p w14:paraId="1A282352" w14:textId="77777777" w:rsidR="008530ED" w:rsidRPr="006554F6" w:rsidRDefault="008530ED" w:rsidP="008530ED">
      <w:pPr>
        <w:pStyle w:val="Prrafodelista"/>
        <w:autoSpaceDE w:val="0"/>
        <w:autoSpaceDN w:val="0"/>
        <w:adjustRightInd w:val="0"/>
        <w:spacing w:line="276" w:lineRule="auto"/>
        <w:ind w:left="0" w:right="57"/>
        <w:rPr>
          <w:rFonts w:cstheme="minorHAnsi"/>
          <w:bCs/>
          <w:iCs/>
          <w:color w:val="auto"/>
          <w:szCs w:val="22"/>
          <w:lang w:val="es-CL"/>
        </w:rPr>
      </w:pPr>
      <w:r w:rsidRPr="006554F6">
        <w:rPr>
          <w:rFonts w:cstheme="minorHAnsi"/>
          <w:bCs/>
          <w:iCs/>
          <w:color w:val="auto"/>
          <w:szCs w:val="22"/>
          <w:lang w:val="es-CL"/>
        </w:rPr>
        <w:t>La DCCP está facultada para rechazar el informe antes mencionado si se considera que los argumentos no son suficientes para declarar la contingencia pudiendo, por tanto, rechazar la solicitud de reajuste.</w:t>
      </w:r>
    </w:p>
    <w:p w14:paraId="5070E427" w14:textId="4CFE7DB8" w:rsidR="00205B9F" w:rsidRPr="006554F6" w:rsidRDefault="00205B9F" w:rsidP="009E654B">
      <w:pPr>
        <w:autoSpaceDE w:val="0"/>
        <w:autoSpaceDN w:val="0"/>
        <w:adjustRightInd w:val="0"/>
        <w:spacing w:line="276" w:lineRule="auto"/>
        <w:ind w:right="49"/>
        <w:rPr>
          <w:rFonts w:cstheme="minorHAnsi"/>
          <w:bCs/>
          <w:iCs/>
          <w:color w:val="auto"/>
          <w:szCs w:val="22"/>
        </w:rPr>
      </w:pPr>
    </w:p>
    <w:p w14:paraId="68E7FC67" w14:textId="5EDBAC9B" w:rsidR="009725AD" w:rsidRPr="006554F6" w:rsidRDefault="009725AD" w:rsidP="009725AD">
      <w:pPr>
        <w:pStyle w:val="Ttulo2"/>
        <w:numPr>
          <w:ilvl w:val="0"/>
          <w:numId w:val="11"/>
        </w:numPr>
        <w:tabs>
          <w:tab w:val="left" w:pos="851"/>
          <w:tab w:val="left" w:pos="2835"/>
        </w:tabs>
        <w:spacing w:line="276" w:lineRule="auto"/>
        <w:ind w:right="49"/>
        <w:rPr>
          <w:rFonts w:cstheme="minorHAnsi"/>
          <w:szCs w:val="22"/>
        </w:rPr>
      </w:pPr>
      <w:r w:rsidRPr="006554F6">
        <w:rPr>
          <w:rFonts w:cstheme="minorHAnsi"/>
          <w:szCs w:val="22"/>
        </w:rPr>
        <w:t>Cesión y subcontratación</w:t>
      </w:r>
    </w:p>
    <w:p w14:paraId="26CAF33B" w14:textId="77777777" w:rsidR="009725AD" w:rsidRPr="006554F6" w:rsidRDefault="009725AD" w:rsidP="009725AD">
      <w:pPr>
        <w:spacing w:line="276" w:lineRule="auto"/>
        <w:ind w:right="49"/>
        <w:rPr>
          <w:rFonts w:cstheme="minorHAnsi"/>
          <w:color w:val="auto"/>
          <w:szCs w:val="22"/>
        </w:rPr>
      </w:pPr>
    </w:p>
    <w:p w14:paraId="3ECB2BF6" w14:textId="77777777" w:rsidR="009725AD" w:rsidRPr="006554F6" w:rsidRDefault="009725AD" w:rsidP="009725AD">
      <w:pPr>
        <w:spacing w:after="240" w:line="276" w:lineRule="auto"/>
        <w:ind w:right="49"/>
        <w:rPr>
          <w:rFonts w:cstheme="minorHAnsi"/>
          <w:bCs/>
          <w:iCs/>
          <w:color w:val="auto"/>
          <w:szCs w:val="22"/>
          <w:lang w:val="es-CL"/>
        </w:rPr>
      </w:pPr>
      <w:r w:rsidRPr="006554F6">
        <w:rPr>
          <w:rFonts w:cstheme="minorHAnsi"/>
          <w:bCs/>
          <w:iCs/>
          <w:color w:val="auto"/>
          <w:szCs w:val="22"/>
          <w:lang w:val="es-CL"/>
        </w:rPr>
        <w:t>El proveedor no podrá ceder ni transferir en forma alguna, total ni parcialmente, los derechos y obligaciones que nacen del desarrollo de esta licitación y, en especial, los establecidos en el respectivo acuerdo complementario que se celebre con la institución contratante. La empresa adjudicataria deberá ser la que efectivamente preste los servicios contratados con motivo de este convenio marco, durante la vigencia de éste, no pudiendo ceder de hecho a un tercero la ejecución de aquéllos.</w:t>
      </w:r>
    </w:p>
    <w:p w14:paraId="13624700" w14:textId="77777777" w:rsidR="009725AD" w:rsidRPr="006554F6" w:rsidRDefault="009725AD" w:rsidP="009725AD">
      <w:pPr>
        <w:spacing w:after="240" w:line="276" w:lineRule="auto"/>
        <w:ind w:right="49"/>
        <w:rPr>
          <w:rFonts w:cstheme="minorHAnsi"/>
          <w:bCs/>
          <w:iCs/>
          <w:color w:val="auto"/>
          <w:szCs w:val="22"/>
          <w:lang w:val="es-CL"/>
        </w:rPr>
      </w:pPr>
      <w:r w:rsidRPr="006554F6">
        <w:rPr>
          <w:rFonts w:cstheme="minorHAnsi"/>
          <w:bCs/>
          <w:iCs/>
          <w:color w:val="auto"/>
          <w:szCs w:val="22"/>
          <w:lang w:val="es-CL"/>
        </w:rPr>
        <w:lastRenderedPageBreak/>
        <w:t>La infracción de esta prohibición será causal inmediata de término del contrato, sin perjuicio de las acciones legales que procedan ante esta situación.</w:t>
      </w:r>
    </w:p>
    <w:p w14:paraId="2102BB81" w14:textId="77777777" w:rsidR="008530ED" w:rsidRPr="006554F6" w:rsidRDefault="008530ED" w:rsidP="008530ED">
      <w:pPr>
        <w:spacing w:after="240" w:line="276" w:lineRule="auto"/>
        <w:ind w:right="49"/>
        <w:rPr>
          <w:rFonts w:cstheme="minorHAnsi"/>
          <w:bCs/>
          <w:iCs/>
          <w:color w:val="auto"/>
          <w:szCs w:val="22"/>
          <w:lang w:val="es-CL"/>
        </w:rPr>
      </w:pPr>
      <w:r w:rsidRPr="006554F6">
        <w:rPr>
          <w:rFonts w:cstheme="minorHAnsi"/>
          <w:bCs/>
          <w:iCs/>
          <w:color w:val="auto"/>
          <w:szCs w:val="22"/>
          <w:lang w:val="es-CL"/>
        </w:rPr>
        <w:t>Se permite la subcontratación parcial respecto de la logística de bodegaje, traslado y entrega de los productos adjudicados y servicio de masterización y clonado, siendo el adjudicatario el único responsable del pleno cumplimiento de lo señalado en estas bases y eventuales acuerdos complementarios que se suscriban con las entidades compradoras (</w:t>
      </w:r>
      <w:r w:rsidRPr="006554F6">
        <w:rPr>
          <w:rFonts w:cstheme="minorHAnsi"/>
          <w:b/>
          <w:iCs/>
          <w:color w:val="auto"/>
          <w:szCs w:val="22"/>
          <w:lang w:val="es-CL"/>
        </w:rPr>
        <w:t>Art. N° 76, Reglamento de la Ley N° 19.886</w:t>
      </w:r>
      <w:r w:rsidRPr="006554F6">
        <w:rPr>
          <w:rFonts w:cstheme="minorHAnsi"/>
          <w:bCs/>
          <w:iCs/>
          <w:color w:val="auto"/>
          <w:szCs w:val="22"/>
          <w:lang w:val="es-CL"/>
        </w:rPr>
        <w:t xml:space="preserve">). </w:t>
      </w:r>
    </w:p>
    <w:p w14:paraId="394ECD18" w14:textId="77777777" w:rsidR="009725AD" w:rsidRPr="006554F6" w:rsidRDefault="009725AD" w:rsidP="009725AD">
      <w:pPr>
        <w:spacing w:line="276" w:lineRule="auto"/>
        <w:ind w:right="49"/>
        <w:rPr>
          <w:szCs w:val="22"/>
        </w:rPr>
      </w:pPr>
    </w:p>
    <w:p w14:paraId="1F1ED35C" w14:textId="6E9A74D8" w:rsidR="009725AD" w:rsidRPr="006554F6" w:rsidRDefault="009725AD" w:rsidP="009725AD">
      <w:pPr>
        <w:pStyle w:val="Ttulo2"/>
        <w:numPr>
          <w:ilvl w:val="0"/>
          <w:numId w:val="11"/>
        </w:numPr>
        <w:tabs>
          <w:tab w:val="left" w:pos="851"/>
          <w:tab w:val="left" w:pos="2835"/>
        </w:tabs>
        <w:spacing w:line="276" w:lineRule="auto"/>
        <w:ind w:right="49"/>
        <w:rPr>
          <w:rFonts w:cstheme="minorHAnsi"/>
          <w:szCs w:val="22"/>
        </w:rPr>
      </w:pPr>
      <w:r w:rsidRPr="006554F6">
        <w:rPr>
          <w:rFonts w:cstheme="minorHAnsi"/>
          <w:szCs w:val="22"/>
        </w:rPr>
        <w:t>Efectos derivados del Incumplimiento Contractual del Proveedor</w:t>
      </w:r>
    </w:p>
    <w:p w14:paraId="7C9F2864" w14:textId="77777777" w:rsidR="009725AD" w:rsidRPr="006554F6" w:rsidRDefault="009725AD" w:rsidP="009725AD">
      <w:pPr>
        <w:spacing w:line="276" w:lineRule="auto"/>
        <w:ind w:right="49"/>
        <w:rPr>
          <w:szCs w:val="22"/>
        </w:rPr>
      </w:pPr>
    </w:p>
    <w:p w14:paraId="00DD7879" w14:textId="6E142314" w:rsidR="009725AD" w:rsidRPr="006554F6" w:rsidRDefault="009725AD" w:rsidP="003E1CDC">
      <w:pPr>
        <w:pStyle w:val="Ttulo3"/>
        <w:numPr>
          <w:ilvl w:val="1"/>
          <w:numId w:val="11"/>
        </w:numPr>
      </w:pPr>
      <w:r w:rsidRPr="006554F6">
        <w:t>Medidas aplicables por las entidades compradoras:</w:t>
      </w:r>
    </w:p>
    <w:p w14:paraId="4B635C0D" w14:textId="77777777" w:rsidR="009725AD" w:rsidRPr="006554F6" w:rsidRDefault="009725AD" w:rsidP="009725AD">
      <w:pPr>
        <w:spacing w:line="276" w:lineRule="auto"/>
        <w:ind w:right="49"/>
        <w:rPr>
          <w:rFonts w:cstheme="minorHAnsi"/>
          <w:b/>
          <w:bCs/>
          <w:iCs/>
          <w:color w:val="auto"/>
          <w:szCs w:val="22"/>
          <w:lang w:val="es-CL"/>
        </w:rPr>
      </w:pPr>
      <w:r w:rsidRPr="006554F6">
        <w:rPr>
          <w:rFonts w:cstheme="minorHAnsi"/>
          <w:bCs/>
          <w:iCs/>
          <w:color w:val="auto"/>
          <w:szCs w:val="22"/>
          <w:lang w:val="es-CL"/>
        </w:rPr>
        <w:t xml:space="preserve"> </w:t>
      </w:r>
    </w:p>
    <w:p w14:paraId="3DCF2B00" w14:textId="44DFE0D6" w:rsidR="009725AD" w:rsidRPr="006554F6" w:rsidRDefault="009725AD" w:rsidP="00CE5C3B">
      <w:pPr>
        <w:pStyle w:val="Ttulo3"/>
      </w:pPr>
      <w:r w:rsidRPr="006554F6">
        <w:t>Multas</w:t>
      </w:r>
    </w:p>
    <w:p w14:paraId="0EE8E305" w14:textId="77777777" w:rsidR="009725AD" w:rsidRPr="006554F6" w:rsidRDefault="009725AD" w:rsidP="009725AD">
      <w:pPr>
        <w:rPr>
          <w:lang w:val="es-CL"/>
        </w:rPr>
      </w:pPr>
    </w:p>
    <w:p w14:paraId="4FB180DB" w14:textId="77777777" w:rsidR="009725AD" w:rsidRPr="006554F6" w:rsidRDefault="009725AD" w:rsidP="009725AD">
      <w:pPr>
        <w:spacing w:after="240" w:line="276" w:lineRule="auto"/>
        <w:ind w:right="49"/>
        <w:rPr>
          <w:rFonts w:cstheme="minorHAnsi"/>
          <w:iCs/>
          <w:color w:val="auto"/>
          <w:szCs w:val="22"/>
          <w:lang w:val="es-CL"/>
        </w:rPr>
      </w:pPr>
      <w:r w:rsidRPr="006554F6">
        <w:rPr>
          <w:rFonts w:cstheme="minorHAnsi"/>
          <w:iCs/>
          <w:color w:val="auto"/>
          <w:szCs w:val="22"/>
          <w:lang w:val="es-CL"/>
        </w:rPr>
        <w:t xml:space="preserve">El Adjudicatario podrá ser sancionado por las Entidades con el pago de multas, de acuerdo con lo siguiente: </w:t>
      </w:r>
    </w:p>
    <w:p w14:paraId="1D8AB493" w14:textId="77777777" w:rsidR="008530ED" w:rsidRPr="006554F6" w:rsidRDefault="008530ED" w:rsidP="009725AD">
      <w:pPr>
        <w:spacing w:after="240" w:line="276" w:lineRule="auto"/>
        <w:ind w:right="49"/>
        <w:rPr>
          <w:rFonts w:cstheme="minorHAnsi"/>
          <w:iCs/>
          <w:color w:val="auto"/>
          <w:szCs w:val="22"/>
          <w:lang w:val="es-CL"/>
        </w:rPr>
      </w:pPr>
      <w:r w:rsidRPr="006554F6">
        <w:rPr>
          <w:rFonts w:cstheme="minorHAnsi"/>
          <w:iCs/>
          <w:color w:val="auto"/>
          <w:szCs w:val="22"/>
          <w:lang w:val="es-CL"/>
        </w:rPr>
        <w:t xml:space="preserve">Multas por atraso en la entrega de los productos: Estas se aplicarán por cada día hábil de atraso respecto a la fecha de entrega acordada en la orden de compra (OC) que contiene los productos que se entregan con atraso. Se calculará como un </w:t>
      </w:r>
      <w:r w:rsidRPr="006554F6">
        <w:rPr>
          <w:rFonts w:cstheme="minorHAnsi"/>
          <w:b/>
          <w:bCs/>
          <w:iCs/>
          <w:color w:val="auto"/>
          <w:szCs w:val="22"/>
          <w:lang w:val="es-CL"/>
        </w:rPr>
        <w:t xml:space="preserve">0,5% diario </w:t>
      </w:r>
      <w:r w:rsidRPr="006554F6">
        <w:rPr>
          <w:rFonts w:cstheme="minorHAnsi"/>
          <w:iCs/>
          <w:color w:val="auto"/>
          <w:szCs w:val="22"/>
          <w:lang w:val="es-CL"/>
        </w:rPr>
        <w:t xml:space="preserve">del valor total de los productos que se entreguen con atraso, sea este retraso para la totalidad de esos productos o para parte de ellos. Esta multa tendrá un tope de aplicación de </w:t>
      </w:r>
      <w:r w:rsidRPr="006554F6">
        <w:rPr>
          <w:rFonts w:cstheme="minorHAnsi"/>
          <w:b/>
          <w:bCs/>
          <w:iCs/>
          <w:color w:val="auto"/>
          <w:szCs w:val="22"/>
          <w:lang w:val="es-CL"/>
        </w:rPr>
        <w:t>30 días corridos</w:t>
      </w:r>
      <w:r w:rsidRPr="006554F6">
        <w:rPr>
          <w:rFonts w:cstheme="minorHAnsi"/>
          <w:iCs/>
          <w:color w:val="auto"/>
          <w:szCs w:val="22"/>
          <w:lang w:val="es-CL"/>
        </w:rPr>
        <w:t xml:space="preserve">, es decir, podrá ser por hasta el </w:t>
      </w:r>
      <w:r w:rsidRPr="006554F6">
        <w:rPr>
          <w:rFonts w:cstheme="minorHAnsi"/>
          <w:b/>
          <w:bCs/>
          <w:iCs/>
          <w:color w:val="auto"/>
          <w:szCs w:val="22"/>
          <w:lang w:val="es-CL"/>
        </w:rPr>
        <w:t>15% del valor total</w:t>
      </w:r>
      <w:r w:rsidRPr="006554F6">
        <w:rPr>
          <w:rFonts w:cstheme="minorHAnsi"/>
          <w:iCs/>
          <w:color w:val="auto"/>
          <w:szCs w:val="22"/>
          <w:lang w:val="es-CL"/>
        </w:rPr>
        <w:t xml:space="preserve"> de los productos que se vean afectos al retraso. En caso de que se supere los </w:t>
      </w:r>
      <w:r w:rsidRPr="006554F6">
        <w:rPr>
          <w:rFonts w:cstheme="minorHAnsi"/>
          <w:b/>
          <w:bCs/>
          <w:iCs/>
          <w:color w:val="auto"/>
          <w:szCs w:val="22"/>
          <w:lang w:val="es-CL"/>
        </w:rPr>
        <w:t>30 días corridos de atraso</w:t>
      </w:r>
      <w:r w:rsidRPr="006554F6">
        <w:rPr>
          <w:rFonts w:cstheme="minorHAnsi"/>
          <w:iCs/>
          <w:color w:val="auto"/>
          <w:szCs w:val="22"/>
          <w:lang w:val="es-CL"/>
        </w:rPr>
        <w:t>, se entenderá que se ha incurrido en un incumplimiento grave, por lo que procederá por parte de la entidad compradora la aplicación de la medida de término anticipado del respectivo contrato o acuerdo complementario suscrito con el proveedor incumplidor</w:t>
      </w:r>
    </w:p>
    <w:p w14:paraId="613A6AFB" w14:textId="472CD240" w:rsidR="009725AD" w:rsidRPr="006554F6" w:rsidRDefault="009725AD" w:rsidP="009725AD">
      <w:pPr>
        <w:spacing w:after="240" w:line="276" w:lineRule="auto"/>
        <w:ind w:right="49"/>
        <w:rPr>
          <w:rFonts w:cstheme="minorHAnsi"/>
          <w:iCs/>
          <w:color w:val="auto"/>
          <w:szCs w:val="22"/>
          <w:lang w:val="es-CL"/>
        </w:rPr>
      </w:pPr>
      <w:r w:rsidRPr="006554F6">
        <w:rPr>
          <w:rFonts w:cstheme="minorHAnsi"/>
          <w:iCs/>
          <w:color w:val="auto"/>
          <w:szCs w:val="22"/>
          <w:lang w:val="es-CL"/>
        </w:rPr>
        <w:t xml:space="preserve">En los casos que el proveedor no acepte o no realice alguna acción sobre la orden de compra, el organismo comprador podrá solicitar su rechazo, entendiéndose definitivamente rechazada la OC transcurridas 24 horas desde dicha solicitud. </w:t>
      </w:r>
    </w:p>
    <w:p w14:paraId="19271580" w14:textId="77777777" w:rsidR="009725AD" w:rsidRPr="006554F6" w:rsidRDefault="009725AD" w:rsidP="009725AD">
      <w:pPr>
        <w:spacing w:after="240" w:line="276" w:lineRule="auto"/>
        <w:ind w:right="49"/>
        <w:rPr>
          <w:rFonts w:cstheme="minorHAnsi"/>
          <w:iCs/>
          <w:color w:val="auto"/>
          <w:szCs w:val="22"/>
          <w:lang w:val="es-CL"/>
        </w:rPr>
      </w:pPr>
      <w:r w:rsidRPr="006554F6">
        <w:rPr>
          <w:rFonts w:cstheme="minorHAnsi"/>
          <w:iCs/>
          <w:color w:val="auto"/>
          <w:szCs w:val="22"/>
          <w:lang w:val="es-CL"/>
        </w:rPr>
        <w:t>Las multas se aplicarán sin perjuicio del derecho de las Entidades de recurrir a los Tribunales Ordinarios de Justicia, a fin de hacer valer la responsabilidad del contratante incumplidor en todos los casos.</w:t>
      </w:r>
    </w:p>
    <w:p w14:paraId="0B707BB6" w14:textId="77777777" w:rsidR="009725AD" w:rsidRPr="006554F6" w:rsidRDefault="009725AD" w:rsidP="009725AD">
      <w:pPr>
        <w:spacing w:line="276" w:lineRule="auto"/>
        <w:ind w:right="49"/>
        <w:rPr>
          <w:rFonts w:cstheme="minorHAnsi"/>
          <w:color w:val="auto"/>
          <w:szCs w:val="22"/>
        </w:rPr>
      </w:pPr>
      <w:r w:rsidRPr="006554F6">
        <w:rPr>
          <w:rFonts w:cstheme="minorHAnsi"/>
          <w:color w:val="auto"/>
          <w:szCs w:val="22"/>
        </w:rPr>
        <w:t>La multa producirá sus efectos una vez resuelto los recursos pertinentes, o haya vencido el plazo de su interposición sin que se hayan presentados. Desde ese momento el adjudicatario se encontrará obligado al pago de la multa, si es que procediera.</w:t>
      </w:r>
    </w:p>
    <w:p w14:paraId="7546AF09" w14:textId="77777777" w:rsidR="009725AD" w:rsidRPr="006554F6" w:rsidRDefault="009725AD" w:rsidP="009725AD">
      <w:pPr>
        <w:spacing w:line="276" w:lineRule="auto"/>
        <w:ind w:right="49"/>
        <w:rPr>
          <w:rFonts w:cstheme="minorHAnsi"/>
          <w:color w:val="auto"/>
          <w:szCs w:val="22"/>
        </w:rPr>
      </w:pPr>
    </w:p>
    <w:p w14:paraId="33B5D5C5" w14:textId="77777777" w:rsidR="009725AD" w:rsidRPr="006554F6" w:rsidRDefault="009725AD" w:rsidP="009725AD">
      <w:pPr>
        <w:spacing w:line="276" w:lineRule="auto"/>
        <w:ind w:right="49"/>
        <w:rPr>
          <w:rFonts w:cstheme="minorHAnsi"/>
          <w:color w:val="auto"/>
          <w:szCs w:val="22"/>
        </w:rPr>
      </w:pPr>
      <w:r w:rsidRPr="006554F6">
        <w:rPr>
          <w:rFonts w:cstheme="minorHAnsi"/>
          <w:color w:val="auto"/>
          <w:szCs w:val="22"/>
        </w:rPr>
        <w:t>El monto de las multas será rebajado del estado de pago que la Entidad deba efectuar al adjudicatario en las facturas o boletas más próximas y, de no ser suficiente este monto o en caso de no existir pagos pendientes, se le cobrará directamente, debiendo ser pagada dentro de los 10 días hábiles siguientes a la notificación del requerimiento.</w:t>
      </w:r>
    </w:p>
    <w:p w14:paraId="61D6B6D0" w14:textId="77777777" w:rsidR="009725AD" w:rsidRPr="006554F6" w:rsidRDefault="009725AD" w:rsidP="009725AD">
      <w:pPr>
        <w:spacing w:line="276" w:lineRule="auto"/>
        <w:ind w:right="49"/>
        <w:rPr>
          <w:rFonts w:cstheme="minorHAnsi"/>
          <w:color w:val="auto"/>
          <w:szCs w:val="22"/>
        </w:rPr>
      </w:pPr>
    </w:p>
    <w:p w14:paraId="05303803" w14:textId="77777777" w:rsidR="009725AD" w:rsidRPr="006554F6" w:rsidRDefault="009725AD" w:rsidP="009725AD">
      <w:pPr>
        <w:spacing w:line="276" w:lineRule="auto"/>
        <w:ind w:right="49"/>
        <w:rPr>
          <w:rFonts w:cstheme="minorHAnsi"/>
          <w:color w:val="auto"/>
          <w:szCs w:val="22"/>
        </w:rPr>
      </w:pPr>
      <w:r w:rsidRPr="006554F6">
        <w:rPr>
          <w:rFonts w:cstheme="minorHAnsi"/>
          <w:color w:val="auto"/>
          <w:szCs w:val="22"/>
        </w:rPr>
        <w:t xml:space="preserve">Los montos percibidos por multas ingresarán al presupuesto de la respectiva Entidad que esté realizando el cobro. </w:t>
      </w:r>
    </w:p>
    <w:p w14:paraId="25E17487" w14:textId="77777777" w:rsidR="009725AD" w:rsidRPr="006554F6" w:rsidRDefault="009725AD" w:rsidP="009725AD">
      <w:pPr>
        <w:spacing w:line="276" w:lineRule="auto"/>
        <w:ind w:right="49"/>
        <w:rPr>
          <w:rFonts w:cstheme="minorHAnsi"/>
          <w:color w:val="auto"/>
          <w:szCs w:val="22"/>
        </w:rPr>
      </w:pPr>
    </w:p>
    <w:p w14:paraId="554023AD" w14:textId="09C4EC28" w:rsidR="009725AD" w:rsidRPr="006554F6" w:rsidRDefault="009725AD" w:rsidP="009725AD">
      <w:pPr>
        <w:spacing w:line="276" w:lineRule="auto"/>
        <w:ind w:right="49"/>
        <w:rPr>
          <w:rFonts w:cstheme="minorHAnsi"/>
          <w:color w:val="auto"/>
          <w:szCs w:val="22"/>
        </w:rPr>
      </w:pPr>
      <w:r w:rsidRPr="006554F6">
        <w:rPr>
          <w:rFonts w:cstheme="minorHAnsi"/>
          <w:color w:val="auto"/>
          <w:szCs w:val="22"/>
        </w:rPr>
        <w:t>Asimismo, se hace presente que la DCCP carece de facultades para pronunciarse sobre el mérito de la aplicación de la multa respectiva que decida la respectiva Entidad compradora.</w:t>
      </w:r>
    </w:p>
    <w:p w14:paraId="62A46FA7" w14:textId="77777777" w:rsidR="00D379B3" w:rsidRPr="006554F6" w:rsidRDefault="00D379B3" w:rsidP="009725AD">
      <w:pPr>
        <w:spacing w:line="276" w:lineRule="auto"/>
        <w:ind w:right="49"/>
        <w:rPr>
          <w:rFonts w:cstheme="minorHAnsi"/>
          <w:color w:val="auto"/>
          <w:szCs w:val="22"/>
        </w:rPr>
      </w:pPr>
    </w:p>
    <w:p w14:paraId="22070143" w14:textId="30401BA1" w:rsidR="009725AD" w:rsidRPr="006554F6" w:rsidRDefault="009725AD" w:rsidP="00CE5C3B">
      <w:pPr>
        <w:pStyle w:val="Ttulo3"/>
      </w:pPr>
      <w:r w:rsidRPr="006554F6">
        <w:lastRenderedPageBreak/>
        <w:t>Otras medidas</w:t>
      </w:r>
    </w:p>
    <w:p w14:paraId="29D941D7" w14:textId="77777777" w:rsidR="009725AD" w:rsidRPr="006554F6" w:rsidRDefault="009725AD" w:rsidP="009725AD">
      <w:pPr>
        <w:rPr>
          <w:lang w:val="es-CL"/>
        </w:rPr>
      </w:pPr>
    </w:p>
    <w:p w14:paraId="5A9E3B4C" w14:textId="77777777" w:rsidR="008530ED" w:rsidRPr="006554F6" w:rsidRDefault="008530ED" w:rsidP="008530ED">
      <w:pPr>
        <w:spacing w:after="240" w:line="276" w:lineRule="auto"/>
        <w:ind w:right="49"/>
        <w:rPr>
          <w:rFonts w:cstheme="minorHAnsi"/>
          <w:b/>
          <w:bCs/>
          <w:iCs/>
          <w:color w:val="auto"/>
          <w:szCs w:val="22"/>
          <w:lang w:val="es-CL"/>
        </w:rPr>
      </w:pPr>
      <w:r w:rsidRPr="006554F6">
        <w:rPr>
          <w:rFonts w:cstheme="minorHAnsi"/>
          <w:iCs/>
          <w:color w:val="auto"/>
          <w:szCs w:val="22"/>
          <w:lang w:val="es-CL"/>
        </w:rPr>
        <w:t xml:space="preserve">Además de las multas, las entidades compradoras podrán aplicar la medida de cobro de la garantía de fiel complimiento del acuerdo complementario y de término anticipado del acuerdo complementario, cuando concurran las causales establecidas en las </w:t>
      </w:r>
      <w:r w:rsidRPr="006554F6">
        <w:rPr>
          <w:rFonts w:cstheme="minorHAnsi"/>
          <w:b/>
          <w:bCs/>
          <w:iCs/>
          <w:color w:val="auto"/>
          <w:szCs w:val="22"/>
          <w:lang w:val="es-CL"/>
        </w:rPr>
        <w:t>cláusulas 10.15.2, numerales II y IV</w:t>
      </w:r>
      <w:r w:rsidRPr="006554F6">
        <w:rPr>
          <w:rFonts w:cstheme="minorHAnsi"/>
          <w:iCs/>
          <w:color w:val="auto"/>
          <w:szCs w:val="22"/>
          <w:lang w:val="es-CL"/>
        </w:rPr>
        <w:t xml:space="preserve"> siguientes, en lo que resulten aplicables. </w:t>
      </w:r>
    </w:p>
    <w:p w14:paraId="7A1797C7" w14:textId="7DF9FC66" w:rsidR="009725AD" w:rsidRPr="006554F6" w:rsidRDefault="009725AD" w:rsidP="003E1CDC">
      <w:pPr>
        <w:pStyle w:val="Ttulo3"/>
      </w:pPr>
      <w:r w:rsidRPr="006554F6">
        <w:t xml:space="preserve">Procedimiento para </w:t>
      </w:r>
      <w:r w:rsidR="003E1CDC" w:rsidRPr="006554F6">
        <w:t>a</w:t>
      </w:r>
      <w:r w:rsidRPr="006554F6">
        <w:t xml:space="preserve">plicación de </w:t>
      </w:r>
      <w:r w:rsidR="003E1CDC" w:rsidRPr="006554F6">
        <w:t xml:space="preserve">multas y otras </w:t>
      </w:r>
      <w:r w:rsidRPr="006554F6">
        <w:t>medidas:</w:t>
      </w:r>
    </w:p>
    <w:p w14:paraId="2ABC703F" w14:textId="77777777" w:rsidR="009725AD" w:rsidRPr="006554F6" w:rsidRDefault="009725AD" w:rsidP="009725AD">
      <w:pPr>
        <w:rPr>
          <w:lang w:val="es-CL"/>
        </w:rPr>
      </w:pPr>
    </w:p>
    <w:p w14:paraId="76269FB5" w14:textId="77777777" w:rsidR="009725AD" w:rsidRPr="006554F6" w:rsidRDefault="009725AD" w:rsidP="009725AD">
      <w:pPr>
        <w:spacing w:line="276" w:lineRule="auto"/>
        <w:ind w:right="49"/>
        <w:rPr>
          <w:rFonts w:cstheme="minorHAnsi"/>
          <w:color w:val="auto"/>
          <w:szCs w:val="22"/>
        </w:rPr>
      </w:pPr>
      <w:r w:rsidRPr="006554F6">
        <w:rPr>
          <w:rFonts w:cstheme="minorHAnsi"/>
          <w:color w:val="auto"/>
          <w:szCs w:val="22"/>
        </w:rPr>
        <w:t>Detectada una situación que amerite la aplicación de multas, cobro de la garantía o término anticipado del acuerdo complementario, por parte de la Entidad, ésta le notificará al adjudicatario, personalmente o por carta certificada, indicando la infracción cometida, los hechos que la constituyen y la medida a aplicar. A contar de la notificación de la comunicación precedente, el adjudicatario tendrá un plazo de cinco días hábiles para efectuar sus descargos, por escrito, ante el administrador del correspondiente contrato, acompañando todos los antecedentes que estime pertinentes.</w:t>
      </w:r>
    </w:p>
    <w:p w14:paraId="42C9E19C" w14:textId="77777777" w:rsidR="009725AD" w:rsidRPr="006554F6" w:rsidRDefault="009725AD" w:rsidP="009725AD">
      <w:pPr>
        <w:spacing w:line="276" w:lineRule="auto"/>
        <w:ind w:right="49"/>
        <w:rPr>
          <w:rFonts w:cstheme="minorHAnsi"/>
          <w:color w:val="auto"/>
          <w:szCs w:val="22"/>
        </w:rPr>
      </w:pPr>
    </w:p>
    <w:p w14:paraId="55E0E514" w14:textId="77777777" w:rsidR="009725AD" w:rsidRPr="006554F6" w:rsidRDefault="009725AD" w:rsidP="009725AD">
      <w:pPr>
        <w:spacing w:line="276" w:lineRule="auto"/>
        <w:ind w:right="49"/>
        <w:rPr>
          <w:rFonts w:cstheme="minorHAnsi"/>
          <w:color w:val="auto"/>
          <w:szCs w:val="22"/>
        </w:rPr>
      </w:pPr>
      <w:r w:rsidRPr="006554F6">
        <w:rPr>
          <w:rFonts w:cstheme="minorHAnsi"/>
          <w:color w:val="auto"/>
          <w:szCs w:val="22"/>
        </w:rPr>
        <w:t xml:space="preserve">Vencido el plazo sin presentar descargos, la Entidad dictará la respectiva resolución o acto administrativo aplicando la medida y detallando las circunstancias fácticas que hicieron procedente dicha sanción. </w:t>
      </w:r>
    </w:p>
    <w:p w14:paraId="2FC10E14" w14:textId="77777777" w:rsidR="009725AD" w:rsidRPr="006554F6" w:rsidRDefault="009725AD" w:rsidP="009725AD">
      <w:pPr>
        <w:spacing w:line="276" w:lineRule="auto"/>
        <w:ind w:right="49"/>
        <w:rPr>
          <w:rFonts w:cstheme="minorHAnsi"/>
          <w:color w:val="auto"/>
          <w:szCs w:val="22"/>
        </w:rPr>
      </w:pPr>
    </w:p>
    <w:p w14:paraId="1C45D8A1" w14:textId="77777777" w:rsidR="009725AD" w:rsidRPr="006554F6" w:rsidRDefault="009725AD" w:rsidP="009725AD">
      <w:pPr>
        <w:spacing w:line="276" w:lineRule="auto"/>
        <w:ind w:right="49"/>
        <w:rPr>
          <w:rFonts w:cstheme="minorHAnsi"/>
          <w:color w:val="auto"/>
          <w:szCs w:val="22"/>
        </w:rPr>
      </w:pPr>
      <w:r w:rsidRPr="006554F6">
        <w:rPr>
          <w:rFonts w:cstheme="minorHAnsi"/>
          <w:color w:val="auto"/>
          <w:szCs w:val="22"/>
        </w:rPr>
        <w:t>Si el adjudicatario hubiera presentado descargos en tiempo y forma, la Entidad tendrá un plazo de hasta 15 días hábiles a contar de la recepción de los mismos, para rechazarlos o acogerlos, total o parcialmente, lo que se determinará, mediante resolución o acto administrativo, el cual deberá ser notificado al adjudicatario, personalmente o por carta certificada.</w:t>
      </w:r>
    </w:p>
    <w:p w14:paraId="3E945747" w14:textId="77777777" w:rsidR="009725AD" w:rsidRPr="006554F6" w:rsidRDefault="009725AD" w:rsidP="009725AD">
      <w:pPr>
        <w:spacing w:line="276" w:lineRule="auto"/>
        <w:ind w:right="49"/>
        <w:rPr>
          <w:rFonts w:cstheme="minorHAnsi"/>
          <w:color w:val="auto"/>
          <w:szCs w:val="22"/>
        </w:rPr>
      </w:pPr>
    </w:p>
    <w:p w14:paraId="5BE520DF" w14:textId="77777777" w:rsidR="009725AD" w:rsidRPr="006554F6" w:rsidRDefault="009725AD" w:rsidP="009725AD">
      <w:pPr>
        <w:spacing w:line="276" w:lineRule="auto"/>
        <w:ind w:right="49"/>
        <w:rPr>
          <w:rFonts w:cstheme="minorHAnsi"/>
          <w:color w:val="auto"/>
          <w:szCs w:val="22"/>
        </w:rPr>
      </w:pPr>
      <w:r w:rsidRPr="006554F6">
        <w:rPr>
          <w:rFonts w:cstheme="minorHAnsi"/>
          <w:color w:val="auto"/>
          <w:szCs w:val="22"/>
        </w:rPr>
        <w:t>Las notificaciones por carta certificada se entenderán practicadas a contar del tercer día siguiente a su recepción en la oficina de Correos que corresponda.</w:t>
      </w:r>
    </w:p>
    <w:p w14:paraId="002B024D" w14:textId="77777777" w:rsidR="009725AD" w:rsidRPr="006554F6" w:rsidRDefault="009725AD" w:rsidP="009725AD">
      <w:pPr>
        <w:spacing w:line="276" w:lineRule="auto"/>
        <w:ind w:right="49"/>
        <w:rPr>
          <w:rFonts w:cstheme="minorHAnsi"/>
          <w:color w:val="auto"/>
          <w:szCs w:val="22"/>
        </w:rPr>
      </w:pPr>
    </w:p>
    <w:p w14:paraId="0D03FE0C" w14:textId="77777777" w:rsidR="009725AD" w:rsidRPr="006554F6" w:rsidRDefault="009725AD" w:rsidP="009725AD">
      <w:pPr>
        <w:spacing w:line="276" w:lineRule="auto"/>
        <w:ind w:right="49"/>
        <w:rPr>
          <w:rFonts w:cstheme="minorHAnsi"/>
          <w:color w:val="auto"/>
          <w:szCs w:val="22"/>
        </w:rPr>
      </w:pPr>
      <w:r w:rsidRPr="006554F6">
        <w:rPr>
          <w:rFonts w:cstheme="minorHAnsi"/>
          <w:color w:val="auto"/>
          <w:szCs w:val="22"/>
        </w:rPr>
        <w:t>Contra la resolución que aplique la medida respectiva procederán los recursos establecidos en la Ley 19.880, Ley de Bases de Procedimientos Administrativos que rigen los actos de los órganos de la Administración del Estado.</w:t>
      </w:r>
    </w:p>
    <w:p w14:paraId="6D35BD11" w14:textId="77777777" w:rsidR="009725AD" w:rsidRPr="006554F6" w:rsidRDefault="009725AD" w:rsidP="009725AD">
      <w:pPr>
        <w:spacing w:line="276" w:lineRule="auto"/>
        <w:ind w:right="49"/>
        <w:rPr>
          <w:rFonts w:cstheme="minorHAnsi"/>
          <w:color w:val="auto"/>
          <w:szCs w:val="22"/>
        </w:rPr>
      </w:pPr>
    </w:p>
    <w:p w14:paraId="41A331EC" w14:textId="77777777" w:rsidR="009725AD" w:rsidRPr="006554F6" w:rsidRDefault="009725AD" w:rsidP="00CE5C3B">
      <w:pPr>
        <w:spacing w:line="276" w:lineRule="auto"/>
        <w:ind w:right="49"/>
        <w:rPr>
          <w:rFonts w:cstheme="minorHAnsi"/>
          <w:b/>
          <w:color w:val="auto"/>
          <w:szCs w:val="22"/>
        </w:rPr>
      </w:pPr>
      <w:r w:rsidRPr="006554F6">
        <w:rPr>
          <w:rFonts w:cstheme="minorHAnsi"/>
          <w:bCs/>
          <w:color w:val="auto"/>
          <w:szCs w:val="22"/>
          <w:u w:val="single"/>
        </w:rPr>
        <w:t>Procedimiento para interponer recurso</w:t>
      </w:r>
      <w:r w:rsidRPr="006554F6">
        <w:rPr>
          <w:rFonts w:cstheme="minorHAnsi"/>
          <w:b/>
          <w:color w:val="auto"/>
          <w:szCs w:val="22"/>
        </w:rPr>
        <w:t>:</w:t>
      </w:r>
    </w:p>
    <w:p w14:paraId="2CBF05EC" w14:textId="77777777" w:rsidR="009725AD" w:rsidRPr="006554F6" w:rsidRDefault="009725AD" w:rsidP="009725AD">
      <w:pPr>
        <w:spacing w:line="276" w:lineRule="auto"/>
        <w:ind w:right="49"/>
        <w:rPr>
          <w:rFonts w:cstheme="minorHAnsi"/>
          <w:b/>
          <w:color w:val="auto"/>
          <w:szCs w:val="22"/>
        </w:rPr>
      </w:pPr>
    </w:p>
    <w:p w14:paraId="37530ABF" w14:textId="77777777" w:rsidR="009725AD" w:rsidRPr="006554F6" w:rsidRDefault="009725AD" w:rsidP="009725AD">
      <w:pPr>
        <w:spacing w:line="276" w:lineRule="auto"/>
        <w:ind w:right="49"/>
        <w:rPr>
          <w:rFonts w:cstheme="minorHAnsi"/>
          <w:color w:val="auto"/>
          <w:szCs w:val="22"/>
        </w:rPr>
      </w:pPr>
      <w:r w:rsidRPr="006554F6">
        <w:rPr>
          <w:rFonts w:cstheme="minorHAnsi"/>
          <w:color w:val="auto"/>
          <w:szCs w:val="22"/>
        </w:rPr>
        <w:t xml:space="preserve">El adjudicatario dispondrá del plazo de cinco días hábiles, a contar desde la fecha de notificada la resolución o acto administrativo que le impone la medida, para recurrir fundadamente, acompañando todos los antecedentes pertinentes al recurso. </w:t>
      </w:r>
    </w:p>
    <w:p w14:paraId="07D01D54" w14:textId="77777777" w:rsidR="009725AD" w:rsidRPr="006554F6" w:rsidRDefault="009725AD" w:rsidP="009725AD">
      <w:pPr>
        <w:spacing w:line="276" w:lineRule="auto"/>
        <w:ind w:right="49"/>
        <w:rPr>
          <w:rFonts w:cstheme="minorHAnsi"/>
          <w:color w:val="auto"/>
          <w:szCs w:val="22"/>
        </w:rPr>
      </w:pPr>
    </w:p>
    <w:p w14:paraId="5601CE1F" w14:textId="77777777" w:rsidR="009725AD" w:rsidRPr="006554F6" w:rsidRDefault="009725AD" w:rsidP="009725AD">
      <w:pPr>
        <w:spacing w:line="276" w:lineRule="auto"/>
        <w:ind w:right="49"/>
        <w:rPr>
          <w:rFonts w:cstheme="minorHAnsi"/>
          <w:color w:val="auto"/>
          <w:szCs w:val="22"/>
        </w:rPr>
      </w:pPr>
      <w:r w:rsidRPr="006554F6">
        <w:rPr>
          <w:rFonts w:cstheme="minorHAnsi"/>
          <w:color w:val="auto"/>
          <w:szCs w:val="22"/>
        </w:rPr>
        <w:t>El jefe superior de la respectiva Entidad o la autoridad que sea competente resolverá dentro de los 15 días hábiles siguientes, acogiendo o rechazando total o parcialmente el Recurso. Se notificará dicha resolución o acto administrativo al respectivo proveedor y a la Dirección de la DCCP.</w:t>
      </w:r>
    </w:p>
    <w:p w14:paraId="1E4D545B" w14:textId="77777777" w:rsidR="009725AD" w:rsidRPr="006554F6" w:rsidRDefault="009725AD" w:rsidP="009725AD">
      <w:pPr>
        <w:spacing w:line="276" w:lineRule="auto"/>
        <w:ind w:right="49"/>
        <w:rPr>
          <w:rFonts w:cstheme="minorHAnsi"/>
          <w:color w:val="auto"/>
          <w:szCs w:val="22"/>
        </w:rPr>
      </w:pPr>
    </w:p>
    <w:p w14:paraId="17A9D96A" w14:textId="493FEB31" w:rsidR="009725AD" w:rsidRPr="006554F6" w:rsidRDefault="009725AD" w:rsidP="003E1CDC">
      <w:pPr>
        <w:pStyle w:val="Ttulo3"/>
        <w:numPr>
          <w:ilvl w:val="1"/>
          <w:numId w:val="11"/>
        </w:numPr>
      </w:pPr>
      <w:r w:rsidRPr="006554F6">
        <w:t>Medidas aplicables por la Dirección de Compras y Contratación Pública</w:t>
      </w:r>
    </w:p>
    <w:p w14:paraId="6A066D61" w14:textId="77777777" w:rsidR="009725AD" w:rsidRPr="006554F6" w:rsidRDefault="009725AD" w:rsidP="009725AD">
      <w:pPr>
        <w:spacing w:line="276" w:lineRule="auto"/>
        <w:ind w:right="49"/>
        <w:rPr>
          <w:szCs w:val="22"/>
        </w:rPr>
      </w:pPr>
    </w:p>
    <w:p w14:paraId="139F1315" w14:textId="77777777" w:rsidR="009725AD" w:rsidRPr="006554F6" w:rsidRDefault="009725AD" w:rsidP="009725AD">
      <w:pPr>
        <w:spacing w:line="276" w:lineRule="auto"/>
        <w:ind w:right="49"/>
        <w:rPr>
          <w:rFonts w:cstheme="minorHAnsi"/>
          <w:color w:val="auto"/>
          <w:szCs w:val="22"/>
        </w:rPr>
      </w:pPr>
      <w:r w:rsidRPr="006554F6">
        <w:rPr>
          <w:rFonts w:cstheme="minorHAnsi"/>
          <w:color w:val="auto"/>
          <w:szCs w:val="22"/>
        </w:rPr>
        <w:t>La DCCP, en caso de incumplimientos, aplicará las medidas que se singularizan a continuación. Con todo, al determinar la medida a aplicar al adjudicatario, la DCCP tendrá en consideración la magnitud de la falta cometida, la cantidad de órdenes de compra emitidas al proveedor, el monto transado en la orden de compra que da origen a la medida y el impacto del bien contratado en la gestión de la(s) Entidad(es) requirente(s), debiendo en todo caso dar aplicación al principio de proporcionalidad de la medida.</w:t>
      </w:r>
    </w:p>
    <w:p w14:paraId="58ABD53C" w14:textId="77777777" w:rsidR="009725AD" w:rsidRPr="006554F6" w:rsidRDefault="009725AD" w:rsidP="009725AD">
      <w:pPr>
        <w:spacing w:line="276" w:lineRule="auto"/>
        <w:ind w:right="49"/>
        <w:rPr>
          <w:szCs w:val="22"/>
        </w:rPr>
      </w:pPr>
    </w:p>
    <w:p w14:paraId="53203902" w14:textId="52C5385B" w:rsidR="009725AD" w:rsidRPr="006554F6" w:rsidRDefault="009725AD" w:rsidP="003E1CDC">
      <w:pPr>
        <w:pStyle w:val="Ttulo3"/>
      </w:pPr>
      <w:r w:rsidRPr="006554F6">
        <w:lastRenderedPageBreak/>
        <w:t xml:space="preserve">Bloqueo de productos </w:t>
      </w:r>
    </w:p>
    <w:p w14:paraId="7BEE6D4E" w14:textId="77777777" w:rsidR="009725AD" w:rsidRPr="006554F6" w:rsidRDefault="009725AD" w:rsidP="009725AD">
      <w:pPr>
        <w:spacing w:line="276" w:lineRule="auto"/>
        <w:ind w:right="49"/>
        <w:rPr>
          <w:rFonts w:cstheme="minorHAnsi"/>
          <w:b/>
          <w:bCs/>
          <w:color w:val="auto"/>
          <w:szCs w:val="22"/>
        </w:rPr>
      </w:pPr>
    </w:p>
    <w:p w14:paraId="04E43FCD" w14:textId="77777777" w:rsidR="009725AD" w:rsidRPr="006554F6" w:rsidRDefault="009725AD" w:rsidP="009725AD">
      <w:pPr>
        <w:spacing w:line="276" w:lineRule="auto"/>
        <w:ind w:right="49"/>
        <w:rPr>
          <w:rFonts w:cstheme="minorHAnsi"/>
          <w:color w:val="auto"/>
          <w:szCs w:val="22"/>
        </w:rPr>
      </w:pPr>
      <w:r w:rsidRPr="006554F6">
        <w:rPr>
          <w:rFonts w:cstheme="minorHAnsi"/>
          <w:color w:val="auto"/>
          <w:szCs w:val="22"/>
        </w:rPr>
        <w:t xml:space="preserve">La DCCP procederá al bloqueo de productos en la </w:t>
      </w:r>
      <w:r w:rsidRPr="006554F6">
        <w:rPr>
          <w:rFonts w:cstheme="minorHAnsi"/>
          <w:bCs/>
          <w:iCs/>
          <w:color w:val="auto"/>
          <w:szCs w:val="22"/>
          <w:lang w:val="es-CL"/>
        </w:rPr>
        <w:t>tienda electrónica de Convenios Marco de la DCCP</w:t>
      </w:r>
      <w:r w:rsidRPr="006554F6" w:rsidDel="005D1417">
        <w:rPr>
          <w:rFonts w:cstheme="minorHAnsi"/>
          <w:color w:val="auto"/>
          <w:szCs w:val="22"/>
        </w:rPr>
        <w:t xml:space="preserve"> </w:t>
      </w:r>
      <w:r w:rsidRPr="006554F6">
        <w:rPr>
          <w:rFonts w:cstheme="minorHAnsi"/>
          <w:color w:val="auto"/>
          <w:szCs w:val="22"/>
        </w:rPr>
        <w:t>en los siguientes casos:</w:t>
      </w:r>
    </w:p>
    <w:p w14:paraId="437055B1" w14:textId="77777777" w:rsidR="009725AD" w:rsidRPr="006554F6" w:rsidRDefault="009725AD" w:rsidP="009725AD">
      <w:pPr>
        <w:spacing w:line="276" w:lineRule="auto"/>
        <w:ind w:right="49"/>
        <w:rPr>
          <w:rFonts w:cstheme="minorHAnsi"/>
          <w:color w:val="auto"/>
          <w:szCs w:val="22"/>
        </w:rPr>
      </w:pPr>
    </w:p>
    <w:p w14:paraId="34AB00DC" w14:textId="51EB0799" w:rsidR="009725AD" w:rsidRPr="006554F6" w:rsidRDefault="009725AD" w:rsidP="00B86CC3">
      <w:pPr>
        <w:pStyle w:val="Prrafodelista"/>
        <w:numPr>
          <w:ilvl w:val="2"/>
          <w:numId w:val="20"/>
        </w:numPr>
        <w:spacing w:line="276" w:lineRule="auto"/>
        <w:ind w:right="49"/>
        <w:rPr>
          <w:rFonts w:cstheme="minorHAnsi"/>
          <w:color w:val="auto"/>
          <w:szCs w:val="22"/>
        </w:rPr>
      </w:pPr>
      <w:r w:rsidRPr="006554F6">
        <w:rPr>
          <w:rFonts w:cstheme="minorHAnsi"/>
          <w:color w:val="auto"/>
          <w:szCs w:val="22"/>
        </w:rPr>
        <w:t xml:space="preserve">En caso de detectar que el proveedor adjudicado no mantiene las condiciones más ventajosas a través de la tienda electrónica que esta Dirección disponga para que los organismos públicos puedan adquirir los productos, o que en el mercado las condiciones económicas son más favorables que al contratar a través de este convenio, la DCCP bloqueará aquellos productos que luego de comparar los precios resulten ser menos convenientes, o se encuentren fuera de la dispersión permitida, de acuerdo a lo dispuesto en la </w:t>
      </w:r>
      <w:r w:rsidR="008530ED" w:rsidRPr="006554F6">
        <w:rPr>
          <w:rFonts w:cstheme="minorHAnsi"/>
          <w:b/>
          <w:bCs/>
          <w:color w:val="auto"/>
          <w:szCs w:val="22"/>
        </w:rPr>
        <w:t xml:space="preserve">cláusula 10.4 </w:t>
      </w:r>
      <w:r w:rsidRPr="006554F6">
        <w:rPr>
          <w:rFonts w:cstheme="minorHAnsi"/>
          <w:color w:val="auto"/>
          <w:szCs w:val="22"/>
        </w:rPr>
        <w:t>de las bases de licitación. El tiempo de éste se extenderá hasta que el proveedor refleje dicho valor como un precio permanente dentro del convenio y no por medio de una oferta especial. Adicionalmente, la DCCP podrá solicitar facturas que avalen el precio ofrecido, las cuales deberán ser legibles en su totalidad.</w:t>
      </w:r>
    </w:p>
    <w:p w14:paraId="15F39816" w14:textId="77777777" w:rsidR="009725AD" w:rsidRPr="006554F6" w:rsidRDefault="009725AD" w:rsidP="00B86CC3">
      <w:pPr>
        <w:pStyle w:val="Prrafodelista"/>
        <w:numPr>
          <w:ilvl w:val="2"/>
          <w:numId w:val="20"/>
        </w:numPr>
        <w:spacing w:line="276" w:lineRule="auto"/>
        <w:ind w:right="49"/>
        <w:rPr>
          <w:rFonts w:cstheme="minorHAnsi"/>
          <w:color w:val="auto"/>
          <w:szCs w:val="22"/>
        </w:rPr>
      </w:pPr>
      <w:r w:rsidRPr="006554F6">
        <w:rPr>
          <w:rFonts w:cstheme="minorHAnsi"/>
          <w:color w:val="auto"/>
          <w:szCs w:val="22"/>
        </w:rPr>
        <w:t xml:space="preserve">Si se detecta la utilización de una ficha para la venta de un producto distinto al especificado en la misma. El tiempo de bloqueo del producto será hasta que la situación sea aclarada y no amerite la aplicación de algún tipo de medida en contra del adjudicatario. </w:t>
      </w:r>
    </w:p>
    <w:p w14:paraId="166D058D" w14:textId="62BF1495" w:rsidR="009725AD" w:rsidRPr="006554F6" w:rsidRDefault="009725AD" w:rsidP="00B86CC3">
      <w:pPr>
        <w:pStyle w:val="Prrafodelista"/>
        <w:numPr>
          <w:ilvl w:val="2"/>
          <w:numId w:val="20"/>
        </w:numPr>
        <w:spacing w:line="276" w:lineRule="auto"/>
        <w:ind w:right="49"/>
        <w:rPr>
          <w:rFonts w:cstheme="minorHAnsi"/>
          <w:color w:val="auto"/>
          <w:szCs w:val="22"/>
        </w:rPr>
      </w:pPr>
      <w:r w:rsidRPr="006554F6">
        <w:rPr>
          <w:rFonts w:cstheme="minorHAnsi"/>
          <w:color w:val="auto"/>
          <w:szCs w:val="22"/>
        </w:rPr>
        <w:t>Si se detecta o notificase una decisión ejecutoriada de la respectiva autoridad competente que señale que un determinado proveedor carece de permisos, autorizaciones, patentes, licencias, derechos de propiedad intelectual o industrial o cualquier otro derecho o título exigible para la comercialización o prestación del producto.</w:t>
      </w:r>
      <w:r w:rsidRPr="006554F6">
        <w:rPr>
          <w:rFonts w:cstheme="minorHAnsi"/>
          <w:bCs/>
          <w:iCs/>
          <w:color w:val="auto"/>
          <w:szCs w:val="22"/>
        </w:rPr>
        <w:t xml:space="preserve"> Lo anterior es sin perjuicio de que, en virtud de la infracción cometida y en aplicación del principio de proporcionalidad, proceda la aplicación de una medida más grave</w:t>
      </w:r>
      <w:r w:rsidRPr="006554F6">
        <w:rPr>
          <w:rFonts w:cstheme="minorHAnsi"/>
          <w:color w:val="auto"/>
          <w:szCs w:val="22"/>
        </w:rPr>
        <w:t>.</w:t>
      </w:r>
    </w:p>
    <w:p w14:paraId="28156A1C" w14:textId="77777777" w:rsidR="008530ED" w:rsidRPr="006554F6" w:rsidRDefault="008530ED" w:rsidP="008530ED">
      <w:pPr>
        <w:pStyle w:val="Prrafodelista"/>
        <w:numPr>
          <w:ilvl w:val="2"/>
          <w:numId w:val="20"/>
        </w:numPr>
        <w:spacing w:line="276" w:lineRule="auto"/>
        <w:ind w:right="49"/>
        <w:rPr>
          <w:rFonts w:cstheme="minorHAnsi"/>
          <w:color w:val="auto"/>
          <w:szCs w:val="22"/>
        </w:rPr>
      </w:pPr>
      <w:r w:rsidRPr="006554F6">
        <w:rPr>
          <w:rFonts w:cstheme="minorHAnsi"/>
          <w:color w:val="auto"/>
          <w:szCs w:val="22"/>
        </w:rPr>
        <w:t>Pérdida de representación del fabricante (OEM). Esto deberá ser informado a la DCCP de manera formal por el Fabricante (OEM).</w:t>
      </w:r>
    </w:p>
    <w:p w14:paraId="578573B1" w14:textId="77777777" w:rsidR="008530ED" w:rsidRPr="006554F6" w:rsidRDefault="008530ED" w:rsidP="008530ED">
      <w:pPr>
        <w:pStyle w:val="Prrafodelista"/>
        <w:spacing w:line="276" w:lineRule="auto"/>
        <w:ind w:left="2160" w:right="49"/>
        <w:rPr>
          <w:rFonts w:cstheme="minorHAnsi"/>
          <w:color w:val="auto"/>
          <w:szCs w:val="22"/>
        </w:rPr>
      </w:pPr>
    </w:p>
    <w:p w14:paraId="6F7ABBE0" w14:textId="77777777" w:rsidR="009725AD" w:rsidRPr="006554F6" w:rsidRDefault="009725AD" w:rsidP="009725AD">
      <w:pPr>
        <w:pStyle w:val="Prrafodelista"/>
        <w:spacing w:line="276" w:lineRule="auto"/>
        <w:ind w:right="49"/>
        <w:rPr>
          <w:rFonts w:cstheme="minorHAnsi"/>
          <w:color w:val="auto"/>
          <w:szCs w:val="22"/>
        </w:rPr>
      </w:pPr>
    </w:p>
    <w:p w14:paraId="52866F6B" w14:textId="77777777" w:rsidR="009725AD" w:rsidRPr="006554F6" w:rsidRDefault="009725AD" w:rsidP="009725AD">
      <w:pPr>
        <w:spacing w:line="276" w:lineRule="auto"/>
        <w:ind w:right="49"/>
        <w:rPr>
          <w:i/>
          <w:iCs/>
          <w:szCs w:val="22"/>
          <w:u w:val="single"/>
        </w:rPr>
      </w:pPr>
      <w:r w:rsidRPr="006554F6">
        <w:rPr>
          <w:i/>
          <w:iCs/>
          <w:szCs w:val="22"/>
          <w:u w:val="single"/>
        </w:rPr>
        <w:t>Procedimiento para la Aplicación de la Medida de Bloqueo de Productos</w:t>
      </w:r>
    </w:p>
    <w:p w14:paraId="0A6D3D35" w14:textId="77777777" w:rsidR="009725AD" w:rsidRPr="006554F6" w:rsidRDefault="009725AD" w:rsidP="009725AD">
      <w:pPr>
        <w:spacing w:line="276" w:lineRule="auto"/>
        <w:ind w:right="49"/>
        <w:rPr>
          <w:bCs/>
          <w:iCs/>
          <w:szCs w:val="22"/>
        </w:rPr>
      </w:pPr>
    </w:p>
    <w:p w14:paraId="1BD1CBDC" w14:textId="77777777" w:rsidR="009725AD" w:rsidRPr="006554F6" w:rsidRDefault="009725AD" w:rsidP="009725AD">
      <w:pPr>
        <w:spacing w:line="276" w:lineRule="auto"/>
        <w:ind w:right="49"/>
        <w:rPr>
          <w:bCs/>
          <w:iCs/>
          <w:szCs w:val="22"/>
        </w:rPr>
      </w:pPr>
      <w:r w:rsidRPr="006554F6">
        <w:rPr>
          <w:bCs/>
          <w:iCs/>
          <w:szCs w:val="22"/>
        </w:rPr>
        <w:t xml:space="preserve">Detectada una situación susceptible de aplicación de las medidas de bloqueo de fichas, la Dirección ChileCompra le comunicará por correo electrónico u otro medio verificable en caso de que sea pertinente, dicha circunstancia al respectivo adjudicatario, indicando la infracción cometida y los hechos que la constituyen. A contar de la comunicación precedente, el adjudicatario tendrá 2 días hábiles para corregir la situación y/o entregar los respaldos que estime pertinente para justificar la situación. </w:t>
      </w:r>
    </w:p>
    <w:p w14:paraId="5A8673D6" w14:textId="77777777" w:rsidR="009725AD" w:rsidRPr="006554F6" w:rsidRDefault="009725AD" w:rsidP="009725AD">
      <w:pPr>
        <w:spacing w:line="276" w:lineRule="auto"/>
        <w:ind w:right="49"/>
        <w:rPr>
          <w:bCs/>
          <w:iCs/>
          <w:szCs w:val="22"/>
        </w:rPr>
      </w:pPr>
    </w:p>
    <w:p w14:paraId="7316CC6E" w14:textId="1D592CAF" w:rsidR="009725AD" w:rsidRPr="006554F6" w:rsidRDefault="009725AD" w:rsidP="009725AD">
      <w:pPr>
        <w:spacing w:line="276" w:lineRule="auto"/>
        <w:ind w:right="49"/>
        <w:rPr>
          <w:bCs/>
          <w:iCs/>
          <w:szCs w:val="22"/>
        </w:rPr>
      </w:pPr>
      <w:r w:rsidRPr="006554F6">
        <w:rPr>
          <w:bCs/>
          <w:iCs/>
          <w:szCs w:val="22"/>
        </w:rPr>
        <w:t>Una vez recibidos los descargos, la Dirección ChileCompra los evaluará en conformidad a las bases. En caso de considerar que éstos no son satisfactorios, o transcurrido el plazo señalado para su formulación sin haber recibido respuesta del proveedor, la Dirección ChileCompra procederá al bloqueo de las fichas de la tienda electrónica, comunicándolo al proveedor a través de correo electrónico o por alguna otra herramienta electrónica que se encuentre disponible en el sistema de información, a la dirección o datos de contacto que el proveedor haya comunicado.</w:t>
      </w:r>
    </w:p>
    <w:p w14:paraId="0114047A" w14:textId="77777777" w:rsidR="00A2688B" w:rsidRPr="006554F6" w:rsidRDefault="00A2688B" w:rsidP="009725AD">
      <w:pPr>
        <w:spacing w:line="276" w:lineRule="auto"/>
        <w:ind w:right="49"/>
        <w:rPr>
          <w:bCs/>
          <w:iCs/>
          <w:szCs w:val="22"/>
        </w:rPr>
      </w:pPr>
    </w:p>
    <w:p w14:paraId="5FE72FF2" w14:textId="602BDA16" w:rsidR="009725AD" w:rsidRPr="006554F6" w:rsidRDefault="009725AD" w:rsidP="003E1CDC">
      <w:pPr>
        <w:spacing w:line="276" w:lineRule="auto"/>
        <w:ind w:right="49"/>
        <w:rPr>
          <w:b/>
          <w:bCs/>
          <w:szCs w:val="22"/>
          <w:u w:val="single"/>
        </w:rPr>
      </w:pPr>
      <w:r w:rsidRPr="006554F6">
        <w:rPr>
          <w:b/>
          <w:bCs/>
          <w:szCs w:val="22"/>
          <w:u w:val="single"/>
        </w:rPr>
        <w:t>Amonestación:</w:t>
      </w:r>
    </w:p>
    <w:p w14:paraId="43273553" w14:textId="77777777" w:rsidR="009725AD" w:rsidRPr="006554F6" w:rsidRDefault="009725AD" w:rsidP="009725AD">
      <w:pPr>
        <w:spacing w:line="276" w:lineRule="auto"/>
        <w:ind w:right="49"/>
        <w:rPr>
          <w:szCs w:val="22"/>
        </w:rPr>
      </w:pPr>
    </w:p>
    <w:p w14:paraId="523585E5" w14:textId="77777777" w:rsidR="009725AD" w:rsidRPr="006554F6" w:rsidRDefault="009725AD" w:rsidP="009725AD">
      <w:pPr>
        <w:spacing w:line="276" w:lineRule="auto"/>
        <w:ind w:right="49"/>
        <w:rPr>
          <w:szCs w:val="22"/>
        </w:rPr>
      </w:pPr>
      <w:r w:rsidRPr="006554F6">
        <w:rPr>
          <w:szCs w:val="22"/>
        </w:rPr>
        <w:lastRenderedPageBreak/>
        <w:t>La Dirección ChileCompra amonestará al proveedor cuando los antecedentes que tenga a la vista no revistan la gravedad que ameriten la aplicación de algún otro efecto derivado del incumplimiento de mayor gravedad definidas en estas Bases de Licitación.</w:t>
      </w:r>
    </w:p>
    <w:p w14:paraId="6A5E8CBD" w14:textId="77777777" w:rsidR="009725AD" w:rsidRPr="006554F6" w:rsidRDefault="009725AD" w:rsidP="009725AD">
      <w:pPr>
        <w:spacing w:line="276" w:lineRule="auto"/>
        <w:ind w:right="49"/>
        <w:rPr>
          <w:szCs w:val="22"/>
        </w:rPr>
      </w:pPr>
    </w:p>
    <w:p w14:paraId="484A13BD" w14:textId="4474F30C" w:rsidR="009725AD" w:rsidRPr="006554F6" w:rsidRDefault="009725AD" w:rsidP="003E1CDC">
      <w:pPr>
        <w:spacing w:line="276" w:lineRule="auto"/>
        <w:ind w:right="0"/>
        <w:rPr>
          <w:b/>
          <w:bCs/>
          <w:szCs w:val="22"/>
          <w:u w:val="single"/>
        </w:rPr>
      </w:pPr>
      <w:r w:rsidRPr="006554F6">
        <w:rPr>
          <w:b/>
          <w:bCs/>
          <w:szCs w:val="22"/>
          <w:u w:val="single"/>
        </w:rPr>
        <w:t>Cobro de la Garantía de Fiel Cumplimiento del Contrato:</w:t>
      </w:r>
    </w:p>
    <w:p w14:paraId="5CE414C6" w14:textId="77777777" w:rsidR="009725AD" w:rsidRPr="006554F6" w:rsidRDefault="009725AD" w:rsidP="009725AD">
      <w:pPr>
        <w:spacing w:line="276" w:lineRule="auto"/>
        <w:rPr>
          <w:szCs w:val="22"/>
        </w:rPr>
      </w:pPr>
    </w:p>
    <w:p w14:paraId="34FDC4F9" w14:textId="77777777" w:rsidR="009725AD" w:rsidRPr="006554F6" w:rsidRDefault="009725AD" w:rsidP="009725AD">
      <w:pPr>
        <w:spacing w:line="276" w:lineRule="auto"/>
        <w:ind w:right="-2"/>
        <w:rPr>
          <w:szCs w:val="22"/>
        </w:rPr>
      </w:pPr>
      <w:r w:rsidRPr="006554F6">
        <w:rPr>
          <w:szCs w:val="22"/>
        </w:rPr>
        <w:t>Al adjudicatario se le aplicará la medida de cobro de la Garantía por Fiel Cumplimiento del Contrato por la Dirección ChileCompra, en los siguientes casos:</w:t>
      </w:r>
    </w:p>
    <w:p w14:paraId="2F586381" w14:textId="77777777" w:rsidR="009725AD" w:rsidRPr="006554F6" w:rsidRDefault="009725AD" w:rsidP="009725AD">
      <w:pPr>
        <w:spacing w:line="276" w:lineRule="auto"/>
        <w:ind w:right="0"/>
        <w:rPr>
          <w:szCs w:val="22"/>
        </w:rPr>
      </w:pPr>
    </w:p>
    <w:p w14:paraId="4526C2C1" w14:textId="77777777" w:rsidR="009725AD" w:rsidRPr="006554F6" w:rsidRDefault="009725AD" w:rsidP="00B86CC3">
      <w:pPr>
        <w:pStyle w:val="Prrafodelista"/>
        <w:numPr>
          <w:ilvl w:val="1"/>
          <w:numId w:val="31"/>
        </w:numPr>
        <w:spacing w:line="276" w:lineRule="auto"/>
        <w:ind w:right="0"/>
        <w:rPr>
          <w:szCs w:val="22"/>
        </w:rPr>
      </w:pPr>
      <w:r w:rsidRPr="006554F6">
        <w:rPr>
          <w:szCs w:val="22"/>
        </w:rPr>
        <w:t>A la segunda amonestación, dentro del período de un año, aplicada por la Dirección ChileCompra.</w:t>
      </w:r>
    </w:p>
    <w:p w14:paraId="6E121382" w14:textId="26660CE0" w:rsidR="009725AD" w:rsidRPr="006554F6" w:rsidRDefault="009725AD" w:rsidP="00B86CC3">
      <w:pPr>
        <w:pStyle w:val="Prrafodelista"/>
        <w:numPr>
          <w:ilvl w:val="1"/>
          <w:numId w:val="31"/>
        </w:numPr>
        <w:spacing w:line="276" w:lineRule="auto"/>
        <w:ind w:right="0"/>
        <w:rPr>
          <w:szCs w:val="22"/>
        </w:rPr>
      </w:pPr>
      <w:r w:rsidRPr="006554F6">
        <w:rPr>
          <w:szCs w:val="22"/>
        </w:rPr>
        <w:t>Incumplimiento de las obligaciones impuestas por las Bases, a requerimiento fundado de las Entidades o a iniciativa de la Dirección ChileCompra por esta misma causa, siempre y cuando dicho incumplimiento no importe una causal de término anticipado del contrato.</w:t>
      </w:r>
    </w:p>
    <w:p w14:paraId="717262CA" w14:textId="26818D3E" w:rsidR="009725AD" w:rsidRPr="006554F6" w:rsidRDefault="009725AD" w:rsidP="00B86CC3">
      <w:pPr>
        <w:pStyle w:val="Prrafodelista"/>
        <w:numPr>
          <w:ilvl w:val="1"/>
          <w:numId w:val="31"/>
        </w:numPr>
        <w:spacing w:line="276" w:lineRule="auto"/>
        <w:ind w:right="0"/>
        <w:rPr>
          <w:szCs w:val="22"/>
        </w:rPr>
      </w:pPr>
      <w:r w:rsidRPr="006554F6">
        <w:rPr>
          <w:szCs w:val="22"/>
        </w:rPr>
        <w:t>Reincidencia del proveedor, por segunda vez, en la causal del literal I de la cláusula N°</w:t>
      </w:r>
      <w:r w:rsidR="008530ED" w:rsidRPr="006554F6">
        <w:rPr>
          <w:b/>
          <w:bCs/>
          <w:szCs w:val="22"/>
        </w:rPr>
        <w:t xml:space="preserve">10.15.2 </w:t>
      </w:r>
      <w:r w:rsidRPr="006554F6">
        <w:rPr>
          <w:szCs w:val="22"/>
        </w:rPr>
        <w:t>“Medida de Bloqueo de Productos”.</w:t>
      </w:r>
    </w:p>
    <w:p w14:paraId="7E2AD4DD" w14:textId="7913DCCF" w:rsidR="00C26DD9" w:rsidRPr="006554F6" w:rsidRDefault="009725AD" w:rsidP="00B86CC3">
      <w:pPr>
        <w:pStyle w:val="Prrafodelista"/>
        <w:numPr>
          <w:ilvl w:val="1"/>
          <w:numId w:val="31"/>
        </w:numPr>
        <w:spacing w:line="276" w:lineRule="auto"/>
        <w:ind w:right="0"/>
        <w:rPr>
          <w:szCs w:val="22"/>
        </w:rPr>
      </w:pPr>
      <w:r w:rsidRPr="006554F6">
        <w:rPr>
          <w:szCs w:val="22"/>
        </w:rPr>
        <w:t xml:space="preserve">Reincidencia del proveedor, por segunda vez, en la causal del numeral II de la cláusula N° </w:t>
      </w:r>
      <w:r w:rsidR="008530ED" w:rsidRPr="006554F6">
        <w:rPr>
          <w:b/>
          <w:bCs/>
          <w:szCs w:val="22"/>
        </w:rPr>
        <w:t>10.15.2</w:t>
      </w:r>
      <w:r w:rsidR="008530ED" w:rsidRPr="006554F6" w:rsidDel="00AA190B">
        <w:rPr>
          <w:b/>
          <w:bCs/>
          <w:szCs w:val="22"/>
        </w:rPr>
        <w:t xml:space="preserve"> </w:t>
      </w:r>
      <w:r w:rsidRPr="006554F6">
        <w:rPr>
          <w:szCs w:val="22"/>
        </w:rPr>
        <w:t>“Medidas de Bloqueo de productos”, esto es, la utilización de una ficha para la adquisición de un servicio distinto al especificado en la misma. En dicho caso la suspensión se extenderá por tres meses.</w:t>
      </w:r>
    </w:p>
    <w:p w14:paraId="5262CB3E" w14:textId="5EABC17E" w:rsidR="009725AD" w:rsidRPr="006554F6" w:rsidRDefault="009725AD" w:rsidP="00B86CC3">
      <w:pPr>
        <w:pStyle w:val="Prrafodelista"/>
        <w:numPr>
          <w:ilvl w:val="1"/>
          <w:numId w:val="31"/>
        </w:numPr>
        <w:spacing w:line="276" w:lineRule="auto"/>
        <w:ind w:right="0"/>
        <w:rPr>
          <w:szCs w:val="22"/>
        </w:rPr>
      </w:pPr>
      <w:r w:rsidRPr="006554F6">
        <w:rPr>
          <w:szCs w:val="22"/>
        </w:rPr>
        <w:t xml:space="preserve">Descontinuar o dejar sin stock uno o más productos adjudicados antes del sexto mes de entrada en vigor del Convenio Marco. </w:t>
      </w:r>
    </w:p>
    <w:p w14:paraId="331BF785" w14:textId="77777777" w:rsidR="009725AD" w:rsidRPr="006554F6" w:rsidRDefault="009725AD" w:rsidP="009725AD">
      <w:pPr>
        <w:pStyle w:val="Prrafodelista"/>
        <w:rPr>
          <w:szCs w:val="22"/>
        </w:rPr>
      </w:pPr>
    </w:p>
    <w:p w14:paraId="52F375AB" w14:textId="77777777" w:rsidR="009725AD" w:rsidRPr="006554F6" w:rsidRDefault="009725AD" w:rsidP="009725AD">
      <w:pPr>
        <w:pStyle w:val="Prrafodelista"/>
        <w:spacing w:line="276" w:lineRule="auto"/>
        <w:ind w:left="1080" w:right="49"/>
        <w:rPr>
          <w:b/>
          <w:bCs/>
          <w:szCs w:val="22"/>
        </w:rPr>
      </w:pPr>
    </w:p>
    <w:p w14:paraId="60F5FE7B" w14:textId="77777777" w:rsidR="009725AD" w:rsidRPr="006554F6" w:rsidRDefault="009725AD" w:rsidP="003E1CDC">
      <w:pPr>
        <w:spacing w:line="276" w:lineRule="auto"/>
        <w:ind w:right="49"/>
        <w:rPr>
          <w:b/>
          <w:bCs/>
          <w:szCs w:val="22"/>
          <w:u w:val="single"/>
        </w:rPr>
      </w:pPr>
      <w:r w:rsidRPr="006554F6">
        <w:rPr>
          <w:b/>
          <w:bCs/>
          <w:szCs w:val="22"/>
          <w:u w:val="single"/>
        </w:rPr>
        <w:t>Suspensión temporal del proveedor en la Plataforma de Convenios Marco de la Dirección ChileCompra</w:t>
      </w:r>
    </w:p>
    <w:p w14:paraId="58309AF6" w14:textId="77777777" w:rsidR="009725AD" w:rsidRPr="006554F6" w:rsidRDefault="009725AD" w:rsidP="009725AD">
      <w:pPr>
        <w:spacing w:line="276" w:lineRule="auto"/>
        <w:ind w:right="49"/>
        <w:rPr>
          <w:szCs w:val="22"/>
        </w:rPr>
      </w:pPr>
    </w:p>
    <w:p w14:paraId="5BB5A6E2" w14:textId="77777777" w:rsidR="009725AD" w:rsidRPr="006554F6" w:rsidRDefault="009725AD" w:rsidP="009725AD">
      <w:pPr>
        <w:spacing w:line="276" w:lineRule="auto"/>
        <w:ind w:right="49"/>
        <w:rPr>
          <w:szCs w:val="22"/>
        </w:rPr>
      </w:pPr>
      <w:r w:rsidRPr="006554F6">
        <w:rPr>
          <w:szCs w:val="22"/>
        </w:rPr>
        <w:t>Al Adjudicatario se le aplicará la medida de Suspensión Temporal en el catálogo electrónico que esta Dirección disponga para que los organismos públicos puedan adquirir productos y servicios, en los siguientes casos:</w:t>
      </w:r>
    </w:p>
    <w:p w14:paraId="62D00BEF" w14:textId="77777777" w:rsidR="009725AD" w:rsidRPr="006554F6" w:rsidRDefault="009725AD" w:rsidP="009725AD">
      <w:pPr>
        <w:spacing w:line="276" w:lineRule="auto"/>
        <w:ind w:right="49"/>
        <w:rPr>
          <w:szCs w:val="22"/>
        </w:rPr>
      </w:pPr>
    </w:p>
    <w:p w14:paraId="6B51D721" w14:textId="3DB6F3DE" w:rsidR="00D379B3" w:rsidRPr="006554F6" w:rsidRDefault="009725AD" w:rsidP="004F092F">
      <w:pPr>
        <w:pStyle w:val="Prrafodelista"/>
        <w:numPr>
          <w:ilvl w:val="1"/>
          <w:numId w:val="46"/>
        </w:numPr>
        <w:spacing w:line="276" w:lineRule="auto"/>
        <w:ind w:right="49"/>
        <w:rPr>
          <w:szCs w:val="22"/>
        </w:rPr>
      </w:pPr>
      <w:r w:rsidRPr="006554F6">
        <w:rPr>
          <w:szCs w:val="22"/>
        </w:rPr>
        <w:t>No entrega la información solicitada para catalogación de los productos en los plazos solicitados.</w:t>
      </w:r>
    </w:p>
    <w:p w14:paraId="2EB64E43" w14:textId="77777777" w:rsidR="00D379B3" w:rsidRPr="006554F6" w:rsidRDefault="00D379B3" w:rsidP="00D379B3">
      <w:pPr>
        <w:pStyle w:val="Prrafodelista"/>
        <w:spacing w:line="276" w:lineRule="auto"/>
        <w:ind w:left="1440" w:right="49"/>
        <w:rPr>
          <w:szCs w:val="22"/>
        </w:rPr>
      </w:pPr>
    </w:p>
    <w:p w14:paraId="7F9F88CD" w14:textId="77777777" w:rsidR="00D379B3" w:rsidRPr="006554F6" w:rsidRDefault="009725AD" w:rsidP="004F092F">
      <w:pPr>
        <w:pStyle w:val="Prrafodelista"/>
        <w:numPr>
          <w:ilvl w:val="1"/>
          <w:numId w:val="46"/>
        </w:numPr>
        <w:spacing w:line="276" w:lineRule="auto"/>
        <w:ind w:right="49"/>
        <w:rPr>
          <w:szCs w:val="22"/>
        </w:rPr>
      </w:pPr>
      <w:r w:rsidRPr="006554F6">
        <w:rPr>
          <w:szCs w:val="22"/>
        </w:rPr>
        <w:t>A la tercera amonestación aplicada durante la vigencia del Convenio Marco. Cabe señalar que, en este caso, el tiempo de suspensión temporal en el catálogo electrónico se extenderá por un período de 30 días corridos.</w:t>
      </w:r>
    </w:p>
    <w:p w14:paraId="26500B19" w14:textId="77777777" w:rsidR="00D379B3" w:rsidRPr="006554F6" w:rsidRDefault="00D379B3" w:rsidP="00D379B3">
      <w:pPr>
        <w:pStyle w:val="Prrafodelista"/>
        <w:rPr>
          <w:szCs w:val="22"/>
        </w:rPr>
      </w:pPr>
    </w:p>
    <w:p w14:paraId="1C7B6EBE" w14:textId="77777777" w:rsidR="00D379B3" w:rsidRPr="006554F6" w:rsidRDefault="009725AD" w:rsidP="004F092F">
      <w:pPr>
        <w:pStyle w:val="Prrafodelista"/>
        <w:numPr>
          <w:ilvl w:val="1"/>
          <w:numId w:val="46"/>
        </w:numPr>
        <w:spacing w:line="276" w:lineRule="auto"/>
        <w:ind w:right="49"/>
        <w:rPr>
          <w:szCs w:val="22"/>
        </w:rPr>
      </w:pPr>
      <w:r w:rsidRPr="006554F6">
        <w:rPr>
          <w:szCs w:val="22"/>
        </w:rPr>
        <w:t>No renovación oportuna de la Garantía de Fiel Cumplimiento de Contrato. Para estos efectos, se considera renovación oportuna la entrega dentro del plazo de 5 días hábiles siguientes contados desde la comunicación de su cobro. Asimismo, se considera también renovación oportuna la entrega dentro del plazo de 5 días hábiles antes del vencimiento de la garantía. En ambos casos la nueva garantía deberá tener las mismas características de la que reemplaza, y extenderse por todo el período de vigencia que corresponda. El tiempo de suspensión temporal será hasta que se subsane la situación descrita, lo cual no podrá superar los 60 días hábiles contados desde el vencimiento del plazo indicado. Trascurrido este período se procederá a dar Término Anticipado del convenio marco.</w:t>
      </w:r>
    </w:p>
    <w:p w14:paraId="465441E5" w14:textId="77777777" w:rsidR="00D379B3" w:rsidRPr="006554F6" w:rsidRDefault="00D379B3" w:rsidP="00D379B3">
      <w:pPr>
        <w:pStyle w:val="Prrafodelista"/>
        <w:rPr>
          <w:szCs w:val="22"/>
        </w:rPr>
      </w:pPr>
    </w:p>
    <w:p w14:paraId="62009EA3" w14:textId="4C05FB03" w:rsidR="00C26DD9" w:rsidRPr="006554F6" w:rsidRDefault="009725AD" w:rsidP="004F092F">
      <w:pPr>
        <w:pStyle w:val="Prrafodelista"/>
        <w:numPr>
          <w:ilvl w:val="1"/>
          <w:numId w:val="46"/>
        </w:numPr>
        <w:spacing w:line="276" w:lineRule="auto"/>
        <w:ind w:right="49"/>
        <w:rPr>
          <w:szCs w:val="22"/>
        </w:rPr>
      </w:pPr>
      <w:r w:rsidRPr="006554F6">
        <w:rPr>
          <w:szCs w:val="22"/>
        </w:rPr>
        <w:lastRenderedPageBreak/>
        <w:t>Si el adjudicatario se encuentra en estado “inhábil” en el Registro de Proveedores. Será responsabilidad del adjudicatario velar por mantenerse habilitado en el Registro de Proveedores. La suspensión cesará una vez que el proveedor vuelva a encontrarse hábil en el registro mencionado, para lo cual deberá informar a la Dirección ChileCompra de dicho estado por los medios que ésta estime.</w:t>
      </w:r>
    </w:p>
    <w:p w14:paraId="4CD2BB71" w14:textId="77777777" w:rsidR="00C26DD9" w:rsidRPr="006554F6" w:rsidRDefault="00C26DD9" w:rsidP="00C26DD9">
      <w:pPr>
        <w:pStyle w:val="Prrafodelista"/>
        <w:rPr>
          <w:szCs w:val="22"/>
        </w:rPr>
      </w:pPr>
    </w:p>
    <w:p w14:paraId="3BF0E354" w14:textId="2A1FB320" w:rsidR="00C26DD9" w:rsidRPr="006554F6" w:rsidRDefault="009725AD" w:rsidP="004F092F">
      <w:pPr>
        <w:pStyle w:val="Prrafodelista"/>
        <w:numPr>
          <w:ilvl w:val="1"/>
          <w:numId w:val="46"/>
        </w:numPr>
        <w:spacing w:line="276" w:lineRule="auto"/>
        <w:ind w:right="49"/>
        <w:rPr>
          <w:szCs w:val="22"/>
        </w:rPr>
      </w:pPr>
      <w:r w:rsidRPr="006554F6">
        <w:rPr>
          <w:szCs w:val="22"/>
        </w:rPr>
        <w:t>Reincidir el proveedor por tercera vez en la causal de numeral I de la cláusula N°</w:t>
      </w:r>
      <w:r w:rsidR="008530ED" w:rsidRPr="006554F6">
        <w:rPr>
          <w:szCs w:val="22"/>
        </w:rPr>
        <w:t>10.15.2</w:t>
      </w:r>
      <w:r w:rsidRPr="006554F6">
        <w:rPr>
          <w:szCs w:val="22"/>
        </w:rPr>
        <w:t xml:space="preserve"> “Medidas de Bloqueo de productos”, esto es, mantener disponibles en la Plataforma de Convenios Marco o comercializar en el convenio marco productos en condiciones comerciales más desfavorables que las del mercado. En dicho caso la suspensión se extenderá por tres meses.</w:t>
      </w:r>
    </w:p>
    <w:p w14:paraId="234DE628" w14:textId="77777777" w:rsidR="00C26DD9" w:rsidRPr="006554F6" w:rsidRDefault="00C26DD9" w:rsidP="00C26DD9">
      <w:pPr>
        <w:pStyle w:val="Prrafodelista"/>
        <w:rPr>
          <w:szCs w:val="22"/>
        </w:rPr>
      </w:pPr>
    </w:p>
    <w:p w14:paraId="2CC28C40" w14:textId="184EC7E2" w:rsidR="00C26DD9" w:rsidRPr="006554F6" w:rsidRDefault="009725AD" w:rsidP="004F092F">
      <w:pPr>
        <w:pStyle w:val="Prrafodelista"/>
        <w:numPr>
          <w:ilvl w:val="1"/>
          <w:numId w:val="46"/>
        </w:numPr>
        <w:spacing w:line="276" w:lineRule="auto"/>
        <w:ind w:right="49"/>
        <w:rPr>
          <w:szCs w:val="22"/>
        </w:rPr>
      </w:pPr>
      <w:r w:rsidRPr="006554F6">
        <w:rPr>
          <w:szCs w:val="22"/>
        </w:rPr>
        <w:t xml:space="preserve">Reincidencia del proveedor por tercera vez en la causal del numeral II de la cláusula N° </w:t>
      </w:r>
      <w:r w:rsidR="008530ED" w:rsidRPr="006554F6">
        <w:rPr>
          <w:szCs w:val="22"/>
        </w:rPr>
        <w:t xml:space="preserve">10.15.2 </w:t>
      </w:r>
      <w:r w:rsidRPr="006554F6">
        <w:rPr>
          <w:szCs w:val="22"/>
        </w:rPr>
        <w:t>“Medidas de Bloqueo de productos”, esto es, la utilización de una ficha para la adquisición de un servicio distinto al especificado en la misma. En dicho caso la suspensión se extenderá por tres meses.</w:t>
      </w:r>
    </w:p>
    <w:p w14:paraId="3E8B42D3" w14:textId="77777777" w:rsidR="00C26DD9" w:rsidRPr="006554F6" w:rsidRDefault="00C26DD9" w:rsidP="00C26DD9">
      <w:pPr>
        <w:pStyle w:val="Prrafodelista"/>
        <w:rPr>
          <w:szCs w:val="22"/>
        </w:rPr>
      </w:pPr>
    </w:p>
    <w:p w14:paraId="6F294666" w14:textId="77777777" w:rsidR="00C26DD9" w:rsidRPr="006554F6" w:rsidRDefault="009725AD" w:rsidP="004F092F">
      <w:pPr>
        <w:pStyle w:val="Prrafodelista"/>
        <w:numPr>
          <w:ilvl w:val="1"/>
          <w:numId w:val="46"/>
        </w:numPr>
        <w:spacing w:line="276" w:lineRule="auto"/>
        <w:ind w:right="49"/>
        <w:rPr>
          <w:szCs w:val="22"/>
        </w:rPr>
      </w:pPr>
      <w:r w:rsidRPr="006554F6">
        <w:rPr>
          <w:szCs w:val="22"/>
        </w:rPr>
        <w:t>Detección de la comercialización, a través de la Plataforma de Convenio Marco, de productos que no corresponden al objeto y alcance del convenio. El plazo de suspensión en este caso será de seis meses.</w:t>
      </w:r>
    </w:p>
    <w:p w14:paraId="1D7E9E15" w14:textId="77777777" w:rsidR="00C26DD9" w:rsidRPr="006554F6" w:rsidRDefault="00C26DD9" w:rsidP="00C26DD9">
      <w:pPr>
        <w:pStyle w:val="Prrafodelista"/>
        <w:rPr>
          <w:szCs w:val="22"/>
        </w:rPr>
      </w:pPr>
    </w:p>
    <w:p w14:paraId="39615C37" w14:textId="2229531C" w:rsidR="009725AD" w:rsidRPr="006554F6" w:rsidRDefault="009725AD" w:rsidP="004F092F">
      <w:pPr>
        <w:pStyle w:val="Prrafodelista"/>
        <w:numPr>
          <w:ilvl w:val="1"/>
          <w:numId w:val="46"/>
        </w:numPr>
        <w:spacing w:line="276" w:lineRule="auto"/>
        <w:ind w:right="49"/>
        <w:rPr>
          <w:szCs w:val="22"/>
        </w:rPr>
      </w:pPr>
      <w:r w:rsidRPr="006554F6">
        <w:rPr>
          <w:szCs w:val="22"/>
        </w:rPr>
        <w:t>Rechazo de la Orden de Compra válidamente emitida por la Entidad Compradora por causales no contempladas en estas Bases de Licitación; o la no aceptación de ésta en los plazos señalados en las Bases lo cual obligó a la Entidad a cancelar la misma. Cabe señalar que, en este caso, el tiempo de suspensión temporal en el catálogo electrónico de Convenios Marco de la Dirección ChileCompra será el siguiente:</w:t>
      </w:r>
    </w:p>
    <w:p w14:paraId="269CDF82" w14:textId="77777777" w:rsidR="00C26DD9" w:rsidRPr="006554F6" w:rsidRDefault="00C26DD9" w:rsidP="00C26DD9">
      <w:pPr>
        <w:pStyle w:val="Prrafodelista"/>
        <w:rPr>
          <w:szCs w:val="22"/>
        </w:rPr>
      </w:pPr>
    </w:p>
    <w:p w14:paraId="784A35D0" w14:textId="77777777" w:rsidR="00C26DD9" w:rsidRPr="006554F6" w:rsidRDefault="00C26DD9" w:rsidP="00C26DD9">
      <w:pPr>
        <w:pStyle w:val="Prrafodelista"/>
        <w:numPr>
          <w:ilvl w:val="0"/>
          <w:numId w:val="13"/>
        </w:numPr>
        <w:spacing w:line="276" w:lineRule="auto"/>
        <w:ind w:right="0"/>
        <w:rPr>
          <w:szCs w:val="22"/>
        </w:rPr>
      </w:pPr>
      <w:r w:rsidRPr="006554F6">
        <w:rPr>
          <w:szCs w:val="22"/>
        </w:rPr>
        <w:t>10 días hábiles si el proveedor rechaza o no acepta una orden de compra por primera vez.</w:t>
      </w:r>
    </w:p>
    <w:p w14:paraId="2BAA5043" w14:textId="77777777" w:rsidR="00C26DD9" w:rsidRPr="006554F6" w:rsidRDefault="00C26DD9" w:rsidP="00C26DD9">
      <w:pPr>
        <w:pStyle w:val="Prrafodelista"/>
        <w:numPr>
          <w:ilvl w:val="0"/>
          <w:numId w:val="13"/>
        </w:numPr>
        <w:spacing w:line="276" w:lineRule="auto"/>
        <w:ind w:right="0"/>
        <w:rPr>
          <w:szCs w:val="22"/>
        </w:rPr>
      </w:pPr>
      <w:r w:rsidRPr="006554F6">
        <w:rPr>
          <w:szCs w:val="22"/>
        </w:rPr>
        <w:t>20 días hábiles si el proveedor rechaza o no acepta una orden de compra por segunda vez.</w:t>
      </w:r>
    </w:p>
    <w:p w14:paraId="50BF6729" w14:textId="21A75666" w:rsidR="00C26DD9" w:rsidRPr="006554F6" w:rsidRDefault="00C26DD9" w:rsidP="00C26DD9">
      <w:pPr>
        <w:pStyle w:val="Prrafodelista"/>
        <w:numPr>
          <w:ilvl w:val="0"/>
          <w:numId w:val="13"/>
        </w:numPr>
        <w:spacing w:line="276" w:lineRule="auto"/>
        <w:ind w:right="0"/>
        <w:rPr>
          <w:szCs w:val="22"/>
        </w:rPr>
      </w:pPr>
      <w:r w:rsidRPr="006554F6">
        <w:rPr>
          <w:szCs w:val="22"/>
        </w:rPr>
        <w:t>La Dirección ChileCompra podrá poner término anticipado al convenio marco para el proveedor, por rechazo o no aceptación de una orden de compra por tercera vez.</w:t>
      </w:r>
    </w:p>
    <w:p w14:paraId="57F1A7B7" w14:textId="77777777" w:rsidR="00C26DD9" w:rsidRPr="006554F6" w:rsidRDefault="00C26DD9" w:rsidP="00C26DD9">
      <w:pPr>
        <w:pStyle w:val="Prrafodelista"/>
        <w:rPr>
          <w:szCs w:val="22"/>
        </w:rPr>
      </w:pPr>
    </w:p>
    <w:p w14:paraId="490FCDAE" w14:textId="3F6B0CFC" w:rsidR="00C26DD9" w:rsidRPr="006554F6" w:rsidRDefault="009725AD" w:rsidP="004F092F">
      <w:pPr>
        <w:pStyle w:val="Prrafodelista"/>
        <w:numPr>
          <w:ilvl w:val="1"/>
          <w:numId w:val="46"/>
        </w:numPr>
        <w:spacing w:line="276" w:lineRule="auto"/>
        <w:ind w:right="49"/>
        <w:rPr>
          <w:szCs w:val="22"/>
        </w:rPr>
      </w:pPr>
      <w:r w:rsidRPr="006554F6">
        <w:rPr>
          <w:szCs w:val="22"/>
        </w:rPr>
        <w:t xml:space="preserve">No entregue información solicitada por la Dirección ChileCompra en la forma y plazos definidas por ésta en virtud de lo estipulado en la cláusula </w:t>
      </w:r>
      <w:proofErr w:type="gramStart"/>
      <w:r w:rsidR="008530ED" w:rsidRPr="006554F6">
        <w:rPr>
          <w:b/>
          <w:bCs/>
          <w:szCs w:val="22"/>
        </w:rPr>
        <w:t xml:space="preserve">10.4 </w:t>
      </w:r>
      <w:r w:rsidRPr="006554F6">
        <w:rPr>
          <w:szCs w:val="22"/>
        </w:rPr>
        <w:t xml:space="preserve"> “</w:t>
      </w:r>
      <w:proofErr w:type="gramEnd"/>
      <w:r w:rsidRPr="006554F6">
        <w:rPr>
          <w:szCs w:val="22"/>
        </w:rPr>
        <w:t>Operatoria general del convenio” de las Bases de Licitación. La suspensión será hasta que se subsane la situación.</w:t>
      </w:r>
    </w:p>
    <w:p w14:paraId="380E0A52" w14:textId="77777777" w:rsidR="00C26DD9" w:rsidRPr="006554F6" w:rsidRDefault="00C26DD9" w:rsidP="00C26DD9">
      <w:pPr>
        <w:pStyle w:val="Prrafodelista"/>
        <w:spacing w:line="276" w:lineRule="auto"/>
        <w:ind w:left="1440" w:right="49"/>
        <w:rPr>
          <w:szCs w:val="22"/>
        </w:rPr>
      </w:pPr>
    </w:p>
    <w:p w14:paraId="6299149F" w14:textId="77777777" w:rsidR="00C26DD9" w:rsidRPr="006554F6" w:rsidRDefault="009725AD" w:rsidP="004F092F">
      <w:pPr>
        <w:pStyle w:val="Prrafodelista"/>
        <w:numPr>
          <w:ilvl w:val="1"/>
          <w:numId w:val="46"/>
        </w:numPr>
        <w:spacing w:line="276" w:lineRule="auto"/>
        <w:ind w:right="49"/>
        <w:rPr>
          <w:szCs w:val="22"/>
        </w:rPr>
      </w:pPr>
      <w:r w:rsidRPr="006554F6">
        <w:rPr>
          <w:szCs w:val="22"/>
        </w:rPr>
        <w:t>Descontinuar o dejar sin stock por segunda vez uno o más productos adjudicados por causas imputables al proveedor, antes del sexto mes de entrada en vigor del Convenio Marco, contado desde la fecha de entrada en vigencia del convenio. En dicho caso la suspensión se extenderá por hasta cuatro meses.</w:t>
      </w:r>
    </w:p>
    <w:p w14:paraId="25B9121F" w14:textId="77777777" w:rsidR="00C26DD9" w:rsidRPr="006554F6" w:rsidRDefault="00C26DD9" w:rsidP="00C26DD9">
      <w:pPr>
        <w:pStyle w:val="Prrafodelista"/>
        <w:rPr>
          <w:rFonts w:cstheme="minorHAnsi"/>
          <w:bCs/>
          <w:iCs/>
          <w:color w:val="auto"/>
          <w:szCs w:val="22"/>
        </w:rPr>
      </w:pPr>
    </w:p>
    <w:p w14:paraId="41F5FED2" w14:textId="274BF1ED" w:rsidR="009725AD" w:rsidRPr="006554F6" w:rsidRDefault="009725AD" w:rsidP="004F092F">
      <w:pPr>
        <w:pStyle w:val="Prrafodelista"/>
        <w:numPr>
          <w:ilvl w:val="1"/>
          <w:numId w:val="46"/>
        </w:numPr>
        <w:spacing w:line="276" w:lineRule="auto"/>
        <w:ind w:right="49"/>
        <w:rPr>
          <w:szCs w:val="22"/>
        </w:rPr>
      </w:pPr>
      <w:r w:rsidRPr="006554F6">
        <w:rPr>
          <w:rFonts w:cstheme="minorHAnsi"/>
          <w:bCs/>
          <w:iCs/>
          <w:color w:val="auto"/>
          <w:szCs w:val="22"/>
        </w:rPr>
        <w:t>Cuando el proveedor que ha participado en un proceso de grandes compras oferte en el respectivo proceso valores mayores a los publicados en la Tienda electrónica; o desista de su oferta si ésta fue la seleccionada y esta acción cause un perjuicio importante en la gestión del organismo afectado. El organismo afectado deberá informar y solicitar la aplicación de una medida a través de un oficio dirigido a la DCCP. El tiempo de suspensión temporal en la tienda electrónica será en este caso de tres meses.</w:t>
      </w:r>
    </w:p>
    <w:p w14:paraId="602CD840" w14:textId="77777777" w:rsidR="003E1CDC" w:rsidRPr="006554F6" w:rsidRDefault="003E1CDC" w:rsidP="003E1CDC">
      <w:pPr>
        <w:pStyle w:val="Prrafodelista"/>
        <w:rPr>
          <w:szCs w:val="22"/>
        </w:rPr>
      </w:pPr>
    </w:p>
    <w:p w14:paraId="278CD0A3" w14:textId="56102773" w:rsidR="003E1CDC" w:rsidRPr="006554F6" w:rsidRDefault="003E1CDC" w:rsidP="003E1CDC">
      <w:pPr>
        <w:spacing w:line="276" w:lineRule="auto"/>
        <w:ind w:right="49"/>
        <w:rPr>
          <w:szCs w:val="22"/>
        </w:rPr>
      </w:pPr>
    </w:p>
    <w:p w14:paraId="44C64C4E" w14:textId="066A2AE6" w:rsidR="003E1CDC" w:rsidRPr="006554F6" w:rsidRDefault="003E1CDC" w:rsidP="003E1CDC">
      <w:pPr>
        <w:spacing w:line="276" w:lineRule="auto"/>
        <w:ind w:right="49"/>
        <w:rPr>
          <w:szCs w:val="22"/>
        </w:rPr>
      </w:pPr>
    </w:p>
    <w:p w14:paraId="31FC75E0" w14:textId="3D42CE51" w:rsidR="003E1CDC" w:rsidRPr="006554F6" w:rsidRDefault="003E1CDC" w:rsidP="003E1CDC">
      <w:pPr>
        <w:spacing w:line="276" w:lineRule="auto"/>
        <w:ind w:right="49"/>
        <w:rPr>
          <w:szCs w:val="22"/>
        </w:rPr>
      </w:pPr>
    </w:p>
    <w:p w14:paraId="6D5A9535" w14:textId="77777777" w:rsidR="003E1CDC" w:rsidRPr="006554F6" w:rsidRDefault="003E1CDC" w:rsidP="003E1CDC">
      <w:pPr>
        <w:pStyle w:val="Ttulo3"/>
      </w:pPr>
      <w:r w:rsidRPr="006554F6">
        <w:t xml:space="preserve">Termino Anticipado del Convenio Marco  </w:t>
      </w:r>
    </w:p>
    <w:p w14:paraId="471B1262" w14:textId="77777777" w:rsidR="003E1CDC" w:rsidRPr="006554F6" w:rsidRDefault="003E1CDC" w:rsidP="003E1CDC">
      <w:pPr>
        <w:spacing w:line="276" w:lineRule="auto"/>
        <w:rPr>
          <w:rFonts w:cstheme="minorHAnsi"/>
          <w:b/>
          <w:bCs/>
          <w:i/>
          <w:iCs/>
          <w:color w:val="auto"/>
          <w:szCs w:val="22"/>
        </w:rPr>
      </w:pPr>
    </w:p>
    <w:p w14:paraId="749D0474" w14:textId="77777777" w:rsidR="003E1CDC" w:rsidRPr="006554F6" w:rsidRDefault="003E1CDC" w:rsidP="003E1CDC">
      <w:pPr>
        <w:spacing w:line="276" w:lineRule="auto"/>
        <w:rPr>
          <w:rFonts w:cstheme="minorHAnsi"/>
          <w:b/>
          <w:bCs/>
          <w:color w:val="auto"/>
          <w:szCs w:val="22"/>
        </w:rPr>
      </w:pPr>
    </w:p>
    <w:p w14:paraId="46C0C196" w14:textId="77777777" w:rsidR="003E1CDC" w:rsidRPr="006554F6" w:rsidRDefault="003E1CDC" w:rsidP="003E1CDC">
      <w:pPr>
        <w:spacing w:after="240" w:line="276" w:lineRule="auto"/>
        <w:ind w:right="51"/>
        <w:rPr>
          <w:rFonts w:cstheme="minorHAnsi"/>
          <w:bCs/>
          <w:iCs/>
          <w:color w:val="auto"/>
          <w:szCs w:val="22"/>
          <w:lang w:val="es-CL"/>
        </w:rPr>
      </w:pPr>
      <w:r w:rsidRPr="006554F6">
        <w:rPr>
          <w:rFonts w:cstheme="minorHAnsi"/>
          <w:bCs/>
          <w:iCs/>
          <w:color w:val="auto"/>
          <w:szCs w:val="22"/>
          <w:lang w:val="es-CL"/>
        </w:rPr>
        <w:t>La DCCP podrá poner término anticipado al Convenio Marco, como medida derivada del incumplimiento del proveedor, sin derecho a indemnización alguna para el Adjudicatario, si concurre alguna de las causales que se señalan a continuación:</w:t>
      </w:r>
    </w:p>
    <w:p w14:paraId="0708699A" w14:textId="77777777" w:rsidR="003E1CDC" w:rsidRPr="006554F6" w:rsidRDefault="003E1CDC" w:rsidP="004F092F">
      <w:pPr>
        <w:pStyle w:val="Prrafodelista"/>
        <w:numPr>
          <w:ilvl w:val="0"/>
          <w:numId w:val="47"/>
        </w:numPr>
        <w:spacing w:after="160" w:line="276" w:lineRule="auto"/>
        <w:ind w:right="51"/>
        <w:rPr>
          <w:rFonts w:cstheme="minorHAnsi"/>
          <w:color w:val="auto"/>
          <w:szCs w:val="22"/>
        </w:rPr>
      </w:pPr>
      <w:r w:rsidRPr="006554F6">
        <w:rPr>
          <w:rFonts w:cstheme="minorHAnsi"/>
          <w:color w:val="auto"/>
          <w:szCs w:val="22"/>
        </w:rPr>
        <w:t xml:space="preserve">Incumplimiento grave de las obligaciones contraídas por el adjudicatario. Se entenderá por incumplimiento grave la no ejecución o la ejecución parcial por parte del adjudicatario de una o más de sus obligaciones, que importe una vulneración a los elementos esenciales del Convenio Marco, siempre y cuando no exista alguna causal que le exima de responsabilidad, y que dicho incumplimiento le genere a la DCCP o a la respectiva Entidad contratante un perjuicio significativo en el cumplimiento de sus funciones. </w:t>
      </w:r>
    </w:p>
    <w:p w14:paraId="73B7B291" w14:textId="77777777" w:rsidR="003E1CDC" w:rsidRPr="006554F6" w:rsidRDefault="003E1CDC" w:rsidP="004F092F">
      <w:pPr>
        <w:pStyle w:val="Prrafodelista"/>
        <w:numPr>
          <w:ilvl w:val="0"/>
          <w:numId w:val="47"/>
        </w:numPr>
        <w:spacing w:after="160" w:line="276" w:lineRule="auto"/>
        <w:ind w:right="51"/>
        <w:rPr>
          <w:rFonts w:cstheme="minorHAnsi"/>
          <w:color w:val="auto"/>
          <w:szCs w:val="22"/>
        </w:rPr>
      </w:pPr>
      <w:r w:rsidRPr="006554F6">
        <w:rPr>
          <w:rFonts w:cstheme="minorHAnsi"/>
          <w:color w:val="auto"/>
          <w:szCs w:val="22"/>
        </w:rPr>
        <w:t>Entrega de documentación que contenga hechos carentes de veracidad, con la intención de obtener algún beneficio en el ámbito del convenio marco, sea la inclusión en la tienda electrónica de Convenio Marco de un determinado producto o cualquier otra circunstancia que le otorgue alguna ventaja en comparación con el resto de los proveedores adjudicados.</w:t>
      </w:r>
    </w:p>
    <w:p w14:paraId="3C73E789" w14:textId="77777777" w:rsidR="003E1CDC" w:rsidRPr="006554F6" w:rsidRDefault="003E1CDC" w:rsidP="004F092F">
      <w:pPr>
        <w:pStyle w:val="Prrafodelista"/>
        <w:numPr>
          <w:ilvl w:val="0"/>
          <w:numId w:val="47"/>
        </w:numPr>
        <w:spacing w:after="160" w:line="276" w:lineRule="auto"/>
        <w:ind w:right="51"/>
        <w:rPr>
          <w:rFonts w:cstheme="minorHAnsi"/>
          <w:color w:val="auto"/>
          <w:szCs w:val="22"/>
        </w:rPr>
      </w:pPr>
      <w:r w:rsidRPr="006554F6">
        <w:rPr>
          <w:rFonts w:cstheme="minorHAnsi"/>
          <w:bCs/>
          <w:iCs/>
          <w:color w:val="auto"/>
          <w:szCs w:val="22"/>
          <w:lang w:val="es-CL"/>
        </w:rPr>
        <w:t>Si el adjudicado fuere declarado deudor en un procedimiento concursal de liquidación o se encuentre en estado de notoria insolvencia. En el caso de una UTP aplica para cualquiera de sus integrantes</w:t>
      </w:r>
      <w:r w:rsidRPr="006554F6">
        <w:rPr>
          <w:rFonts w:cstheme="minorHAnsi"/>
          <w:color w:val="auto"/>
          <w:szCs w:val="22"/>
        </w:rPr>
        <w:t>. En este caso no procederá el término anticipado si se mejoran las cauciones entregadas. También aplicará esta medida en caso de disolución del oferente adjudicado o fallecimiento del contratante en el caso de persona natural</w:t>
      </w:r>
      <w:r w:rsidRPr="006554F6">
        <w:rPr>
          <w:rFonts w:cstheme="minorHAnsi"/>
          <w:i/>
          <w:iCs/>
          <w:color w:val="auto"/>
          <w:szCs w:val="22"/>
        </w:rPr>
        <w:t>.</w:t>
      </w:r>
    </w:p>
    <w:p w14:paraId="28507D34" w14:textId="77777777" w:rsidR="003E1CDC" w:rsidRPr="006554F6" w:rsidRDefault="003E1CDC" w:rsidP="004F092F">
      <w:pPr>
        <w:pStyle w:val="Prrafodelista"/>
        <w:numPr>
          <w:ilvl w:val="0"/>
          <w:numId w:val="47"/>
        </w:numPr>
        <w:spacing w:after="160" w:line="276" w:lineRule="auto"/>
        <w:ind w:right="51"/>
        <w:rPr>
          <w:rFonts w:cstheme="minorHAnsi"/>
          <w:color w:val="auto"/>
          <w:szCs w:val="22"/>
        </w:rPr>
      </w:pPr>
      <w:r w:rsidRPr="006554F6">
        <w:rPr>
          <w:rFonts w:cstheme="minorHAnsi"/>
          <w:color w:val="auto"/>
          <w:szCs w:val="22"/>
        </w:rPr>
        <w:t>Incumplimiento de uno o más de los compromisos asumidos por los adjudicatarios, en virtud del “Pacto de integridad" contenido en estas bases. Cabe señalar que en el caso que los antecedentes den cuenta de una posible afectación a la libre competencia, la DCCP pondrá dichos antecedentes en conocimiento de la Fiscalía Nacional Económica.</w:t>
      </w:r>
    </w:p>
    <w:p w14:paraId="1AE100BF" w14:textId="77777777" w:rsidR="003E1CDC" w:rsidRPr="006554F6" w:rsidRDefault="003E1CDC" w:rsidP="004F092F">
      <w:pPr>
        <w:pStyle w:val="Prrafodelista"/>
        <w:numPr>
          <w:ilvl w:val="0"/>
          <w:numId w:val="47"/>
        </w:numPr>
        <w:spacing w:after="160" w:line="276" w:lineRule="auto"/>
        <w:ind w:right="51"/>
        <w:rPr>
          <w:rFonts w:cstheme="minorHAnsi"/>
          <w:color w:val="auto"/>
          <w:szCs w:val="22"/>
        </w:rPr>
      </w:pPr>
      <w:r w:rsidRPr="006554F6">
        <w:rPr>
          <w:rFonts w:cstheme="minorHAnsi"/>
          <w:color w:val="auto"/>
          <w:szCs w:val="22"/>
        </w:rPr>
        <w:t xml:space="preserve">Sin perjuicio de lo señalado en el “Pacto de integridad”, si el adjudicatario, sus representantes, o el personal dependiente de aquél, no observaren el más alto estándar ético exigible, durante la ejecución del convenio marco, y propiciaren prácticas corruptas, tales como: </w:t>
      </w:r>
    </w:p>
    <w:p w14:paraId="44E6582F" w14:textId="77777777" w:rsidR="003E1CDC" w:rsidRPr="006554F6" w:rsidRDefault="003E1CDC" w:rsidP="003E1CDC">
      <w:pPr>
        <w:pStyle w:val="Prrafodelista"/>
        <w:spacing w:after="160" w:line="276" w:lineRule="auto"/>
        <w:ind w:left="1080" w:right="51"/>
        <w:rPr>
          <w:rFonts w:cstheme="minorHAnsi"/>
          <w:color w:val="auto"/>
          <w:szCs w:val="22"/>
        </w:rPr>
      </w:pPr>
      <w:r w:rsidRPr="006554F6">
        <w:rPr>
          <w:rFonts w:cstheme="minorHAnsi"/>
          <w:color w:val="auto"/>
          <w:szCs w:val="22"/>
        </w:rPr>
        <w:t>a.- Dar u ofrecer cualquier cosa de valor con el fin de influenciar las decisiones de un funcionario público durante la ejecución del convenio marco, que tengan el propósito de generar acciones que resulten en su favor o en contra de otro adjudicatario.</w:t>
      </w:r>
    </w:p>
    <w:p w14:paraId="53D1D0C6" w14:textId="77777777" w:rsidR="003E1CDC" w:rsidRPr="006554F6" w:rsidRDefault="003E1CDC" w:rsidP="003E1CDC">
      <w:pPr>
        <w:pStyle w:val="Prrafodelista"/>
        <w:spacing w:after="160" w:line="276" w:lineRule="auto"/>
        <w:ind w:left="1080" w:right="51"/>
        <w:rPr>
          <w:rFonts w:cstheme="minorHAnsi"/>
          <w:color w:val="auto"/>
          <w:szCs w:val="22"/>
        </w:rPr>
      </w:pPr>
      <w:r w:rsidRPr="006554F6">
        <w:rPr>
          <w:rFonts w:cstheme="minorHAnsi"/>
          <w:color w:val="auto"/>
          <w:szCs w:val="22"/>
        </w:rPr>
        <w:t>b.- Tergiversar hechos con el fin de influenciar la ejecución del contrato en detrimento de esta Dirección o de otra entidad pública.</w:t>
      </w:r>
    </w:p>
    <w:p w14:paraId="334323A2" w14:textId="77777777" w:rsidR="003E1CDC" w:rsidRPr="006554F6" w:rsidRDefault="003E1CDC" w:rsidP="003E1CDC">
      <w:pPr>
        <w:pStyle w:val="Prrafodelista"/>
        <w:spacing w:after="160" w:line="276" w:lineRule="auto"/>
        <w:ind w:left="1080" w:right="51"/>
        <w:rPr>
          <w:rFonts w:cstheme="minorHAnsi"/>
          <w:color w:val="auto"/>
          <w:szCs w:val="22"/>
        </w:rPr>
      </w:pPr>
      <w:r w:rsidRPr="006554F6">
        <w:rPr>
          <w:rFonts w:cstheme="minorHAnsi"/>
          <w:color w:val="auto"/>
          <w:szCs w:val="22"/>
        </w:rPr>
        <w:t>c.- Ejercer algún grado de extorsión, soborno o presión, declarando parentescos, relaciones con funcionarios de alto rango, beneficios o perjuicios, a quienes requieran hacer uso de la tienda electrónica y los productos de la Categoría adjudicada bajo este proceso licitatorio o a los encargados de la administración del convenio marco pertenecientes a esta Dirección.</w:t>
      </w:r>
    </w:p>
    <w:p w14:paraId="13EDA386" w14:textId="660D2AA1" w:rsidR="003E1CDC" w:rsidRPr="006554F6" w:rsidRDefault="003E1CDC" w:rsidP="004F092F">
      <w:pPr>
        <w:pStyle w:val="Prrafodelista"/>
        <w:numPr>
          <w:ilvl w:val="0"/>
          <w:numId w:val="47"/>
        </w:numPr>
        <w:spacing w:after="160" w:line="276" w:lineRule="auto"/>
        <w:ind w:right="51"/>
        <w:rPr>
          <w:rFonts w:cstheme="minorHAnsi"/>
          <w:color w:val="auto"/>
          <w:szCs w:val="22"/>
        </w:rPr>
      </w:pPr>
      <w:r w:rsidRPr="006554F6">
        <w:rPr>
          <w:rFonts w:cstheme="minorHAnsi"/>
          <w:color w:val="auto"/>
          <w:szCs w:val="22"/>
        </w:rPr>
        <w:t>No entrega o no renovación oportuna de la Garantía de Fiel Cumplimiento, de acuerdo con lo establecido en las bases de licitación.</w:t>
      </w:r>
    </w:p>
    <w:p w14:paraId="7A9D6C0C" w14:textId="77777777" w:rsidR="003E1CDC" w:rsidRPr="006554F6" w:rsidRDefault="003E1CDC" w:rsidP="004F092F">
      <w:pPr>
        <w:pStyle w:val="Prrafodelista"/>
        <w:numPr>
          <w:ilvl w:val="0"/>
          <w:numId w:val="47"/>
        </w:numPr>
        <w:spacing w:after="160" w:line="276" w:lineRule="auto"/>
        <w:ind w:right="51"/>
        <w:rPr>
          <w:rFonts w:cstheme="minorHAnsi"/>
          <w:color w:val="auto"/>
          <w:szCs w:val="22"/>
        </w:rPr>
      </w:pPr>
      <w:r w:rsidRPr="006554F6">
        <w:rPr>
          <w:rFonts w:cstheme="minorHAnsi"/>
          <w:color w:val="auto"/>
          <w:szCs w:val="22"/>
        </w:rPr>
        <w:t>La comprobación de la falta de idoneidad, de fidelidad o de completitud de los antecedentes aportados por el proveedor adjudicado, para efecto de ser adjudicado o contratado.</w:t>
      </w:r>
    </w:p>
    <w:p w14:paraId="07FB82AB" w14:textId="77777777" w:rsidR="003E1CDC" w:rsidRPr="006554F6" w:rsidRDefault="003E1CDC" w:rsidP="004F092F">
      <w:pPr>
        <w:pStyle w:val="Prrafodelista"/>
        <w:numPr>
          <w:ilvl w:val="0"/>
          <w:numId w:val="47"/>
        </w:numPr>
        <w:spacing w:after="160" w:line="276" w:lineRule="auto"/>
        <w:ind w:right="51"/>
        <w:rPr>
          <w:rFonts w:cstheme="minorHAnsi"/>
          <w:color w:val="auto"/>
          <w:szCs w:val="22"/>
        </w:rPr>
      </w:pPr>
      <w:r w:rsidRPr="006554F6">
        <w:rPr>
          <w:rFonts w:cstheme="minorHAnsi"/>
          <w:color w:val="auto"/>
          <w:szCs w:val="22"/>
        </w:rPr>
        <w:t xml:space="preserve">La comprobación de que el adjudicatario, al momento de presentar su oferta contaba con información o antecedentes relacionados con el proceso de diseño de las bases, </w:t>
      </w:r>
      <w:r w:rsidRPr="006554F6">
        <w:rPr>
          <w:rFonts w:cstheme="minorHAnsi"/>
          <w:color w:val="auto"/>
          <w:szCs w:val="22"/>
        </w:rPr>
        <w:lastRenderedPageBreak/>
        <w:t xml:space="preserve">encontrándose a consecuencia de ello en una posición de privilegio en relación al resto de los oferentes, ya sea que dicha información hubiese sido conocida por el proveedor en razón de un vínculo laboral o profesional entre éste y la DCCP u otras entidades compradoras, o bien, como resultado de prácticas contrarias al ordenamiento jurídico. </w:t>
      </w:r>
    </w:p>
    <w:p w14:paraId="23530CC2" w14:textId="63C1F7B7" w:rsidR="003E1CDC" w:rsidRPr="006554F6" w:rsidRDefault="003E1CDC" w:rsidP="004F092F">
      <w:pPr>
        <w:pStyle w:val="Prrafodelista"/>
        <w:numPr>
          <w:ilvl w:val="0"/>
          <w:numId w:val="47"/>
        </w:numPr>
        <w:spacing w:after="160" w:line="276" w:lineRule="auto"/>
        <w:ind w:right="51"/>
        <w:rPr>
          <w:rFonts w:cstheme="minorHAnsi"/>
          <w:color w:val="auto"/>
          <w:szCs w:val="22"/>
        </w:rPr>
      </w:pPr>
      <w:r w:rsidRPr="006554F6">
        <w:rPr>
          <w:rFonts w:cstheme="minorHAnsi"/>
          <w:color w:val="auto"/>
          <w:szCs w:val="22"/>
        </w:rPr>
        <w:t>Rechazo, o no aceptación en los plazos establecidos en las bases de licitación, por tercera vez de una orden de compra emitida por el comprador, fuera de los casos permitidos en las bases de licitación.</w:t>
      </w:r>
    </w:p>
    <w:p w14:paraId="2E67707E" w14:textId="77777777" w:rsidR="003E1CDC" w:rsidRPr="006554F6" w:rsidRDefault="003E1CDC" w:rsidP="004F092F">
      <w:pPr>
        <w:pStyle w:val="Prrafodelista"/>
        <w:numPr>
          <w:ilvl w:val="0"/>
          <w:numId w:val="47"/>
        </w:numPr>
        <w:spacing w:after="160" w:line="276" w:lineRule="auto"/>
        <w:ind w:right="51"/>
        <w:rPr>
          <w:rFonts w:cstheme="minorHAnsi"/>
          <w:color w:val="auto"/>
          <w:szCs w:val="22"/>
        </w:rPr>
      </w:pPr>
      <w:r w:rsidRPr="006554F6">
        <w:rPr>
          <w:rFonts w:cstheme="minorHAnsi"/>
          <w:color w:val="auto"/>
          <w:szCs w:val="22"/>
        </w:rPr>
        <w:t>Reincidencia del proveedor, por una cuarta vez, en la causal de la medida “Bloqueo de Productos” que se encuentra en el acápite denominado “Efectos derivados del Incumplimiento Contractual del Proveedor”, en su numeral I, de las bases de licitación</w:t>
      </w:r>
    </w:p>
    <w:p w14:paraId="465B60FE" w14:textId="77777777" w:rsidR="003E1CDC" w:rsidRPr="006554F6" w:rsidRDefault="003E1CDC" w:rsidP="004F092F">
      <w:pPr>
        <w:pStyle w:val="Prrafodelista"/>
        <w:numPr>
          <w:ilvl w:val="0"/>
          <w:numId w:val="47"/>
        </w:numPr>
        <w:spacing w:after="160" w:line="276" w:lineRule="auto"/>
        <w:ind w:right="51"/>
        <w:rPr>
          <w:rFonts w:cstheme="minorHAnsi"/>
          <w:color w:val="auto"/>
          <w:szCs w:val="22"/>
        </w:rPr>
      </w:pPr>
      <w:r w:rsidRPr="006554F6">
        <w:rPr>
          <w:rFonts w:cstheme="minorHAnsi"/>
          <w:color w:val="auto"/>
          <w:szCs w:val="22"/>
        </w:rPr>
        <w:t>Descontinuar o dejar sin stock por tercera vez, uno o más productos adjudicados antes del sexto mes de entrada en vigor del Convenio Marco.</w:t>
      </w:r>
      <w:r w:rsidRPr="006554F6" w:rsidDel="00B8314D">
        <w:rPr>
          <w:rFonts w:cstheme="minorHAnsi"/>
          <w:color w:val="auto"/>
          <w:szCs w:val="22"/>
        </w:rPr>
        <w:t xml:space="preserve"> </w:t>
      </w:r>
    </w:p>
    <w:p w14:paraId="03810750" w14:textId="77777777" w:rsidR="003E1CDC" w:rsidRPr="006554F6" w:rsidRDefault="003E1CDC" w:rsidP="004F092F">
      <w:pPr>
        <w:pStyle w:val="Prrafodelista"/>
        <w:numPr>
          <w:ilvl w:val="0"/>
          <w:numId w:val="47"/>
        </w:numPr>
        <w:spacing w:after="160" w:line="276" w:lineRule="auto"/>
        <w:ind w:right="51"/>
        <w:rPr>
          <w:rFonts w:cstheme="minorHAnsi"/>
          <w:color w:val="auto"/>
          <w:szCs w:val="22"/>
        </w:rPr>
      </w:pPr>
      <w:r w:rsidRPr="006554F6">
        <w:rPr>
          <w:rFonts w:cstheme="minorHAnsi"/>
          <w:color w:val="auto"/>
          <w:szCs w:val="22"/>
        </w:rPr>
        <w:t>Registrar saldos insolutos de remuneraciones o cotizaciones de seguridad social con sus actuales trabajadores o con trabajadores contratados en los últimos dos años, a la mitad del período de ejecución del respectivo acuerdo complementario, con un máximo de seis meses.</w:t>
      </w:r>
    </w:p>
    <w:p w14:paraId="4B46EF22" w14:textId="77777777" w:rsidR="003E1CDC" w:rsidRPr="006554F6" w:rsidRDefault="003E1CDC" w:rsidP="004F092F">
      <w:pPr>
        <w:pStyle w:val="Prrafodelista"/>
        <w:numPr>
          <w:ilvl w:val="0"/>
          <w:numId w:val="47"/>
        </w:numPr>
        <w:spacing w:after="160" w:line="276" w:lineRule="auto"/>
        <w:ind w:right="51"/>
        <w:rPr>
          <w:rFonts w:cstheme="minorHAnsi"/>
          <w:color w:val="auto"/>
          <w:szCs w:val="22"/>
        </w:rPr>
      </w:pPr>
      <w:r w:rsidRPr="006554F6">
        <w:rPr>
          <w:rFonts w:cstheme="minorHAnsi"/>
          <w:color w:val="auto"/>
          <w:szCs w:val="22"/>
        </w:rPr>
        <w:t>Comercializar la calidad de adjudicatario en el Convenio Marco. Se entenderá que se ha concurrido en la presente causal, cuando se den una o más de las siguientes circunstancias:</w:t>
      </w:r>
    </w:p>
    <w:p w14:paraId="7B50D359" w14:textId="77777777" w:rsidR="003E1CDC" w:rsidRPr="006554F6" w:rsidRDefault="003E1CDC" w:rsidP="003E1CDC">
      <w:pPr>
        <w:pStyle w:val="Prrafodelista"/>
        <w:spacing w:after="160" w:line="276" w:lineRule="auto"/>
        <w:ind w:left="1080" w:right="51"/>
        <w:rPr>
          <w:rFonts w:cstheme="minorHAnsi"/>
          <w:color w:val="auto"/>
          <w:szCs w:val="22"/>
        </w:rPr>
      </w:pPr>
      <w:r w:rsidRPr="006554F6">
        <w:rPr>
          <w:rFonts w:cstheme="minorHAnsi"/>
          <w:color w:val="auto"/>
          <w:szCs w:val="22"/>
        </w:rPr>
        <w:t>a.- Que el adjudicatario original haya transferido con posterioridad a la adjudicación la propiedad o el control completo de la proveedora terceros que no fueron adjudicados en la licitación correspondiente o no participaron en ella; siempre que haya constancia que la intención del adjudicatario original al participar en la licitación no fue la de proveer los productos objeto de este convenio; sino que la de comercializar su calidad de adjudicado de convenio marco.</w:t>
      </w:r>
    </w:p>
    <w:p w14:paraId="66C90207" w14:textId="77777777" w:rsidR="003E1CDC" w:rsidRPr="006554F6" w:rsidRDefault="003E1CDC" w:rsidP="003E1CDC">
      <w:pPr>
        <w:pStyle w:val="Prrafodelista"/>
        <w:spacing w:after="160" w:line="276" w:lineRule="auto"/>
        <w:ind w:left="1080" w:right="51"/>
        <w:rPr>
          <w:rFonts w:cstheme="minorHAnsi"/>
          <w:color w:val="auto"/>
          <w:szCs w:val="22"/>
        </w:rPr>
      </w:pPr>
      <w:r w:rsidRPr="006554F6">
        <w:rPr>
          <w:rFonts w:cstheme="minorHAnsi"/>
          <w:color w:val="auto"/>
          <w:szCs w:val="22"/>
        </w:rPr>
        <w:t>b.- Cuando el adjudicado original sea un proveedor con una antigüedad no mayor a 60 días anteriores a la fecha de cierre de recepción de ofertas o no haya ejercido el giro comercial relacionado con el presente convenio marco con anterioridad a dicho cierre; y siempre que haya transferido la propiedad o el control completo de la respectiva proveedora terceros dentro de los 120 días hábiles contados desde la adjudicación de la presente licitación.</w:t>
      </w:r>
    </w:p>
    <w:p w14:paraId="485FBAC2" w14:textId="77777777" w:rsidR="003E1CDC" w:rsidRPr="006554F6" w:rsidRDefault="003E1CDC" w:rsidP="003E1CDC">
      <w:pPr>
        <w:pStyle w:val="Prrafodelista"/>
        <w:spacing w:after="160" w:line="276" w:lineRule="auto"/>
        <w:ind w:left="1080" w:right="51"/>
        <w:rPr>
          <w:rFonts w:cstheme="minorHAnsi"/>
          <w:color w:val="auto"/>
          <w:szCs w:val="22"/>
        </w:rPr>
      </w:pPr>
      <w:r w:rsidRPr="006554F6">
        <w:rPr>
          <w:rFonts w:cstheme="minorHAnsi"/>
          <w:color w:val="auto"/>
          <w:szCs w:val="22"/>
        </w:rPr>
        <w:t xml:space="preserve">c.- Siempre que el adjudicado original haya ofrecido a terceros, a través de medios de comunicación social, redes sociales, correos electrónicos u otros medios equivalentes, transferir la propiedad o el control de la empresa, haciendo mención expresa de su condición de adjudicado de convenio marco, dentro de los 120 días hábiles contados desde la adjudicación de la presente licitación. </w:t>
      </w:r>
    </w:p>
    <w:p w14:paraId="1B8C73C1" w14:textId="77777777" w:rsidR="003E1CDC" w:rsidRPr="006554F6" w:rsidRDefault="003E1CDC" w:rsidP="003E1CDC">
      <w:pPr>
        <w:pStyle w:val="Prrafodelista"/>
        <w:spacing w:after="160" w:line="276" w:lineRule="auto"/>
        <w:ind w:left="1080" w:right="51"/>
        <w:rPr>
          <w:rFonts w:cstheme="minorHAnsi"/>
          <w:bCs/>
          <w:iCs/>
          <w:color w:val="auto"/>
          <w:szCs w:val="22"/>
          <w:lang w:val="es-CL"/>
        </w:rPr>
      </w:pPr>
      <w:r w:rsidRPr="006554F6">
        <w:rPr>
          <w:rFonts w:cstheme="minorHAnsi"/>
          <w:bCs/>
          <w:iCs/>
          <w:color w:val="auto"/>
          <w:szCs w:val="22"/>
          <w:lang w:val="es-CL"/>
        </w:rPr>
        <w:t>La presente causal se aplicará tanto respecto del adjudicatario original, como del proveedor que ha adquirido la condición de adjudicatario en alguna de las hipótesis señaladas anteriormente.</w:t>
      </w:r>
    </w:p>
    <w:p w14:paraId="3A17DA62" w14:textId="1A55A125" w:rsidR="003E1CDC" w:rsidRPr="006554F6" w:rsidRDefault="003E1CDC" w:rsidP="004F092F">
      <w:pPr>
        <w:pStyle w:val="Prrafodelista"/>
        <w:numPr>
          <w:ilvl w:val="0"/>
          <w:numId w:val="47"/>
        </w:numPr>
        <w:spacing w:after="160" w:line="276" w:lineRule="auto"/>
        <w:ind w:right="51"/>
        <w:rPr>
          <w:rFonts w:cstheme="minorHAnsi"/>
          <w:color w:val="auto"/>
          <w:szCs w:val="22"/>
        </w:rPr>
      </w:pPr>
      <w:r w:rsidRPr="006554F6">
        <w:rPr>
          <w:rFonts w:cstheme="minorHAnsi"/>
          <w:color w:val="auto"/>
          <w:szCs w:val="22"/>
        </w:rPr>
        <w:t xml:space="preserve">No entrega oportuna de los antecedentes señalados en el punto </w:t>
      </w:r>
      <w:r w:rsidR="008530ED" w:rsidRPr="006554F6">
        <w:rPr>
          <w:rFonts w:cstheme="minorHAnsi"/>
          <w:b/>
          <w:bCs/>
          <w:color w:val="auto"/>
          <w:szCs w:val="22"/>
        </w:rPr>
        <w:t>cláusula N°</w:t>
      </w:r>
      <w:proofErr w:type="gramStart"/>
      <w:r w:rsidR="008530ED" w:rsidRPr="006554F6">
        <w:rPr>
          <w:rFonts w:cstheme="minorHAnsi"/>
          <w:b/>
          <w:bCs/>
          <w:color w:val="auto"/>
          <w:szCs w:val="22"/>
        </w:rPr>
        <w:t xml:space="preserve">7 </w:t>
      </w:r>
      <w:r w:rsidRPr="006554F6">
        <w:rPr>
          <w:rFonts w:cstheme="minorHAnsi"/>
          <w:color w:val="auto"/>
          <w:szCs w:val="22"/>
        </w:rPr>
        <w:t xml:space="preserve"> “</w:t>
      </w:r>
      <w:proofErr w:type="gramEnd"/>
      <w:r w:rsidRPr="006554F6">
        <w:rPr>
          <w:rFonts w:cstheme="minorHAnsi"/>
          <w:color w:val="auto"/>
          <w:szCs w:val="22"/>
        </w:rPr>
        <w:t>Antecedentes legales para ser contratado” de las bases de licitación, según los términos indicados en dicha cláusula.</w:t>
      </w:r>
    </w:p>
    <w:p w14:paraId="16A67449" w14:textId="37BE07C4" w:rsidR="003E1CDC" w:rsidRPr="006554F6" w:rsidRDefault="003E1CDC" w:rsidP="004F092F">
      <w:pPr>
        <w:pStyle w:val="Prrafodelista"/>
        <w:numPr>
          <w:ilvl w:val="0"/>
          <w:numId w:val="47"/>
        </w:numPr>
        <w:spacing w:after="160" w:line="276" w:lineRule="auto"/>
        <w:ind w:right="51"/>
        <w:rPr>
          <w:rFonts w:cstheme="minorHAnsi"/>
          <w:color w:val="auto"/>
          <w:szCs w:val="22"/>
        </w:rPr>
      </w:pPr>
      <w:r w:rsidRPr="006554F6">
        <w:rPr>
          <w:rFonts w:eastAsia="Calibri" w:cstheme="minorHAnsi"/>
          <w:color w:val="auto"/>
          <w:szCs w:val="22"/>
          <w:lang w:val="es-CL"/>
        </w:rPr>
        <w:t xml:space="preserve">Si el adjudicatario no registra transacciones durante </w:t>
      </w:r>
      <w:r w:rsidR="008530ED" w:rsidRPr="006554F6">
        <w:rPr>
          <w:rFonts w:eastAsia="Calibri" w:cstheme="minorHAnsi"/>
          <w:color w:val="auto"/>
          <w:szCs w:val="22"/>
          <w:lang w:val="es-CL"/>
        </w:rPr>
        <w:t>9</w:t>
      </w:r>
      <w:r w:rsidRPr="006554F6">
        <w:rPr>
          <w:rFonts w:eastAsia="Calibri" w:cstheme="minorHAnsi"/>
          <w:color w:val="auto"/>
          <w:szCs w:val="22"/>
          <w:lang w:val="es-CL"/>
        </w:rPr>
        <w:t xml:space="preserve"> meses seguidos.</w:t>
      </w:r>
    </w:p>
    <w:p w14:paraId="7E17D51B" w14:textId="77777777" w:rsidR="003E1CDC" w:rsidRPr="006554F6" w:rsidRDefault="003E1CDC" w:rsidP="004F092F">
      <w:pPr>
        <w:pStyle w:val="Prrafodelista"/>
        <w:numPr>
          <w:ilvl w:val="0"/>
          <w:numId w:val="47"/>
        </w:numPr>
        <w:spacing w:after="160" w:line="276" w:lineRule="auto"/>
        <w:ind w:right="51"/>
        <w:rPr>
          <w:rFonts w:cstheme="minorHAnsi"/>
          <w:color w:val="auto"/>
          <w:szCs w:val="22"/>
        </w:rPr>
      </w:pPr>
      <w:r w:rsidRPr="006554F6">
        <w:rPr>
          <w:rFonts w:eastAsia="Calibri" w:cstheme="minorHAnsi"/>
          <w:color w:val="auto"/>
          <w:szCs w:val="22"/>
        </w:rPr>
        <w:t xml:space="preserve">Si se notificare a la DCCP una decisión ejecutoriada de la respectiva autoridad competente, que señale que un determinado proveedor carece de autorizaciones sanitarias (registro o notificación según corresponda), patentes, licencias, derechos de propiedad intelectual o industrial o cualquier otro derecho o título exigible para la comercialización de un determinado producto o prestación de un determinado servicio. </w:t>
      </w:r>
    </w:p>
    <w:p w14:paraId="5FAD1431" w14:textId="77777777" w:rsidR="003E1CDC" w:rsidRPr="006554F6" w:rsidRDefault="003E1CDC" w:rsidP="004F092F">
      <w:pPr>
        <w:pStyle w:val="Prrafodelista"/>
        <w:numPr>
          <w:ilvl w:val="0"/>
          <w:numId w:val="47"/>
        </w:numPr>
        <w:spacing w:after="160" w:line="276" w:lineRule="auto"/>
        <w:ind w:right="51"/>
        <w:rPr>
          <w:rFonts w:cstheme="minorHAnsi"/>
          <w:color w:val="auto"/>
          <w:szCs w:val="22"/>
        </w:rPr>
      </w:pPr>
      <w:r w:rsidRPr="006554F6">
        <w:rPr>
          <w:rFonts w:eastAsia="Calibri" w:cstheme="minorHAnsi"/>
          <w:color w:val="auto"/>
          <w:szCs w:val="22"/>
          <w:lang w:val="es-CL"/>
        </w:rPr>
        <w:t>La comprobación de que el adjudicatario, al momento de presentar su oferta, realizó prácticas contrarias al ordenamiento jurídico.</w:t>
      </w:r>
    </w:p>
    <w:p w14:paraId="016191D2" w14:textId="77777777" w:rsidR="003E1CDC" w:rsidRPr="006554F6" w:rsidRDefault="003E1CDC" w:rsidP="004F092F">
      <w:pPr>
        <w:pStyle w:val="Prrafodelista"/>
        <w:numPr>
          <w:ilvl w:val="0"/>
          <w:numId w:val="47"/>
        </w:numPr>
        <w:spacing w:after="160" w:line="276" w:lineRule="auto"/>
        <w:ind w:right="51"/>
        <w:rPr>
          <w:rFonts w:cstheme="minorHAnsi"/>
          <w:color w:val="auto"/>
          <w:szCs w:val="22"/>
        </w:rPr>
      </w:pPr>
      <w:r w:rsidRPr="006554F6">
        <w:rPr>
          <w:rFonts w:cstheme="minorHAnsi"/>
          <w:color w:val="auto"/>
          <w:szCs w:val="22"/>
        </w:rPr>
        <w:lastRenderedPageBreak/>
        <w:t>En caso de ser el adjudicatario una Unión Temporal de Proveedores (UTP):</w:t>
      </w:r>
    </w:p>
    <w:p w14:paraId="73C2FAF0" w14:textId="33F3F97D" w:rsidR="003E1CDC" w:rsidRPr="006554F6" w:rsidRDefault="003E1CDC" w:rsidP="003E1CDC">
      <w:pPr>
        <w:pStyle w:val="Prrafodelista"/>
        <w:spacing w:after="160" w:line="276" w:lineRule="auto"/>
        <w:ind w:left="1080" w:right="51"/>
        <w:rPr>
          <w:rFonts w:cstheme="minorHAnsi"/>
          <w:color w:val="auto"/>
          <w:szCs w:val="22"/>
        </w:rPr>
      </w:pPr>
      <w:r w:rsidRPr="006554F6">
        <w:rPr>
          <w:rFonts w:cstheme="minorHAnsi"/>
          <w:color w:val="auto"/>
          <w:szCs w:val="22"/>
        </w:rPr>
        <w:t xml:space="preserve">a.- En caso de que los proveedores integrantes de las uniones temporales adjudicadas no se inscriban en ChileProveedores dentro del plazo fatal de 20 días hábiles, contados desde la notificación de la resolución de adjudicación, según lo dispuesto en </w:t>
      </w:r>
      <w:r w:rsidR="008530ED" w:rsidRPr="006554F6">
        <w:rPr>
          <w:rFonts w:cstheme="minorHAnsi"/>
          <w:color w:val="auto"/>
          <w:szCs w:val="22"/>
        </w:rPr>
        <w:t xml:space="preserve">la </w:t>
      </w:r>
      <w:r w:rsidR="008530ED" w:rsidRPr="006554F6">
        <w:rPr>
          <w:rFonts w:cstheme="minorHAnsi"/>
          <w:b/>
          <w:bCs/>
          <w:color w:val="auto"/>
          <w:szCs w:val="22"/>
        </w:rPr>
        <w:t xml:space="preserve">cláusula N°7 </w:t>
      </w:r>
      <w:r w:rsidRPr="006554F6">
        <w:rPr>
          <w:rFonts w:cstheme="minorHAnsi"/>
          <w:color w:val="auto"/>
          <w:szCs w:val="22"/>
        </w:rPr>
        <w:t>de las bases de licitación.</w:t>
      </w:r>
    </w:p>
    <w:p w14:paraId="43019B9E" w14:textId="77777777" w:rsidR="00CE5C3B" w:rsidRPr="006554F6" w:rsidRDefault="003E1CDC" w:rsidP="00CE5C3B">
      <w:pPr>
        <w:pStyle w:val="Prrafodelista"/>
        <w:spacing w:after="160" w:line="276" w:lineRule="auto"/>
        <w:ind w:left="1080" w:right="51"/>
        <w:rPr>
          <w:rFonts w:cstheme="minorHAnsi"/>
          <w:color w:val="auto"/>
          <w:szCs w:val="22"/>
        </w:rPr>
      </w:pPr>
      <w:r w:rsidRPr="006554F6">
        <w:rPr>
          <w:rFonts w:cstheme="minorHAnsi"/>
          <w:color w:val="auto"/>
          <w:szCs w:val="22"/>
        </w:rPr>
        <w:t>b.- Inhabilidad sobreviniente de uno de los integrantes de la UTP en el Registro de Proveedores, que signifique que la UTP no pueda continuar ejecutando el contrato con los restantes miembros en los mismos términos adjudicados.</w:t>
      </w:r>
    </w:p>
    <w:p w14:paraId="50DFD341" w14:textId="77777777" w:rsidR="00CE5C3B" w:rsidRPr="006554F6" w:rsidRDefault="00CE5C3B" w:rsidP="00CE5C3B">
      <w:pPr>
        <w:pStyle w:val="Prrafodelista"/>
        <w:spacing w:after="160" w:line="276" w:lineRule="auto"/>
        <w:ind w:left="1080" w:right="51"/>
        <w:rPr>
          <w:rFonts w:cstheme="minorHAnsi"/>
          <w:color w:val="auto"/>
          <w:szCs w:val="22"/>
        </w:rPr>
      </w:pPr>
      <w:r w:rsidRPr="006554F6">
        <w:rPr>
          <w:rFonts w:cstheme="minorHAnsi"/>
          <w:color w:val="auto"/>
          <w:szCs w:val="22"/>
        </w:rPr>
        <w:t xml:space="preserve">c.- </w:t>
      </w:r>
      <w:r w:rsidR="003E1CDC" w:rsidRPr="006554F6">
        <w:rPr>
          <w:rFonts w:cstheme="minorHAnsi"/>
          <w:color w:val="auto"/>
          <w:szCs w:val="22"/>
        </w:rPr>
        <w:t>De constatarse que los integrantes de la UTP constituyeron dicha figura con el objeto de vulnerar la libre competencia. En este caso, deberán remitirse los antecedentes pertinentes a la Fiscalía Nacional Económica.</w:t>
      </w:r>
    </w:p>
    <w:p w14:paraId="1EA66B38" w14:textId="77777777" w:rsidR="00CE5C3B" w:rsidRPr="006554F6" w:rsidRDefault="00CE5C3B" w:rsidP="00CE5C3B">
      <w:pPr>
        <w:pStyle w:val="Prrafodelista"/>
        <w:spacing w:after="160" w:line="276" w:lineRule="auto"/>
        <w:ind w:left="1080" w:right="51"/>
        <w:rPr>
          <w:rFonts w:cstheme="minorHAnsi"/>
          <w:color w:val="auto"/>
          <w:szCs w:val="22"/>
        </w:rPr>
      </w:pPr>
      <w:r w:rsidRPr="006554F6">
        <w:rPr>
          <w:rFonts w:cstheme="minorHAnsi"/>
          <w:color w:val="auto"/>
          <w:szCs w:val="22"/>
        </w:rPr>
        <w:t xml:space="preserve">d.- </w:t>
      </w:r>
      <w:r w:rsidR="003E1CDC" w:rsidRPr="006554F6">
        <w:rPr>
          <w:rFonts w:cstheme="minorHAnsi"/>
          <w:color w:val="auto"/>
          <w:szCs w:val="22"/>
        </w:rPr>
        <w:t>Retiro de algún integrante de la UTP que hubiere reunido una o más características objeto de la evaluación de la oferta.</w:t>
      </w:r>
    </w:p>
    <w:p w14:paraId="5D43D6E0" w14:textId="77777777" w:rsidR="00CE5C3B" w:rsidRPr="006554F6" w:rsidRDefault="00CE5C3B" w:rsidP="00CE5C3B">
      <w:pPr>
        <w:pStyle w:val="Prrafodelista"/>
        <w:spacing w:after="160" w:line="276" w:lineRule="auto"/>
        <w:ind w:left="1080" w:right="51"/>
        <w:rPr>
          <w:rFonts w:cstheme="minorHAnsi"/>
          <w:color w:val="auto"/>
          <w:szCs w:val="22"/>
        </w:rPr>
      </w:pPr>
      <w:proofErr w:type="spellStart"/>
      <w:r w:rsidRPr="006554F6">
        <w:rPr>
          <w:rFonts w:cstheme="minorHAnsi"/>
          <w:color w:val="auto"/>
          <w:szCs w:val="22"/>
        </w:rPr>
        <w:t>e</w:t>
      </w:r>
      <w:proofErr w:type="spellEnd"/>
      <w:r w:rsidRPr="006554F6">
        <w:rPr>
          <w:rFonts w:cstheme="minorHAnsi"/>
          <w:color w:val="auto"/>
          <w:szCs w:val="22"/>
        </w:rPr>
        <w:t xml:space="preserve">.- </w:t>
      </w:r>
      <w:r w:rsidR="003E1CDC" w:rsidRPr="006554F6">
        <w:rPr>
          <w:rFonts w:cstheme="minorHAnsi"/>
          <w:color w:val="auto"/>
          <w:szCs w:val="22"/>
        </w:rPr>
        <w:t>Cuando el número de integrantes de una UTP sea inferior a dos y dicha circunstancia ocurre durante la ejecución del contrato.</w:t>
      </w:r>
    </w:p>
    <w:p w14:paraId="08CAE4E4" w14:textId="1BBECDEB" w:rsidR="003E1CDC" w:rsidRPr="006554F6" w:rsidRDefault="00CE5C3B" w:rsidP="00CE5C3B">
      <w:pPr>
        <w:pStyle w:val="Prrafodelista"/>
        <w:spacing w:after="160" w:line="276" w:lineRule="auto"/>
        <w:ind w:left="1080" w:right="51"/>
        <w:rPr>
          <w:rFonts w:cstheme="minorHAnsi"/>
          <w:color w:val="auto"/>
          <w:szCs w:val="22"/>
        </w:rPr>
      </w:pPr>
      <w:r w:rsidRPr="006554F6">
        <w:rPr>
          <w:rFonts w:cstheme="minorHAnsi"/>
          <w:color w:val="auto"/>
          <w:szCs w:val="22"/>
        </w:rPr>
        <w:t xml:space="preserve">f.- </w:t>
      </w:r>
      <w:r w:rsidR="003E1CDC" w:rsidRPr="006554F6">
        <w:rPr>
          <w:rFonts w:cstheme="minorHAnsi"/>
          <w:color w:val="auto"/>
          <w:szCs w:val="22"/>
        </w:rPr>
        <w:t>Disolución de la UTP.</w:t>
      </w:r>
    </w:p>
    <w:p w14:paraId="6ABBA7A9" w14:textId="77777777" w:rsidR="003E1CDC" w:rsidRPr="006554F6" w:rsidRDefault="003E1CDC" w:rsidP="003E1CDC">
      <w:pPr>
        <w:pStyle w:val="Prrafodelista"/>
        <w:rPr>
          <w:rFonts w:cstheme="minorHAnsi"/>
          <w:color w:val="auto"/>
          <w:szCs w:val="22"/>
        </w:rPr>
      </w:pPr>
    </w:p>
    <w:p w14:paraId="3C1BFE5F" w14:textId="77777777" w:rsidR="003E1CDC" w:rsidRPr="006554F6" w:rsidRDefault="003E1CDC" w:rsidP="003E1CDC">
      <w:pPr>
        <w:spacing w:line="276" w:lineRule="auto"/>
        <w:ind w:left="709" w:right="0" w:hanging="357"/>
        <w:rPr>
          <w:rFonts w:cstheme="minorHAnsi"/>
          <w:color w:val="auto"/>
          <w:szCs w:val="22"/>
        </w:rPr>
      </w:pPr>
    </w:p>
    <w:p w14:paraId="18FA65A5" w14:textId="77777777" w:rsidR="003E1CDC" w:rsidRPr="006554F6" w:rsidRDefault="003E1CDC" w:rsidP="003E1CDC">
      <w:pPr>
        <w:spacing w:line="276" w:lineRule="auto"/>
        <w:ind w:right="51"/>
        <w:rPr>
          <w:rFonts w:cstheme="minorHAnsi"/>
          <w:bCs/>
          <w:iCs/>
          <w:color w:val="auto"/>
          <w:szCs w:val="22"/>
          <w:lang w:val="es-CL"/>
        </w:rPr>
      </w:pPr>
      <w:r w:rsidRPr="006554F6">
        <w:rPr>
          <w:rFonts w:cstheme="minorHAnsi"/>
          <w:bCs/>
          <w:iCs/>
          <w:color w:val="auto"/>
          <w:szCs w:val="22"/>
          <w:lang w:val="es-CL"/>
        </w:rPr>
        <w:t xml:space="preserve">El adjudicatario deberá satisfacer íntegramente las órdenes de compra recibidas antes de la notificación del referido término anticipado, las cuales a su vez deberán ser íntegramente pagadas por las respectivas entidades. </w:t>
      </w:r>
    </w:p>
    <w:p w14:paraId="591A2A54" w14:textId="77777777" w:rsidR="003E1CDC" w:rsidRPr="006554F6" w:rsidRDefault="003E1CDC" w:rsidP="003E1CDC">
      <w:pPr>
        <w:spacing w:line="276" w:lineRule="auto"/>
        <w:ind w:right="51"/>
        <w:rPr>
          <w:rFonts w:cstheme="minorHAnsi"/>
          <w:bCs/>
          <w:iCs/>
          <w:color w:val="auto"/>
          <w:szCs w:val="22"/>
          <w:lang w:val="es-CL"/>
        </w:rPr>
      </w:pPr>
    </w:p>
    <w:p w14:paraId="5BD6CBFB" w14:textId="77777777" w:rsidR="003E1CDC" w:rsidRPr="006554F6" w:rsidRDefault="003E1CDC" w:rsidP="003E1CDC">
      <w:pPr>
        <w:spacing w:after="240" w:line="276" w:lineRule="auto"/>
        <w:ind w:right="51"/>
        <w:rPr>
          <w:rFonts w:cstheme="minorHAnsi"/>
          <w:bCs/>
          <w:iCs/>
          <w:color w:val="auto"/>
          <w:szCs w:val="22"/>
          <w:lang w:val="es-CL"/>
        </w:rPr>
      </w:pPr>
      <w:r w:rsidRPr="006554F6">
        <w:rPr>
          <w:rFonts w:cstheme="minorHAnsi"/>
          <w:bCs/>
          <w:iCs/>
          <w:color w:val="auto"/>
          <w:szCs w:val="22"/>
          <w:lang w:val="es-CL"/>
        </w:rPr>
        <w:t xml:space="preserve">Para la aplicación de todas las causales de término anticipado previamente señaladas, procederá el procedimiento regulado en el punto </w:t>
      </w:r>
      <w:r w:rsidRPr="006554F6">
        <w:rPr>
          <w:rFonts w:cstheme="minorHAnsi"/>
          <w:color w:val="auto"/>
          <w:szCs w:val="22"/>
        </w:rPr>
        <w:t>“</w:t>
      </w:r>
      <w:r w:rsidRPr="006554F6">
        <w:rPr>
          <w:rFonts w:cstheme="minorHAnsi"/>
          <w:b/>
          <w:color w:val="auto"/>
          <w:szCs w:val="22"/>
        </w:rPr>
        <w:t>Procedimiento para la aplicación de las medidas amonestación, de cobro de la garantía de cumplimiento y de suspensión temporal del proveedor”</w:t>
      </w:r>
      <w:r w:rsidRPr="006554F6">
        <w:rPr>
          <w:rFonts w:cstheme="minorHAnsi"/>
          <w:color w:val="auto"/>
          <w:szCs w:val="22"/>
        </w:rPr>
        <w:t xml:space="preserve">. </w:t>
      </w:r>
    </w:p>
    <w:p w14:paraId="5A5C3280" w14:textId="77777777" w:rsidR="003E1CDC" w:rsidRPr="006554F6" w:rsidRDefault="003E1CDC" w:rsidP="003E1CDC">
      <w:pPr>
        <w:spacing w:line="276" w:lineRule="auto"/>
        <w:ind w:right="51"/>
        <w:rPr>
          <w:rFonts w:cstheme="minorHAnsi"/>
          <w:b/>
          <w:bCs/>
          <w:iCs/>
          <w:color w:val="auto"/>
          <w:szCs w:val="22"/>
          <w:lang w:val="es-CL"/>
        </w:rPr>
      </w:pPr>
      <w:r w:rsidRPr="006554F6">
        <w:rPr>
          <w:rFonts w:cstheme="minorHAnsi"/>
          <w:bCs/>
          <w:iCs/>
          <w:color w:val="auto"/>
          <w:szCs w:val="22"/>
          <w:lang w:val="es-CL"/>
        </w:rPr>
        <w:t xml:space="preserve">De concurrir cualquiera de las causales arriba aludidas, excepto las de los numerales III; VI; XV; y XVIII, letras d), e y f), además del término anticipado del convenio marco, procederá el cobro de </w:t>
      </w:r>
      <w:r w:rsidRPr="006554F6">
        <w:rPr>
          <w:rFonts w:cstheme="minorHAnsi"/>
          <w:b/>
          <w:bCs/>
          <w:iCs/>
          <w:color w:val="auto"/>
          <w:szCs w:val="22"/>
          <w:lang w:val="es-CL"/>
        </w:rPr>
        <w:t>la garantía de fiel cumplimiento por parte de la DCCP.</w:t>
      </w:r>
    </w:p>
    <w:p w14:paraId="1E0A3BEF" w14:textId="77777777" w:rsidR="003E1CDC" w:rsidRPr="006554F6" w:rsidRDefault="003E1CDC" w:rsidP="003E1CDC">
      <w:pPr>
        <w:spacing w:line="276" w:lineRule="auto"/>
        <w:ind w:right="51"/>
        <w:rPr>
          <w:rFonts w:cstheme="minorHAnsi"/>
          <w:b/>
          <w:bCs/>
          <w:iCs/>
          <w:color w:val="auto"/>
          <w:szCs w:val="22"/>
          <w:lang w:val="es-CL"/>
        </w:rPr>
      </w:pPr>
    </w:p>
    <w:p w14:paraId="09A9F4BA" w14:textId="77777777" w:rsidR="003E1CDC" w:rsidRPr="006554F6" w:rsidRDefault="003E1CDC" w:rsidP="003E1CDC">
      <w:pPr>
        <w:spacing w:after="240" w:line="276" w:lineRule="auto"/>
        <w:ind w:right="51"/>
        <w:rPr>
          <w:rFonts w:cstheme="minorHAnsi"/>
          <w:bCs/>
          <w:iCs/>
          <w:color w:val="auto"/>
          <w:szCs w:val="22"/>
          <w:lang w:val="es-CL"/>
        </w:rPr>
      </w:pPr>
      <w:r w:rsidRPr="006554F6">
        <w:rPr>
          <w:rFonts w:cstheme="minorHAnsi"/>
          <w:bCs/>
          <w:iCs/>
          <w:color w:val="auto"/>
          <w:szCs w:val="22"/>
          <w:lang w:val="es-CL"/>
        </w:rPr>
        <w:t>En todos los casos en los que exista bloqueo, cobro de garantía y/o suspensión temporal del proveedor, así como en los casos en los que exista término anticipado del convenio marco, no operará indemnización alguna para el Adjudicatario.</w:t>
      </w:r>
    </w:p>
    <w:p w14:paraId="787A8AB7" w14:textId="49767745" w:rsidR="009725AD" w:rsidRPr="006554F6" w:rsidRDefault="009725AD" w:rsidP="00C26DD9">
      <w:pPr>
        <w:tabs>
          <w:tab w:val="left" w:pos="1558"/>
        </w:tabs>
        <w:spacing w:after="240" w:line="276" w:lineRule="auto"/>
        <w:ind w:right="0"/>
        <w:rPr>
          <w:rFonts w:cstheme="minorHAnsi"/>
          <w:b/>
          <w:bCs/>
          <w:i/>
          <w:color w:val="auto"/>
          <w:szCs w:val="22"/>
          <w:lang w:val="es-CL"/>
        </w:rPr>
      </w:pPr>
      <w:r w:rsidRPr="006554F6">
        <w:rPr>
          <w:rFonts w:cstheme="minorHAnsi"/>
          <w:b/>
          <w:bCs/>
          <w:i/>
          <w:color w:val="auto"/>
          <w:szCs w:val="22"/>
          <w:u w:val="single"/>
          <w:lang w:val="es-CL"/>
        </w:rPr>
        <w:t>Procedimiento para la Amonestación, el Cobro de la Garantía de Fiel Cumplimiento</w:t>
      </w:r>
      <w:r w:rsidR="00CE5C3B" w:rsidRPr="006554F6">
        <w:rPr>
          <w:rFonts w:cstheme="minorHAnsi"/>
          <w:b/>
          <w:bCs/>
          <w:i/>
          <w:color w:val="auto"/>
          <w:szCs w:val="22"/>
          <w:u w:val="single"/>
          <w:lang w:val="es-CL"/>
        </w:rPr>
        <w:t xml:space="preserve">, </w:t>
      </w:r>
      <w:r w:rsidRPr="006554F6">
        <w:rPr>
          <w:rFonts w:cstheme="minorHAnsi"/>
          <w:b/>
          <w:bCs/>
          <w:i/>
          <w:color w:val="auto"/>
          <w:szCs w:val="22"/>
          <w:u w:val="single"/>
          <w:lang w:val="es-CL"/>
        </w:rPr>
        <w:t>la Suspensión Temporal del proveedor en la tienda electrónica de Convenios Marco de la DCCP</w:t>
      </w:r>
      <w:r w:rsidR="00CE5C3B" w:rsidRPr="006554F6">
        <w:rPr>
          <w:rFonts w:cstheme="minorHAnsi"/>
          <w:b/>
          <w:bCs/>
          <w:i/>
          <w:color w:val="auto"/>
          <w:szCs w:val="22"/>
          <w:u w:val="single"/>
          <w:lang w:val="es-CL"/>
        </w:rPr>
        <w:t xml:space="preserve"> y Término Anticipado de CM</w:t>
      </w:r>
      <w:r w:rsidRPr="006554F6">
        <w:rPr>
          <w:rFonts w:cstheme="minorHAnsi"/>
          <w:b/>
          <w:bCs/>
          <w:i/>
          <w:color w:val="auto"/>
          <w:szCs w:val="22"/>
          <w:lang w:val="es-CL"/>
        </w:rPr>
        <w:t>:</w:t>
      </w:r>
    </w:p>
    <w:p w14:paraId="50C0FDFA" w14:textId="77777777" w:rsidR="009725AD" w:rsidRPr="006554F6" w:rsidRDefault="009725AD" w:rsidP="009725AD">
      <w:pPr>
        <w:tabs>
          <w:tab w:val="left" w:pos="360"/>
          <w:tab w:val="right" w:leader="dot" w:pos="8833"/>
        </w:tabs>
        <w:spacing w:line="276" w:lineRule="auto"/>
        <w:ind w:right="0"/>
        <w:rPr>
          <w:rFonts w:cstheme="minorHAnsi"/>
          <w:bCs/>
          <w:iCs/>
          <w:color w:val="auto"/>
          <w:szCs w:val="22"/>
        </w:rPr>
      </w:pPr>
      <w:r w:rsidRPr="006554F6">
        <w:rPr>
          <w:rFonts w:cstheme="minorHAnsi"/>
          <w:bCs/>
          <w:iCs/>
          <w:color w:val="auto"/>
          <w:szCs w:val="22"/>
        </w:rPr>
        <w:t>La DCCP activará el procedimiento de aplicación de dichas medidas de oficio o a requerimiento de alguna de las entidades compradoras, en cuyo caso éstas deberán acompañar al reclamo los siguientes antecedentes, en lo que le sean aplicables:</w:t>
      </w:r>
    </w:p>
    <w:p w14:paraId="16DC4474" w14:textId="77777777" w:rsidR="009725AD" w:rsidRPr="006554F6" w:rsidRDefault="009725AD" w:rsidP="009725AD">
      <w:pPr>
        <w:tabs>
          <w:tab w:val="left" w:pos="360"/>
          <w:tab w:val="right" w:leader="dot" w:pos="8833"/>
        </w:tabs>
        <w:spacing w:line="276" w:lineRule="auto"/>
        <w:ind w:right="0"/>
        <w:rPr>
          <w:rFonts w:cstheme="minorHAnsi"/>
          <w:bCs/>
          <w:iCs/>
          <w:color w:val="auto"/>
          <w:szCs w:val="22"/>
        </w:rPr>
      </w:pPr>
    </w:p>
    <w:p w14:paraId="1B3AC772" w14:textId="77777777" w:rsidR="009725AD" w:rsidRPr="006554F6" w:rsidRDefault="009725AD" w:rsidP="00B86CC3">
      <w:pPr>
        <w:pStyle w:val="Prrafodelista"/>
        <w:numPr>
          <w:ilvl w:val="0"/>
          <w:numId w:val="28"/>
        </w:numPr>
        <w:spacing w:line="276" w:lineRule="auto"/>
        <w:ind w:left="1134" w:right="0" w:hanging="283"/>
        <w:contextualSpacing w:val="0"/>
        <w:rPr>
          <w:rFonts w:cstheme="minorHAnsi"/>
          <w:bCs/>
          <w:iCs/>
          <w:color w:val="auto"/>
          <w:szCs w:val="22"/>
        </w:rPr>
      </w:pPr>
      <w:r w:rsidRPr="006554F6">
        <w:rPr>
          <w:rFonts w:cstheme="minorHAnsi"/>
          <w:bCs/>
          <w:iCs/>
          <w:color w:val="auto"/>
          <w:szCs w:val="22"/>
        </w:rPr>
        <w:t>Número de la Orden de Compra.</w:t>
      </w:r>
    </w:p>
    <w:p w14:paraId="390227D2" w14:textId="77777777" w:rsidR="009725AD" w:rsidRPr="006554F6" w:rsidRDefault="009725AD" w:rsidP="00B86CC3">
      <w:pPr>
        <w:pStyle w:val="Prrafodelista"/>
        <w:numPr>
          <w:ilvl w:val="0"/>
          <w:numId w:val="28"/>
        </w:numPr>
        <w:spacing w:line="276" w:lineRule="auto"/>
        <w:ind w:left="1134" w:right="0" w:hanging="283"/>
        <w:contextualSpacing w:val="0"/>
        <w:rPr>
          <w:rFonts w:cstheme="minorHAnsi"/>
          <w:bCs/>
          <w:iCs/>
          <w:color w:val="auto"/>
          <w:szCs w:val="22"/>
        </w:rPr>
      </w:pPr>
      <w:r w:rsidRPr="006554F6">
        <w:rPr>
          <w:rFonts w:cstheme="minorHAnsi"/>
          <w:bCs/>
          <w:iCs/>
          <w:color w:val="auto"/>
          <w:szCs w:val="22"/>
        </w:rPr>
        <w:t>Razones que fundamentan la solicitud de aplicación de la medida requerida.</w:t>
      </w:r>
    </w:p>
    <w:p w14:paraId="22BE811A" w14:textId="77777777" w:rsidR="009725AD" w:rsidRPr="006554F6" w:rsidRDefault="009725AD" w:rsidP="00B86CC3">
      <w:pPr>
        <w:pStyle w:val="Prrafodelista"/>
        <w:numPr>
          <w:ilvl w:val="0"/>
          <w:numId w:val="28"/>
        </w:numPr>
        <w:spacing w:line="276" w:lineRule="auto"/>
        <w:ind w:left="1134" w:right="0" w:hanging="283"/>
        <w:contextualSpacing w:val="0"/>
        <w:rPr>
          <w:rFonts w:cstheme="minorHAnsi"/>
          <w:bCs/>
          <w:iCs/>
          <w:color w:val="auto"/>
          <w:szCs w:val="22"/>
        </w:rPr>
      </w:pPr>
      <w:r w:rsidRPr="006554F6">
        <w:rPr>
          <w:rFonts w:cstheme="minorHAnsi"/>
          <w:bCs/>
          <w:iCs/>
          <w:color w:val="auto"/>
          <w:szCs w:val="22"/>
        </w:rPr>
        <w:t>Copia de la Orden de Compra.</w:t>
      </w:r>
    </w:p>
    <w:p w14:paraId="016B85CF" w14:textId="77777777" w:rsidR="009725AD" w:rsidRPr="006554F6" w:rsidRDefault="009725AD" w:rsidP="00B86CC3">
      <w:pPr>
        <w:pStyle w:val="Prrafodelista"/>
        <w:numPr>
          <w:ilvl w:val="0"/>
          <w:numId w:val="28"/>
        </w:numPr>
        <w:spacing w:line="276" w:lineRule="auto"/>
        <w:ind w:left="1134" w:right="0" w:hanging="283"/>
        <w:contextualSpacing w:val="0"/>
        <w:rPr>
          <w:rFonts w:cstheme="minorHAnsi"/>
          <w:bCs/>
          <w:iCs/>
          <w:color w:val="auto"/>
          <w:szCs w:val="22"/>
        </w:rPr>
      </w:pPr>
      <w:r w:rsidRPr="006554F6">
        <w:rPr>
          <w:rFonts w:cstheme="minorHAnsi"/>
          <w:bCs/>
          <w:iCs/>
          <w:color w:val="auto"/>
          <w:szCs w:val="22"/>
        </w:rPr>
        <w:t>Datos de contacto para transferir fondos en caso de que se solicite el cobro de la Garantía.</w:t>
      </w:r>
    </w:p>
    <w:p w14:paraId="14F914FE" w14:textId="77777777" w:rsidR="009725AD" w:rsidRPr="006554F6" w:rsidRDefault="009725AD" w:rsidP="00B86CC3">
      <w:pPr>
        <w:pStyle w:val="Prrafodelista"/>
        <w:numPr>
          <w:ilvl w:val="0"/>
          <w:numId w:val="28"/>
        </w:numPr>
        <w:spacing w:line="276" w:lineRule="auto"/>
        <w:ind w:left="1134" w:right="0" w:hanging="283"/>
        <w:contextualSpacing w:val="0"/>
        <w:rPr>
          <w:rFonts w:cstheme="minorHAnsi"/>
          <w:bCs/>
          <w:iCs/>
          <w:color w:val="auto"/>
          <w:szCs w:val="22"/>
        </w:rPr>
      </w:pPr>
      <w:r w:rsidRPr="006554F6">
        <w:rPr>
          <w:rFonts w:cstheme="minorHAnsi"/>
          <w:bCs/>
          <w:iCs/>
          <w:color w:val="auto"/>
          <w:szCs w:val="22"/>
        </w:rPr>
        <w:t>Correo electrónico, para solicitar antecedentes faltantes o adicionales cuando corresponda.</w:t>
      </w:r>
    </w:p>
    <w:p w14:paraId="32A70FFE" w14:textId="77777777" w:rsidR="009725AD" w:rsidRPr="006554F6" w:rsidRDefault="009725AD" w:rsidP="00B86CC3">
      <w:pPr>
        <w:pStyle w:val="Prrafodelista"/>
        <w:numPr>
          <w:ilvl w:val="0"/>
          <w:numId w:val="28"/>
        </w:numPr>
        <w:spacing w:line="276" w:lineRule="auto"/>
        <w:ind w:left="1134" w:right="0" w:hanging="283"/>
        <w:contextualSpacing w:val="0"/>
        <w:rPr>
          <w:rFonts w:cstheme="minorHAnsi"/>
          <w:bCs/>
          <w:iCs/>
          <w:color w:val="auto"/>
          <w:szCs w:val="22"/>
        </w:rPr>
      </w:pPr>
      <w:r w:rsidRPr="006554F6">
        <w:rPr>
          <w:rFonts w:cstheme="minorHAnsi"/>
          <w:bCs/>
          <w:iCs/>
          <w:color w:val="auto"/>
          <w:szCs w:val="22"/>
        </w:rPr>
        <w:t>Otros antecedentes objetivos que permitan demostrar que procede la medida.</w:t>
      </w:r>
    </w:p>
    <w:p w14:paraId="4E1D5FB2" w14:textId="77777777" w:rsidR="009725AD" w:rsidRPr="006554F6" w:rsidRDefault="009725AD" w:rsidP="009725AD">
      <w:pPr>
        <w:spacing w:line="276" w:lineRule="auto"/>
        <w:ind w:right="0"/>
        <w:rPr>
          <w:rFonts w:cstheme="minorHAnsi"/>
          <w:bCs/>
          <w:iCs/>
          <w:color w:val="auto"/>
          <w:szCs w:val="22"/>
        </w:rPr>
      </w:pPr>
    </w:p>
    <w:p w14:paraId="57ED1EBE" w14:textId="77777777" w:rsidR="009725AD" w:rsidRPr="006554F6" w:rsidRDefault="009725AD" w:rsidP="009725AD">
      <w:pPr>
        <w:tabs>
          <w:tab w:val="left" w:pos="360"/>
          <w:tab w:val="right" w:leader="dot" w:pos="8833"/>
        </w:tabs>
        <w:spacing w:line="276" w:lineRule="auto"/>
        <w:ind w:right="0"/>
        <w:rPr>
          <w:rFonts w:cstheme="minorHAnsi"/>
          <w:bCs/>
          <w:iCs/>
          <w:color w:val="auto"/>
          <w:szCs w:val="22"/>
        </w:rPr>
      </w:pPr>
      <w:r w:rsidRPr="006554F6">
        <w:rPr>
          <w:rFonts w:cstheme="minorHAnsi"/>
          <w:bCs/>
          <w:iCs/>
          <w:color w:val="auto"/>
          <w:szCs w:val="22"/>
        </w:rPr>
        <w:lastRenderedPageBreak/>
        <w:t>Detectada una situación susceptible de aplicación de las medidas de este punto, la DCCP notificará al adjudicatario por alguna de las siguientes vías, personalmente, por carta certificada, correo electrónico o por alguna otra herramienta electrónica que se encuentre disponible en el sistema de información, a la dirección o datos de contacto que el proveedor haya comunicado, indicando los hechos que ameritarían la aplicación de una medida y adjuntando los antecedentes que se estimen pertinentes. A contar de ello, el adjudicatario tendrá un plazo de cinco días hábiles, para efectuar sus descargos, acompañando todos los antecedentes que estime pertinentes. Se deja expresa constancia que es responsabilidad del adjudicatario mantener actualizado los datos de contacto para recibir las notificaciones de la DCCP.</w:t>
      </w:r>
    </w:p>
    <w:p w14:paraId="3EC156E9" w14:textId="77777777" w:rsidR="009725AD" w:rsidRPr="006554F6" w:rsidRDefault="009725AD" w:rsidP="009725AD">
      <w:pPr>
        <w:tabs>
          <w:tab w:val="left" w:pos="360"/>
          <w:tab w:val="right" w:leader="dot" w:pos="8833"/>
        </w:tabs>
        <w:spacing w:line="276" w:lineRule="auto"/>
        <w:ind w:right="0"/>
        <w:rPr>
          <w:rFonts w:cstheme="minorHAnsi"/>
          <w:bCs/>
          <w:iCs/>
          <w:color w:val="auto"/>
          <w:szCs w:val="22"/>
        </w:rPr>
      </w:pPr>
    </w:p>
    <w:p w14:paraId="1A2FF41A" w14:textId="77777777" w:rsidR="009725AD" w:rsidRPr="006554F6" w:rsidRDefault="009725AD" w:rsidP="009725AD">
      <w:pPr>
        <w:tabs>
          <w:tab w:val="left" w:pos="360"/>
          <w:tab w:val="right" w:leader="dot" w:pos="8833"/>
        </w:tabs>
        <w:spacing w:line="276" w:lineRule="auto"/>
        <w:ind w:right="0"/>
        <w:rPr>
          <w:rFonts w:cstheme="minorHAnsi"/>
          <w:bCs/>
          <w:iCs/>
          <w:color w:val="auto"/>
          <w:szCs w:val="22"/>
        </w:rPr>
      </w:pPr>
      <w:r w:rsidRPr="006554F6">
        <w:rPr>
          <w:rFonts w:cstheme="minorHAnsi"/>
          <w:bCs/>
          <w:iCs/>
          <w:color w:val="auto"/>
          <w:szCs w:val="22"/>
        </w:rPr>
        <w:t>Vencido el plazo sin presentar descargos, la DCCP dictará la respectiva resolución o acto administrativo aplicando la sanción que corresponda.</w:t>
      </w:r>
    </w:p>
    <w:p w14:paraId="3CB4398D" w14:textId="77777777" w:rsidR="009725AD" w:rsidRPr="006554F6" w:rsidRDefault="009725AD" w:rsidP="009725AD">
      <w:pPr>
        <w:tabs>
          <w:tab w:val="left" w:pos="360"/>
          <w:tab w:val="right" w:leader="dot" w:pos="8833"/>
        </w:tabs>
        <w:spacing w:line="276" w:lineRule="auto"/>
        <w:ind w:right="0"/>
        <w:rPr>
          <w:rFonts w:cstheme="minorHAnsi"/>
          <w:bCs/>
          <w:iCs/>
          <w:color w:val="auto"/>
          <w:szCs w:val="22"/>
        </w:rPr>
      </w:pPr>
    </w:p>
    <w:p w14:paraId="6910A139" w14:textId="77777777" w:rsidR="009725AD" w:rsidRPr="006554F6" w:rsidRDefault="009725AD" w:rsidP="009725AD">
      <w:pPr>
        <w:tabs>
          <w:tab w:val="left" w:pos="360"/>
          <w:tab w:val="right" w:leader="dot" w:pos="8833"/>
        </w:tabs>
        <w:spacing w:line="276" w:lineRule="auto"/>
        <w:ind w:right="0"/>
        <w:rPr>
          <w:rFonts w:cstheme="minorHAnsi"/>
          <w:bCs/>
          <w:iCs/>
          <w:color w:val="auto"/>
          <w:szCs w:val="22"/>
        </w:rPr>
      </w:pPr>
      <w:r w:rsidRPr="006554F6">
        <w:rPr>
          <w:rFonts w:cstheme="minorHAnsi"/>
          <w:bCs/>
          <w:iCs/>
          <w:color w:val="auto"/>
          <w:szCs w:val="22"/>
        </w:rPr>
        <w:t>Si el adjudicatario hubiera presentado descargos en tiempo y forma, la DCCP tendrá un plazo de hasta 15 días hábiles a contar de la recepción de los mismos, para rechazarlos o acogerlos, total o parcialmente, lo que se determinará, mediante acto administrativo, que se notificará al adjudicatario personalmente, por carta certificada, correo electrónico o por alguna otra herramienta electrónica que se encuentre disponible en el sistema de información, a la dirección o datos de contacto que el proveedor haya comunicado a la DCCP.</w:t>
      </w:r>
    </w:p>
    <w:p w14:paraId="3E060117" w14:textId="77777777" w:rsidR="009725AD" w:rsidRPr="006554F6" w:rsidRDefault="009725AD" w:rsidP="009725AD">
      <w:pPr>
        <w:tabs>
          <w:tab w:val="left" w:pos="360"/>
          <w:tab w:val="right" w:leader="dot" w:pos="8833"/>
        </w:tabs>
        <w:spacing w:line="276" w:lineRule="auto"/>
        <w:ind w:right="0"/>
        <w:rPr>
          <w:rFonts w:cstheme="minorHAnsi"/>
          <w:bCs/>
          <w:iCs/>
          <w:color w:val="auto"/>
          <w:szCs w:val="22"/>
        </w:rPr>
      </w:pPr>
    </w:p>
    <w:p w14:paraId="0764B317" w14:textId="77777777" w:rsidR="009725AD" w:rsidRPr="006554F6" w:rsidRDefault="009725AD" w:rsidP="009725AD">
      <w:pPr>
        <w:spacing w:line="276" w:lineRule="auto"/>
        <w:ind w:right="0"/>
        <w:rPr>
          <w:rFonts w:cstheme="minorHAnsi"/>
          <w:color w:val="auto"/>
          <w:szCs w:val="22"/>
        </w:rPr>
      </w:pPr>
      <w:r w:rsidRPr="006554F6">
        <w:rPr>
          <w:rFonts w:cstheme="minorHAnsi"/>
          <w:color w:val="auto"/>
          <w:szCs w:val="22"/>
        </w:rPr>
        <w:t>Las notificaciones por carta certificada se entenderán practicadas a contar del tercer día siguiente a su recepción en la oficina de Correos que corresponda.</w:t>
      </w:r>
    </w:p>
    <w:p w14:paraId="3D3723C4" w14:textId="77777777" w:rsidR="009725AD" w:rsidRPr="006554F6" w:rsidRDefault="009725AD" w:rsidP="009725AD">
      <w:pPr>
        <w:spacing w:line="276" w:lineRule="auto"/>
        <w:rPr>
          <w:rFonts w:cstheme="minorHAnsi"/>
          <w:b/>
          <w:bCs/>
          <w:color w:val="auto"/>
          <w:szCs w:val="22"/>
        </w:rPr>
      </w:pPr>
    </w:p>
    <w:p w14:paraId="0763E8B4" w14:textId="77777777" w:rsidR="009725AD" w:rsidRPr="006554F6" w:rsidRDefault="009725AD" w:rsidP="00C26DD9">
      <w:pPr>
        <w:tabs>
          <w:tab w:val="left" w:pos="360"/>
          <w:tab w:val="right" w:leader="dot" w:pos="8833"/>
        </w:tabs>
        <w:spacing w:line="276" w:lineRule="auto"/>
        <w:ind w:right="0"/>
        <w:rPr>
          <w:rFonts w:cstheme="minorHAnsi"/>
          <w:iCs/>
          <w:color w:val="auto"/>
          <w:szCs w:val="22"/>
          <w:u w:val="single"/>
        </w:rPr>
      </w:pPr>
      <w:r w:rsidRPr="006554F6">
        <w:rPr>
          <w:rFonts w:cstheme="minorHAnsi"/>
          <w:iCs/>
          <w:color w:val="auto"/>
          <w:szCs w:val="22"/>
          <w:u w:val="single"/>
        </w:rPr>
        <w:t>Procedimiento para Interponer Recurso:</w:t>
      </w:r>
    </w:p>
    <w:p w14:paraId="1EE2F458" w14:textId="77777777" w:rsidR="009725AD" w:rsidRPr="006554F6" w:rsidRDefault="009725AD" w:rsidP="009725AD">
      <w:pPr>
        <w:tabs>
          <w:tab w:val="left" w:pos="360"/>
          <w:tab w:val="right" w:leader="dot" w:pos="8833"/>
        </w:tabs>
        <w:spacing w:line="276" w:lineRule="auto"/>
        <w:ind w:right="0"/>
        <w:rPr>
          <w:rFonts w:cstheme="minorHAnsi"/>
          <w:bCs/>
          <w:iCs/>
          <w:color w:val="auto"/>
          <w:szCs w:val="22"/>
        </w:rPr>
      </w:pPr>
    </w:p>
    <w:p w14:paraId="03C49B3B" w14:textId="77777777" w:rsidR="009725AD" w:rsidRPr="006554F6" w:rsidRDefault="009725AD" w:rsidP="009725AD">
      <w:pPr>
        <w:tabs>
          <w:tab w:val="left" w:pos="360"/>
          <w:tab w:val="right" w:leader="dot" w:pos="8833"/>
        </w:tabs>
        <w:spacing w:line="276" w:lineRule="auto"/>
        <w:ind w:right="0"/>
        <w:rPr>
          <w:rFonts w:cstheme="minorHAnsi"/>
          <w:bCs/>
          <w:iCs/>
          <w:color w:val="auto"/>
          <w:szCs w:val="22"/>
        </w:rPr>
      </w:pPr>
      <w:r w:rsidRPr="006554F6">
        <w:rPr>
          <w:rFonts w:cstheme="minorHAnsi"/>
          <w:bCs/>
          <w:iCs/>
          <w:color w:val="auto"/>
          <w:szCs w:val="22"/>
        </w:rPr>
        <w:t>Para todas las medidas mencionadas, el adjudicatario dispondrá del plazo de cinco (5) días hábiles, a contar desde la fecha de notificada la resolución o acto administrativo que le impone la medida, para recurrir fundadamente, acompañando todos los antecedentes pertinentes al recurso.</w:t>
      </w:r>
    </w:p>
    <w:p w14:paraId="2883CFF2" w14:textId="77777777" w:rsidR="009725AD" w:rsidRPr="006554F6" w:rsidRDefault="009725AD" w:rsidP="009725AD">
      <w:pPr>
        <w:tabs>
          <w:tab w:val="left" w:pos="360"/>
          <w:tab w:val="right" w:leader="dot" w:pos="8833"/>
        </w:tabs>
        <w:spacing w:line="276" w:lineRule="auto"/>
        <w:ind w:right="0"/>
        <w:rPr>
          <w:rFonts w:cstheme="minorHAnsi"/>
          <w:bCs/>
          <w:iCs/>
          <w:color w:val="auto"/>
          <w:szCs w:val="22"/>
        </w:rPr>
      </w:pPr>
    </w:p>
    <w:p w14:paraId="63CD4284" w14:textId="77777777" w:rsidR="009725AD" w:rsidRPr="006554F6" w:rsidRDefault="009725AD" w:rsidP="009725AD">
      <w:pPr>
        <w:tabs>
          <w:tab w:val="left" w:pos="360"/>
          <w:tab w:val="right" w:leader="dot" w:pos="8833"/>
        </w:tabs>
        <w:spacing w:line="276" w:lineRule="auto"/>
        <w:ind w:right="0"/>
        <w:rPr>
          <w:rFonts w:cstheme="minorHAnsi"/>
          <w:bCs/>
          <w:iCs/>
          <w:color w:val="auto"/>
          <w:szCs w:val="22"/>
        </w:rPr>
      </w:pPr>
      <w:r w:rsidRPr="006554F6">
        <w:rPr>
          <w:rFonts w:cstheme="minorHAnsi"/>
          <w:bCs/>
          <w:iCs/>
          <w:color w:val="auto"/>
          <w:szCs w:val="22"/>
        </w:rPr>
        <w:t xml:space="preserve">La DCCP resolverá dentro de </w:t>
      </w:r>
      <w:r w:rsidRPr="006554F6">
        <w:rPr>
          <w:rFonts w:cstheme="minorHAnsi"/>
          <w:b/>
          <w:iCs/>
          <w:color w:val="auto"/>
          <w:szCs w:val="22"/>
        </w:rPr>
        <w:t>15 días hábiles</w:t>
      </w:r>
      <w:r w:rsidRPr="006554F6">
        <w:rPr>
          <w:rFonts w:cstheme="minorHAnsi"/>
          <w:bCs/>
          <w:iCs/>
          <w:color w:val="auto"/>
          <w:szCs w:val="22"/>
        </w:rPr>
        <w:t xml:space="preserve"> siguientes, acogiendo o rechazando total o parcialmente el recurso. Se notificará mediante acto administrativo al respectivo proveedor y a la o las entidades reclamantes, si es que fuese el caso.</w:t>
      </w:r>
    </w:p>
    <w:p w14:paraId="76CBCF58" w14:textId="6656A24B" w:rsidR="00F00699" w:rsidRPr="006554F6" w:rsidRDefault="00F00699" w:rsidP="009E654B">
      <w:pPr>
        <w:spacing w:line="276" w:lineRule="auto"/>
        <w:ind w:left="1080" w:right="51"/>
        <w:contextualSpacing/>
        <w:rPr>
          <w:rFonts w:cstheme="minorHAnsi"/>
          <w:color w:val="auto"/>
          <w:szCs w:val="22"/>
        </w:rPr>
      </w:pPr>
    </w:p>
    <w:p w14:paraId="03DE55D6" w14:textId="1E3FD0A5" w:rsidR="00F00699" w:rsidRPr="006554F6" w:rsidRDefault="00F00699" w:rsidP="00A2688B">
      <w:pPr>
        <w:pStyle w:val="Ttulo2"/>
        <w:numPr>
          <w:ilvl w:val="0"/>
          <w:numId w:val="11"/>
        </w:numPr>
        <w:tabs>
          <w:tab w:val="left" w:pos="851"/>
          <w:tab w:val="left" w:pos="2835"/>
        </w:tabs>
        <w:spacing w:line="276" w:lineRule="auto"/>
        <w:ind w:right="49"/>
        <w:rPr>
          <w:rFonts w:cstheme="minorHAnsi"/>
          <w:szCs w:val="22"/>
        </w:rPr>
      </w:pPr>
      <w:r w:rsidRPr="006554F6">
        <w:rPr>
          <w:rFonts w:cstheme="minorHAnsi"/>
          <w:szCs w:val="22"/>
        </w:rPr>
        <w:t xml:space="preserve">Del pago </w:t>
      </w:r>
    </w:p>
    <w:p w14:paraId="038FB7C1" w14:textId="77777777" w:rsidR="00F00699" w:rsidRPr="006554F6" w:rsidRDefault="00F00699" w:rsidP="009E654B">
      <w:pPr>
        <w:spacing w:line="276" w:lineRule="auto"/>
        <w:rPr>
          <w:rFonts w:cstheme="minorHAnsi"/>
          <w:b/>
          <w:bCs/>
          <w:color w:val="auto"/>
          <w:szCs w:val="22"/>
        </w:rPr>
      </w:pPr>
    </w:p>
    <w:p w14:paraId="3B8925C1" w14:textId="77777777" w:rsidR="00F00699" w:rsidRPr="006554F6" w:rsidRDefault="00F00699" w:rsidP="009E654B">
      <w:pPr>
        <w:spacing w:after="240" w:line="276" w:lineRule="auto"/>
        <w:ind w:right="51"/>
        <w:rPr>
          <w:rFonts w:cstheme="minorHAnsi"/>
          <w:bCs/>
          <w:iCs/>
          <w:color w:val="auto"/>
          <w:szCs w:val="22"/>
          <w:lang w:val="es-CL"/>
        </w:rPr>
      </w:pPr>
      <w:r w:rsidRPr="006554F6">
        <w:rPr>
          <w:rFonts w:cstheme="minorHAnsi"/>
          <w:bCs/>
          <w:iCs/>
          <w:color w:val="auto"/>
          <w:szCs w:val="22"/>
          <w:lang w:val="es-CL"/>
        </w:rPr>
        <w:t>Para efectos de tramitar el pago, las entidades públicas deben considerar lo siguiente:</w:t>
      </w:r>
    </w:p>
    <w:p w14:paraId="2EFD35B8" w14:textId="77777777" w:rsidR="00B94A1E" w:rsidRPr="006554F6" w:rsidRDefault="00B94A1E" w:rsidP="00B94A1E">
      <w:pPr>
        <w:pStyle w:val="Prrafodelista"/>
        <w:numPr>
          <w:ilvl w:val="0"/>
          <w:numId w:val="28"/>
        </w:numPr>
        <w:spacing w:after="240" w:line="276" w:lineRule="auto"/>
        <w:ind w:right="51"/>
        <w:rPr>
          <w:rFonts w:cs="Calibri"/>
          <w:bCs/>
          <w:iCs/>
          <w:color w:val="auto"/>
          <w:szCs w:val="22"/>
          <w:lang w:val="es-CL"/>
        </w:rPr>
      </w:pPr>
      <w:r w:rsidRPr="006554F6">
        <w:rPr>
          <w:rFonts w:cs="Calibri"/>
          <w:bCs/>
          <w:iCs/>
          <w:color w:val="auto"/>
          <w:szCs w:val="22"/>
          <w:lang w:val="es-CL"/>
        </w:rPr>
        <w:t xml:space="preserve">El pago será efectuado conforme lo señalado en la </w:t>
      </w:r>
      <w:r w:rsidRPr="006554F6">
        <w:rPr>
          <w:rFonts w:cs="Calibri"/>
          <w:b/>
          <w:iCs/>
          <w:color w:val="auto"/>
          <w:szCs w:val="22"/>
          <w:lang w:val="es-CL"/>
        </w:rPr>
        <w:t>ley 21.131</w:t>
      </w:r>
      <w:r w:rsidRPr="006554F6">
        <w:rPr>
          <w:rFonts w:cs="Calibri"/>
          <w:bCs/>
          <w:iCs/>
          <w:color w:val="auto"/>
          <w:szCs w:val="22"/>
          <w:lang w:val="es-CL"/>
        </w:rPr>
        <w:t xml:space="preserve">. </w:t>
      </w:r>
    </w:p>
    <w:p w14:paraId="43029B67" w14:textId="77777777" w:rsidR="00B94A1E" w:rsidRPr="006554F6" w:rsidRDefault="00B94A1E" w:rsidP="00B94A1E">
      <w:pPr>
        <w:pStyle w:val="Prrafodelista"/>
        <w:numPr>
          <w:ilvl w:val="0"/>
          <w:numId w:val="28"/>
        </w:numPr>
        <w:spacing w:after="240" w:line="276" w:lineRule="auto"/>
        <w:ind w:right="51"/>
        <w:rPr>
          <w:rFonts w:cs="Calibri"/>
          <w:bCs/>
          <w:iCs/>
          <w:color w:val="auto"/>
          <w:szCs w:val="22"/>
          <w:lang w:val="es-CL"/>
        </w:rPr>
      </w:pPr>
      <w:r w:rsidRPr="006554F6">
        <w:rPr>
          <w:rFonts w:cstheme="minorHAnsi"/>
          <w:bCs/>
          <w:iCs/>
          <w:color w:val="auto"/>
          <w:szCs w:val="22"/>
          <w:lang w:val="es-CL"/>
        </w:rPr>
        <w:t>El pago de los productos será en pesos chilenos.</w:t>
      </w:r>
    </w:p>
    <w:p w14:paraId="561083CD" w14:textId="77777777" w:rsidR="00B94A1E" w:rsidRPr="006554F6" w:rsidRDefault="00B94A1E" w:rsidP="00B94A1E">
      <w:pPr>
        <w:pStyle w:val="Prrafodelista"/>
        <w:numPr>
          <w:ilvl w:val="0"/>
          <w:numId w:val="28"/>
        </w:numPr>
        <w:spacing w:after="240" w:line="276" w:lineRule="auto"/>
        <w:ind w:right="51"/>
        <w:rPr>
          <w:rFonts w:cs="Calibri"/>
          <w:bCs/>
          <w:iCs/>
          <w:color w:val="auto"/>
          <w:szCs w:val="22"/>
          <w:lang w:val="es-CL"/>
        </w:rPr>
      </w:pPr>
      <w:r w:rsidRPr="006554F6">
        <w:rPr>
          <w:rFonts w:cstheme="minorHAnsi"/>
          <w:bCs/>
          <w:iCs/>
          <w:color w:val="auto"/>
          <w:szCs w:val="22"/>
          <w:lang w:val="es-CL"/>
        </w:rPr>
        <w:t>El adjudicatario deberá adjuntar a la factura respectiva, la orden de compra para el trámite de pago.</w:t>
      </w:r>
    </w:p>
    <w:p w14:paraId="529D30F4" w14:textId="77777777" w:rsidR="00B94A1E" w:rsidRPr="006554F6" w:rsidRDefault="00B94A1E" w:rsidP="00B94A1E">
      <w:pPr>
        <w:pStyle w:val="Prrafodelista"/>
        <w:numPr>
          <w:ilvl w:val="0"/>
          <w:numId w:val="28"/>
        </w:numPr>
        <w:spacing w:after="240" w:line="276" w:lineRule="auto"/>
        <w:ind w:right="51"/>
        <w:rPr>
          <w:rFonts w:cs="Calibri"/>
          <w:bCs/>
          <w:iCs/>
          <w:color w:val="auto"/>
          <w:szCs w:val="22"/>
          <w:lang w:val="es-CL"/>
        </w:rPr>
      </w:pPr>
      <w:r w:rsidRPr="006554F6">
        <w:rPr>
          <w:rFonts w:cstheme="minorHAnsi"/>
          <w:bCs/>
          <w:iCs/>
          <w:color w:val="auto"/>
          <w:szCs w:val="22"/>
          <w:lang w:val="es-CL"/>
        </w:rPr>
        <w:t>La recepción conforme deberá ser acreditada por la Entidad que hubiere efectuado el requerimiento.</w:t>
      </w:r>
    </w:p>
    <w:p w14:paraId="736BE68A" w14:textId="77777777" w:rsidR="00B94A1E" w:rsidRPr="006554F6" w:rsidRDefault="00B94A1E" w:rsidP="00B94A1E">
      <w:pPr>
        <w:pStyle w:val="Prrafodelista"/>
        <w:numPr>
          <w:ilvl w:val="0"/>
          <w:numId w:val="28"/>
        </w:numPr>
        <w:spacing w:line="276" w:lineRule="auto"/>
        <w:ind w:right="51"/>
        <w:rPr>
          <w:rFonts w:cs="Calibri"/>
          <w:bCs/>
          <w:iCs/>
          <w:color w:val="auto"/>
          <w:szCs w:val="22"/>
          <w:lang w:val="es-CL"/>
        </w:rPr>
      </w:pPr>
      <w:r w:rsidRPr="006554F6">
        <w:rPr>
          <w:rFonts w:cs="Calibri"/>
          <w:bCs/>
          <w:iCs/>
          <w:color w:val="auto"/>
          <w:szCs w:val="22"/>
          <w:lang w:val="es-CL"/>
        </w:rPr>
        <w:t>Para la conversión de dólares americanos a pesos chilenos, se deberá considerar lo dispuesto en la normativa vigente. Cuando el resultado del monto a facturar sea un número con decimales, se redondeará al número entero siguiente en caso de que la primera cifra decimal sea igual o superior a 5.</w:t>
      </w:r>
    </w:p>
    <w:p w14:paraId="1D246239" w14:textId="77777777" w:rsidR="00B94A1E" w:rsidRPr="006554F6" w:rsidRDefault="00B94A1E" w:rsidP="009E654B">
      <w:pPr>
        <w:spacing w:after="240" w:line="276" w:lineRule="auto"/>
        <w:ind w:right="51"/>
        <w:rPr>
          <w:rFonts w:cstheme="minorHAnsi"/>
          <w:bCs/>
          <w:iCs/>
          <w:color w:val="auto"/>
          <w:szCs w:val="22"/>
          <w:lang w:val="es-CL"/>
        </w:rPr>
      </w:pPr>
    </w:p>
    <w:p w14:paraId="37F767DC" w14:textId="609A5E66" w:rsidR="00F00699" w:rsidRPr="006554F6" w:rsidRDefault="00F00699" w:rsidP="009E654B">
      <w:pPr>
        <w:spacing w:after="240" w:line="276" w:lineRule="auto"/>
        <w:ind w:right="51"/>
        <w:rPr>
          <w:rFonts w:cstheme="minorHAnsi"/>
          <w:bCs/>
          <w:iCs/>
          <w:color w:val="auto"/>
          <w:szCs w:val="22"/>
          <w:lang w:val="es-CL"/>
        </w:rPr>
      </w:pPr>
      <w:r w:rsidRPr="006554F6">
        <w:rPr>
          <w:rFonts w:cstheme="minorHAnsi"/>
          <w:bCs/>
          <w:iCs/>
          <w:color w:val="auto"/>
          <w:szCs w:val="22"/>
          <w:lang w:val="es-CL"/>
        </w:rPr>
        <w:lastRenderedPageBreak/>
        <w:t>Con todo, la DCCP no es responsable del pago de los productos que se adquieran o soliciten a través del Convenio Marco, así como de interactuar con la institución para solicitar el pago de sus facturas. Dicha responsabilidad recae únicamente en las Entidades que en cada caso actúen como compradores.</w:t>
      </w:r>
    </w:p>
    <w:p w14:paraId="36F31607" w14:textId="4BEB8FCB" w:rsidR="00702708" w:rsidRPr="006554F6" w:rsidRDefault="00702708" w:rsidP="00A2688B">
      <w:pPr>
        <w:pStyle w:val="Ttulo2"/>
        <w:numPr>
          <w:ilvl w:val="0"/>
          <w:numId w:val="11"/>
        </w:numPr>
        <w:tabs>
          <w:tab w:val="left" w:pos="851"/>
          <w:tab w:val="left" w:pos="2835"/>
        </w:tabs>
        <w:spacing w:line="276" w:lineRule="auto"/>
        <w:ind w:right="49"/>
        <w:rPr>
          <w:rFonts w:cstheme="minorHAnsi"/>
          <w:szCs w:val="22"/>
        </w:rPr>
      </w:pPr>
      <w:r w:rsidRPr="006554F6">
        <w:rPr>
          <w:rFonts w:cstheme="minorHAnsi"/>
          <w:szCs w:val="22"/>
        </w:rPr>
        <w:t>Domicilio y jurisdicción</w:t>
      </w:r>
    </w:p>
    <w:p w14:paraId="26A0D121" w14:textId="77777777" w:rsidR="00702708" w:rsidRPr="006554F6" w:rsidRDefault="00702708" w:rsidP="009E654B">
      <w:pPr>
        <w:spacing w:line="276" w:lineRule="auto"/>
        <w:ind w:right="51"/>
        <w:rPr>
          <w:rFonts w:cs="Calibri"/>
          <w:bCs/>
          <w:color w:val="auto"/>
          <w:szCs w:val="22"/>
        </w:rPr>
      </w:pPr>
    </w:p>
    <w:p w14:paraId="02839684" w14:textId="719820B3" w:rsidR="00702708" w:rsidRPr="006554F6" w:rsidRDefault="00702708" w:rsidP="009E654B">
      <w:pPr>
        <w:spacing w:line="276" w:lineRule="auto"/>
        <w:ind w:right="51"/>
        <w:rPr>
          <w:rFonts w:cs="Calibri"/>
          <w:bCs/>
          <w:color w:val="auto"/>
          <w:szCs w:val="22"/>
        </w:rPr>
      </w:pPr>
      <w:r w:rsidRPr="006554F6">
        <w:rPr>
          <w:rFonts w:cs="Calibri"/>
          <w:bCs/>
          <w:color w:val="auto"/>
          <w:szCs w:val="22"/>
        </w:rPr>
        <w:t>Las partes fijan su domicilio en la ciudad y comuna de Santiago y se someten a la jurisdicción de sus Tribunales Ordinarios de Justicia.</w:t>
      </w:r>
    </w:p>
    <w:p w14:paraId="742B545B" w14:textId="3D502577" w:rsidR="008D481E" w:rsidRPr="006554F6" w:rsidRDefault="008D481E" w:rsidP="009E654B">
      <w:pPr>
        <w:spacing w:line="276" w:lineRule="auto"/>
        <w:ind w:right="51"/>
        <w:rPr>
          <w:rFonts w:cs="Calibri"/>
          <w:bCs/>
          <w:color w:val="auto"/>
          <w:szCs w:val="22"/>
        </w:rPr>
      </w:pPr>
    </w:p>
    <w:p w14:paraId="46BA0A31" w14:textId="77777777" w:rsidR="008D481E" w:rsidRPr="006554F6" w:rsidRDefault="008D481E" w:rsidP="009E654B">
      <w:pPr>
        <w:spacing w:line="276" w:lineRule="auto"/>
        <w:ind w:right="51"/>
        <w:rPr>
          <w:rFonts w:cs="Calibri"/>
          <w:bCs/>
          <w:color w:val="auto"/>
          <w:szCs w:val="22"/>
        </w:rPr>
      </w:pPr>
    </w:p>
    <w:p w14:paraId="4E1FB99A" w14:textId="32203990" w:rsidR="00004036" w:rsidRPr="006554F6" w:rsidRDefault="00004036" w:rsidP="009E654B">
      <w:pPr>
        <w:spacing w:line="276" w:lineRule="auto"/>
        <w:ind w:right="51"/>
        <w:rPr>
          <w:rFonts w:cs="Calibri"/>
          <w:bCs/>
          <w:color w:val="auto"/>
          <w:szCs w:val="22"/>
        </w:rPr>
      </w:pPr>
    </w:p>
    <w:p w14:paraId="6F2F53F8" w14:textId="4714A720" w:rsidR="00004036" w:rsidRPr="006554F6" w:rsidRDefault="00004036" w:rsidP="00004036">
      <w:pPr>
        <w:spacing w:line="276" w:lineRule="auto"/>
        <w:ind w:right="51"/>
        <w:rPr>
          <w:rFonts w:eastAsia="Cambria" w:cstheme="minorHAnsi"/>
          <w:color w:val="auto"/>
          <w:szCs w:val="22"/>
          <w:lang w:val="es-CL" w:eastAsia="en-US" w:bidi="ar-SA"/>
        </w:rPr>
      </w:pPr>
      <w:r w:rsidRPr="006554F6">
        <w:rPr>
          <w:rFonts w:eastAsia="Cambria" w:cstheme="minorHAnsi"/>
          <w:color w:val="auto"/>
          <w:szCs w:val="22"/>
          <w:lang w:val="es-CL" w:eastAsia="en-US" w:bidi="ar-SA"/>
        </w:rPr>
        <w:t xml:space="preserve">2.- </w:t>
      </w:r>
      <w:r w:rsidRPr="006554F6">
        <w:rPr>
          <w:rFonts w:eastAsia="Cambria" w:cstheme="minorHAnsi"/>
          <w:b/>
          <w:color w:val="auto"/>
          <w:szCs w:val="22"/>
          <w:lang w:val="es-CL" w:eastAsia="en-US" w:bidi="ar-SA"/>
        </w:rPr>
        <w:t>LLÁMESE</w:t>
      </w:r>
      <w:r w:rsidRPr="006554F6">
        <w:rPr>
          <w:rFonts w:eastAsia="Cambria" w:cstheme="minorHAnsi"/>
          <w:color w:val="auto"/>
          <w:szCs w:val="22"/>
          <w:lang w:val="es-CL" w:eastAsia="en-US" w:bidi="ar-SA"/>
        </w:rPr>
        <w:t xml:space="preserve"> a propuesta pública, para presentar ofertas en la licitación pública, para </w:t>
      </w:r>
      <w:r w:rsidRPr="006554F6">
        <w:rPr>
          <w:rFonts w:cstheme="minorHAnsi"/>
          <w:bCs/>
          <w:iCs/>
          <w:color w:val="auto"/>
          <w:szCs w:val="22"/>
        </w:rPr>
        <w:t xml:space="preserve">Convenio Marco para la compra de </w:t>
      </w:r>
      <w:r w:rsidR="007171FF" w:rsidRPr="006554F6">
        <w:rPr>
          <w:rFonts w:cstheme="minorHAnsi"/>
          <w:b/>
          <w:bCs/>
          <w:color w:val="auto"/>
          <w:szCs w:val="22"/>
        </w:rPr>
        <w:t>LAPTOP, DESKTOP Y ALL IN ONE,</w:t>
      </w:r>
      <w:r w:rsidR="007171FF" w:rsidRPr="006554F6">
        <w:rPr>
          <w:rFonts w:eastAsia="Cambria" w:cstheme="minorHAnsi"/>
          <w:color w:val="auto"/>
          <w:szCs w:val="22"/>
          <w:lang w:val="es-CL" w:eastAsia="en-US" w:bidi="ar-SA"/>
        </w:rPr>
        <w:t xml:space="preserve"> </w:t>
      </w:r>
      <w:r w:rsidRPr="006554F6">
        <w:rPr>
          <w:rFonts w:eastAsia="Cambria" w:cstheme="minorHAnsi"/>
          <w:color w:val="auto"/>
          <w:szCs w:val="22"/>
          <w:lang w:val="es-CL" w:eastAsia="en-US" w:bidi="ar-SA"/>
        </w:rPr>
        <w:t xml:space="preserve">de acuerdo con </w:t>
      </w:r>
      <w:r w:rsidR="008D481E" w:rsidRPr="006554F6">
        <w:rPr>
          <w:rFonts w:eastAsia="Cambria" w:cstheme="minorHAnsi"/>
          <w:color w:val="auto"/>
          <w:szCs w:val="22"/>
          <w:lang w:val="es-CL" w:eastAsia="en-US" w:bidi="ar-SA"/>
        </w:rPr>
        <w:t>las</w:t>
      </w:r>
      <w:r w:rsidRPr="006554F6">
        <w:rPr>
          <w:rFonts w:eastAsia="Cambria" w:cstheme="minorHAnsi"/>
          <w:color w:val="auto"/>
          <w:szCs w:val="22"/>
          <w:lang w:val="es-CL" w:eastAsia="en-US" w:bidi="ar-SA"/>
        </w:rPr>
        <w:t xml:space="preserve"> bases que se aprueba</w:t>
      </w:r>
      <w:r w:rsidR="008D481E" w:rsidRPr="006554F6">
        <w:rPr>
          <w:rFonts w:eastAsia="Cambria" w:cstheme="minorHAnsi"/>
          <w:color w:val="auto"/>
          <w:szCs w:val="22"/>
          <w:lang w:val="es-CL" w:eastAsia="en-US" w:bidi="ar-SA"/>
        </w:rPr>
        <w:t>n</w:t>
      </w:r>
      <w:r w:rsidRPr="006554F6">
        <w:rPr>
          <w:rFonts w:eastAsia="Cambria" w:cstheme="minorHAnsi"/>
          <w:color w:val="auto"/>
          <w:szCs w:val="22"/>
          <w:lang w:val="es-CL" w:eastAsia="en-US" w:bidi="ar-SA"/>
        </w:rPr>
        <w:t xml:space="preserve"> en virtud del N° 1 de la parte dispositiva de la presente resolución.</w:t>
      </w:r>
    </w:p>
    <w:p w14:paraId="05B538B9" w14:textId="77777777" w:rsidR="00004036" w:rsidRPr="006554F6" w:rsidRDefault="00004036" w:rsidP="00004036">
      <w:pPr>
        <w:spacing w:line="276" w:lineRule="auto"/>
        <w:ind w:right="51"/>
        <w:rPr>
          <w:rFonts w:eastAsia="Cambria" w:cstheme="minorHAnsi"/>
          <w:color w:val="auto"/>
          <w:szCs w:val="22"/>
          <w:lang w:val="es-CL" w:eastAsia="en-US" w:bidi="ar-SA"/>
        </w:rPr>
      </w:pPr>
    </w:p>
    <w:p w14:paraId="144DCCC7" w14:textId="77777777" w:rsidR="00004036" w:rsidRPr="006554F6" w:rsidRDefault="00004036" w:rsidP="00004036">
      <w:pPr>
        <w:spacing w:line="276" w:lineRule="auto"/>
        <w:ind w:right="51"/>
        <w:rPr>
          <w:rFonts w:eastAsia="Cambria" w:cstheme="minorHAnsi"/>
          <w:color w:val="auto"/>
          <w:szCs w:val="22"/>
          <w:lang w:val="es-CL" w:eastAsia="en-US" w:bidi="ar-SA"/>
        </w:rPr>
      </w:pPr>
      <w:r w:rsidRPr="006554F6">
        <w:rPr>
          <w:rFonts w:eastAsia="Cambria" w:cstheme="minorHAnsi"/>
          <w:color w:val="auto"/>
          <w:szCs w:val="22"/>
          <w:lang w:val="es-CL" w:eastAsia="en-US" w:bidi="ar-SA"/>
        </w:rPr>
        <w:t xml:space="preserve">3.- </w:t>
      </w:r>
      <w:r w:rsidRPr="006554F6">
        <w:rPr>
          <w:rFonts w:eastAsia="Cambria" w:cstheme="minorHAnsi"/>
          <w:b/>
          <w:color w:val="auto"/>
          <w:szCs w:val="22"/>
          <w:lang w:val="es-CL" w:eastAsia="en-US" w:bidi="ar-SA"/>
        </w:rPr>
        <w:t>PUBLÍQUESE</w:t>
      </w:r>
      <w:r w:rsidRPr="006554F6">
        <w:rPr>
          <w:rFonts w:eastAsia="Cambria" w:cstheme="minorHAnsi"/>
          <w:color w:val="auto"/>
          <w:szCs w:val="22"/>
          <w:lang w:val="es-CL" w:eastAsia="en-US" w:bidi="ar-SA"/>
        </w:rPr>
        <w:t xml:space="preserve"> el llamado a licitación en el sistema www.mercadopublico.cl, dentro del plazo establecido en las bases que se aprueban mediante la presente resolución.</w:t>
      </w:r>
    </w:p>
    <w:p w14:paraId="07B5B148" w14:textId="77777777" w:rsidR="00004036" w:rsidRPr="006554F6" w:rsidRDefault="00004036" w:rsidP="00004036">
      <w:pPr>
        <w:spacing w:line="276" w:lineRule="auto"/>
        <w:ind w:right="51"/>
        <w:rPr>
          <w:rFonts w:cstheme="minorHAnsi"/>
          <w:color w:val="auto"/>
          <w:szCs w:val="22"/>
        </w:rPr>
      </w:pPr>
    </w:p>
    <w:p w14:paraId="605ED977" w14:textId="77777777" w:rsidR="00004036" w:rsidRPr="006554F6" w:rsidRDefault="00004036" w:rsidP="00004036">
      <w:pPr>
        <w:spacing w:line="276" w:lineRule="auto"/>
        <w:ind w:right="51"/>
        <w:jc w:val="center"/>
        <w:rPr>
          <w:rFonts w:cstheme="minorHAnsi"/>
          <w:b/>
          <w:color w:val="auto"/>
          <w:szCs w:val="22"/>
        </w:rPr>
      </w:pPr>
    </w:p>
    <w:p w14:paraId="31C9A0EB" w14:textId="77777777" w:rsidR="00004036" w:rsidRPr="006554F6" w:rsidRDefault="00004036" w:rsidP="00004036">
      <w:pPr>
        <w:spacing w:line="276" w:lineRule="auto"/>
        <w:ind w:right="51"/>
        <w:jc w:val="center"/>
        <w:rPr>
          <w:rFonts w:cstheme="minorHAnsi"/>
          <w:b/>
          <w:color w:val="auto"/>
          <w:szCs w:val="22"/>
        </w:rPr>
      </w:pPr>
    </w:p>
    <w:p w14:paraId="1F2F266C" w14:textId="0E3C1C45" w:rsidR="00004036" w:rsidRPr="006554F6" w:rsidRDefault="00004036" w:rsidP="00004036">
      <w:pPr>
        <w:spacing w:line="276" w:lineRule="auto"/>
        <w:ind w:right="51"/>
        <w:jc w:val="center"/>
        <w:rPr>
          <w:rFonts w:cstheme="minorHAnsi"/>
          <w:b/>
          <w:color w:val="auto"/>
          <w:szCs w:val="22"/>
        </w:rPr>
      </w:pPr>
      <w:r w:rsidRPr="006554F6">
        <w:rPr>
          <w:rFonts w:cstheme="minorHAnsi"/>
          <w:b/>
          <w:color w:val="auto"/>
          <w:szCs w:val="22"/>
        </w:rPr>
        <w:t>Anótese y Comuníquese,</w:t>
      </w:r>
    </w:p>
    <w:p w14:paraId="6EE1C8E9" w14:textId="77777777" w:rsidR="00004036" w:rsidRPr="006554F6" w:rsidRDefault="00004036" w:rsidP="00004036">
      <w:pPr>
        <w:spacing w:line="276" w:lineRule="auto"/>
        <w:ind w:right="51"/>
        <w:jc w:val="center"/>
        <w:rPr>
          <w:rFonts w:cstheme="minorHAnsi"/>
          <w:b/>
          <w:color w:val="auto"/>
          <w:szCs w:val="22"/>
        </w:rPr>
      </w:pPr>
    </w:p>
    <w:p w14:paraId="66E57E04" w14:textId="77777777" w:rsidR="00004036" w:rsidRPr="006554F6" w:rsidRDefault="00004036" w:rsidP="00004036">
      <w:pPr>
        <w:spacing w:line="276" w:lineRule="auto"/>
        <w:ind w:right="51"/>
        <w:jc w:val="center"/>
        <w:rPr>
          <w:rFonts w:cstheme="minorHAnsi"/>
          <w:b/>
          <w:color w:val="auto"/>
          <w:szCs w:val="22"/>
        </w:rPr>
      </w:pPr>
    </w:p>
    <w:p w14:paraId="0D204489" w14:textId="77777777" w:rsidR="00004036" w:rsidRPr="006554F6" w:rsidRDefault="00004036" w:rsidP="00004036">
      <w:pPr>
        <w:spacing w:line="276" w:lineRule="auto"/>
        <w:ind w:right="51"/>
        <w:jc w:val="center"/>
        <w:rPr>
          <w:rFonts w:cstheme="minorHAnsi"/>
          <w:b/>
          <w:color w:val="auto"/>
          <w:szCs w:val="22"/>
        </w:rPr>
      </w:pPr>
    </w:p>
    <w:p w14:paraId="29F1F085" w14:textId="77777777" w:rsidR="00004036" w:rsidRPr="006554F6" w:rsidRDefault="00004036" w:rsidP="00004036">
      <w:pPr>
        <w:spacing w:line="276" w:lineRule="auto"/>
        <w:ind w:right="51"/>
        <w:jc w:val="left"/>
        <w:rPr>
          <w:rFonts w:cstheme="minorHAnsi"/>
          <w:color w:val="auto"/>
          <w:spacing w:val="-3"/>
          <w:szCs w:val="22"/>
          <w:lang w:val="es-ES_tradnl"/>
        </w:rPr>
      </w:pPr>
    </w:p>
    <w:p w14:paraId="48A8079C" w14:textId="77777777" w:rsidR="00004036" w:rsidRPr="006554F6" w:rsidRDefault="00004036" w:rsidP="00004036">
      <w:pPr>
        <w:spacing w:line="276" w:lineRule="auto"/>
        <w:ind w:right="51"/>
        <w:jc w:val="left"/>
        <w:rPr>
          <w:rFonts w:cstheme="minorHAnsi"/>
          <w:color w:val="auto"/>
          <w:spacing w:val="-3"/>
          <w:szCs w:val="22"/>
          <w:lang w:val="es-ES_tradnl"/>
        </w:rPr>
      </w:pPr>
    </w:p>
    <w:p w14:paraId="7138C1E9" w14:textId="77777777" w:rsidR="00004036" w:rsidRPr="006554F6" w:rsidRDefault="00004036" w:rsidP="00004036">
      <w:pPr>
        <w:spacing w:line="276" w:lineRule="auto"/>
        <w:ind w:right="51"/>
        <w:jc w:val="left"/>
        <w:rPr>
          <w:rFonts w:cstheme="minorHAnsi"/>
          <w:color w:val="auto"/>
          <w:spacing w:val="-3"/>
          <w:szCs w:val="22"/>
          <w:lang w:val="es-ES_tradnl"/>
        </w:rPr>
      </w:pPr>
    </w:p>
    <w:p w14:paraId="29740A79" w14:textId="77777777" w:rsidR="00004036" w:rsidRPr="006554F6" w:rsidRDefault="00004036" w:rsidP="00004036">
      <w:pPr>
        <w:spacing w:line="276" w:lineRule="auto"/>
        <w:ind w:right="51"/>
        <w:jc w:val="left"/>
        <w:rPr>
          <w:rFonts w:cstheme="minorHAnsi"/>
          <w:color w:val="auto"/>
          <w:spacing w:val="-3"/>
          <w:szCs w:val="22"/>
          <w:lang w:val="es-ES_tradnl"/>
        </w:rPr>
      </w:pPr>
    </w:p>
    <w:p w14:paraId="63C27D20" w14:textId="77777777" w:rsidR="00004036" w:rsidRPr="006554F6" w:rsidRDefault="00004036" w:rsidP="00004036">
      <w:pPr>
        <w:spacing w:line="276" w:lineRule="auto"/>
        <w:ind w:right="51"/>
        <w:jc w:val="left"/>
        <w:rPr>
          <w:rFonts w:cstheme="minorHAnsi"/>
          <w:color w:val="auto"/>
          <w:spacing w:val="-3"/>
          <w:szCs w:val="22"/>
          <w:lang w:val="es-ES_tradnl"/>
        </w:rPr>
      </w:pPr>
    </w:p>
    <w:p w14:paraId="3747252B" w14:textId="21F7AFCD" w:rsidR="00004036" w:rsidRPr="006554F6" w:rsidRDefault="008D481E" w:rsidP="00004036">
      <w:pPr>
        <w:spacing w:line="276" w:lineRule="auto"/>
        <w:ind w:right="51"/>
        <w:jc w:val="center"/>
        <w:rPr>
          <w:rFonts w:cstheme="minorHAnsi"/>
          <w:b/>
          <w:color w:val="auto"/>
          <w:spacing w:val="-3"/>
          <w:szCs w:val="22"/>
          <w:lang w:val="es-ES_tradnl"/>
        </w:rPr>
      </w:pPr>
      <w:r w:rsidRPr="006554F6">
        <w:rPr>
          <w:rFonts w:cstheme="minorHAnsi"/>
          <w:b/>
          <w:color w:val="auto"/>
          <w:spacing w:val="-3"/>
          <w:szCs w:val="22"/>
          <w:lang w:val="es-ES_tradnl"/>
        </w:rPr>
        <w:t>TANIA PERICH IGLESIAS</w:t>
      </w:r>
    </w:p>
    <w:p w14:paraId="3F69B5B8" w14:textId="01C945DD" w:rsidR="00004036" w:rsidRPr="006554F6" w:rsidRDefault="00004036" w:rsidP="00004036">
      <w:pPr>
        <w:spacing w:line="276" w:lineRule="auto"/>
        <w:ind w:right="51"/>
        <w:jc w:val="center"/>
        <w:rPr>
          <w:rFonts w:cstheme="minorHAnsi"/>
          <w:b/>
          <w:color w:val="auto"/>
          <w:spacing w:val="-3"/>
          <w:szCs w:val="22"/>
          <w:lang w:val="es-CL"/>
        </w:rPr>
      </w:pPr>
      <w:r w:rsidRPr="006554F6">
        <w:rPr>
          <w:rFonts w:cstheme="minorHAnsi"/>
          <w:b/>
          <w:color w:val="auto"/>
          <w:spacing w:val="-3"/>
          <w:szCs w:val="22"/>
          <w:lang w:val="es-CL"/>
        </w:rPr>
        <w:t xml:space="preserve">DIRECTORA </w:t>
      </w:r>
    </w:p>
    <w:p w14:paraId="556D182D" w14:textId="77777777" w:rsidR="00004036" w:rsidRPr="006554F6" w:rsidRDefault="00004036" w:rsidP="00004036">
      <w:pPr>
        <w:spacing w:line="276" w:lineRule="auto"/>
        <w:ind w:right="51"/>
        <w:jc w:val="center"/>
        <w:rPr>
          <w:rFonts w:cstheme="minorHAnsi"/>
          <w:b/>
          <w:color w:val="auto"/>
          <w:spacing w:val="-3"/>
          <w:szCs w:val="22"/>
        </w:rPr>
      </w:pPr>
      <w:r w:rsidRPr="006554F6">
        <w:rPr>
          <w:rFonts w:cstheme="minorHAnsi"/>
          <w:b/>
          <w:color w:val="auto"/>
          <w:spacing w:val="-3"/>
          <w:szCs w:val="22"/>
        </w:rPr>
        <w:t>DIRECCIÓN DE COMPRAS Y CONTRATACIÓN PÚBLICA</w:t>
      </w:r>
    </w:p>
    <w:p w14:paraId="5545695D" w14:textId="77777777" w:rsidR="00004036" w:rsidRPr="006554F6" w:rsidRDefault="00004036" w:rsidP="00004036">
      <w:pPr>
        <w:spacing w:line="276" w:lineRule="auto"/>
        <w:ind w:right="51"/>
        <w:rPr>
          <w:rFonts w:cstheme="minorHAnsi"/>
          <w:color w:val="auto"/>
          <w:spacing w:val="-3"/>
          <w:szCs w:val="22"/>
        </w:rPr>
      </w:pPr>
    </w:p>
    <w:p w14:paraId="62E7E7A7" w14:textId="77777777" w:rsidR="00004036" w:rsidRPr="006554F6" w:rsidRDefault="00004036" w:rsidP="00004036">
      <w:pPr>
        <w:spacing w:line="276" w:lineRule="auto"/>
        <w:ind w:right="51"/>
        <w:rPr>
          <w:rFonts w:cstheme="minorHAnsi"/>
          <w:color w:val="auto"/>
          <w:spacing w:val="-3"/>
          <w:szCs w:val="22"/>
        </w:rPr>
      </w:pPr>
    </w:p>
    <w:p w14:paraId="75AEEDD2" w14:textId="77777777" w:rsidR="00004036" w:rsidRPr="006554F6" w:rsidRDefault="00004036" w:rsidP="00004036">
      <w:pPr>
        <w:spacing w:line="276" w:lineRule="auto"/>
        <w:ind w:right="51"/>
        <w:rPr>
          <w:rFonts w:cstheme="minorHAnsi"/>
          <w:color w:val="auto"/>
          <w:spacing w:val="-3"/>
          <w:szCs w:val="22"/>
        </w:rPr>
      </w:pPr>
    </w:p>
    <w:p w14:paraId="52E690AB" w14:textId="77777777" w:rsidR="00004036" w:rsidRPr="006554F6" w:rsidRDefault="00004036" w:rsidP="00004036">
      <w:pPr>
        <w:spacing w:line="276" w:lineRule="auto"/>
        <w:ind w:right="51"/>
        <w:rPr>
          <w:rFonts w:cstheme="minorHAnsi"/>
          <w:color w:val="auto"/>
          <w:spacing w:val="-3"/>
          <w:szCs w:val="22"/>
        </w:rPr>
      </w:pPr>
    </w:p>
    <w:p w14:paraId="7248C1DD" w14:textId="77777777" w:rsidR="00004036" w:rsidRPr="006554F6" w:rsidRDefault="00004036" w:rsidP="00004036">
      <w:pPr>
        <w:spacing w:line="276" w:lineRule="auto"/>
        <w:ind w:right="51"/>
        <w:rPr>
          <w:rFonts w:cstheme="minorHAnsi"/>
          <w:color w:val="auto"/>
          <w:spacing w:val="-3"/>
          <w:szCs w:val="22"/>
        </w:rPr>
      </w:pPr>
    </w:p>
    <w:p w14:paraId="6C424201" w14:textId="77777777" w:rsidR="00004036" w:rsidRPr="006554F6" w:rsidRDefault="00004036" w:rsidP="00004036">
      <w:pPr>
        <w:spacing w:line="276" w:lineRule="auto"/>
        <w:ind w:right="51"/>
        <w:rPr>
          <w:rFonts w:cstheme="minorHAnsi"/>
          <w:color w:val="auto"/>
          <w:spacing w:val="-3"/>
          <w:szCs w:val="22"/>
        </w:rPr>
      </w:pPr>
    </w:p>
    <w:p w14:paraId="44EB10FB" w14:textId="203E9C5B" w:rsidR="00004036" w:rsidRPr="006554F6" w:rsidRDefault="00BB2C50" w:rsidP="00004036">
      <w:pPr>
        <w:spacing w:line="276" w:lineRule="auto"/>
        <w:ind w:right="51"/>
        <w:rPr>
          <w:rFonts w:cstheme="minorHAnsi"/>
          <w:color w:val="auto"/>
          <w:szCs w:val="22"/>
          <w:lang w:val="es-CL"/>
        </w:rPr>
      </w:pPr>
      <w:r w:rsidRPr="006554F6">
        <w:rPr>
          <w:rFonts w:cstheme="minorHAnsi"/>
          <w:color w:val="auto"/>
          <w:szCs w:val="22"/>
          <w:lang w:val="es-CL"/>
        </w:rPr>
        <w:t>RMZ</w:t>
      </w:r>
      <w:r w:rsidR="00004036" w:rsidRPr="006554F6">
        <w:rPr>
          <w:rFonts w:cstheme="minorHAnsi"/>
          <w:color w:val="auto"/>
          <w:szCs w:val="22"/>
          <w:lang w:val="es-CL"/>
        </w:rPr>
        <w:t>/</w:t>
      </w:r>
      <w:r w:rsidRPr="006554F6">
        <w:rPr>
          <w:rFonts w:cstheme="minorHAnsi"/>
          <w:color w:val="auto"/>
          <w:szCs w:val="22"/>
          <w:lang w:val="es-CL"/>
        </w:rPr>
        <w:t>RHB</w:t>
      </w:r>
      <w:r w:rsidR="00004036" w:rsidRPr="006554F6">
        <w:rPr>
          <w:rFonts w:cstheme="minorHAnsi"/>
          <w:color w:val="auto"/>
          <w:szCs w:val="22"/>
          <w:lang w:val="es-CL"/>
        </w:rPr>
        <w:t>/</w:t>
      </w:r>
      <w:r w:rsidRPr="006554F6">
        <w:rPr>
          <w:rFonts w:cstheme="minorHAnsi"/>
          <w:color w:val="auto"/>
          <w:szCs w:val="22"/>
          <w:lang w:val="es-CL"/>
        </w:rPr>
        <w:t>DRM/CJO</w:t>
      </w:r>
      <w:r w:rsidR="00FA3450" w:rsidRPr="006554F6">
        <w:rPr>
          <w:rFonts w:cstheme="minorHAnsi"/>
          <w:color w:val="auto"/>
          <w:szCs w:val="22"/>
          <w:lang w:val="es-CL"/>
        </w:rPr>
        <w:t>/ADH</w:t>
      </w:r>
      <w:r w:rsidRPr="006554F6">
        <w:rPr>
          <w:rFonts w:cstheme="minorHAnsi"/>
          <w:color w:val="auto"/>
          <w:szCs w:val="22"/>
          <w:lang w:val="es-CL"/>
        </w:rPr>
        <w:t>/AVH/VP</w:t>
      </w:r>
      <w:r w:rsidR="003B3F2B" w:rsidRPr="006554F6">
        <w:rPr>
          <w:rFonts w:cstheme="minorHAnsi"/>
          <w:color w:val="auto"/>
          <w:szCs w:val="22"/>
          <w:lang w:val="es-CL"/>
        </w:rPr>
        <w:t>D</w:t>
      </w:r>
    </w:p>
    <w:p w14:paraId="08F74753" w14:textId="77777777" w:rsidR="00004036" w:rsidRPr="006554F6" w:rsidRDefault="00004036" w:rsidP="00004036">
      <w:pPr>
        <w:spacing w:line="276" w:lineRule="auto"/>
        <w:ind w:right="51"/>
        <w:rPr>
          <w:rFonts w:cstheme="minorHAnsi"/>
          <w:b/>
          <w:color w:val="auto"/>
          <w:szCs w:val="22"/>
        </w:rPr>
      </w:pPr>
      <w:r w:rsidRPr="006554F6">
        <w:rPr>
          <w:rFonts w:cstheme="minorHAnsi"/>
          <w:b/>
          <w:color w:val="auto"/>
          <w:szCs w:val="22"/>
          <w:u w:val="single"/>
        </w:rPr>
        <w:t>Distribución</w:t>
      </w:r>
      <w:r w:rsidRPr="006554F6">
        <w:rPr>
          <w:rFonts w:cstheme="minorHAnsi"/>
          <w:b/>
          <w:color w:val="auto"/>
          <w:szCs w:val="22"/>
        </w:rPr>
        <w:t>:</w:t>
      </w:r>
    </w:p>
    <w:p w14:paraId="43FE6626" w14:textId="77777777" w:rsidR="00004036" w:rsidRPr="006554F6" w:rsidRDefault="00004036" w:rsidP="00004036">
      <w:pPr>
        <w:spacing w:line="276" w:lineRule="auto"/>
        <w:ind w:right="51"/>
        <w:rPr>
          <w:rFonts w:cstheme="minorHAnsi"/>
          <w:color w:val="auto"/>
          <w:szCs w:val="22"/>
        </w:rPr>
      </w:pPr>
      <w:r w:rsidRPr="006554F6">
        <w:rPr>
          <w:rFonts w:cstheme="minorHAnsi"/>
          <w:color w:val="auto"/>
          <w:szCs w:val="22"/>
        </w:rPr>
        <w:t>- Dirección</w:t>
      </w:r>
    </w:p>
    <w:p w14:paraId="11A18F88" w14:textId="77777777" w:rsidR="00004036" w:rsidRPr="006554F6" w:rsidRDefault="00004036" w:rsidP="00004036">
      <w:pPr>
        <w:spacing w:line="276" w:lineRule="auto"/>
        <w:ind w:right="51"/>
        <w:rPr>
          <w:rFonts w:cstheme="minorHAnsi"/>
          <w:color w:val="auto"/>
          <w:szCs w:val="22"/>
        </w:rPr>
      </w:pPr>
      <w:r w:rsidRPr="006554F6">
        <w:rPr>
          <w:rFonts w:cstheme="minorHAnsi"/>
          <w:color w:val="auto"/>
          <w:szCs w:val="22"/>
        </w:rPr>
        <w:t>- División de Compras Colaborativas</w:t>
      </w:r>
    </w:p>
    <w:p w14:paraId="7E0C1212" w14:textId="77777777" w:rsidR="00004036" w:rsidRPr="00366D41" w:rsidRDefault="00004036" w:rsidP="00004036">
      <w:pPr>
        <w:spacing w:line="276" w:lineRule="auto"/>
        <w:ind w:right="51"/>
        <w:rPr>
          <w:rFonts w:cstheme="minorHAnsi"/>
          <w:color w:val="auto"/>
          <w:szCs w:val="22"/>
        </w:rPr>
      </w:pPr>
      <w:r w:rsidRPr="006554F6">
        <w:rPr>
          <w:rFonts w:cstheme="minorHAnsi"/>
          <w:color w:val="auto"/>
          <w:szCs w:val="22"/>
        </w:rPr>
        <w:t>- Fiscalía</w:t>
      </w:r>
    </w:p>
    <w:p w14:paraId="301E2930" w14:textId="77777777" w:rsidR="00004036" w:rsidRPr="00366D41" w:rsidRDefault="00004036" w:rsidP="00004036">
      <w:pPr>
        <w:spacing w:line="276" w:lineRule="auto"/>
        <w:ind w:right="51"/>
        <w:rPr>
          <w:rFonts w:cstheme="minorHAnsi"/>
          <w:color w:val="FF0000"/>
          <w:szCs w:val="22"/>
        </w:rPr>
      </w:pPr>
    </w:p>
    <w:p w14:paraId="194D2361" w14:textId="77777777" w:rsidR="00004036" w:rsidRPr="009E654B" w:rsidRDefault="00004036" w:rsidP="009E654B">
      <w:pPr>
        <w:spacing w:line="276" w:lineRule="auto"/>
        <w:ind w:right="51"/>
        <w:rPr>
          <w:rFonts w:cs="Calibri"/>
          <w:bCs/>
          <w:color w:val="auto"/>
          <w:szCs w:val="22"/>
        </w:rPr>
      </w:pPr>
    </w:p>
    <w:p w14:paraId="3FDDDC8C" w14:textId="77777777" w:rsidR="00F00699" w:rsidRPr="009E654B" w:rsidRDefault="00F00699" w:rsidP="009E654B">
      <w:pPr>
        <w:tabs>
          <w:tab w:val="left" w:pos="3631"/>
        </w:tabs>
        <w:spacing w:line="276" w:lineRule="auto"/>
        <w:rPr>
          <w:szCs w:val="22"/>
        </w:rPr>
      </w:pPr>
    </w:p>
    <w:sectPr w:rsidR="00F00699" w:rsidRPr="009E654B" w:rsidSect="00A85654">
      <w:headerReference w:type="default" r:id="rId41"/>
      <w:footerReference w:type="default" r:id="rId42"/>
      <w:pgSz w:w="12240" w:h="18720" w:code="120"/>
      <w:pgMar w:top="1843" w:right="1469"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7F031D" w14:textId="77777777" w:rsidR="008268DB" w:rsidRDefault="008268DB" w:rsidP="002D0A2F">
      <w:r>
        <w:separator/>
      </w:r>
    </w:p>
  </w:endnote>
  <w:endnote w:type="continuationSeparator" w:id="0">
    <w:p w14:paraId="0100F3A9" w14:textId="77777777" w:rsidR="008268DB" w:rsidRDefault="008268DB" w:rsidP="002D0A2F">
      <w:r>
        <w:continuationSeparator/>
      </w:r>
    </w:p>
  </w:endnote>
  <w:endnote w:type="continuationNotice" w:id="1">
    <w:p w14:paraId="643C75E3" w14:textId="77777777" w:rsidR="008268DB" w:rsidRDefault="00826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Lucida Sans"/>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6697176"/>
      <w:docPartObj>
        <w:docPartGallery w:val="Page Numbers (Bottom of Page)"/>
        <w:docPartUnique/>
      </w:docPartObj>
    </w:sdtPr>
    <w:sdtEndPr/>
    <w:sdtContent>
      <w:p w14:paraId="18CBB2D2" w14:textId="2724CFC2" w:rsidR="00A21750" w:rsidRDefault="00A21750">
        <w:pPr>
          <w:pStyle w:val="Piedepgina"/>
          <w:jc w:val="right"/>
        </w:pPr>
        <w:r>
          <w:fldChar w:fldCharType="begin"/>
        </w:r>
        <w:r>
          <w:instrText>PAGE   \* MERGEFORMAT</w:instrText>
        </w:r>
        <w:r>
          <w:fldChar w:fldCharType="separate"/>
        </w:r>
        <w:r>
          <w:rPr>
            <w:noProof/>
          </w:rPr>
          <w:t>21</w:t>
        </w:r>
        <w:r>
          <w:fldChar w:fldCharType="end"/>
        </w:r>
      </w:p>
    </w:sdtContent>
  </w:sdt>
  <w:p w14:paraId="5997DFCE" w14:textId="77777777" w:rsidR="00A21750" w:rsidRDefault="00A2175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61133" w14:textId="77777777" w:rsidR="008268DB" w:rsidRDefault="008268DB" w:rsidP="002D0A2F">
      <w:r>
        <w:separator/>
      </w:r>
    </w:p>
  </w:footnote>
  <w:footnote w:type="continuationSeparator" w:id="0">
    <w:p w14:paraId="34722B17" w14:textId="77777777" w:rsidR="008268DB" w:rsidRDefault="008268DB" w:rsidP="002D0A2F">
      <w:r>
        <w:continuationSeparator/>
      </w:r>
    </w:p>
  </w:footnote>
  <w:footnote w:type="continuationNotice" w:id="1">
    <w:p w14:paraId="64FBADBE" w14:textId="77777777" w:rsidR="008268DB" w:rsidRDefault="008268DB"/>
  </w:footnote>
  <w:footnote w:id="2">
    <w:p w14:paraId="1E6A9F5B" w14:textId="77777777" w:rsidR="00A21750" w:rsidRPr="00EB2F00" w:rsidRDefault="00A21750" w:rsidP="005D4E29">
      <w:pPr>
        <w:pStyle w:val="Textonotapie"/>
        <w:rPr>
          <w:lang w:val="es-CL"/>
        </w:rPr>
      </w:pPr>
      <w:r>
        <w:rPr>
          <w:rStyle w:val="Refdenotaalpie"/>
        </w:rPr>
        <w:footnoteRef/>
      </w:r>
      <w:r>
        <w:t xml:space="preserve"> </w:t>
      </w:r>
      <w:r>
        <w:rPr>
          <w:lang w:val="es-CL"/>
        </w:rPr>
        <w:t>Se entiende por Oferta especial a una rebaja de precio por un tiempo determinado.</w:t>
      </w:r>
    </w:p>
  </w:footnote>
  <w:footnote w:id="3">
    <w:p w14:paraId="0357C9E4" w14:textId="77777777" w:rsidR="00A21750" w:rsidRPr="00E4429B" w:rsidRDefault="00A21750" w:rsidP="00126C06">
      <w:pPr>
        <w:pStyle w:val="Textonotapie"/>
        <w:ind w:right="50"/>
        <w:rPr>
          <w:highlight w:val="yellow"/>
        </w:rPr>
      </w:pPr>
      <w:r w:rsidRPr="00E4429B">
        <w:rPr>
          <w:rStyle w:val="Refdenotaalpie"/>
          <w:highlight w:val="yellow"/>
        </w:rPr>
        <w:footnoteRef/>
      </w:r>
      <w:r w:rsidRPr="00E4429B">
        <w:rPr>
          <w:highlight w:val="yellow"/>
        </w:rPr>
        <w:t xml:space="preserve"> Esto es, que los precios y las condiciones comerciales de los productos del Convenio Marco sean más convenientes al momento de la compra.</w:t>
      </w:r>
    </w:p>
  </w:footnote>
  <w:footnote w:id="4">
    <w:p w14:paraId="59E8D2F8" w14:textId="77777777" w:rsidR="00A21750" w:rsidRPr="00E4429B" w:rsidRDefault="00A21750" w:rsidP="00126C06">
      <w:pPr>
        <w:pStyle w:val="Textonotapie"/>
        <w:rPr>
          <w:highlight w:val="yellow"/>
        </w:rPr>
      </w:pPr>
      <w:r w:rsidRPr="00E4429B">
        <w:rPr>
          <w:rStyle w:val="Refdenotaalpie"/>
          <w:highlight w:val="yellow"/>
        </w:rPr>
        <w:footnoteRef/>
      </w:r>
      <w:r w:rsidRPr="00E4429B">
        <w:rPr>
          <w:highlight w:val="yellow"/>
        </w:rPr>
        <w:t xml:space="preserve"> </w:t>
      </w:r>
      <w:r w:rsidRPr="00E4429B">
        <w:rPr>
          <w:sz w:val="16"/>
          <w:szCs w:val="16"/>
          <w:highlight w:val="yellow"/>
        </w:rPr>
        <w:t>Evaluar en cada proceso la necesidad de incorporar esta cláusula.</w:t>
      </w:r>
    </w:p>
  </w:footnote>
  <w:footnote w:id="5">
    <w:p w14:paraId="0AEF55A7" w14:textId="77777777" w:rsidR="00A21750" w:rsidRPr="00EB2F00" w:rsidRDefault="00A21750" w:rsidP="00C55EF3">
      <w:pPr>
        <w:pStyle w:val="Textonotapie"/>
        <w:rPr>
          <w:lang w:val="es-CL"/>
        </w:rPr>
      </w:pPr>
      <w:r>
        <w:rPr>
          <w:rStyle w:val="Refdenotaalpie"/>
        </w:rPr>
        <w:footnoteRef/>
      </w:r>
      <w:r>
        <w:t xml:space="preserve"> </w:t>
      </w:r>
      <w:r>
        <w:rPr>
          <w:lang w:val="es-CL"/>
        </w:rPr>
        <w:t>Se entiende por Oferta especial a una rebaja de precio por un tiempo determinado.</w:t>
      </w:r>
    </w:p>
  </w:footnote>
  <w:footnote w:id="6">
    <w:p w14:paraId="378AB037" w14:textId="77777777" w:rsidR="00A21750" w:rsidRPr="00B379E0" w:rsidRDefault="00A21750" w:rsidP="006A5DE2">
      <w:pPr>
        <w:pStyle w:val="Textonotapie"/>
        <w:ind w:right="50"/>
      </w:pPr>
      <w:r>
        <w:rPr>
          <w:rStyle w:val="Refdenotaalpie"/>
        </w:rPr>
        <w:footnoteRef/>
      </w:r>
      <w:r>
        <w:t xml:space="preserve"> Esto es, que l</w:t>
      </w:r>
      <w:r w:rsidRPr="00B379E0">
        <w:t>os precios y las condiciones comerciales de los productos del Convenio Marco sean más convenientes al momento de la compra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D4E3F" w14:textId="12A93FBE" w:rsidR="00A21750" w:rsidRPr="009366E4" w:rsidRDefault="00A21750" w:rsidP="00FC4F58">
    <w:pPr>
      <w:jc w:val="right"/>
      <w:rPr>
        <w:color w:val="C0C0C0"/>
        <w:szCs w:val="20"/>
      </w:rPr>
    </w:pPr>
    <w:r>
      <w:rPr>
        <w:noProof/>
        <w:lang w:val="es-CL" w:eastAsia="es-CL" w:bidi="ar-SA"/>
      </w:rPr>
      <w:drawing>
        <wp:anchor distT="0" distB="0" distL="114300" distR="114300" simplePos="0" relativeHeight="251658242" behindDoc="0" locked="0" layoutInCell="1" allowOverlap="1" wp14:anchorId="7E399747" wp14:editId="2DF27F67">
          <wp:simplePos x="0" y="0"/>
          <wp:positionH relativeFrom="margin">
            <wp:posOffset>2167890</wp:posOffset>
          </wp:positionH>
          <wp:positionV relativeFrom="paragraph">
            <wp:posOffset>-76835</wp:posOffset>
          </wp:positionV>
          <wp:extent cx="1600200" cy="57340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stretch>
                    <a:fillRect/>
                  </a:stretch>
                </pic:blipFill>
                <pic:spPr bwMode="auto">
                  <a:xfrm>
                    <a:off x="0" y="0"/>
                    <a:ext cx="1600200" cy="573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L" w:eastAsia="es-CL" w:bidi="ar-SA"/>
      </w:rPr>
      <mc:AlternateContent>
        <mc:Choice Requires="wps">
          <w:drawing>
            <wp:anchor distT="0" distB="0" distL="114300" distR="114300" simplePos="0" relativeHeight="251658241" behindDoc="0" locked="0" layoutInCell="1" allowOverlap="1" wp14:anchorId="3B384AA2" wp14:editId="0CF81964">
              <wp:simplePos x="0" y="0"/>
              <wp:positionH relativeFrom="column">
                <wp:posOffset>2091691</wp:posOffset>
              </wp:positionH>
              <wp:positionV relativeFrom="paragraph">
                <wp:posOffset>-97790</wp:posOffset>
              </wp:positionV>
              <wp:extent cx="1771650" cy="59309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593090"/>
                      </a:xfrm>
                      <a:prstGeom prst="rect">
                        <a:avLst/>
                      </a:prstGeom>
                      <a:solidFill>
                        <a:srgbClr val="FFFF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8B918" id="Rectángulo 4" o:spid="_x0000_s1026" style="position:absolute;margin-left:164.7pt;margin-top:-7.7pt;width:139.5pt;height:46.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" stroked="f"/>
          </w:pict>
        </mc:Fallback>
      </mc:AlternateContent>
    </w:r>
  </w:p>
  <w:p w14:paraId="3B9FAB5E" w14:textId="5406562C" w:rsidR="00A21750" w:rsidRDefault="00A21750" w:rsidP="00FC4F58">
    <w:pPr>
      <w:pStyle w:val="Encabezado"/>
      <w:jc w:val="center"/>
      <w:rPr>
        <w:b/>
        <w:color w:val="808080"/>
        <w:sz w:val="14"/>
        <w:szCs w:val="14"/>
      </w:rPr>
    </w:pPr>
  </w:p>
  <w:p w14:paraId="777DFEE0" w14:textId="77777777" w:rsidR="00A21750" w:rsidRDefault="00A21750" w:rsidP="00FC4F58">
    <w:pPr>
      <w:pStyle w:val="Encabezado"/>
      <w:jc w:val="center"/>
      <w:rPr>
        <w:b/>
        <w:color w:val="808080"/>
        <w:sz w:val="14"/>
        <w:szCs w:val="14"/>
      </w:rPr>
    </w:pPr>
    <w:r>
      <w:rPr>
        <w:noProof/>
        <w:lang w:val="es-CL" w:eastAsia="es-CL" w:bidi="ar-SA"/>
      </w:rPr>
      <mc:AlternateContent>
        <mc:Choice Requires="wps">
          <w:drawing>
            <wp:anchor distT="4294967295" distB="4294967295" distL="114300" distR="114300" simplePos="0" relativeHeight="251658240" behindDoc="0" locked="0" layoutInCell="1" allowOverlap="1" wp14:anchorId="3B6C692E" wp14:editId="490BD05E">
              <wp:simplePos x="0" y="0"/>
              <wp:positionH relativeFrom="column">
                <wp:posOffset>38090</wp:posOffset>
              </wp:positionH>
              <wp:positionV relativeFrom="paragraph">
                <wp:posOffset>10482</wp:posOffset>
              </wp:positionV>
              <wp:extent cx="5589905" cy="0"/>
              <wp:effectExtent l="0" t="0" r="29845"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9905" cy="0"/>
                      </a:xfrm>
                      <a:prstGeom prst="line">
                        <a:avLst/>
                      </a:prstGeom>
                      <a:noFill/>
                      <a:ln w="9525">
                        <a:solidFill>
                          <a:srgbClr val="C0C0C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073B6" id="Conector recto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85pt" to="443.1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" strokecolor="silver"/>
          </w:pict>
        </mc:Fallback>
      </mc:AlternateContent>
    </w:r>
    <w:r>
      <w:rPr>
        <w:b/>
        <w:color w:val="808080"/>
        <w:sz w:val="14"/>
        <w:szCs w:val="14"/>
      </w:rPr>
      <w:tab/>
    </w:r>
  </w:p>
  <w:p w14:paraId="37A7CD63" w14:textId="5D2FF80E" w:rsidR="00A21750" w:rsidRDefault="00A21750" w:rsidP="00FC4F58">
    <w:pPr>
      <w:pStyle w:val="Encabezado"/>
      <w:jc w:val="center"/>
      <w:rPr>
        <w:b/>
        <w:color w:val="808080"/>
        <w:sz w:val="14"/>
        <w:szCs w:val="14"/>
      </w:rPr>
    </w:pPr>
    <w:r>
      <w:rPr>
        <w:b/>
        <w:color w:val="808080"/>
        <w:sz w:val="14"/>
        <w:szCs w:val="14"/>
      </w:rPr>
      <w:tab/>
    </w:r>
    <w:r>
      <w:rPr>
        <w:b/>
        <w:color w:val="808080"/>
        <w:sz w:val="14"/>
        <w:szCs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C0772"/>
    <w:multiLevelType w:val="multilevel"/>
    <w:tmpl w:val="2496F000"/>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3272" w:hanging="720"/>
      </w:pPr>
    </w:lvl>
    <w:lvl w:ilvl="3">
      <w:start w:val="1"/>
      <w:numFmt w:val="decimal"/>
      <w:lvlText w:val="%1.%2.%3.%4"/>
      <w:lvlJc w:val="left"/>
      <w:pPr>
        <w:ind w:left="864" w:hanging="864"/>
      </w:pPr>
      <w:rPr>
        <w:b/>
        <w:bCs/>
        <w:i/>
        <w:iCs/>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0FD18F6"/>
    <w:multiLevelType w:val="hybridMultilevel"/>
    <w:tmpl w:val="EFE263E2"/>
    <w:lvl w:ilvl="0" w:tplc="824043DE">
      <w:start w:val="1"/>
      <w:numFmt w:val="upperRoman"/>
      <w:lvlText w:val="%1."/>
      <w:lvlJc w:val="left"/>
      <w:pPr>
        <w:ind w:left="1080" w:hanging="72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1B10AA9"/>
    <w:multiLevelType w:val="hybridMultilevel"/>
    <w:tmpl w:val="15FE0726"/>
    <w:lvl w:ilvl="0" w:tplc="3AC4F6F6">
      <w:start w:val="1"/>
      <w:numFmt w:val="lowerRoman"/>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42103FD"/>
    <w:multiLevelType w:val="multilevel"/>
    <w:tmpl w:val="7AAA57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705F8D"/>
    <w:multiLevelType w:val="hybridMultilevel"/>
    <w:tmpl w:val="C9E4EE92"/>
    <w:lvl w:ilvl="0" w:tplc="340A0019">
      <w:start w:val="1"/>
      <w:numFmt w:val="lowerLetter"/>
      <w:lvlText w:val="%1."/>
      <w:lvlJc w:val="left"/>
      <w:pPr>
        <w:ind w:left="720" w:hanging="360"/>
      </w:pPr>
    </w:lvl>
    <w:lvl w:ilvl="1" w:tplc="1F00B1FC">
      <w:start w:val="1"/>
      <w:numFmt w:val="upperRoman"/>
      <w:lvlText w:val="%2."/>
      <w:lvlJc w:val="left"/>
      <w:pPr>
        <w:ind w:left="1440" w:hanging="360"/>
      </w:pPr>
      <w:rPr>
        <w:rFonts w:hint="default"/>
      </w:rPr>
    </w:lvl>
    <w:lvl w:ilvl="2" w:tplc="10D650C8">
      <w:start w:val="1"/>
      <w:numFmt w:val="lowerLetter"/>
      <w:lvlText w:val="%3-"/>
      <w:lvlJc w:val="left"/>
      <w:pPr>
        <w:ind w:left="2340" w:hanging="360"/>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A6738F9"/>
    <w:multiLevelType w:val="hybridMultilevel"/>
    <w:tmpl w:val="03B45C00"/>
    <w:lvl w:ilvl="0" w:tplc="340A000F">
      <w:start w:val="1"/>
      <w:numFmt w:val="decimal"/>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BB26C66"/>
    <w:multiLevelType w:val="hybridMultilevel"/>
    <w:tmpl w:val="33C6BB30"/>
    <w:lvl w:ilvl="0" w:tplc="340A0013">
      <w:start w:val="1"/>
      <w:numFmt w:val="upperRoman"/>
      <w:lvlText w:val="%1."/>
      <w:lvlJc w:val="right"/>
      <w:pPr>
        <w:ind w:left="502" w:hanging="360"/>
      </w:pPr>
    </w:lvl>
    <w:lvl w:ilvl="1" w:tplc="340A0019">
      <w:start w:val="1"/>
      <w:numFmt w:val="lowerLetter"/>
      <w:lvlText w:val="%2."/>
      <w:lvlJc w:val="left"/>
      <w:pPr>
        <w:ind w:left="2586" w:hanging="360"/>
      </w:pPr>
    </w:lvl>
    <w:lvl w:ilvl="2" w:tplc="340A001B" w:tentative="1">
      <w:start w:val="1"/>
      <w:numFmt w:val="lowerRoman"/>
      <w:lvlText w:val="%3."/>
      <w:lvlJc w:val="right"/>
      <w:pPr>
        <w:ind w:left="3306" w:hanging="180"/>
      </w:pPr>
    </w:lvl>
    <w:lvl w:ilvl="3" w:tplc="340A000F" w:tentative="1">
      <w:start w:val="1"/>
      <w:numFmt w:val="decimal"/>
      <w:lvlText w:val="%4."/>
      <w:lvlJc w:val="left"/>
      <w:pPr>
        <w:ind w:left="4026" w:hanging="360"/>
      </w:pPr>
    </w:lvl>
    <w:lvl w:ilvl="4" w:tplc="340A0019" w:tentative="1">
      <w:start w:val="1"/>
      <w:numFmt w:val="lowerLetter"/>
      <w:lvlText w:val="%5."/>
      <w:lvlJc w:val="left"/>
      <w:pPr>
        <w:ind w:left="4746" w:hanging="360"/>
      </w:pPr>
    </w:lvl>
    <w:lvl w:ilvl="5" w:tplc="340A001B" w:tentative="1">
      <w:start w:val="1"/>
      <w:numFmt w:val="lowerRoman"/>
      <w:lvlText w:val="%6."/>
      <w:lvlJc w:val="right"/>
      <w:pPr>
        <w:ind w:left="5466" w:hanging="180"/>
      </w:pPr>
    </w:lvl>
    <w:lvl w:ilvl="6" w:tplc="340A000F" w:tentative="1">
      <w:start w:val="1"/>
      <w:numFmt w:val="decimal"/>
      <w:lvlText w:val="%7."/>
      <w:lvlJc w:val="left"/>
      <w:pPr>
        <w:ind w:left="6186" w:hanging="360"/>
      </w:pPr>
    </w:lvl>
    <w:lvl w:ilvl="7" w:tplc="340A0019" w:tentative="1">
      <w:start w:val="1"/>
      <w:numFmt w:val="lowerLetter"/>
      <w:lvlText w:val="%8."/>
      <w:lvlJc w:val="left"/>
      <w:pPr>
        <w:ind w:left="6906" w:hanging="360"/>
      </w:pPr>
    </w:lvl>
    <w:lvl w:ilvl="8" w:tplc="340A001B" w:tentative="1">
      <w:start w:val="1"/>
      <w:numFmt w:val="lowerRoman"/>
      <w:lvlText w:val="%9."/>
      <w:lvlJc w:val="right"/>
      <w:pPr>
        <w:ind w:left="7626" w:hanging="180"/>
      </w:pPr>
    </w:lvl>
  </w:abstractNum>
  <w:abstractNum w:abstractNumId="7" w15:restartNumberingAfterBreak="0">
    <w:nsid w:val="0C7D3C11"/>
    <w:multiLevelType w:val="hybridMultilevel"/>
    <w:tmpl w:val="54F8027A"/>
    <w:lvl w:ilvl="0" w:tplc="B978D44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D25000B"/>
    <w:multiLevelType w:val="hybridMultilevel"/>
    <w:tmpl w:val="92B487C0"/>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0D5A61B0"/>
    <w:multiLevelType w:val="hybridMultilevel"/>
    <w:tmpl w:val="89F85532"/>
    <w:lvl w:ilvl="0" w:tplc="EE8E51C6">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D663132"/>
    <w:multiLevelType w:val="multilevel"/>
    <w:tmpl w:val="287A3FD4"/>
    <w:lvl w:ilvl="0">
      <w:start w:val="9"/>
      <w:numFmt w:val="decimal"/>
      <w:lvlText w:val="%1."/>
      <w:lvlJc w:val="left"/>
      <w:pPr>
        <w:ind w:left="420" w:hanging="420"/>
      </w:pPr>
    </w:lvl>
    <w:lvl w:ilvl="1">
      <w:start w:val="4"/>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100D08DF"/>
    <w:multiLevelType w:val="hybridMultilevel"/>
    <w:tmpl w:val="7D0E0DBC"/>
    <w:lvl w:ilvl="0" w:tplc="2DE413EC">
      <w:start w:val="1"/>
      <w:numFmt w:val="upperRoman"/>
      <w:lvlText w:val="%1."/>
      <w:lvlJc w:val="right"/>
      <w:pPr>
        <w:ind w:left="720" w:hanging="360"/>
      </w:pPr>
      <w:rPr>
        <w:rFonts w:asciiTheme="minorHAnsi" w:eastAsia="Times New Roman" w:hAnsiTheme="minorHAnsi" w:cstheme="minorHAnsi"/>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7A720DC"/>
    <w:multiLevelType w:val="hybridMultilevel"/>
    <w:tmpl w:val="DE5AA4D6"/>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3" w15:restartNumberingAfterBreak="0">
    <w:nsid w:val="180A6F3A"/>
    <w:multiLevelType w:val="hybridMultilevel"/>
    <w:tmpl w:val="E89AE49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B4B4011"/>
    <w:multiLevelType w:val="hybridMultilevel"/>
    <w:tmpl w:val="1A4E8B76"/>
    <w:lvl w:ilvl="0" w:tplc="E72E8E48">
      <w:numFmt w:val="bullet"/>
      <w:lvlText w:val="-"/>
      <w:lvlJc w:val="left"/>
      <w:pPr>
        <w:ind w:left="720" w:hanging="360"/>
      </w:pPr>
      <w:rPr>
        <w:rFonts w:ascii="Calibri" w:eastAsia="Times New Roman"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1CB91F70"/>
    <w:multiLevelType w:val="multilevel"/>
    <w:tmpl w:val="A3D21A00"/>
    <w:lvl w:ilvl="0">
      <w:start w:val="1"/>
      <w:numFmt w:val="decimal"/>
      <w:lvlText w:val="%1."/>
      <w:lvlJc w:val="left"/>
      <w:pPr>
        <w:ind w:left="360" w:hanging="360"/>
      </w:pPr>
      <w:rPr>
        <w:rFonts w:hint="default"/>
      </w:rPr>
    </w:lvl>
    <w:lvl w:ilvl="1">
      <w:start w:val="1"/>
      <w:numFmt w:val="decimal"/>
      <w:pStyle w:val="Subttulo"/>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ED26AB"/>
    <w:multiLevelType w:val="multilevel"/>
    <w:tmpl w:val="378C5282"/>
    <w:lvl w:ilvl="0">
      <w:start w:val="9"/>
      <w:numFmt w:val="decimal"/>
      <w:lvlText w:val="%1"/>
      <w:lvlJc w:val="left"/>
      <w:pPr>
        <w:ind w:left="600" w:hanging="600"/>
      </w:pPr>
      <w:rPr>
        <w:rFonts w:hint="default"/>
      </w:rPr>
    </w:lvl>
    <w:lvl w:ilvl="1">
      <w:start w:val="5"/>
      <w:numFmt w:val="decimal"/>
      <w:lvlText w:val="%1.%2"/>
      <w:lvlJc w:val="left"/>
      <w:pPr>
        <w:ind w:left="1560" w:hanging="600"/>
      </w:pPr>
      <w:rPr>
        <w:rFonts w:hint="default"/>
      </w:rPr>
    </w:lvl>
    <w:lvl w:ilvl="2">
      <w:start w:val="2"/>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17" w15:restartNumberingAfterBreak="0">
    <w:nsid w:val="244B093D"/>
    <w:multiLevelType w:val="hybridMultilevel"/>
    <w:tmpl w:val="03B45C00"/>
    <w:lvl w:ilvl="0" w:tplc="340A000F">
      <w:start w:val="1"/>
      <w:numFmt w:val="decimal"/>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29C82568"/>
    <w:multiLevelType w:val="hybridMultilevel"/>
    <w:tmpl w:val="D1C40510"/>
    <w:lvl w:ilvl="0" w:tplc="1F00B1F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2C6714AA"/>
    <w:multiLevelType w:val="hybridMultilevel"/>
    <w:tmpl w:val="F2925C64"/>
    <w:lvl w:ilvl="0" w:tplc="CC30EAE4">
      <w:start w:val="1"/>
      <w:numFmt w:val="upperRoman"/>
      <w:lvlText w:val="%1."/>
      <w:lvlJc w:val="left"/>
      <w:pPr>
        <w:ind w:left="720" w:hanging="360"/>
      </w:pPr>
      <w:rPr>
        <w:rFonts w:hint="default"/>
        <w:b w:val="0"/>
        <w:bCs w:val="0"/>
        <w:i w:val="0"/>
        <w:iCs w:val="0"/>
      </w:rPr>
    </w:lvl>
    <w:lvl w:ilvl="1" w:tplc="340A0013">
      <w:start w:val="1"/>
      <w:numFmt w:val="upperRoman"/>
      <w:lvlText w:val="%2."/>
      <w:lvlJc w:val="right"/>
      <w:pPr>
        <w:ind w:left="99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2DE738CF"/>
    <w:multiLevelType w:val="multilevel"/>
    <w:tmpl w:val="2F2275E2"/>
    <w:lvl w:ilvl="0">
      <w:start w:val="10"/>
      <w:numFmt w:val="decimal"/>
      <w:lvlText w:val="%1"/>
      <w:lvlJc w:val="left"/>
      <w:pPr>
        <w:ind w:left="375" w:hanging="375"/>
      </w:pPr>
      <w:rPr>
        <w:rFonts w:hint="default"/>
      </w:rPr>
    </w:lvl>
    <w:lvl w:ilvl="1">
      <w:start w:val="2"/>
      <w:numFmt w:val="decimal"/>
      <w:lvlText w:val="%1.%2"/>
      <w:lvlJc w:val="left"/>
      <w:pPr>
        <w:ind w:left="1510" w:hanging="375"/>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6296" w:hanging="108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9264" w:hanging="144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2232" w:hanging="1800"/>
      </w:pPr>
      <w:rPr>
        <w:rFonts w:hint="default"/>
      </w:rPr>
    </w:lvl>
  </w:abstractNum>
  <w:abstractNum w:abstractNumId="21" w15:restartNumberingAfterBreak="0">
    <w:nsid w:val="360D5784"/>
    <w:multiLevelType w:val="hybridMultilevel"/>
    <w:tmpl w:val="FD52D9FE"/>
    <w:lvl w:ilvl="0" w:tplc="340A0019">
      <w:start w:val="1"/>
      <w:numFmt w:val="lowerLetter"/>
      <w:lvlText w:val="%1."/>
      <w:lvlJc w:val="left"/>
      <w:pPr>
        <w:ind w:left="720" w:hanging="360"/>
      </w:pPr>
    </w:lvl>
    <w:lvl w:ilvl="1" w:tplc="340A0013">
      <w:start w:val="1"/>
      <w:numFmt w:val="upperRoman"/>
      <w:lvlText w:val="%2."/>
      <w:lvlJc w:val="right"/>
      <w:pPr>
        <w:ind w:left="1440" w:hanging="360"/>
      </w:pPr>
    </w:lvl>
    <w:lvl w:ilvl="2" w:tplc="8FC60F60">
      <w:start w:val="1"/>
      <w:numFmt w:val="decimal"/>
      <w:lvlText w:val="%3."/>
      <w:lvlJc w:val="left"/>
      <w:pPr>
        <w:ind w:left="2340" w:hanging="360"/>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97800DF"/>
    <w:multiLevelType w:val="hybridMultilevel"/>
    <w:tmpl w:val="16BEF7AE"/>
    <w:lvl w:ilvl="0" w:tplc="1FCEA3F4">
      <w:start w:val="1"/>
      <w:numFmt w:val="decimal"/>
      <w:lvlText w:val="%1."/>
      <w:lvlJc w:val="left"/>
      <w:pPr>
        <w:ind w:left="1637" w:hanging="360"/>
      </w:pPr>
      <w:rPr>
        <w:b w:val="0"/>
        <w:i w:val="0"/>
      </w:rPr>
    </w:lvl>
    <w:lvl w:ilvl="1" w:tplc="0C0A0019">
      <w:start w:val="1"/>
      <w:numFmt w:val="lowerLetter"/>
      <w:lvlText w:val="%2."/>
      <w:lvlJc w:val="left"/>
      <w:pPr>
        <w:ind w:left="6686" w:hanging="360"/>
      </w:pPr>
    </w:lvl>
    <w:lvl w:ilvl="2" w:tplc="0C0A001B">
      <w:start w:val="1"/>
      <w:numFmt w:val="lowerRoman"/>
      <w:lvlText w:val="%3."/>
      <w:lvlJc w:val="right"/>
      <w:pPr>
        <w:ind w:left="7406" w:hanging="180"/>
      </w:pPr>
    </w:lvl>
    <w:lvl w:ilvl="3" w:tplc="0C0A000F" w:tentative="1">
      <w:start w:val="1"/>
      <w:numFmt w:val="decimal"/>
      <w:lvlText w:val="%4."/>
      <w:lvlJc w:val="left"/>
      <w:pPr>
        <w:ind w:left="8126" w:hanging="360"/>
      </w:pPr>
    </w:lvl>
    <w:lvl w:ilvl="4" w:tplc="0C0A0019" w:tentative="1">
      <w:start w:val="1"/>
      <w:numFmt w:val="lowerLetter"/>
      <w:lvlText w:val="%5."/>
      <w:lvlJc w:val="left"/>
      <w:pPr>
        <w:ind w:left="8846" w:hanging="360"/>
      </w:pPr>
    </w:lvl>
    <w:lvl w:ilvl="5" w:tplc="0C0A001B" w:tentative="1">
      <w:start w:val="1"/>
      <w:numFmt w:val="lowerRoman"/>
      <w:lvlText w:val="%6."/>
      <w:lvlJc w:val="right"/>
      <w:pPr>
        <w:ind w:left="9566" w:hanging="180"/>
      </w:pPr>
    </w:lvl>
    <w:lvl w:ilvl="6" w:tplc="0C0A000F" w:tentative="1">
      <w:start w:val="1"/>
      <w:numFmt w:val="decimal"/>
      <w:lvlText w:val="%7."/>
      <w:lvlJc w:val="left"/>
      <w:pPr>
        <w:ind w:left="10286" w:hanging="360"/>
      </w:pPr>
    </w:lvl>
    <w:lvl w:ilvl="7" w:tplc="0C0A0019" w:tentative="1">
      <w:start w:val="1"/>
      <w:numFmt w:val="lowerLetter"/>
      <w:lvlText w:val="%8."/>
      <w:lvlJc w:val="left"/>
      <w:pPr>
        <w:ind w:left="11006" w:hanging="360"/>
      </w:pPr>
    </w:lvl>
    <w:lvl w:ilvl="8" w:tplc="0C0A001B" w:tentative="1">
      <w:start w:val="1"/>
      <w:numFmt w:val="lowerRoman"/>
      <w:lvlText w:val="%9."/>
      <w:lvlJc w:val="right"/>
      <w:pPr>
        <w:ind w:left="11726" w:hanging="180"/>
      </w:pPr>
    </w:lvl>
  </w:abstractNum>
  <w:abstractNum w:abstractNumId="23" w15:restartNumberingAfterBreak="0">
    <w:nsid w:val="39D134CA"/>
    <w:multiLevelType w:val="hybridMultilevel"/>
    <w:tmpl w:val="D01AF7A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CB65534"/>
    <w:multiLevelType w:val="hybridMultilevel"/>
    <w:tmpl w:val="E430BD9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3D0A5C11"/>
    <w:multiLevelType w:val="multilevel"/>
    <w:tmpl w:val="83166EB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D74522A"/>
    <w:multiLevelType w:val="hybridMultilevel"/>
    <w:tmpl w:val="42865DE8"/>
    <w:lvl w:ilvl="0" w:tplc="1F00B1FC">
      <w:start w:val="1"/>
      <w:numFmt w:val="upperRoman"/>
      <w:lvlText w:val="%1."/>
      <w:lvlJc w:val="left"/>
      <w:pPr>
        <w:ind w:left="1440" w:hanging="360"/>
      </w:pPr>
      <w:rPr>
        <w:rFonts w:hint="default"/>
      </w:rPr>
    </w:lvl>
    <w:lvl w:ilvl="1" w:tplc="0D528886">
      <w:start w:val="1"/>
      <w:numFmt w:val="decimal"/>
      <w:lvlText w:val="%2."/>
      <w:lvlJc w:val="left"/>
      <w:pPr>
        <w:ind w:left="2520" w:hanging="720"/>
      </w:pPr>
      <w:rPr>
        <w:rFonts w:hint="default"/>
      </w:r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7" w15:restartNumberingAfterBreak="0">
    <w:nsid w:val="3DD678F7"/>
    <w:multiLevelType w:val="multilevel"/>
    <w:tmpl w:val="00D65FDA"/>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15:restartNumberingAfterBreak="0">
    <w:nsid w:val="3E186F4E"/>
    <w:multiLevelType w:val="multilevel"/>
    <w:tmpl w:val="0D80354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32E7512"/>
    <w:multiLevelType w:val="multilevel"/>
    <w:tmpl w:val="A43033D0"/>
    <w:lvl w:ilvl="0">
      <w:start w:val="1"/>
      <w:numFmt w:val="decimal"/>
      <w:lvlText w:val="%1."/>
      <w:lvlJc w:val="left"/>
      <w:pPr>
        <w:ind w:left="720" w:hanging="360"/>
      </w:pPr>
      <w:rPr>
        <w:rFonts w:hint="default"/>
      </w:rPr>
    </w:lvl>
    <w:lvl w:ilvl="1">
      <w:start w:val="5"/>
      <w:numFmt w:val="decimal"/>
      <w:lvlText w:val="%1.%2"/>
      <w:lvlJc w:val="left"/>
      <w:pPr>
        <w:ind w:left="1069" w:hanging="360"/>
      </w:pPr>
      <w:rPr>
        <w:b/>
        <w:i/>
      </w:rPr>
    </w:lvl>
    <w:lvl w:ilvl="2">
      <w:start w:val="1"/>
      <w:numFmt w:val="decimal"/>
      <w:lvlText w:val="%1.%2.%3"/>
      <w:lvlJc w:val="left"/>
      <w:pPr>
        <w:ind w:left="1778" w:hanging="720"/>
      </w:pPr>
      <w:rPr>
        <w:b/>
        <w:i/>
      </w:rPr>
    </w:lvl>
    <w:lvl w:ilvl="3">
      <w:start w:val="1"/>
      <w:numFmt w:val="decimal"/>
      <w:lvlText w:val="%1.%2.%3.%4"/>
      <w:lvlJc w:val="left"/>
      <w:pPr>
        <w:ind w:left="2127" w:hanging="720"/>
      </w:pPr>
      <w:rPr>
        <w:b/>
        <w:i/>
      </w:rPr>
    </w:lvl>
    <w:lvl w:ilvl="4">
      <w:start w:val="1"/>
      <w:numFmt w:val="decimal"/>
      <w:lvlText w:val="%1.%2.%3.%4.%5"/>
      <w:lvlJc w:val="left"/>
      <w:pPr>
        <w:ind w:left="2836" w:hanging="1080"/>
      </w:pPr>
      <w:rPr>
        <w:b/>
        <w:i/>
      </w:rPr>
    </w:lvl>
    <w:lvl w:ilvl="5">
      <w:start w:val="1"/>
      <w:numFmt w:val="decimal"/>
      <w:lvlText w:val="%1.%2.%3.%4.%5.%6"/>
      <w:lvlJc w:val="left"/>
      <w:pPr>
        <w:ind w:left="3185" w:hanging="1080"/>
      </w:pPr>
      <w:rPr>
        <w:b/>
        <w:i/>
      </w:rPr>
    </w:lvl>
    <w:lvl w:ilvl="6">
      <w:start w:val="1"/>
      <w:numFmt w:val="decimal"/>
      <w:lvlText w:val="%1.%2.%3.%4.%5.%6.%7"/>
      <w:lvlJc w:val="left"/>
      <w:pPr>
        <w:ind w:left="3894" w:hanging="1440"/>
      </w:pPr>
      <w:rPr>
        <w:b/>
        <w:i/>
      </w:rPr>
    </w:lvl>
    <w:lvl w:ilvl="7">
      <w:start w:val="1"/>
      <w:numFmt w:val="decimal"/>
      <w:lvlText w:val="%1.%2.%3.%4.%5.%6.%7.%8"/>
      <w:lvlJc w:val="left"/>
      <w:pPr>
        <w:ind w:left="4243" w:hanging="1440"/>
      </w:pPr>
      <w:rPr>
        <w:b/>
        <w:i/>
      </w:rPr>
    </w:lvl>
    <w:lvl w:ilvl="8">
      <w:start w:val="1"/>
      <w:numFmt w:val="decimal"/>
      <w:lvlText w:val="%1.%2.%3.%4.%5.%6.%7.%8.%9"/>
      <w:lvlJc w:val="left"/>
      <w:pPr>
        <w:ind w:left="4592" w:hanging="1440"/>
      </w:pPr>
      <w:rPr>
        <w:b/>
        <w:i/>
      </w:rPr>
    </w:lvl>
  </w:abstractNum>
  <w:abstractNum w:abstractNumId="30" w15:restartNumberingAfterBreak="0">
    <w:nsid w:val="46377E6B"/>
    <w:multiLevelType w:val="multilevel"/>
    <w:tmpl w:val="016E202E"/>
    <w:lvl w:ilvl="0">
      <w:start w:val="9"/>
      <w:numFmt w:val="decimal"/>
      <w:lvlText w:val="%1"/>
      <w:lvlJc w:val="left"/>
      <w:pPr>
        <w:ind w:left="645" w:hanging="645"/>
      </w:pPr>
      <w:rPr>
        <w:rFonts w:hint="default"/>
      </w:rPr>
    </w:lvl>
    <w:lvl w:ilvl="1">
      <w:start w:val="6"/>
      <w:numFmt w:val="decimal"/>
      <w:lvlText w:val="%1.%2"/>
      <w:lvlJc w:val="left"/>
      <w:pPr>
        <w:ind w:left="1605" w:hanging="645"/>
      </w:pPr>
      <w:rPr>
        <w:rFonts w:hint="default"/>
      </w:rPr>
    </w:lvl>
    <w:lvl w:ilvl="2">
      <w:start w:val="3"/>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6840" w:hanging="108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120" w:hanging="1440"/>
      </w:pPr>
      <w:rPr>
        <w:rFonts w:hint="default"/>
      </w:rPr>
    </w:lvl>
  </w:abstractNum>
  <w:abstractNum w:abstractNumId="31" w15:restartNumberingAfterBreak="0">
    <w:nsid w:val="47491093"/>
    <w:multiLevelType w:val="hybridMultilevel"/>
    <w:tmpl w:val="1C94C618"/>
    <w:lvl w:ilvl="0" w:tplc="95E26E52">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4B2E7ABF"/>
    <w:multiLevelType w:val="hybridMultilevel"/>
    <w:tmpl w:val="682E2B4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4F687C69"/>
    <w:multiLevelType w:val="hybridMultilevel"/>
    <w:tmpl w:val="03F07ED6"/>
    <w:lvl w:ilvl="0" w:tplc="7D0468BC">
      <w:start w:val="1"/>
      <w:numFmt w:val="upperRoman"/>
      <w:lvlText w:val="%1."/>
      <w:lvlJc w:val="right"/>
      <w:pPr>
        <w:ind w:left="720" w:hanging="360"/>
      </w:pPr>
      <w:rPr>
        <w:b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4FC869D3"/>
    <w:multiLevelType w:val="hybridMultilevel"/>
    <w:tmpl w:val="6BFACF06"/>
    <w:lvl w:ilvl="0" w:tplc="340A0013">
      <w:start w:val="1"/>
      <w:numFmt w:val="upperRoman"/>
      <w:lvlText w:val="%1."/>
      <w:lvlJc w:val="right"/>
      <w:pPr>
        <w:ind w:left="2149" w:hanging="360"/>
      </w:pPr>
    </w:lvl>
    <w:lvl w:ilvl="1" w:tplc="5E5C7E54">
      <w:start w:val="1"/>
      <w:numFmt w:val="lowerLetter"/>
      <w:lvlText w:val="%2."/>
      <w:lvlJc w:val="left"/>
      <w:pPr>
        <w:ind w:left="2869" w:hanging="360"/>
      </w:pPr>
      <w:rPr>
        <w:rFonts w:asciiTheme="minorHAnsi" w:eastAsia="Times New Roman" w:hAnsiTheme="minorHAnsi" w:cstheme="minorHAnsi"/>
      </w:rPr>
    </w:lvl>
    <w:lvl w:ilvl="2" w:tplc="340A001B">
      <w:start w:val="1"/>
      <w:numFmt w:val="lowerRoman"/>
      <w:lvlText w:val="%3."/>
      <w:lvlJc w:val="right"/>
      <w:pPr>
        <w:ind w:left="3589" w:hanging="180"/>
      </w:pPr>
    </w:lvl>
    <w:lvl w:ilvl="3" w:tplc="340A000F" w:tentative="1">
      <w:start w:val="1"/>
      <w:numFmt w:val="decimal"/>
      <w:lvlText w:val="%4."/>
      <w:lvlJc w:val="left"/>
      <w:pPr>
        <w:ind w:left="4309" w:hanging="360"/>
      </w:pPr>
    </w:lvl>
    <w:lvl w:ilvl="4" w:tplc="340A0019" w:tentative="1">
      <w:start w:val="1"/>
      <w:numFmt w:val="lowerLetter"/>
      <w:lvlText w:val="%5."/>
      <w:lvlJc w:val="left"/>
      <w:pPr>
        <w:ind w:left="5029" w:hanging="360"/>
      </w:pPr>
    </w:lvl>
    <w:lvl w:ilvl="5" w:tplc="340A001B" w:tentative="1">
      <w:start w:val="1"/>
      <w:numFmt w:val="lowerRoman"/>
      <w:lvlText w:val="%6."/>
      <w:lvlJc w:val="right"/>
      <w:pPr>
        <w:ind w:left="5749" w:hanging="180"/>
      </w:pPr>
    </w:lvl>
    <w:lvl w:ilvl="6" w:tplc="340A000F" w:tentative="1">
      <w:start w:val="1"/>
      <w:numFmt w:val="decimal"/>
      <w:lvlText w:val="%7."/>
      <w:lvlJc w:val="left"/>
      <w:pPr>
        <w:ind w:left="6469" w:hanging="360"/>
      </w:pPr>
    </w:lvl>
    <w:lvl w:ilvl="7" w:tplc="340A0019" w:tentative="1">
      <w:start w:val="1"/>
      <w:numFmt w:val="lowerLetter"/>
      <w:lvlText w:val="%8."/>
      <w:lvlJc w:val="left"/>
      <w:pPr>
        <w:ind w:left="7189" w:hanging="360"/>
      </w:pPr>
    </w:lvl>
    <w:lvl w:ilvl="8" w:tplc="340A001B" w:tentative="1">
      <w:start w:val="1"/>
      <w:numFmt w:val="lowerRoman"/>
      <w:lvlText w:val="%9."/>
      <w:lvlJc w:val="right"/>
      <w:pPr>
        <w:ind w:left="7909" w:hanging="180"/>
      </w:pPr>
    </w:lvl>
  </w:abstractNum>
  <w:abstractNum w:abstractNumId="35" w15:restartNumberingAfterBreak="0">
    <w:nsid w:val="5BCE383D"/>
    <w:multiLevelType w:val="hybridMultilevel"/>
    <w:tmpl w:val="7F323980"/>
    <w:lvl w:ilvl="0" w:tplc="998C28DC">
      <w:start w:val="2"/>
      <w:numFmt w:val="bullet"/>
      <w:lvlText w:val="-"/>
      <w:lvlJc w:val="left"/>
      <w:pPr>
        <w:ind w:left="720" w:hanging="360"/>
      </w:pPr>
      <w:rPr>
        <w:rFonts w:ascii="Calibri" w:eastAsia="Times New Roman" w:hAnsi="Calibri"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CC40A83"/>
    <w:multiLevelType w:val="multilevel"/>
    <w:tmpl w:val="EF042378"/>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5DF0001C"/>
    <w:multiLevelType w:val="hybridMultilevel"/>
    <w:tmpl w:val="2C703C64"/>
    <w:lvl w:ilvl="0" w:tplc="446E80D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FC13EAD"/>
    <w:multiLevelType w:val="hybridMultilevel"/>
    <w:tmpl w:val="9C70FE58"/>
    <w:lvl w:ilvl="0" w:tplc="5AD6370E">
      <w:start w:val="3"/>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0585F2D"/>
    <w:multiLevelType w:val="hybridMultilevel"/>
    <w:tmpl w:val="F2925C64"/>
    <w:lvl w:ilvl="0" w:tplc="CC30EAE4">
      <w:start w:val="1"/>
      <w:numFmt w:val="upperRoman"/>
      <w:lvlText w:val="%1."/>
      <w:lvlJc w:val="left"/>
      <w:pPr>
        <w:ind w:left="720" w:hanging="360"/>
      </w:pPr>
      <w:rPr>
        <w:rFonts w:hint="default"/>
        <w:b w:val="0"/>
        <w:bCs w:val="0"/>
        <w:i w:val="0"/>
        <w:iCs w:val="0"/>
      </w:rPr>
    </w:lvl>
    <w:lvl w:ilvl="1" w:tplc="340A0013">
      <w:start w:val="1"/>
      <w:numFmt w:val="upperRoman"/>
      <w:lvlText w:val="%2."/>
      <w:lvlJc w:val="right"/>
      <w:pPr>
        <w:ind w:left="99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62D14361"/>
    <w:multiLevelType w:val="multilevel"/>
    <w:tmpl w:val="4C70CA06"/>
    <w:lvl w:ilvl="0">
      <w:start w:val="6"/>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15:restartNumberingAfterBreak="0">
    <w:nsid w:val="64666D25"/>
    <w:multiLevelType w:val="hybridMultilevel"/>
    <w:tmpl w:val="1CF64AE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64670177"/>
    <w:multiLevelType w:val="hybridMultilevel"/>
    <w:tmpl w:val="E77E715C"/>
    <w:lvl w:ilvl="0" w:tplc="998C28DC">
      <w:start w:val="2"/>
      <w:numFmt w:val="bullet"/>
      <w:lvlText w:val="-"/>
      <w:lvlJc w:val="left"/>
      <w:pPr>
        <w:ind w:left="720" w:hanging="360"/>
      </w:pPr>
      <w:rPr>
        <w:rFonts w:ascii="Calibri" w:eastAsia="Times New Roman" w:hAnsi="Calibri"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66453366"/>
    <w:multiLevelType w:val="hybridMultilevel"/>
    <w:tmpl w:val="9F7CD62C"/>
    <w:lvl w:ilvl="0" w:tplc="31FE4B0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8C93E52"/>
    <w:multiLevelType w:val="hybridMultilevel"/>
    <w:tmpl w:val="44E6B6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5" w15:restartNumberingAfterBreak="0">
    <w:nsid w:val="697613CE"/>
    <w:multiLevelType w:val="hybridMultilevel"/>
    <w:tmpl w:val="16BCA3BC"/>
    <w:lvl w:ilvl="0" w:tplc="998C28DC">
      <w:start w:val="2"/>
      <w:numFmt w:val="bullet"/>
      <w:lvlText w:val="-"/>
      <w:lvlJc w:val="left"/>
      <w:pPr>
        <w:ind w:left="720" w:hanging="360"/>
      </w:pPr>
      <w:rPr>
        <w:rFonts w:ascii="Calibri" w:eastAsia="Times New Roman" w:hAnsi="Calibri" w:cstheme="minorHAnsi"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6AB61A49"/>
    <w:multiLevelType w:val="hybridMultilevel"/>
    <w:tmpl w:val="F87E7BD6"/>
    <w:lvl w:ilvl="0" w:tplc="09706DFE">
      <w:start w:val="1"/>
      <w:numFmt w:val="lowerRoman"/>
      <w:lvlText w:val="%1."/>
      <w:lvlJc w:val="right"/>
      <w:pPr>
        <w:ind w:left="720" w:hanging="360"/>
      </w:pPr>
      <w:rPr>
        <w:rFonts w:hint="default"/>
      </w:rPr>
    </w:lvl>
    <w:lvl w:ilvl="1" w:tplc="340A0019">
      <w:start w:val="1"/>
      <w:numFmt w:val="lowerLetter"/>
      <w:lvlText w:val="%2."/>
      <w:lvlJc w:val="left"/>
      <w:pPr>
        <w:ind w:left="1440" w:hanging="360"/>
      </w:pPr>
    </w:lvl>
    <w:lvl w:ilvl="2" w:tplc="2FF637CA">
      <w:start w:val="1"/>
      <w:numFmt w:val="upperRoman"/>
      <w:lvlText w:val="%3."/>
      <w:lvlJc w:val="left"/>
      <w:pPr>
        <w:ind w:left="2700" w:hanging="720"/>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6AFD447B"/>
    <w:multiLevelType w:val="hybridMultilevel"/>
    <w:tmpl w:val="AC64F65A"/>
    <w:lvl w:ilvl="0" w:tplc="E72E8E4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6B1260FB"/>
    <w:multiLevelType w:val="hybridMultilevel"/>
    <w:tmpl w:val="6E120DE8"/>
    <w:lvl w:ilvl="0" w:tplc="03FE6918">
      <w:start w:val="1"/>
      <w:numFmt w:val="lowerLetter"/>
      <w:lvlText w:val="%1."/>
      <w:lvlJc w:val="left"/>
      <w:pPr>
        <w:ind w:left="1287" w:hanging="360"/>
      </w:pPr>
      <w:rPr>
        <w:rFonts w:asciiTheme="minorHAnsi" w:eastAsia="Times New Roman" w:hAnsiTheme="minorHAnsi" w:cstheme="minorHAnsi"/>
      </w:rPr>
    </w:lvl>
    <w:lvl w:ilvl="1" w:tplc="340A0019">
      <w:start w:val="1"/>
      <w:numFmt w:val="lowerLetter"/>
      <w:lvlText w:val="%2."/>
      <w:lvlJc w:val="left"/>
      <w:pPr>
        <w:ind w:left="2007" w:hanging="360"/>
      </w:pPr>
    </w:lvl>
    <w:lvl w:ilvl="2" w:tplc="B79C5040">
      <w:numFmt w:val="bullet"/>
      <w:lvlText w:val="•"/>
      <w:lvlJc w:val="left"/>
      <w:pPr>
        <w:ind w:left="2907" w:hanging="360"/>
      </w:pPr>
      <w:rPr>
        <w:rFonts w:ascii="Calibri" w:eastAsia="Times New Roman" w:hAnsi="Calibri" w:cs="Calibri" w:hint="default"/>
      </w:rPr>
    </w:lvl>
    <w:lvl w:ilvl="3" w:tplc="FD8C689A">
      <w:start w:val="5"/>
      <w:numFmt w:val="decimal"/>
      <w:lvlText w:val="%4"/>
      <w:lvlJc w:val="left"/>
      <w:pPr>
        <w:ind w:left="360" w:hanging="360"/>
      </w:pPr>
      <w:rPr>
        <w:rFonts w:hint="default"/>
      </w:rPr>
    </w:lvl>
    <w:lvl w:ilvl="4" w:tplc="4DB8E1E6">
      <w:start w:val="1"/>
      <w:numFmt w:val="upperLetter"/>
      <w:lvlText w:val="%5)"/>
      <w:lvlJc w:val="left"/>
      <w:pPr>
        <w:ind w:left="4167" w:hanging="360"/>
      </w:pPr>
      <w:rPr>
        <w:rFonts w:hint="default"/>
      </w:rPr>
    </w:lvl>
    <w:lvl w:ilvl="5" w:tplc="78B88FB0">
      <w:start w:val="1"/>
      <w:numFmt w:val="upperRoman"/>
      <w:lvlText w:val="%6."/>
      <w:lvlJc w:val="left"/>
      <w:pPr>
        <w:ind w:left="5427" w:hanging="720"/>
      </w:pPr>
      <w:rPr>
        <w:rFonts w:hint="default"/>
        <w:b w:val="0"/>
        <w:bCs w:val="0"/>
        <w:i w:val="0"/>
        <w:iCs w:val="0"/>
        <w:u w:val="none"/>
      </w:r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49" w15:restartNumberingAfterBreak="0">
    <w:nsid w:val="6E0E6AC8"/>
    <w:multiLevelType w:val="hybridMultilevel"/>
    <w:tmpl w:val="E724F560"/>
    <w:lvl w:ilvl="0" w:tplc="340A0013">
      <w:start w:val="1"/>
      <w:numFmt w:val="upperRoman"/>
      <w:lvlText w:val="%1."/>
      <w:lvlJc w:val="right"/>
      <w:pPr>
        <w:ind w:left="720" w:hanging="360"/>
      </w:pPr>
      <w:rPr>
        <w:rFonts w:hint="default"/>
        <w:b w:val="0"/>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70DC6F25"/>
    <w:multiLevelType w:val="hybridMultilevel"/>
    <w:tmpl w:val="45A419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1" w15:restartNumberingAfterBreak="0">
    <w:nsid w:val="73862EC9"/>
    <w:multiLevelType w:val="hybridMultilevel"/>
    <w:tmpl w:val="03B45C00"/>
    <w:lvl w:ilvl="0" w:tplc="340A000F">
      <w:start w:val="1"/>
      <w:numFmt w:val="decimal"/>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2" w15:restartNumberingAfterBreak="0">
    <w:nsid w:val="76FC7359"/>
    <w:multiLevelType w:val="multilevel"/>
    <w:tmpl w:val="F4F63AFA"/>
    <w:lvl w:ilvl="0">
      <w:start w:val="9"/>
      <w:numFmt w:val="decimal"/>
      <w:lvlText w:val="%1"/>
      <w:lvlJc w:val="left"/>
      <w:pPr>
        <w:ind w:left="555" w:hanging="555"/>
      </w:pPr>
    </w:lvl>
    <w:lvl w:ilvl="1">
      <w:start w:val="5"/>
      <w:numFmt w:val="decimal"/>
      <w:lvlText w:val="%1.%2"/>
      <w:lvlJc w:val="left"/>
      <w:pPr>
        <w:ind w:left="915" w:hanging="55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53" w15:restartNumberingAfterBreak="0">
    <w:nsid w:val="7A874DA7"/>
    <w:multiLevelType w:val="multilevel"/>
    <w:tmpl w:val="E13A3454"/>
    <w:lvl w:ilvl="0">
      <w:start w:val="10"/>
      <w:numFmt w:val="decimal"/>
      <w:lvlText w:val="%1."/>
      <w:lvlJc w:val="left"/>
      <w:pPr>
        <w:ind w:left="705" w:hanging="705"/>
      </w:pPr>
      <w:rPr>
        <w:rFonts w:hint="default"/>
      </w:rPr>
    </w:lvl>
    <w:lvl w:ilvl="1">
      <w:start w:val="1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C034F5A"/>
    <w:multiLevelType w:val="hybridMultilevel"/>
    <w:tmpl w:val="D7D0EEC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7D131767"/>
    <w:multiLevelType w:val="multilevel"/>
    <w:tmpl w:val="0C9E4526"/>
    <w:lvl w:ilvl="0">
      <w:start w:val="1"/>
      <w:numFmt w:val="decimal"/>
      <w:pStyle w:val="Ttulo1"/>
      <w:lvlText w:val="%1."/>
      <w:lvlJc w:val="left"/>
      <w:pPr>
        <w:ind w:left="432" w:hanging="432"/>
      </w:pPr>
      <w:rPr>
        <w:rFonts w:hint="default"/>
        <w:b/>
        <w:bCs w:val="0"/>
        <w:i/>
        <w:iCs/>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4.1"/>
      <w:lvlJc w:val="left"/>
      <w:pPr>
        <w:ind w:left="1427" w:hanging="576"/>
      </w:pPr>
      <w:rPr>
        <w:lang w:val="es-CL"/>
      </w:rPr>
    </w:lvl>
    <w:lvl w:ilvl="2">
      <w:start w:val="1"/>
      <w:numFmt w:val="decimal"/>
      <w:lvlText w:val=""/>
      <w:lvlJc w:val="left"/>
      <w:pPr>
        <w:ind w:left="720" w:hanging="720"/>
      </w:pPr>
      <w:rPr>
        <w:b/>
        <w:lang w:val="es-ES"/>
      </w:rPr>
    </w:lvl>
    <w:lvl w:ilvl="3">
      <w:start w:val="1"/>
      <w:numFmt w:val="decimal"/>
      <w:pStyle w:val="Ttulo4"/>
      <w:lvlText w:val="%1.%2.%3.%4"/>
      <w:lvlJc w:val="left"/>
      <w:pPr>
        <w:ind w:left="1857"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num w:numId="1">
    <w:abstractNumId w:val="22"/>
  </w:num>
  <w:num w:numId="2">
    <w:abstractNumId w:val="55"/>
  </w:num>
  <w:num w:numId="3">
    <w:abstractNumId w:val="32"/>
  </w:num>
  <w:num w:numId="4">
    <w:abstractNumId w:val="15"/>
  </w:num>
  <w:num w:numId="5">
    <w:abstractNumId w:val="36"/>
  </w:num>
  <w:num w:numId="6">
    <w:abstractNumId w:val="27"/>
  </w:num>
  <w:num w:numId="7">
    <w:abstractNumId w:val="28"/>
  </w:num>
  <w:num w:numId="8">
    <w:abstractNumId w:val="40"/>
  </w:num>
  <w:num w:numId="9">
    <w:abstractNumId w:val="49"/>
  </w:num>
  <w:num w:numId="10">
    <w:abstractNumId w:val="38"/>
  </w:num>
  <w:num w:numId="11">
    <w:abstractNumId w:val="0"/>
  </w:num>
  <w:num w:numId="12">
    <w:abstractNumId w:val="48"/>
  </w:num>
  <w:num w:numId="13">
    <w:abstractNumId w:val="50"/>
  </w:num>
  <w:num w:numId="14">
    <w:abstractNumId w:val="3"/>
  </w:num>
  <w:num w:numId="15">
    <w:abstractNumId w:val="20"/>
  </w:num>
  <w:num w:numId="16">
    <w:abstractNumId w:val="6"/>
  </w:num>
  <w:num w:numId="17">
    <w:abstractNumId w:val="12"/>
  </w:num>
  <w:num w:numId="18">
    <w:abstractNumId w:val="21"/>
  </w:num>
  <w:num w:numId="19">
    <w:abstractNumId w:val="39"/>
  </w:num>
  <w:num w:numId="20">
    <w:abstractNumId w:val="45"/>
  </w:num>
  <w:num w:numId="21">
    <w:abstractNumId w:val="11"/>
  </w:num>
  <w:num w:numId="22">
    <w:abstractNumId w:val="33"/>
  </w:num>
  <w:num w:numId="23">
    <w:abstractNumId w:val="2"/>
  </w:num>
  <w:num w:numId="24">
    <w:abstractNumId w:val="44"/>
  </w:num>
  <w:num w:numId="25">
    <w:abstractNumId w:val="23"/>
  </w:num>
  <w:num w:numId="26">
    <w:abstractNumId w:val="13"/>
  </w:num>
  <w:num w:numId="27">
    <w:abstractNumId w:val="1"/>
  </w:num>
  <w:num w:numId="28">
    <w:abstractNumId w:val="47"/>
  </w:num>
  <w:num w:numId="29">
    <w:abstractNumId w:val="34"/>
  </w:num>
  <w:num w:numId="30">
    <w:abstractNumId w:val="41"/>
  </w:num>
  <w:num w:numId="31">
    <w:abstractNumId w:val="46"/>
  </w:num>
  <w:num w:numId="32">
    <w:abstractNumId w:val="4"/>
  </w:num>
  <w:num w:numId="33">
    <w:abstractNumId w:val="26"/>
  </w:num>
  <w:num w:numId="34">
    <w:abstractNumId w:val="5"/>
  </w:num>
  <w:num w:numId="35">
    <w:abstractNumId w:val="17"/>
  </w:num>
  <w:num w:numId="36">
    <w:abstractNumId w:val="8"/>
  </w:num>
  <w:num w:numId="37">
    <w:abstractNumId w:val="18"/>
  </w:num>
  <w:num w:numId="38">
    <w:abstractNumId w:val="31"/>
  </w:num>
  <w:num w:numId="39">
    <w:abstractNumId w:val="10"/>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52"/>
  </w:num>
  <w:num w:numId="42">
    <w:abstractNumId w:val="29"/>
  </w:num>
  <w:num w:numId="43">
    <w:abstractNumId w:val="30"/>
  </w:num>
  <w:num w:numId="44">
    <w:abstractNumId w:val="43"/>
  </w:num>
  <w:num w:numId="45">
    <w:abstractNumId w:val="37"/>
  </w:num>
  <w:num w:numId="46">
    <w:abstractNumId w:val="9"/>
  </w:num>
  <w:num w:numId="47">
    <w:abstractNumId w:val="7"/>
  </w:num>
  <w:num w:numId="48">
    <w:abstractNumId w:val="51"/>
  </w:num>
  <w:num w:numId="49">
    <w:abstractNumId w:val="54"/>
  </w:num>
  <w:num w:numId="50">
    <w:abstractNumId w:val="42"/>
  </w:num>
  <w:num w:numId="51">
    <w:abstractNumId w:val="14"/>
  </w:num>
  <w:num w:numId="52">
    <w:abstractNumId w:val="25"/>
  </w:num>
  <w:num w:numId="53">
    <w:abstractNumId w:val="35"/>
  </w:num>
  <w:num w:numId="54">
    <w:abstractNumId w:val="16"/>
  </w:num>
  <w:num w:numId="55">
    <w:abstractNumId w:val="53"/>
  </w:num>
  <w:num w:numId="56">
    <w:abstractNumId w:val="24"/>
  </w:num>
  <w:num w:numId="57">
    <w:abstractNumId w:val="55"/>
  </w:num>
  <w:num w:numId="58">
    <w:abstractNumId w:val="55"/>
  </w:num>
  <w:num w:numId="59">
    <w:abstractNumId w:val="55"/>
  </w:num>
  <w:num w:numId="60">
    <w:abstractNumId w:val="55"/>
  </w:num>
  <w:num w:numId="61">
    <w:abstractNumId w:val="55"/>
  </w:num>
  <w:num w:numId="62">
    <w:abstractNumId w:val="55"/>
  </w:num>
  <w:num w:numId="63">
    <w:abstractNumId w:val="55"/>
  </w:num>
  <w:num w:numId="64">
    <w:abstractNumId w:val="1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pt-BR" w:vendorID="64" w:dllVersion="0" w:nlCheck="1" w:checkStyle="0"/>
  <w:activeWritingStyle w:appName="MSWord" w:lang="es-ES" w:vendorID="64" w:dllVersion="0" w:nlCheck="1" w:checkStyle="0"/>
  <w:activeWritingStyle w:appName="MSWord" w:lang="es-CL" w:vendorID="64" w:dllVersion="0" w:nlCheck="1" w:checkStyle="0"/>
  <w:activeWritingStyle w:appName="MSWord" w:lang="es-ES_tradnl" w:vendorID="64" w:dllVersion="0" w:nlCheck="1" w:checkStyle="0"/>
  <w:activeWritingStyle w:appName="MSWord" w:lang="es-ES_tradnl" w:vendorID="64" w:dllVersion="6" w:nlCheck="1" w:checkStyle="1"/>
  <w:activeWritingStyle w:appName="MSWord" w:lang="es-ES" w:vendorID="64" w:dllVersion="6" w:nlCheck="1" w:checkStyle="1"/>
  <w:activeWritingStyle w:appName="MSWord" w:lang="es-CL" w:vendorID="64" w:dllVersion="6" w:nlCheck="1" w:checkStyle="1"/>
  <w:activeWritingStyle w:appName="MSWord" w:lang="pt-BR"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s-MX" w:vendorID="64" w:dllVersion="6" w:nlCheck="1" w:checkStyle="1"/>
  <w:activeWritingStyle w:appName="MSWord" w:lang="es-US"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A2F"/>
    <w:rsid w:val="0000048A"/>
    <w:rsid w:val="000005AD"/>
    <w:rsid w:val="000008BE"/>
    <w:rsid w:val="00000F63"/>
    <w:rsid w:val="00001675"/>
    <w:rsid w:val="00001991"/>
    <w:rsid w:val="0000245E"/>
    <w:rsid w:val="00002582"/>
    <w:rsid w:val="00002783"/>
    <w:rsid w:val="00003215"/>
    <w:rsid w:val="00004036"/>
    <w:rsid w:val="00004044"/>
    <w:rsid w:val="00004781"/>
    <w:rsid w:val="0000479D"/>
    <w:rsid w:val="00004BEC"/>
    <w:rsid w:val="00005963"/>
    <w:rsid w:val="00005FF0"/>
    <w:rsid w:val="00006199"/>
    <w:rsid w:val="0000631D"/>
    <w:rsid w:val="0000690D"/>
    <w:rsid w:val="00006AA4"/>
    <w:rsid w:val="0000776C"/>
    <w:rsid w:val="000079B1"/>
    <w:rsid w:val="00007A06"/>
    <w:rsid w:val="00010668"/>
    <w:rsid w:val="000109F4"/>
    <w:rsid w:val="00010DB3"/>
    <w:rsid w:val="00011334"/>
    <w:rsid w:val="00011817"/>
    <w:rsid w:val="000121B0"/>
    <w:rsid w:val="000126C5"/>
    <w:rsid w:val="00012B31"/>
    <w:rsid w:val="00012C18"/>
    <w:rsid w:val="00012D5A"/>
    <w:rsid w:val="00013494"/>
    <w:rsid w:val="000134E9"/>
    <w:rsid w:val="000139F6"/>
    <w:rsid w:val="00013C8B"/>
    <w:rsid w:val="00013CBE"/>
    <w:rsid w:val="00013CD7"/>
    <w:rsid w:val="00013D5F"/>
    <w:rsid w:val="00014928"/>
    <w:rsid w:val="00014CCF"/>
    <w:rsid w:val="00014F75"/>
    <w:rsid w:val="000151A7"/>
    <w:rsid w:val="00015BA6"/>
    <w:rsid w:val="00015F34"/>
    <w:rsid w:val="0001655F"/>
    <w:rsid w:val="000172BE"/>
    <w:rsid w:val="000212D0"/>
    <w:rsid w:val="000214BC"/>
    <w:rsid w:val="00021DE7"/>
    <w:rsid w:val="000223EA"/>
    <w:rsid w:val="0002247F"/>
    <w:rsid w:val="0002248C"/>
    <w:rsid w:val="000225D4"/>
    <w:rsid w:val="0002272E"/>
    <w:rsid w:val="000228C4"/>
    <w:rsid w:val="00023B32"/>
    <w:rsid w:val="000244F8"/>
    <w:rsid w:val="00024B58"/>
    <w:rsid w:val="00025430"/>
    <w:rsid w:val="00026062"/>
    <w:rsid w:val="00026EDA"/>
    <w:rsid w:val="00027749"/>
    <w:rsid w:val="000319BF"/>
    <w:rsid w:val="00031A17"/>
    <w:rsid w:val="00031AFF"/>
    <w:rsid w:val="0003288C"/>
    <w:rsid w:val="00032CF3"/>
    <w:rsid w:val="00033D65"/>
    <w:rsid w:val="00034AD7"/>
    <w:rsid w:val="000351C0"/>
    <w:rsid w:val="000355DF"/>
    <w:rsid w:val="00036872"/>
    <w:rsid w:val="00036C07"/>
    <w:rsid w:val="00036CCA"/>
    <w:rsid w:val="00037237"/>
    <w:rsid w:val="000378F5"/>
    <w:rsid w:val="00037FB3"/>
    <w:rsid w:val="000404FF"/>
    <w:rsid w:val="00040F3A"/>
    <w:rsid w:val="000412CC"/>
    <w:rsid w:val="000418AB"/>
    <w:rsid w:val="000418B4"/>
    <w:rsid w:val="00041A8D"/>
    <w:rsid w:val="00041B54"/>
    <w:rsid w:val="00042F7E"/>
    <w:rsid w:val="0004331B"/>
    <w:rsid w:val="000437B7"/>
    <w:rsid w:val="00043A14"/>
    <w:rsid w:val="00043CF8"/>
    <w:rsid w:val="00045242"/>
    <w:rsid w:val="000458DB"/>
    <w:rsid w:val="00045B7D"/>
    <w:rsid w:val="00046887"/>
    <w:rsid w:val="00046BE0"/>
    <w:rsid w:val="00046CB4"/>
    <w:rsid w:val="00046FB2"/>
    <w:rsid w:val="00047E7D"/>
    <w:rsid w:val="00047FDA"/>
    <w:rsid w:val="00050034"/>
    <w:rsid w:val="0005069D"/>
    <w:rsid w:val="000507AE"/>
    <w:rsid w:val="00050B34"/>
    <w:rsid w:val="00050CD5"/>
    <w:rsid w:val="00050D52"/>
    <w:rsid w:val="00051506"/>
    <w:rsid w:val="000521A3"/>
    <w:rsid w:val="00052AA6"/>
    <w:rsid w:val="00052D88"/>
    <w:rsid w:val="000531BA"/>
    <w:rsid w:val="00054A90"/>
    <w:rsid w:val="0005578E"/>
    <w:rsid w:val="00057399"/>
    <w:rsid w:val="000577B1"/>
    <w:rsid w:val="00057E3B"/>
    <w:rsid w:val="00060371"/>
    <w:rsid w:val="00060E78"/>
    <w:rsid w:val="0006162A"/>
    <w:rsid w:val="00062461"/>
    <w:rsid w:val="000624FA"/>
    <w:rsid w:val="00062CFA"/>
    <w:rsid w:val="00063353"/>
    <w:rsid w:val="000638C3"/>
    <w:rsid w:val="00064985"/>
    <w:rsid w:val="00064DD9"/>
    <w:rsid w:val="00065064"/>
    <w:rsid w:val="000650B4"/>
    <w:rsid w:val="0006534E"/>
    <w:rsid w:val="00065EC4"/>
    <w:rsid w:val="000661AD"/>
    <w:rsid w:val="00066473"/>
    <w:rsid w:val="000664A1"/>
    <w:rsid w:val="00066527"/>
    <w:rsid w:val="00066648"/>
    <w:rsid w:val="00066923"/>
    <w:rsid w:val="00066986"/>
    <w:rsid w:val="00066D16"/>
    <w:rsid w:val="00067056"/>
    <w:rsid w:val="00067EA8"/>
    <w:rsid w:val="00070933"/>
    <w:rsid w:val="000709EB"/>
    <w:rsid w:val="0007125A"/>
    <w:rsid w:val="0007288A"/>
    <w:rsid w:val="00073212"/>
    <w:rsid w:val="00074F22"/>
    <w:rsid w:val="00075B7A"/>
    <w:rsid w:val="000801AD"/>
    <w:rsid w:val="00081486"/>
    <w:rsid w:val="0008185C"/>
    <w:rsid w:val="00081894"/>
    <w:rsid w:val="00082138"/>
    <w:rsid w:val="00082292"/>
    <w:rsid w:val="00082A4D"/>
    <w:rsid w:val="00083209"/>
    <w:rsid w:val="000833D8"/>
    <w:rsid w:val="000835F0"/>
    <w:rsid w:val="000852A7"/>
    <w:rsid w:val="0008641A"/>
    <w:rsid w:val="000878A4"/>
    <w:rsid w:val="00090ACD"/>
    <w:rsid w:val="00091901"/>
    <w:rsid w:val="00092B4E"/>
    <w:rsid w:val="00092D3C"/>
    <w:rsid w:val="0009364F"/>
    <w:rsid w:val="00093C5B"/>
    <w:rsid w:val="00094501"/>
    <w:rsid w:val="00095405"/>
    <w:rsid w:val="00095724"/>
    <w:rsid w:val="00096630"/>
    <w:rsid w:val="00096E60"/>
    <w:rsid w:val="00097143"/>
    <w:rsid w:val="000976BB"/>
    <w:rsid w:val="00097E7C"/>
    <w:rsid w:val="000A0405"/>
    <w:rsid w:val="000A06C5"/>
    <w:rsid w:val="000A19D9"/>
    <w:rsid w:val="000A1A2D"/>
    <w:rsid w:val="000A1D04"/>
    <w:rsid w:val="000A21D9"/>
    <w:rsid w:val="000A272F"/>
    <w:rsid w:val="000A2797"/>
    <w:rsid w:val="000A29C0"/>
    <w:rsid w:val="000A38BE"/>
    <w:rsid w:val="000A41D4"/>
    <w:rsid w:val="000A4BF9"/>
    <w:rsid w:val="000A4C20"/>
    <w:rsid w:val="000A532F"/>
    <w:rsid w:val="000A563C"/>
    <w:rsid w:val="000A595B"/>
    <w:rsid w:val="000A5B5B"/>
    <w:rsid w:val="000A5F31"/>
    <w:rsid w:val="000A75F4"/>
    <w:rsid w:val="000A7851"/>
    <w:rsid w:val="000B0277"/>
    <w:rsid w:val="000B0814"/>
    <w:rsid w:val="000B0BF0"/>
    <w:rsid w:val="000B1115"/>
    <w:rsid w:val="000B1B2F"/>
    <w:rsid w:val="000B21EA"/>
    <w:rsid w:val="000B2407"/>
    <w:rsid w:val="000B27B7"/>
    <w:rsid w:val="000B2DE3"/>
    <w:rsid w:val="000B34B0"/>
    <w:rsid w:val="000B34CC"/>
    <w:rsid w:val="000B3828"/>
    <w:rsid w:val="000B3A2F"/>
    <w:rsid w:val="000B40E5"/>
    <w:rsid w:val="000B43F7"/>
    <w:rsid w:val="000B459B"/>
    <w:rsid w:val="000B4DAA"/>
    <w:rsid w:val="000B4E6E"/>
    <w:rsid w:val="000B4FAC"/>
    <w:rsid w:val="000B5253"/>
    <w:rsid w:val="000B5FDF"/>
    <w:rsid w:val="000B74FB"/>
    <w:rsid w:val="000B7736"/>
    <w:rsid w:val="000C0328"/>
    <w:rsid w:val="000C0CD6"/>
    <w:rsid w:val="000C0DFA"/>
    <w:rsid w:val="000C12B2"/>
    <w:rsid w:val="000C141F"/>
    <w:rsid w:val="000C1C03"/>
    <w:rsid w:val="000C1F1B"/>
    <w:rsid w:val="000C2529"/>
    <w:rsid w:val="000C3384"/>
    <w:rsid w:val="000C360B"/>
    <w:rsid w:val="000C37F3"/>
    <w:rsid w:val="000C3847"/>
    <w:rsid w:val="000C50C6"/>
    <w:rsid w:val="000C545A"/>
    <w:rsid w:val="000C6A34"/>
    <w:rsid w:val="000C7F0C"/>
    <w:rsid w:val="000C7FE8"/>
    <w:rsid w:val="000D0184"/>
    <w:rsid w:val="000D0A47"/>
    <w:rsid w:val="000D0BA8"/>
    <w:rsid w:val="000D0C98"/>
    <w:rsid w:val="000D0D1C"/>
    <w:rsid w:val="000D0DA6"/>
    <w:rsid w:val="000D0EC5"/>
    <w:rsid w:val="000D1130"/>
    <w:rsid w:val="000D1210"/>
    <w:rsid w:val="000D2BDD"/>
    <w:rsid w:val="000D3831"/>
    <w:rsid w:val="000D3982"/>
    <w:rsid w:val="000D3DA6"/>
    <w:rsid w:val="000D41DD"/>
    <w:rsid w:val="000D4200"/>
    <w:rsid w:val="000D424D"/>
    <w:rsid w:val="000D4866"/>
    <w:rsid w:val="000D4AD5"/>
    <w:rsid w:val="000D4BBA"/>
    <w:rsid w:val="000D55FD"/>
    <w:rsid w:val="000D5EF4"/>
    <w:rsid w:val="000D611F"/>
    <w:rsid w:val="000D65B7"/>
    <w:rsid w:val="000D6DC9"/>
    <w:rsid w:val="000D7097"/>
    <w:rsid w:val="000D723C"/>
    <w:rsid w:val="000D751E"/>
    <w:rsid w:val="000D7A1D"/>
    <w:rsid w:val="000D7B35"/>
    <w:rsid w:val="000E0259"/>
    <w:rsid w:val="000E072C"/>
    <w:rsid w:val="000E0AE0"/>
    <w:rsid w:val="000E156B"/>
    <w:rsid w:val="000E20CA"/>
    <w:rsid w:val="000E35F2"/>
    <w:rsid w:val="000E39C4"/>
    <w:rsid w:val="000E3FFB"/>
    <w:rsid w:val="000E4B08"/>
    <w:rsid w:val="000E53FC"/>
    <w:rsid w:val="000E57AF"/>
    <w:rsid w:val="000E5F2A"/>
    <w:rsid w:val="000E5F40"/>
    <w:rsid w:val="000E64D5"/>
    <w:rsid w:val="000E66C4"/>
    <w:rsid w:val="000E6A62"/>
    <w:rsid w:val="000E7383"/>
    <w:rsid w:val="000E73C7"/>
    <w:rsid w:val="000E7E00"/>
    <w:rsid w:val="000F0AD1"/>
    <w:rsid w:val="000F1312"/>
    <w:rsid w:val="000F196F"/>
    <w:rsid w:val="000F1FD2"/>
    <w:rsid w:val="000F1FFC"/>
    <w:rsid w:val="000F21DE"/>
    <w:rsid w:val="000F3893"/>
    <w:rsid w:val="000F3AA5"/>
    <w:rsid w:val="000F52A4"/>
    <w:rsid w:val="000F6BF0"/>
    <w:rsid w:val="00100187"/>
    <w:rsid w:val="001003A4"/>
    <w:rsid w:val="00100B4C"/>
    <w:rsid w:val="00100F40"/>
    <w:rsid w:val="00101A86"/>
    <w:rsid w:val="001020C2"/>
    <w:rsid w:val="001034B6"/>
    <w:rsid w:val="0010352B"/>
    <w:rsid w:val="001039AB"/>
    <w:rsid w:val="001054B4"/>
    <w:rsid w:val="00105A20"/>
    <w:rsid w:val="00106B06"/>
    <w:rsid w:val="00106B3F"/>
    <w:rsid w:val="001072FC"/>
    <w:rsid w:val="00107416"/>
    <w:rsid w:val="001075F8"/>
    <w:rsid w:val="00107A46"/>
    <w:rsid w:val="00107FF9"/>
    <w:rsid w:val="001108C6"/>
    <w:rsid w:val="00111360"/>
    <w:rsid w:val="001120B1"/>
    <w:rsid w:val="00113F04"/>
    <w:rsid w:val="001142C8"/>
    <w:rsid w:val="00115086"/>
    <w:rsid w:val="001154A5"/>
    <w:rsid w:val="00115A70"/>
    <w:rsid w:val="0011721E"/>
    <w:rsid w:val="00117989"/>
    <w:rsid w:val="00120484"/>
    <w:rsid w:val="001211E2"/>
    <w:rsid w:val="00121984"/>
    <w:rsid w:val="0012237F"/>
    <w:rsid w:val="00122B66"/>
    <w:rsid w:val="00122CAE"/>
    <w:rsid w:val="00124636"/>
    <w:rsid w:val="00124FDB"/>
    <w:rsid w:val="00125622"/>
    <w:rsid w:val="00125987"/>
    <w:rsid w:val="00125B68"/>
    <w:rsid w:val="0012660B"/>
    <w:rsid w:val="00126C06"/>
    <w:rsid w:val="001273BB"/>
    <w:rsid w:val="00127A85"/>
    <w:rsid w:val="00127E10"/>
    <w:rsid w:val="00127E92"/>
    <w:rsid w:val="00127E95"/>
    <w:rsid w:val="00127F2A"/>
    <w:rsid w:val="0013038A"/>
    <w:rsid w:val="00130603"/>
    <w:rsid w:val="001328A0"/>
    <w:rsid w:val="00132C8C"/>
    <w:rsid w:val="00133EF3"/>
    <w:rsid w:val="00133F5A"/>
    <w:rsid w:val="00134130"/>
    <w:rsid w:val="001345CA"/>
    <w:rsid w:val="0013465C"/>
    <w:rsid w:val="00135118"/>
    <w:rsid w:val="00135B7E"/>
    <w:rsid w:val="00136875"/>
    <w:rsid w:val="001373F1"/>
    <w:rsid w:val="00137B32"/>
    <w:rsid w:val="00137F79"/>
    <w:rsid w:val="00140BE5"/>
    <w:rsid w:val="00141878"/>
    <w:rsid w:val="00141B75"/>
    <w:rsid w:val="00141CD1"/>
    <w:rsid w:val="0014201C"/>
    <w:rsid w:val="00142137"/>
    <w:rsid w:val="00142CE3"/>
    <w:rsid w:val="0014353F"/>
    <w:rsid w:val="0014477A"/>
    <w:rsid w:val="001449CB"/>
    <w:rsid w:val="001451D5"/>
    <w:rsid w:val="0014568B"/>
    <w:rsid w:val="00146C1F"/>
    <w:rsid w:val="0014707C"/>
    <w:rsid w:val="001476BC"/>
    <w:rsid w:val="00151209"/>
    <w:rsid w:val="001518BD"/>
    <w:rsid w:val="00151A6D"/>
    <w:rsid w:val="001527FC"/>
    <w:rsid w:val="00152A1F"/>
    <w:rsid w:val="001532A7"/>
    <w:rsid w:val="00153475"/>
    <w:rsid w:val="001537F6"/>
    <w:rsid w:val="00153C1E"/>
    <w:rsid w:val="00154B1E"/>
    <w:rsid w:val="00154B46"/>
    <w:rsid w:val="001557FE"/>
    <w:rsid w:val="00156109"/>
    <w:rsid w:val="001567ED"/>
    <w:rsid w:val="0015711D"/>
    <w:rsid w:val="00160451"/>
    <w:rsid w:val="00160AAF"/>
    <w:rsid w:val="001617A1"/>
    <w:rsid w:val="00161881"/>
    <w:rsid w:val="00162516"/>
    <w:rsid w:val="00162673"/>
    <w:rsid w:val="00162926"/>
    <w:rsid w:val="00162DF3"/>
    <w:rsid w:val="00162EF9"/>
    <w:rsid w:val="0016308F"/>
    <w:rsid w:val="00163E39"/>
    <w:rsid w:val="001645AD"/>
    <w:rsid w:val="00164795"/>
    <w:rsid w:val="00164920"/>
    <w:rsid w:val="00164E04"/>
    <w:rsid w:val="001652E3"/>
    <w:rsid w:val="00165405"/>
    <w:rsid w:val="001655A5"/>
    <w:rsid w:val="00165A04"/>
    <w:rsid w:val="00165C4C"/>
    <w:rsid w:val="00165C6E"/>
    <w:rsid w:val="001668DA"/>
    <w:rsid w:val="00166CE0"/>
    <w:rsid w:val="001672DE"/>
    <w:rsid w:val="00167F2E"/>
    <w:rsid w:val="0017120F"/>
    <w:rsid w:val="001716A1"/>
    <w:rsid w:val="00171A5A"/>
    <w:rsid w:val="00172199"/>
    <w:rsid w:val="001722D7"/>
    <w:rsid w:val="001731CF"/>
    <w:rsid w:val="001742A8"/>
    <w:rsid w:val="001748C9"/>
    <w:rsid w:val="00174914"/>
    <w:rsid w:val="00174A86"/>
    <w:rsid w:val="0017602F"/>
    <w:rsid w:val="00176C74"/>
    <w:rsid w:val="00176F72"/>
    <w:rsid w:val="00176F8B"/>
    <w:rsid w:val="00177663"/>
    <w:rsid w:val="001778E8"/>
    <w:rsid w:val="00177C81"/>
    <w:rsid w:val="00177D52"/>
    <w:rsid w:val="001807E0"/>
    <w:rsid w:val="00180DF8"/>
    <w:rsid w:val="0018192A"/>
    <w:rsid w:val="00181F15"/>
    <w:rsid w:val="00182E64"/>
    <w:rsid w:val="00183042"/>
    <w:rsid w:val="00183BD9"/>
    <w:rsid w:val="00183CE2"/>
    <w:rsid w:val="00183DE7"/>
    <w:rsid w:val="00184434"/>
    <w:rsid w:val="00184B0F"/>
    <w:rsid w:val="00184DA5"/>
    <w:rsid w:val="00185A91"/>
    <w:rsid w:val="00186B52"/>
    <w:rsid w:val="00186D4D"/>
    <w:rsid w:val="00186FB8"/>
    <w:rsid w:val="00187BA8"/>
    <w:rsid w:val="00190F26"/>
    <w:rsid w:val="0019168A"/>
    <w:rsid w:val="00191E85"/>
    <w:rsid w:val="001924C9"/>
    <w:rsid w:val="00192E2C"/>
    <w:rsid w:val="001939C3"/>
    <w:rsid w:val="0019477A"/>
    <w:rsid w:val="0019526E"/>
    <w:rsid w:val="0019575A"/>
    <w:rsid w:val="00195E3D"/>
    <w:rsid w:val="001960B2"/>
    <w:rsid w:val="0019642C"/>
    <w:rsid w:val="0019683E"/>
    <w:rsid w:val="00197AD7"/>
    <w:rsid w:val="00197DAB"/>
    <w:rsid w:val="001A017E"/>
    <w:rsid w:val="001A050F"/>
    <w:rsid w:val="001A0632"/>
    <w:rsid w:val="001A12C7"/>
    <w:rsid w:val="001A1828"/>
    <w:rsid w:val="001A28F7"/>
    <w:rsid w:val="001A3544"/>
    <w:rsid w:val="001A41C1"/>
    <w:rsid w:val="001A45B9"/>
    <w:rsid w:val="001A4C7E"/>
    <w:rsid w:val="001A5134"/>
    <w:rsid w:val="001A6318"/>
    <w:rsid w:val="001A78D0"/>
    <w:rsid w:val="001A7FC6"/>
    <w:rsid w:val="001B00AE"/>
    <w:rsid w:val="001B0386"/>
    <w:rsid w:val="001B1886"/>
    <w:rsid w:val="001B188D"/>
    <w:rsid w:val="001B25B0"/>
    <w:rsid w:val="001B2A18"/>
    <w:rsid w:val="001B2B1B"/>
    <w:rsid w:val="001B32F4"/>
    <w:rsid w:val="001B352A"/>
    <w:rsid w:val="001B3AE1"/>
    <w:rsid w:val="001B41E3"/>
    <w:rsid w:val="001B5022"/>
    <w:rsid w:val="001B580F"/>
    <w:rsid w:val="001B59E3"/>
    <w:rsid w:val="001B5C15"/>
    <w:rsid w:val="001B5FCB"/>
    <w:rsid w:val="001B6BC8"/>
    <w:rsid w:val="001B6ED1"/>
    <w:rsid w:val="001B74A7"/>
    <w:rsid w:val="001C08B6"/>
    <w:rsid w:val="001C10A5"/>
    <w:rsid w:val="001C1682"/>
    <w:rsid w:val="001C1F87"/>
    <w:rsid w:val="001C271C"/>
    <w:rsid w:val="001C2BA1"/>
    <w:rsid w:val="001C38A9"/>
    <w:rsid w:val="001C4133"/>
    <w:rsid w:val="001C4CC2"/>
    <w:rsid w:val="001C4F54"/>
    <w:rsid w:val="001C52EA"/>
    <w:rsid w:val="001C5D6C"/>
    <w:rsid w:val="001C6161"/>
    <w:rsid w:val="001C745D"/>
    <w:rsid w:val="001C7CF0"/>
    <w:rsid w:val="001C7DF2"/>
    <w:rsid w:val="001D012D"/>
    <w:rsid w:val="001D0520"/>
    <w:rsid w:val="001D077A"/>
    <w:rsid w:val="001D16A8"/>
    <w:rsid w:val="001D2BEE"/>
    <w:rsid w:val="001D303F"/>
    <w:rsid w:val="001D3B32"/>
    <w:rsid w:val="001D3B93"/>
    <w:rsid w:val="001D40D1"/>
    <w:rsid w:val="001D4370"/>
    <w:rsid w:val="001D4459"/>
    <w:rsid w:val="001D4893"/>
    <w:rsid w:val="001D4EB6"/>
    <w:rsid w:val="001D597F"/>
    <w:rsid w:val="001D5D41"/>
    <w:rsid w:val="001D5EFD"/>
    <w:rsid w:val="001D667D"/>
    <w:rsid w:val="001D6987"/>
    <w:rsid w:val="001D7313"/>
    <w:rsid w:val="001D78B8"/>
    <w:rsid w:val="001D79C8"/>
    <w:rsid w:val="001E0F91"/>
    <w:rsid w:val="001E1025"/>
    <w:rsid w:val="001E1383"/>
    <w:rsid w:val="001E16F4"/>
    <w:rsid w:val="001E1AA0"/>
    <w:rsid w:val="001E1B95"/>
    <w:rsid w:val="001E32BD"/>
    <w:rsid w:val="001E3821"/>
    <w:rsid w:val="001E3B8C"/>
    <w:rsid w:val="001E3F12"/>
    <w:rsid w:val="001E4405"/>
    <w:rsid w:val="001E488D"/>
    <w:rsid w:val="001E74B9"/>
    <w:rsid w:val="001E7B57"/>
    <w:rsid w:val="001F0029"/>
    <w:rsid w:val="001F05B2"/>
    <w:rsid w:val="001F08B2"/>
    <w:rsid w:val="001F1585"/>
    <w:rsid w:val="001F1C34"/>
    <w:rsid w:val="001F1C69"/>
    <w:rsid w:val="001F1FE3"/>
    <w:rsid w:val="001F252F"/>
    <w:rsid w:val="001F2E88"/>
    <w:rsid w:val="001F43A0"/>
    <w:rsid w:val="001F43A8"/>
    <w:rsid w:val="001F4A9F"/>
    <w:rsid w:val="001F4E57"/>
    <w:rsid w:val="001F5108"/>
    <w:rsid w:val="001F55FC"/>
    <w:rsid w:val="001F58C0"/>
    <w:rsid w:val="001F6346"/>
    <w:rsid w:val="001F6BBB"/>
    <w:rsid w:val="001F6F78"/>
    <w:rsid w:val="001F7089"/>
    <w:rsid w:val="001F75D5"/>
    <w:rsid w:val="001F7821"/>
    <w:rsid w:val="001F7BFA"/>
    <w:rsid w:val="001F7F75"/>
    <w:rsid w:val="00200A97"/>
    <w:rsid w:val="00200C37"/>
    <w:rsid w:val="00201009"/>
    <w:rsid w:val="00202BED"/>
    <w:rsid w:val="00202F87"/>
    <w:rsid w:val="00202FB9"/>
    <w:rsid w:val="00203C84"/>
    <w:rsid w:val="00203F80"/>
    <w:rsid w:val="00203FB7"/>
    <w:rsid w:val="00204B39"/>
    <w:rsid w:val="0020572E"/>
    <w:rsid w:val="00205B9F"/>
    <w:rsid w:val="00205C4B"/>
    <w:rsid w:val="0020644D"/>
    <w:rsid w:val="002065AA"/>
    <w:rsid w:val="0020775F"/>
    <w:rsid w:val="002078B7"/>
    <w:rsid w:val="00207CB7"/>
    <w:rsid w:val="0021003A"/>
    <w:rsid w:val="0021024B"/>
    <w:rsid w:val="002105DC"/>
    <w:rsid w:val="00210A5E"/>
    <w:rsid w:val="002125C9"/>
    <w:rsid w:val="002128F3"/>
    <w:rsid w:val="00212C86"/>
    <w:rsid w:val="00213642"/>
    <w:rsid w:val="002137A3"/>
    <w:rsid w:val="00213F2A"/>
    <w:rsid w:val="00214160"/>
    <w:rsid w:val="00214D26"/>
    <w:rsid w:val="00215BBE"/>
    <w:rsid w:val="00216AA6"/>
    <w:rsid w:val="00216CD6"/>
    <w:rsid w:val="00217048"/>
    <w:rsid w:val="00217899"/>
    <w:rsid w:val="00217CCB"/>
    <w:rsid w:val="00220E88"/>
    <w:rsid w:val="0022209A"/>
    <w:rsid w:val="0022210D"/>
    <w:rsid w:val="002222CB"/>
    <w:rsid w:val="00222843"/>
    <w:rsid w:val="00223675"/>
    <w:rsid w:val="00223BD4"/>
    <w:rsid w:val="00224CAB"/>
    <w:rsid w:val="00224FA2"/>
    <w:rsid w:val="002254DE"/>
    <w:rsid w:val="002257D1"/>
    <w:rsid w:val="00226A58"/>
    <w:rsid w:val="00226F72"/>
    <w:rsid w:val="0022711D"/>
    <w:rsid w:val="00227807"/>
    <w:rsid w:val="00230273"/>
    <w:rsid w:val="002308D9"/>
    <w:rsid w:val="0023121D"/>
    <w:rsid w:val="00231D92"/>
    <w:rsid w:val="00231F6A"/>
    <w:rsid w:val="00232647"/>
    <w:rsid w:val="002328F6"/>
    <w:rsid w:val="0023336E"/>
    <w:rsid w:val="002336CF"/>
    <w:rsid w:val="002339F9"/>
    <w:rsid w:val="0023520E"/>
    <w:rsid w:val="00236A86"/>
    <w:rsid w:val="002414B3"/>
    <w:rsid w:val="00242EDA"/>
    <w:rsid w:val="00244304"/>
    <w:rsid w:val="00244DE7"/>
    <w:rsid w:val="00245235"/>
    <w:rsid w:val="00245D9C"/>
    <w:rsid w:val="00246775"/>
    <w:rsid w:val="0024695D"/>
    <w:rsid w:val="00246E53"/>
    <w:rsid w:val="002475E5"/>
    <w:rsid w:val="00247A9F"/>
    <w:rsid w:val="00247EE2"/>
    <w:rsid w:val="00250E7A"/>
    <w:rsid w:val="00251634"/>
    <w:rsid w:val="002526AC"/>
    <w:rsid w:val="00252916"/>
    <w:rsid w:val="00252B63"/>
    <w:rsid w:val="00253E1A"/>
    <w:rsid w:val="002540B8"/>
    <w:rsid w:val="00254945"/>
    <w:rsid w:val="002560FE"/>
    <w:rsid w:val="0025697E"/>
    <w:rsid w:val="00257280"/>
    <w:rsid w:val="002577F2"/>
    <w:rsid w:val="00257A4C"/>
    <w:rsid w:val="00257D70"/>
    <w:rsid w:val="00257FD0"/>
    <w:rsid w:val="00260111"/>
    <w:rsid w:val="002607E2"/>
    <w:rsid w:val="00261E47"/>
    <w:rsid w:val="00261F94"/>
    <w:rsid w:val="00262AAC"/>
    <w:rsid w:val="002630B7"/>
    <w:rsid w:val="0026315F"/>
    <w:rsid w:val="002638A2"/>
    <w:rsid w:val="002650D6"/>
    <w:rsid w:val="002656F3"/>
    <w:rsid w:val="00265A1C"/>
    <w:rsid w:val="00267E38"/>
    <w:rsid w:val="00270248"/>
    <w:rsid w:val="002709A8"/>
    <w:rsid w:val="00270C4E"/>
    <w:rsid w:val="00270FAD"/>
    <w:rsid w:val="00271004"/>
    <w:rsid w:val="002710F6"/>
    <w:rsid w:val="002712ED"/>
    <w:rsid w:val="002719C4"/>
    <w:rsid w:val="00271C7E"/>
    <w:rsid w:val="00272697"/>
    <w:rsid w:val="002730FD"/>
    <w:rsid w:val="002741A2"/>
    <w:rsid w:val="002746FD"/>
    <w:rsid w:val="00274A7A"/>
    <w:rsid w:val="00274C72"/>
    <w:rsid w:val="00275C12"/>
    <w:rsid w:val="00275E6C"/>
    <w:rsid w:val="00275FF5"/>
    <w:rsid w:val="0027613D"/>
    <w:rsid w:val="0027647E"/>
    <w:rsid w:val="0027694B"/>
    <w:rsid w:val="00276F1A"/>
    <w:rsid w:val="00277C39"/>
    <w:rsid w:val="00280C18"/>
    <w:rsid w:val="00280E5D"/>
    <w:rsid w:val="00281078"/>
    <w:rsid w:val="00281556"/>
    <w:rsid w:val="002821F6"/>
    <w:rsid w:val="0028273D"/>
    <w:rsid w:val="00282EA5"/>
    <w:rsid w:val="002832D7"/>
    <w:rsid w:val="00283356"/>
    <w:rsid w:val="00283B14"/>
    <w:rsid w:val="00283EE4"/>
    <w:rsid w:val="002847CC"/>
    <w:rsid w:val="002854D9"/>
    <w:rsid w:val="0028573E"/>
    <w:rsid w:val="00285C51"/>
    <w:rsid w:val="00286395"/>
    <w:rsid w:val="00286D8F"/>
    <w:rsid w:val="00287AA8"/>
    <w:rsid w:val="0029017B"/>
    <w:rsid w:val="002901A0"/>
    <w:rsid w:val="0029068B"/>
    <w:rsid w:val="002915F5"/>
    <w:rsid w:val="00292194"/>
    <w:rsid w:val="00292339"/>
    <w:rsid w:val="00292397"/>
    <w:rsid w:val="002928AF"/>
    <w:rsid w:val="00292EE4"/>
    <w:rsid w:val="0029305C"/>
    <w:rsid w:val="002933C6"/>
    <w:rsid w:val="002934F7"/>
    <w:rsid w:val="00294833"/>
    <w:rsid w:val="00294C90"/>
    <w:rsid w:val="002955DF"/>
    <w:rsid w:val="00295C86"/>
    <w:rsid w:val="0029617A"/>
    <w:rsid w:val="00296593"/>
    <w:rsid w:val="00296A8F"/>
    <w:rsid w:val="00296EB2"/>
    <w:rsid w:val="00297CB2"/>
    <w:rsid w:val="002A057D"/>
    <w:rsid w:val="002A05E9"/>
    <w:rsid w:val="002A0700"/>
    <w:rsid w:val="002A0829"/>
    <w:rsid w:val="002A0C28"/>
    <w:rsid w:val="002A1157"/>
    <w:rsid w:val="002A27B5"/>
    <w:rsid w:val="002A2B3A"/>
    <w:rsid w:val="002A2CF7"/>
    <w:rsid w:val="002A3635"/>
    <w:rsid w:val="002A36C6"/>
    <w:rsid w:val="002A55DE"/>
    <w:rsid w:val="002A619B"/>
    <w:rsid w:val="002A6AC3"/>
    <w:rsid w:val="002A7AA8"/>
    <w:rsid w:val="002A7AE3"/>
    <w:rsid w:val="002B00A5"/>
    <w:rsid w:val="002B059E"/>
    <w:rsid w:val="002B0730"/>
    <w:rsid w:val="002B079E"/>
    <w:rsid w:val="002B095B"/>
    <w:rsid w:val="002B2CAF"/>
    <w:rsid w:val="002B2E77"/>
    <w:rsid w:val="002B5397"/>
    <w:rsid w:val="002B55D7"/>
    <w:rsid w:val="002B612B"/>
    <w:rsid w:val="002B62B1"/>
    <w:rsid w:val="002B63C0"/>
    <w:rsid w:val="002B689B"/>
    <w:rsid w:val="002B6B84"/>
    <w:rsid w:val="002B6CB8"/>
    <w:rsid w:val="002B7340"/>
    <w:rsid w:val="002B7460"/>
    <w:rsid w:val="002B769B"/>
    <w:rsid w:val="002B7BA5"/>
    <w:rsid w:val="002C0C90"/>
    <w:rsid w:val="002C1050"/>
    <w:rsid w:val="002C18A4"/>
    <w:rsid w:val="002C1B14"/>
    <w:rsid w:val="002C215B"/>
    <w:rsid w:val="002C2997"/>
    <w:rsid w:val="002C29F0"/>
    <w:rsid w:val="002C31A3"/>
    <w:rsid w:val="002C3302"/>
    <w:rsid w:val="002C346F"/>
    <w:rsid w:val="002C374C"/>
    <w:rsid w:val="002C4A72"/>
    <w:rsid w:val="002C4C77"/>
    <w:rsid w:val="002C6536"/>
    <w:rsid w:val="002C7390"/>
    <w:rsid w:val="002C79D4"/>
    <w:rsid w:val="002D0101"/>
    <w:rsid w:val="002D0A2F"/>
    <w:rsid w:val="002D0F4A"/>
    <w:rsid w:val="002D1440"/>
    <w:rsid w:val="002D15F2"/>
    <w:rsid w:val="002D2511"/>
    <w:rsid w:val="002D33FC"/>
    <w:rsid w:val="002D39EE"/>
    <w:rsid w:val="002D3BA4"/>
    <w:rsid w:val="002D44AF"/>
    <w:rsid w:val="002D4DCB"/>
    <w:rsid w:val="002D518B"/>
    <w:rsid w:val="002D523E"/>
    <w:rsid w:val="002D529F"/>
    <w:rsid w:val="002D55B7"/>
    <w:rsid w:val="002D6055"/>
    <w:rsid w:val="002D68C5"/>
    <w:rsid w:val="002D6E4D"/>
    <w:rsid w:val="002D6F65"/>
    <w:rsid w:val="002D7254"/>
    <w:rsid w:val="002D7DCD"/>
    <w:rsid w:val="002E039D"/>
    <w:rsid w:val="002E05E5"/>
    <w:rsid w:val="002E1380"/>
    <w:rsid w:val="002E19A6"/>
    <w:rsid w:val="002E23B4"/>
    <w:rsid w:val="002E2CE7"/>
    <w:rsid w:val="002E3AAB"/>
    <w:rsid w:val="002E3B7A"/>
    <w:rsid w:val="002E44F2"/>
    <w:rsid w:val="002E56F4"/>
    <w:rsid w:val="002E632D"/>
    <w:rsid w:val="002E6FA5"/>
    <w:rsid w:val="002E7195"/>
    <w:rsid w:val="002E7B83"/>
    <w:rsid w:val="002F05F2"/>
    <w:rsid w:val="002F0D76"/>
    <w:rsid w:val="002F196D"/>
    <w:rsid w:val="002F1E14"/>
    <w:rsid w:val="002F2218"/>
    <w:rsid w:val="002F2B39"/>
    <w:rsid w:val="002F2BFA"/>
    <w:rsid w:val="002F2EA8"/>
    <w:rsid w:val="002F3710"/>
    <w:rsid w:val="002F3D7F"/>
    <w:rsid w:val="002F3DD9"/>
    <w:rsid w:val="002F3F63"/>
    <w:rsid w:val="002F46FF"/>
    <w:rsid w:val="002F4BD8"/>
    <w:rsid w:val="002F4DC3"/>
    <w:rsid w:val="002F4F69"/>
    <w:rsid w:val="002F544D"/>
    <w:rsid w:val="002F58E5"/>
    <w:rsid w:val="002F63A0"/>
    <w:rsid w:val="002F6B95"/>
    <w:rsid w:val="002F6CC1"/>
    <w:rsid w:val="002F6EF7"/>
    <w:rsid w:val="002F73EB"/>
    <w:rsid w:val="0030020A"/>
    <w:rsid w:val="00300C8C"/>
    <w:rsid w:val="00300DF1"/>
    <w:rsid w:val="00300EC1"/>
    <w:rsid w:val="003013B4"/>
    <w:rsid w:val="00301771"/>
    <w:rsid w:val="00301C36"/>
    <w:rsid w:val="00302169"/>
    <w:rsid w:val="00302404"/>
    <w:rsid w:val="00302EFE"/>
    <w:rsid w:val="00303A1E"/>
    <w:rsid w:val="00303F8F"/>
    <w:rsid w:val="00304065"/>
    <w:rsid w:val="003042DB"/>
    <w:rsid w:val="003057D1"/>
    <w:rsid w:val="003059FB"/>
    <w:rsid w:val="00305F36"/>
    <w:rsid w:val="00306036"/>
    <w:rsid w:val="00306F7F"/>
    <w:rsid w:val="003074AE"/>
    <w:rsid w:val="0030758A"/>
    <w:rsid w:val="00310FCA"/>
    <w:rsid w:val="00311A58"/>
    <w:rsid w:val="00312163"/>
    <w:rsid w:val="00312E77"/>
    <w:rsid w:val="00313CC6"/>
    <w:rsid w:val="003144F9"/>
    <w:rsid w:val="003145A7"/>
    <w:rsid w:val="00315D41"/>
    <w:rsid w:val="00315DA7"/>
    <w:rsid w:val="00316206"/>
    <w:rsid w:val="0031692D"/>
    <w:rsid w:val="00317789"/>
    <w:rsid w:val="00317FA7"/>
    <w:rsid w:val="0032016E"/>
    <w:rsid w:val="0032056D"/>
    <w:rsid w:val="00321BBE"/>
    <w:rsid w:val="003223B9"/>
    <w:rsid w:val="00322A8A"/>
    <w:rsid w:val="003236A1"/>
    <w:rsid w:val="00323D86"/>
    <w:rsid w:val="003249FC"/>
    <w:rsid w:val="00324EA9"/>
    <w:rsid w:val="00325C4A"/>
    <w:rsid w:val="00325F31"/>
    <w:rsid w:val="003266B5"/>
    <w:rsid w:val="00326F57"/>
    <w:rsid w:val="00327370"/>
    <w:rsid w:val="00327F35"/>
    <w:rsid w:val="0033013F"/>
    <w:rsid w:val="003314B4"/>
    <w:rsid w:val="0033198C"/>
    <w:rsid w:val="00331F98"/>
    <w:rsid w:val="003320D2"/>
    <w:rsid w:val="00332479"/>
    <w:rsid w:val="00332832"/>
    <w:rsid w:val="00332A26"/>
    <w:rsid w:val="00332E1B"/>
    <w:rsid w:val="003336A1"/>
    <w:rsid w:val="0033390C"/>
    <w:rsid w:val="00333DFE"/>
    <w:rsid w:val="00334431"/>
    <w:rsid w:val="00334AFF"/>
    <w:rsid w:val="00334E9E"/>
    <w:rsid w:val="00334F99"/>
    <w:rsid w:val="003352A1"/>
    <w:rsid w:val="00335A57"/>
    <w:rsid w:val="00336185"/>
    <w:rsid w:val="003361D2"/>
    <w:rsid w:val="003361FF"/>
    <w:rsid w:val="00336553"/>
    <w:rsid w:val="00336921"/>
    <w:rsid w:val="00337A7D"/>
    <w:rsid w:val="00337AB6"/>
    <w:rsid w:val="00340508"/>
    <w:rsid w:val="00340625"/>
    <w:rsid w:val="00340C78"/>
    <w:rsid w:val="00342373"/>
    <w:rsid w:val="0034242B"/>
    <w:rsid w:val="003424B2"/>
    <w:rsid w:val="003426E6"/>
    <w:rsid w:val="00342A95"/>
    <w:rsid w:val="00342B26"/>
    <w:rsid w:val="00342ED3"/>
    <w:rsid w:val="003430B6"/>
    <w:rsid w:val="00343275"/>
    <w:rsid w:val="003433A7"/>
    <w:rsid w:val="00343B2A"/>
    <w:rsid w:val="00344633"/>
    <w:rsid w:val="00345E6F"/>
    <w:rsid w:val="003464DE"/>
    <w:rsid w:val="00346ACF"/>
    <w:rsid w:val="00346B35"/>
    <w:rsid w:val="0034755F"/>
    <w:rsid w:val="00347869"/>
    <w:rsid w:val="00350EBA"/>
    <w:rsid w:val="0035370C"/>
    <w:rsid w:val="003545D7"/>
    <w:rsid w:val="0035477C"/>
    <w:rsid w:val="0035560F"/>
    <w:rsid w:val="00355F8E"/>
    <w:rsid w:val="003563D9"/>
    <w:rsid w:val="003564BA"/>
    <w:rsid w:val="00356622"/>
    <w:rsid w:val="0035665E"/>
    <w:rsid w:val="00357A6D"/>
    <w:rsid w:val="00357E0D"/>
    <w:rsid w:val="00360319"/>
    <w:rsid w:val="0036040F"/>
    <w:rsid w:val="00360E6E"/>
    <w:rsid w:val="003618F3"/>
    <w:rsid w:val="00361D46"/>
    <w:rsid w:val="00361F1D"/>
    <w:rsid w:val="0036249D"/>
    <w:rsid w:val="00362514"/>
    <w:rsid w:val="0036278B"/>
    <w:rsid w:val="00364EF1"/>
    <w:rsid w:val="003653C4"/>
    <w:rsid w:val="00365D0E"/>
    <w:rsid w:val="00366D41"/>
    <w:rsid w:val="003672C7"/>
    <w:rsid w:val="003673E5"/>
    <w:rsid w:val="00367447"/>
    <w:rsid w:val="00367588"/>
    <w:rsid w:val="003676C5"/>
    <w:rsid w:val="003676D0"/>
    <w:rsid w:val="00367721"/>
    <w:rsid w:val="00367E4F"/>
    <w:rsid w:val="00370926"/>
    <w:rsid w:val="00371746"/>
    <w:rsid w:val="00371EB4"/>
    <w:rsid w:val="003723A2"/>
    <w:rsid w:val="0037293F"/>
    <w:rsid w:val="003736C4"/>
    <w:rsid w:val="00373717"/>
    <w:rsid w:val="00373C0D"/>
    <w:rsid w:val="00374EEA"/>
    <w:rsid w:val="00374F6F"/>
    <w:rsid w:val="0037501A"/>
    <w:rsid w:val="00375368"/>
    <w:rsid w:val="00375AD9"/>
    <w:rsid w:val="00375F11"/>
    <w:rsid w:val="00376093"/>
    <w:rsid w:val="003761AB"/>
    <w:rsid w:val="0037676A"/>
    <w:rsid w:val="0037676F"/>
    <w:rsid w:val="00376DC1"/>
    <w:rsid w:val="003776D2"/>
    <w:rsid w:val="00377AB9"/>
    <w:rsid w:val="00377CBE"/>
    <w:rsid w:val="00380684"/>
    <w:rsid w:val="00380B4B"/>
    <w:rsid w:val="003812AA"/>
    <w:rsid w:val="00381E7B"/>
    <w:rsid w:val="00382A26"/>
    <w:rsid w:val="00382FFA"/>
    <w:rsid w:val="00384086"/>
    <w:rsid w:val="00384B9F"/>
    <w:rsid w:val="00384C0A"/>
    <w:rsid w:val="00384E0E"/>
    <w:rsid w:val="00385008"/>
    <w:rsid w:val="00385065"/>
    <w:rsid w:val="0038594E"/>
    <w:rsid w:val="003866BB"/>
    <w:rsid w:val="0038757E"/>
    <w:rsid w:val="003877C5"/>
    <w:rsid w:val="00387BF6"/>
    <w:rsid w:val="003904C1"/>
    <w:rsid w:val="00390C9D"/>
    <w:rsid w:val="00391046"/>
    <w:rsid w:val="003911AB"/>
    <w:rsid w:val="00391CBD"/>
    <w:rsid w:val="00391FBE"/>
    <w:rsid w:val="00392649"/>
    <w:rsid w:val="00392E37"/>
    <w:rsid w:val="00392F85"/>
    <w:rsid w:val="0039386C"/>
    <w:rsid w:val="00393CB5"/>
    <w:rsid w:val="003941A8"/>
    <w:rsid w:val="0039421D"/>
    <w:rsid w:val="00394544"/>
    <w:rsid w:val="003956D9"/>
    <w:rsid w:val="00395B64"/>
    <w:rsid w:val="00396920"/>
    <w:rsid w:val="00396DB3"/>
    <w:rsid w:val="003970B0"/>
    <w:rsid w:val="00397AE4"/>
    <w:rsid w:val="00397D09"/>
    <w:rsid w:val="00397E7E"/>
    <w:rsid w:val="003A16F3"/>
    <w:rsid w:val="003A17DE"/>
    <w:rsid w:val="003A1B33"/>
    <w:rsid w:val="003A1E13"/>
    <w:rsid w:val="003A3D1B"/>
    <w:rsid w:val="003A4822"/>
    <w:rsid w:val="003A6066"/>
    <w:rsid w:val="003A72C1"/>
    <w:rsid w:val="003A7534"/>
    <w:rsid w:val="003A7741"/>
    <w:rsid w:val="003B0022"/>
    <w:rsid w:val="003B0084"/>
    <w:rsid w:val="003B0322"/>
    <w:rsid w:val="003B075B"/>
    <w:rsid w:val="003B07E7"/>
    <w:rsid w:val="003B0A3F"/>
    <w:rsid w:val="003B0A81"/>
    <w:rsid w:val="003B0CBC"/>
    <w:rsid w:val="003B26A5"/>
    <w:rsid w:val="003B271C"/>
    <w:rsid w:val="003B2EB1"/>
    <w:rsid w:val="003B2FC0"/>
    <w:rsid w:val="003B3665"/>
    <w:rsid w:val="003B3F2B"/>
    <w:rsid w:val="003B4519"/>
    <w:rsid w:val="003B4EEB"/>
    <w:rsid w:val="003B4F6D"/>
    <w:rsid w:val="003B54A4"/>
    <w:rsid w:val="003B571A"/>
    <w:rsid w:val="003B6A15"/>
    <w:rsid w:val="003B7982"/>
    <w:rsid w:val="003B7E5D"/>
    <w:rsid w:val="003C04DA"/>
    <w:rsid w:val="003C09AB"/>
    <w:rsid w:val="003C09E2"/>
    <w:rsid w:val="003C0AA4"/>
    <w:rsid w:val="003C0E59"/>
    <w:rsid w:val="003C1B0F"/>
    <w:rsid w:val="003C1F1A"/>
    <w:rsid w:val="003C20C8"/>
    <w:rsid w:val="003C20FA"/>
    <w:rsid w:val="003C26FB"/>
    <w:rsid w:val="003C282B"/>
    <w:rsid w:val="003C35E7"/>
    <w:rsid w:val="003C3A8E"/>
    <w:rsid w:val="003C3C0D"/>
    <w:rsid w:val="003C4B89"/>
    <w:rsid w:val="003C4D9F"/>
    <w:rsid w:val="003C55ED"/>
    <w:rsid w:val="003C5614"/>
    <w:rsid w:val="003C5B8B"/>
    <w:rsid w:val="003C6140"/>
    <w:rsid w:val="003C61EB"/>
    <w:rsid w:val="003C629E"/>
    <w:rsid w:val="003C68EE"/>
    <w:rsid w:val="003C6988"/>
    <w:rsid w:val="003C6D1E"/>
    <w:rsid w:val="003C6D4C"/>
    <w:rsid w:val="003C7368"/>
    <w:rsid w:val="003C7503"/>
    <w:rsid w:val="003C7701"/>
    <w:rsid w:val="003C780F"/>
    <w:rsid w:val="003C790C"/>
    <w:rsid w:val="003C7A80"/>
    <w:rsid w:val="003C7C2E"/>
    <w:rsid w:val="003C7C49"/>
    <w:rsid w:val="003D0177"/>
    <w:rsid w:val="003D06C0"/>
    <w:rsid w:val="003D0AC8"/>
    <w:rsid w:val="003D0D43"/>
    <w:rsid w:val="003D0FC1"/>
    <w:rsid w:val="003D14D7"/>
    <w:rsid w:val="003D1970"/>
    <w:rsid w:val="003D2C0B"/>
    <w:rsid w:val="003D3F01"/>
    <w:rsid w:val="003D3F72"/>
    <w:rsid w:val="003D441D"/>
    <w:rsid w:val="003D47B8"/>
    <w:rsid w:val="003D5822"/>
    <w:rsid w:val="003D5AD9"/>
    <w:rsid w:val="003D60D4"/>
    <w:rsid w:val="003D6ABD"/>
    <w:rsid w:val="003D6BE5"/>
    <w:rsid w:val="003D6CA3"/>
    <w:rsid w:val="003D6FC0"/>
    <w:rsid w:val="003D7A2B"/>
    <w:rsid w:val="003E041A"/>
    <w:rsid w:val="003E04AC"/>
    <w:rsid w:val="003E0C83"/>
    <w:rsid w:val="003E0E74"/>
    <w:rsid w:val="003E12F5"/>
    <w:rsid w:val="003E14CB"/>
    <w:rsid w:val="003E1CDC"/>
    <w:rsid w:val="003E1F5C"/>
    <w:rsid w:val="003E2017"/>
    <w:rsid w:val="003E336C"/>
    <w:rsid w:val="003E3D75"/>
    <w:rsid w:val="003E3EDE"/>
    <w:rsid w:val="003E46C2"/>
    <w:rsid w:val="003E496A"/>
    <w:rsid w:val="003E5288"/>
    <w:rsid w:val="003E5B98"/>
    <w:rsid w:val="003E6A9D"/>
    <w:rsid w:val="003E72E3"/>
    <w:rsid w:val="003E784A"/>
    <w:rsid w:val="003E7B95"/>
    <w:rsid w:val="003E7ECF"/>
    <w:rsid w:val="003E7EE5"/>
    <w:rsid w:val="003F04AB"/>
    <w:rsid w:val="003F0A51"/>
    <w:rsid w:val="003F0C7A"/>
    <w:rsid w:val="003F1140"/>
    <w:rsid w:val="003F1303"/>
    <w:rsid w:val="003F199E"/>
    <w:rsid w:val="003F1B00"/>
    <w:rsid w:val="003F222B"/>
    <w:rsid w:val="003F4899"/>
    <w:rsid w:val="003F4DEE"/>
    <w:rsid w:val="003F50A9"/>
    <w:rsid w:val="003F5CDB"/>
    <w:rsid w:val="003F5EC1"/>
    <w:rsid w:val="003F6B8F"/>
    <w:rsid w:val="003F7C1F"/>
    <w:rsid w:val="003F7D8A"/>
    <w:rsid w:val="0040301B"/>
    <w:rsid w:val="0040326B"/>
    <w:rsid w:val="004034C9"/>
    <w:rsid w:val="0040362A"/>
    <w:rsid w:val="00403A46"/>
    <w:rsid w:val="00403A7B"/>
    <w:rsid w:val="0040545D"/>
    <w:rsid w:val="004057B3"/>
    <w:rsid w:val="00405F24"/>
    <w:rsid w:val="00406159"/>
    <w:rsid w:val="004067B5"/>
    <w:rsid w:val="00406980"/>
    <w:rsid w:val="00407097"/>
    <w:rsid w:val="00407298"/>
    <w:rsid w:val="004073A0"/>
    <w:rsid w:val="00407EC7"/>
    <w:rsid w:val="00410210"/>
    <w:rsid w:val="00410507"/>
    <w:rsid w:val="00411288"/>
    <w:rsid w:val="00411871"/>
    <w:rsid w:val="00411B1B"/>
    <w:rsid w:val="00411CE0"/>
    <w:rsid w:val="00411D62"/>
    <w:rsid w:val="00413544"/>
    <w:rsid w:val="00413615"/>
    <w:rsid w:val="00414BEF"/>
    <w:rsid w:val="004154A6"/>
    <w:rsid w:val="00415770"/>
    <w:rsid w:val="00415F88"/>
    <w:rsid w:val="00416297"/>
    <w:rsid w:val="00416549"/>
    <w:rsid w:val="004167F0"/>
    <w:rsid w:val="00417755"/>
    <w:rsid w:val="0042028C"/>
    <w:rsid w:val="0042076A"/>
    <w:rsid w:val="00422576"/>
    <w:rsid w:val="004227EC"/>
    <w:rsid w:val="0042356B"/>
    <w:rsid w:val="0042388A"/>
    <w:rsid w:val="0042539C"/>
    <w:rsid w:val="004258C3"/>
    <w:rsid w:val="00425DFB"/>
    <w:rsid w:val="00425FA3"/>
    <w:rsid w:val="004266EC"/>
    <w:rsid w:val="00426C84"/>
    <w:rsid w:val="00427CB1"/>
    <w:rsid w:val="00427EE3"/>
    <w:rsid w:val="00427FAE"/>
    <w:rsid w:val="00430199"/>
    <w:rsid w:val="00430C8C"/>
    <w:rsid w:val="00431E0E"/>
    <w:rsid w:val="004323C2"/>
    <w:rsid w:val="00432E90"/>
    <w:rsid w:val="004331EC"/>
    <w:rsid w:val="00433777"/>
    <w:rsid w:val="00433B19"/>
    <w:rsid w:val="0043438F"/>
    <w:rsid w:val="004347BB"/>
    <w:rsid w:val="0043487B"/>
    <w:rsid w:val="004352A5"/>
    <w:rsid w:val="00435577"/>
    <w:rsid w:val="004360C0"/>
    <w:rsid w:val="00436328"/>
    <w:rsid w:val="004363C9"/>
    <w:rsid w:val="00436ED2"/>
    <w:rsid w:val="0043732F"/>
    <w:rsid w:val="0044006C"/>
    <w:rsid w:val="004407A1"/>
    <w:rsid w:val="004416F4"/>
    <w:rsid w:val="00441A83"/>
    <w:rsid w:val="00441D16"/>
    <w:rsid w:val="00442159"/>
    <w:rsid w:val="00442C58"/>
    <w:rsid w:val="00443090"/>
    <w:rsid w:val="00443382"/>
    <w:rsid w:val="00443906"/>
    <w:rsid w:val="00444247"/>
    <w:rsid w:val="00445B71"/>
    <w:rsid w:val="00446030"/>
    <w:rsid w:val="00446BAF"/>
    <w:rsid w:val="0044706B"/>
    <w:rsid w:val="00447090"/>
    <w:rsid w:val="004470FF"/>
    <w:rsid w:val="00447121"/>
    <w:rsid w:val="004473EA"/>
    <w:rsid w:val="0044744F"/>
    <w:rsid w:val="00447B04"/>
    <w:rsid w:val="00447BBC"/>
    <w:rsid w:val="004506E1"/>
    <w:rsid w:val="00450AF8"/>
    <w:rsid w:val="004510F2"/>
    <w:rsid w:val="004512B6"/>
    <w:rsid w:val="00451E39"/>
    <w:rsid w:val="0045377A"/>
    <w:rsid w:val="004537F0"/>
    <w:rsid w:val="00453820"/>
    <w:rsid w:val="00453F2C"/>
    <w:rsid w:val="004541C0"/>
    <w:rsid w:val="004547B4"/>
    <w:rsid w:val="00455241"/>
    <w:rsid w:val="00455D8B"/>
    <w:rsid w:val="00455F96"/>
    <w:rsid w:val="00456199"/>
    <w:rsid w:val="00456AA0"/>
    <w:rsid w:val="00460ACC"/>
    <w:rsid w:val="00461331"/>
    <w:rsid w:val="00462054"/>
    <w:rsid w:val="0046226B"/>
    <w:rsid w:val="004623F6"/>
    <w:rsid w:val="0046271F"/>
    <w:rsid w:val="00463661"/>
    <w:rsid w:val="004636F0"/>
    <w:rsid w:val="00463803"/>
    <w:rsid w:val="004648FF"/>
    <w:rsid w:val="00464EB5"/>
    <w:rsid w:val="0046536E"/>
    <w:rsid w:val="00466974"/>
    <w:rsid w:val="00466B21"/>
    <w:rsid w:val="00466DCC"/>
    <w:rsid w:val="004678D7"/>
    <w:rsid w:val="00467DFA"/>
    <w:rsid w:val="00470326"/>
    <w:rsid w:val="004703DC"/>
    <w:rsid w:val="0047094B"/>
    <w:rsid w:val="004719F5"/>
    <w:rsid w:val="00471CA1"/>
    <w:rsid w:val="00472253"/>
    <w:rsid w:val="00472388"/>
    <w:rsid w:val="00472F10"/>
    <w:rsid w:val="00473200"/>
    <w:rsid w:val="00473429"/>
    <w:rsid w:val="00474F32"/>
    <w:rsid w:val="00475635"/>
    <w:rsid w:val="0047580E"/>
    <w:rsid w:val="00476465"/>
    <w:rsid w:val="00476940"/>
    <w:rsid w:val="00477135"/>
    <w:rsid w:val="004775D6"/>
    <w:rsid w:val="00480D7C"/>
    <w:rsid w:val="004811DD"/>
    <w:rsid w:val="004812CD"/>
    <w:rsid w:val="0048193D"/>
    <w:rsid w:val="004825BD"/>
    <w:rsid w:val="00483615"/>
    <w:rsid w:val="00484256"/>
    <w:rsid w:val="00484292"/>
    <w:rsid w:val="00485373"/>
    <w:rsid w:val="00485BC6"/>
    <w:rsid w:val="00486661"/>
    <w:rsid w:val="00486713"/>
    <w:rsid w:val="00486743"/>
    <w:rsid w:val="0048675E"/>
    <w:rsid w:val="00487498"/>
    <w:rsid w:val="00490674"/>
    <w:rsid w:val="0049208A"/>
    <w:rsid w:val="004921B1"/>
    <w:rsid w:val="0049318C"/>
    <w:rsid w:val="004931DE"/>
    <w:rsid w:val="0049384D"/>
    <w:rsid w:val="00493ADE"/>
    <w:rsid w:val="00493B6C"/>
    <w:rsid w:val="00494433"/>
    <w:rsid w:val="00494D72"/>
    <w:rsid w:val="004974D2"/>
    <w:rsid w:val="00497792"/>
    <w:rsid w:val="004A05F1"/>
    <w:rsid w:val="004A082D"/>
    <w:rsid w:val="004A0AA2"/>
    <w:rsid w:val="004A1331"/>
    <w:rsid w:val="004A15D2"/>
    <w:rsid w:val="004A264B"/>
    <w:rsid w:val="004A2A2F"/>
    <w:rsid w:val="004A2AD2"/>
    <w:rsid w:val="004A32D4"/>
    <w:rsid w:val="004A471E"/>
    <w:rsid w:val="004A536F"/>
    <w:rsid w:val="004A5E2E"/>
    <w:rsid w:val="004A603C"/>
    <w:rsid w:val="004A6C31"/>
    <w:rsid w:val="004B004C"/>
    <w:rsid w:val="004B0150"/>
    <w:rsid w:val="004B0F01"/>
    <w:rsid w:val="004B156D"/>
    <w:rsid w:val="004B178E"/>
    <w:rsid w:val="004B18CE"/>
    <w:rsid w:val="004B199D"/>
    <w:rsid w:val="004B2AFC"/>
    <w:rsid w:val="004B3026"/>
    <w:rsid w:val="004B3B59"/>
    <w:rsid w:val="004B3DFA"/>
    <w:rsid w:val="004B47FE"/>
    <w:rsid w:val="004B5696"/>
    <w:rsid w:val="004B5B70"/>
    <w:rsid w:val="004B62A6"/>
    <w:rsid w:val="004B6456"/>
    <w:rsid w:val="004B67A8"/>
    <w:rsid w:val="004B6D38"/>
    <w:rsid w:val="004B6F5F"/>
    <w:rsid w:val="004B76B4"/>
    <w:rsid w:val="004B7DFC"/>
    <w:rsid w:val="004B7F54"/>
    <w:rsid w:val="004C029F"/>
    <w:rsid w:val="004C12A4"/>
    <w:rsid w:val="004C1BA3"/>
    <w:rsid w:val="004C1C1F"/>
    <w:rsid w:val="004C25F8"/>
    <w:rsid w:val="004C2A45"/>
    <w:rsid w:val="004C40E6"/>
    <w:rsid w:val="004C5581"/>
    <w:rsid w:val="004C5B7E"/>
    <w:rsid w:val="004C5F59"/>
    <w:rsid w:val="004C6075"/>
    <w:rsid w:val="004C6E45"/>
    <w:rsid w:val="004C6EA5"/>
    <w:rsid w:val="004C6F74"/>
    <w:rsid w:val="004C7410"/>
    <w:rsid w:val="004C7FBB"/>
    <w:rsid w:val="004D005C"/>
    <w:rsid w:val="004D047B"/>
    <w:rsid w:val="004D06E5"/>
    <w:rsid w:val="004D0769"/>
    <w:rsid w:val="004D12B8"/>
    <w:rsid w:val="004D2FE0"/>
    <w:rsid w:val="004D340A"/>
    <w:rsid w:val="004D3BFB"/>
    <w:rsid w:val="004D3C83"/>
    <w:rsid w:val="004D4039"/>
    <w:rsid w:val="004D4184"/>
    <w:rsid w:val="004D4C5B"/>
    <w:rsid w:val="004D4FBF"/>
    <w:rsid w:val="004D5B42"/>
    <w:rsid w:val="004D5FCA"/>
    <w:rsid w:val="004D62F4"/>
    <w:rsid w:val="004D6548"/>
    <w:rsid w:val="004D65B5"/>
    <w:rsid w:val="004D6CE8"/>
    <w:rsid w:val="004D7336"/>
    <w:rsid w:val="004D74F7"/>
    <w:rsid w:val="004E10E9"/>
    <w:rsid w:val="004E1345"/>
    <w:rsid w:val="004E13FA"/>
    <w:rsid w:val="004E143F"/>
    <w:rsid w:val="004E15E3"/>
    <w:rsid w:val="004E2008"/>
    <w:rsid w:val="004E20AE"/>
    <w:rsid w:val="004E2B95"/>
    <w:rsid w:val="004E3C20"/>
    <w:rsid w:val="004E5569"/>
    <w:rsid w:val="004E558A"/>
    <w:rsid w:val="004E6661"/>
    <w:rsid w:val="004E7E83"/>
    <w:rsid w:val="004E7EF6"/>
    <w:rsid w:val="004F092F"/>
    <w:rsid w:val="004F0D27"/>
    <w:rsid w:val="004F1DEE"/>
    <w:rsid w:val="004F301F"/>
    <w:rsid w:val="004F5938"/>
    <w:rsid w:val="004F5B58"/>
    <w:rsid w:val="004F6063"/>
    <w:rsid w:val="004F6582"/>
    <w:rsid w:val="004F7D99"/>
    <w:rsid w:val="00500BD5"/>
    <w:rsid w:val="00500D25"/>
    <w:rsid w:val="005011DA"/>
    <w:rsid w:val="00501441"/>
    <w:rsid w:val="0050273C"/>
    <w:rsid w:val="00502CB9"/>
    <w:rsid w:val="00502CD6"/>
    <w:rsid w:val="00503217"/>
    <w:rsid w:val="0050342C"/>
    <w:rsid w:val="005037F8"/>
    <w:rsid w:val="005038E8"/>
    <w:rsid w:val="00503A71"/>
    <w:rsid w:val="00503C44"/>
    <w:rsid w:val="00503D0B"/>
    <w:rsid w:val="00504425"/>
    <w:rsid w:val="0050477C"/>
    <w:rsid w:val="005050AD"/>
    <w:rsid w:val="005050C4"/>
    <w:rsid w:val="00505C12"/>
    <w:rsid w:val="005060EB"/>
    <w:rsid w:val="00507258"/>
    <w:rsid w:val="00507650"/>
    <w:rsid w:val="0050769F"/>
    <w:rsid w:val="0050787D"/>
    <w:rsid w:val="005078E4"/>
    <w:rsid w:val="00507B76"/>
    <w:rsid w:val="005106AD"/>
    <w:rsid w:val="00510D98"/>
    <w:rsid w:val="005117E8"/>
    <w:rsid w:val="005118E0"/>
    <w:rsid w:val="00511923"/>
    <w:rsid w:val="00513236"/>
    <w:rsid w:val="0051374E"/>
    <w:rsid w:val="00513DF1"/>
    <w:rsid w:val="00513E7B"/>
    <w:rsid w:val="0051418A"/>
    <w:rsid w:val="005147CF"/>
    <w:rsid w:val="00514CE7"/>
    <w:rsid w:val="0051524C"/>
    <w:rsid w:val="00515826"/>
    <w:rsid w:val="00516390"/>
    <w:rsid w:val="005167C2"/>
    <w:rsid w:val="00517311"/>
    <w:rsid w:val="00517413"/>
    <w:rsid w:val="0052035F"/>
    <w:rsid w:val="00520C05"/>
    <w:rsid w:val="00520FC1"/>
    <w:rsid w:val="00521614"/>
    <w:rsid w:val="00521822"/>
    <w:rsid w:val="00522281"/>
    <w:rsid w:val="0052256E"/>
    <w:rsid w:val="0052419E"/>
    <w:rsid w:val="005246EA"/>
    <w:rsid w:val="00525DD2"/>
    <w:rsid w:val="00526802"/>
    <w:rsid w:val="00530FBC"/>
    <w:rsid w:val="00531558"/>
    <w:rsid w:val="0053193F"/>
    <w:rsid w:val="00531F41"/>
    <w:rsid w:val="00533D64"/>
    <w:rsid w:val="00534FF1"/>
    <w:rsid w:val="00535121"/>
    <w:rsid w:val="00535C0A"/>
    <w:rsid w:val="00535D4D"/>
    <w:rsid w:val="005367E7"/>
    <w:rsid w:val="00536930"/>
    <w:rsid w:val="00537553"/>
    <w:rsid w:val="005376B8"/>
    <w:rsid w:val="00537ACB"/>
    <w:rsid w:val="00537D2C"/>
    <w:rsid w:val="00537DB7"/>
    <w:rsid w:val="005404A3"/>
    <w:rsid w:val="005407E5"/>
    <w:rsid w:val="00540BF4"/>
    <w:rsid w:val="00540D67"/>
    <w:rsid w:val="00540FB8"/>
    <w:rsid w:val="00541C58"/>
    <w:rsid w:val="00543849"/>
    <w:rsid w:val="00543AC9"/>
    <w:rsid w:val="00543F29"/>
    <w:rsid w:val="0054513C"/>
    <w:rsid w:val="00545470"/>
    <w:rsid w:val="00545731"/>
    <w:rsid w:val="00546117"/>
    <w:rsid w:val="00547D89"/>
    <w:rsid w:val="005501CD"/>
    <w:rsid w:val="00550474"/>
    <w:rsid w:val="0055175A"/>
    <w:rsid w:val="005522F5"/>
    <w:rsid w:val="005529D3"/>
    <w:rsid w:val="0055349F"/>
    <w:rsid w:val="00554B57"/>
    <w:rsid w:val="005552DC"/>
    <w:rsid w:val="005563C6"/>
    <w:rsid w:val="00556A7C"/>
    <w:rsid w:val="00556E02"/>
    <w:rsid w:val="00556F1E"/>
    <w:rsid w:val="0055782D"/>
    <w:rsid w:val="00557AAF"/>
    <w:rsid w:val="00557FFA"/>
    <w:rsid w:val="005601EF"/>
    <w:rsid w:val="00560249"/>
    <w:rsid w:val="00560512"/>
    <w:rsid w:val="00560C5D"/>
    <w:rsid w:val="00560E67"/>
    <w:rsid w:val="0056179D"/>
    <w:rsid w:val="00561BA1"/>
    <w:rsid w:val="00561D76"/>
    <w:rsid w:val="00561EFD"/>
    <w:rsid w:val="005622C4"/>
    <w:rsid w:val="00562FB9"/>
    <w:rsid w:val="00562FEE"/>
    <w:rsid w:val="00563231"/>
    <w:rsid w:val="005632B8"/>
    <w:rsid w:val="00564813"/>
    <w:rsid w:val="00564D45"/>
    <w:rsid w:val="00565536"/>
    <w:rsid w:val="00565B98"/>
    <w:rsid w:val="005660E7"/>
    <w:rsid w:val="005662C0"/>
    <w:rsid w:val="00566553"/>
    <w:rsid w:val="005672E1"/>
    <w:rsid w:val="00567570"/>
    <w:rsid w:val="0056781C"/>
    <w:rsid w:val="00567A6E"/>
    <w:rsid w:val="005711FF"/>
    <w:rsid w:val="005717C1"/>
    <w:rsid w:val="00571E32"/>
    <w:rsid w:val="00572116"/>
    <w:rsid w:val="00572131"/>
    <w:rsid w:val="005721D6"/>
    <w:rsid w:val="00572941"/>
    <w:rsid w:val="00572B6A"/>
    <w:rsid w:val="00573407"/>
    <w:rsid w:val="00573578"/>
    <w:rsid w:val="005737E2"/>
    <w:rsid w:val="00574D4D"/>
    <w:rsid w:val="005751A1"/>
    <w:rsid w:val="005758BD"/>
    <w:rsid w:val="00576032"/>
    <w:rsid w:val="00576944"/>
    <w:rsid w:val="00576EB0"/>
    <w:rsid w:val="00576F90"/>
    <w:rsid w:val="005779C7"/>
    <w:rsid w:val="00577CD6"/>
    <w:rsid w:val="005802AA"/>
    <w:rsid w:val="0058046C"/>
    <w:rsid w:val="00580DDC"/>
    <w:rsid w:val="005817EA"/>
    <w:rsid w:val="00581F2F"/>
    <w:rsid w:val="005823F4"/>
    <w:rsid w:val="005836E6"/>
    <w:rsid w:val="00583EB5"/>
    <w:rsid w:val="0058427A"/>
    <w:rsid w:val="005843FF"/>
    <w:rsid w:val="00584C9A"/>
    <w:rsid w:val="0058552D"/>
    <w:rsid w:val="005857E3"/>
    <w:rsid w:val="005864B9"/>
    <w:rsid w:val="00586F01"/>
    <w:rsid w:val="00587CBC"/>
    <w:rsid w:val="00587CC3"/>
    <w:rsid w:val="00587D14"/>
    <w:rsid w:val="00590849"/>
    <w:rsid w:val="00590BBF"/>
    <w:rsid w:val="00590C97"/>
    <w:rsid w:val="00591664"/>
    <w:rsid w:val="00592B0E"/>
    <w:rsid w:val="00593D55"/>
    <w:rsid w:val="00593FC1"/>
    <w:rsid w:val="00594ABF"/>
    <w:rsid w:val="00595A55"/>
    <w:rsid w:val="005960DE"/>
    <w:rsid w:val="00596558"/>
    <w:rsid w:val="00596A9C"/>
    <w:rsid w:val="00596B84"/>
    <w:rsid w:val="00596CB1"/>
    <w:rsid w:val="00596F53"/>
    <w:rsid w:val="005972B5"/>
    <w:rsid w:val="00597380"/>
    <w:rsid w:val="005977A7"/>
    <w:rsid w:val="00597FF2"/>
    <w:rsid w:val="005A0017"/>
    <w:rsid w:val="005A01E4"/>
    <w:rsid w:val="005A0463"/>
    <w:rsid w:val="005A04B9"/>
    <w:rsid w:val="005A04DA"/>
    <w:rsid w:val="005A065F"/>
    <w:rsid w:val="005A124C"/>
    <w:rsid w:val="005A1299"/>
    <w:rsid w:val="005A232D"/>
    <w:rsid w:val="005A2CB0"/>
    <w:rsid w:val="005A2F36"/>
    <w:rsid w:val="005A3079"/>
    <w:rsid w:val="005A3081"/>
    <w:rsid w:val="005A3A1D"/>
    <w:rsid w:val="005A4C12"/>
    <w:rsid w:val="005A530D"/>
    <w:rsid w:val="005A64BC"/>
    <w:rsid w:val="005A7407"/>
    <w:rsid w:val="005A7617"/>
    <w:rsid w:val="005A7AA5"/>
    <w:rsid w:val="005B0B03"/>
    <w:rsid w:val="005B0BF2"/>
    <w:rsid w:val="005B1237"/>
    <w:rsid w:val="005B1773"/>
    <w:rsid w:val="005B2502"/>
    <w:rsid w:val="005B2A79"/>
    <w:rsid w:val="005B2D78"/>
    <w:rsid w:val="005B336D"/>
    <w:rsid w:val="005B382B"/>
    <w:rsid w:val="005B4532"/>
    <w:rsid w:val="005B4612"/>
    <w:rsid w:val="005B489A"/>
    <w:rsid w:val="005B4C54"/>
    <w:rsid w:val="005B61CE"/>
    <w:rsid w:val="005B6D43"/>
    <w:rsid w:val="005B714A"/>
    <w:rsid w:val="005B731E"/>
    <w:rsid w:val="005B76BA"/>
    <w:rsid w:val="005C0469"/>
    <w:rsid w:val="005C09C0"/>
    <w:rsid w:val="005C0A47"/>
    <w:rsid w:val="005C3051"/>
    <w:rsid w:val="005C32A0"/>
    <w:rsid w:val="005C3A2B"/>
    <w:rsid w:val="005C42D1"/>
    <w:rsid w:val="005C4CA4"/>
    <w:rsid w:val="005C4F8B"/>
    <w:rsid w:val="005C50FC"/>
    <w:rsid w:val="005C5343"/>
    <w:rsid w:val="005C66BB"/>
    <w:rsid w:val="005C6F53"/>
    <w:rsid w:val="005C7821"/>
    <w:rsid w:val="005C7953"/>
    <w:rsid w:val="005C7DC9"/>
    <w:rsid w:val="005D0119"/>
    <w:rsid w:val="005D08F0"/>
    <w:rsid w:val="005D0942"/>
    <w:rsid w:val="005D0994"/>
    <w:rsid w:val="005D0A0C"/>
    <w:rsid w:val="005D1417"/>
    <w:rsid w:val="005D1986"/>
    <w:rsid w:val="005D1BA5"/>
    <w:rsid w:val="005D2095"/>
    <w:rsid w:val="005D345A"/>
    <w:rsid w:val="005D3EB2"/>
    <w:rsid w:val="005D3FD5"/>
    <w:rsid w:val="005D4042"/>
    <w:rsid w:val="005D49D4"/>
    <w:rsid w:val="005D4A59"/>
    <w:rsid w:val="005D4E29"/>
    <w:rsid w:val="005D5D38"/>
    <w:rsid w:val="005D6C9C"/>
    <w:rsid w:val="005D6ED3"/>
    <w:rsid w:val="005D7CE0"/>
    <w:rsid w:val="005D7DF9"/>
    <w:rsid w:val="005E05B4"/>
    <w:rsid w:val="005E13BB"/>
    <w:rsid w:val="005E1457"/>
    <w:rsid w:val="005E1B20"/>
    <w:rsid w:val="005E2122"/>
    <w:rsid w:val="005E2C0B"/>
    <w:rsid w:val="005E2CF0"/>
    <w:rsid w:val="005E3102"/>
    <w:rsid w:val="005E3674"/>
    <w:rsid w:val="005E3982"/>
    <w:rsid w:val="005E483A"/>
    <w:rsid w:val="005E4EAC"/>
    <w:rsid w:val="005E5B80"/>
    <w:rsid w:val="005E62CE"/>
    <w:rsid w:val="005E66AB"/>
    <w:rsid w:val="005E67DF"/>
    <w:rsid w:val="005E6C65"/>
    <w:rsid w:val="005E7493"/>
    <w:rsid w:val="005F03F4"/>
    <w:rsid w:val="005F0970"/>
    <w:rsid w:val="005F1237"/>
    <w:rsid w:val="005F1A11"/>
    <w:rsid w:val="005F1A9D"/>
    <w:rsid w:val="005F1D38"/>
    <w:rsid w:val="005F1F62"/>
    <w:rsid w:val="005F21DD"/>
    <w:rsid w:val="005F491B"/>
    <w:rsid w:val="005F4D9F"/>
    <w:rsid w:val="005F4DC4"/>
    <w:rsid w:val="005F6485"/>
    <w:rsid w:val="005F656D"/>
    <w:rsid w:val="005F6586"/>
    <w:rsid w:val="005F6C15"/>
    <w:rsid w:val="005F6F20"/>
    <w:rsid w:val="005F7DE8"/>
    <w:rsid w:val="0060012D"/>
    <w:rsid w:val="006008F7"/>
    <w:rsid w:val="0060091B"/>
    <w:rsid w:val="00601C44"/>
    <w:rsid w:val="00601E17"/>
    <w:rsid w:val="006024F1"/>
    <w:rsid w:val="00602799"/>
    <w:rsid w:val="00603165"/>
    <w:rsid w:val="00603606"/>
    <w:rsid w:val="00603ACC"/>
    <w:rsid w:val="00603B31"/>
    <w:rsid w:val="006040C4"/>
    <w:rsid w:val="0060473D"/>
    <w:rsid w:val="006051C2"/>
    <w:rsid w:val="006053F6"/>
    <w:rsid w:val="006054FA"/>
    <w:rsid w:val="00605CF4"/>
    <w:rsid w:val="00605DD2"/>
    <w:rsid w:val="0060615C"/>
    <w:rsid w:val="00606E7F"/>
    <w:rsid w:val="006074B2"/>
    <w:rsid w:val="00607EF8"/>
    <w:rsid w:val="006101BD"/>
    <w:rsid w:val="006107A6"/>
    <w:rsid w:val="00610B05"/>
    <w:rsid w:val="00610B06"/>
    <w:rsid w:val="00610DBB"/>
    <w:rsid w:val="00611453"/>
    <w:rsid w:val="00611983"/>
    <w:rsid w:val="00611C4D"/>
    <w:rsid w:val="00611D25"/>
    <w:rsid w:val="0061222A"/>
    <w:rsid w:val="00612426"/>
    <w:rsid w:val="00612570"/>
    <w:rsid w:val="006142C7"/>
    <w:rsid w:val="00615321"/>
    <w:rsid w:val="00615C2F"/>
    <w:rsid w:val="00616580"/>
    <w:rsid w:val="0061756D"/>
    <w:rsid w:val="00617924"/>
    <w:rsid w:val="00620917"/>
    <w:rsid w:val="0062096D"/>
    <w:rsid w:val="00622019"/>
    <w:rsid w:val="0062231C"/>
    <w:rsid w:val="006226A2"/>
    <w:rsid w:val="00622F35"/>
    <w:rsid w:val="006232A1"/>
    <w:rsid w:val="00623D8B"/>
    <w:rsid w:val="00624007"/>
    <w:rsid w:val="006256FC"/>
    <w:rsid w:val="00625AE7"/>
    <w:rsid w:val="00625C58"/>
    <w:rsid w:val="00625CA1"/>
    <w:rsid w:val="0062626D"/>
    <w:rsid w:val="0062682B"/>
    <w:rsid w:val="00626877"/>
    <w:rsid w:val="00626953"/>
    <w:rsid w:val="00626A46"/>
    <w:rsid w:val="00626C93"/>
    <w:rsid w:val="00627294"/>
    <w:rsid w:val="00627321"/>
    <w:rsid w:val="0062755B"/>
    <w:rsid w:val="0062780C"/>
    <w:rsid w:val="00627D8D"/>
    <w:rsid w:val="00630345"/>
    <w:rsid w:val="00630B1C"/>
    <w:rsid w:val="00630DEB"/>
    <w:rsid w:val="00631B14"/>
    <w:rsid w:val="00631E50"/>
    <w:rsid w:val="00632191"/>
    <w:rsid w:val="00632880"/>
    <w:rsid w:val="00633412"/>
    <w:rsid w:val="0063459C"/>
    <w:rsid w:val="00634F64"/>
    <w:rsid w:val="00636882"/>
    <w:rsid w:val="00636CAD"/>
    <w:rsid w:val="00636DF7"/>
    <w:rsid w:val="00637933"/>
    <w:rsid w:val="00637B75"/>
    <w:rsid w:val="006408D2"/>
    <w:rsid w:val="00640F55"/>
    <w:rsid w:val="00641095"/>
    <w:rsid w:val="006414B5"/>
    <w:rsid w:val="00641DAA"/>
    <w:rsid w:val="00641E1F"/>
    <w:rsid w:val="006422CC"/>
    <w:rsid w:val="0064271B"/>
    <w:rsid w:val="00642A17"/>
    <w:rsid w:val="00642A4C"/>
    <w:rsid w:val="00643144"/>
    <w:rsid w:val="00644AE5"/>
    <w:rsid w:val="00644E8D"/>
    <w:rsid w:val="00645A16"/>
    <w:rsid w:val="00646C21"/>
    <w:rsid w:val="00646F22"/>
    <w:rsid w:val="00647085"/>
    <w:rsid w:val="00647D3A"/>
    <w:rsid w:val="006508F0"/>
    <w:rsid w:val="00652707"/>
    <w:rsid w:val="00652A94"/>
    <w:rsid w:val="00654DDE"/>
    <w:rsid w:val="00654E5A"/>
    <w:rsid w:val="00654EA4"/>
    <w:rsid w:val="0065531C"/>
    <w:rsid w:val="006554F6"/>
    <w:rsid w:val="00655B3C"/>
    <w:rsid w:val="00656824"/>
    <w:rsid w:val="0065694A"/>
    <w:rsid w:val="00657D81"/>
    <w:rsid w:val="0066012D"/>
    <w:rsid w:val="00660278"/>
    <w:rsid w:val="0066082C"/>
    <w:rsid w:val="006616CB"/>
    <w:rsid w:val="006617EE"/>
    <w:rsid w:val="006626C9"/>
    <w:rsid w:val="006636C6"/>
    <w:rsid w:val="006644B2"/>
    <w:rsid w:val="0066496F"/>
    <w:rsid w:val="00666B61"/>
    <w:rsid w:val="00666C8D"/>
    <w:rsid w:val="00666D48"/>
    <w:rsid w:val="00671302"/>
    <w:rsid w:val="0067191D"/>
    <w:rsid w:val="00671A6C"/>
    <w:rsid w:val="00671D29"/>
    <w:rsid w:val="006720AF"/>
    <w:rsid w:val="006723C4"/>
    <w:rsid w:val="00672464"/>
    <w:rsid w:val="0067279A"/>
    <w:rsid w:val="0067290F"/>
    <w:rsid w:val="00672A67"/>
    <w:rsid w:val="00672FDD"/>
    <w:rsid w:val="00673315"/>
    <w:rsid w:val="00673321"/>
    <w:rsid w:val="00673440"/>
    <w:rsid w:val="0067360E"/>
    <w:rsid w:val="00673BCC"/>
    <w:rsid w:val="006743E5"/>
    <w:rsid w:val="00674701"/>
    <w:rsid w:val="0067518D"/>
    <w:rsid w:val="00675515"/>
    <w:rsid w:val="00675F81"/>
    <w:rsid w:val="00675F8B"/>
    <w:rsid w:val="00676A4C"/>
    <w:rsid w:val="00677783"/>
    <w:rsid w:val="006778F2"/>
    <w:rsid w:val="0067798A"/>
    <w:rsid w:val="00677B58"/>
    <w:rsid w:val="0068031F"/>
    <w:rsid w:val="00680BDA"/>
    <w:rsid w:val="00680D11"/>
    <w:rsid w:val="00681A9F"/>
    <w:rsid w:val="00681C7C"/>
    <w:rsid w:val="006827E2"/>
    <w:rsid w:val="00682BBA"/>
    <w:rsid w:val="00683150"/>
    <w:rsid w:val="00684C18"/>
    <w:rsid w:val="00684FD9"/>
    <w:rsid w:val="006854CD"/>
    <w:rsid w:val="00685741"/>
    <w:rsid w:val="0068595F"/>
    <w:rsid w:val="006869D0"/>
    <w:rsid w:val="00686E65"/>
    <w:rsid w:val="00687878"/>
    <w:rsid w:val="00690C3E"/>
    <w:rsid w:val="00691AEB"/>
    <w:rsid w:val="00692709"/>
    <w:rsid w:val="00692D03"/>
    <w:rsid w:val="00694152"/>
    <w:rsid w:val="006943F9"/>
    <w:rsid w:val="00694C32"/>
    <w:rsid w:val="00694FC8"/>
    <w:rsid w:val="00695EB5"/>
    <w:rsid w:val="00696569"/>
    <w:rsid w:val="0069659E"/>
    <w:rsid w:val="006972D9"/>
    <w:rsid w:val="00697979"/>
    <w:rsid w:val="006A0130"/>
    <w:rsid w:val="006A03D1"/>
    <w:rsid w:val="006A0CD9"/>
    <w:rsid w:val="006A15B4"/>
    <w:rsid w:val="006A182B"/>
    <w:rsid w:val="006A18FA"/>
    <w:rsid w:val="006A202D"/>
    <w:rsid w:val="006A25E7"/>
    <w:rsid w:val="006A2D12"/>
    <w:rsid w:val="006A3028"/>
    <w:rsid w:val="006A3E23"/>
    <w:rsid w:val="006A3E4E"/>
    <w:rsid w:val="006A3EA7"/>
    <w:rsid w:val="006A467A"/>
    <w:rsid w:val="006A5A47"/>
    <w:rsid w:val="006A5C05"/>
    <w:rsid w:val="006A5D05"/>
    <w:rsid w:val="006A5DE2"/>
    <w:rsid w:val="006A6CD8"/>
    <w:rsid w:val="006A703D"/>
    <w:rsid w:val="006A7701"/>
    <w:rsid w:val="006A7C7A"/>
    <w:rsid w:val="006B04E6"/>
    <w:rsid w:val="006B0680"/>
    <w:rsid w:val="006B06B2"/>
    <w:rsid w:val="006B11D2"/>
    <w:rsid w:val="006B2177"/>
    <w:rsid w:val="006B246B"/>
    <w:rsid w:val="006B2551"/>
    <w:rsid w:val="006B2561"/>
    <w:rsid w:val="006B2A12"/>
    <w:rsid w:val="006B313C"/>
    <w:rsid w:val="006B33D6"/>
    <w:rsid w:val="006B3A37"/>
    <w:rsid w:val="006B3AA3"/>
    <w:rsid w:val="006B3D89"/>
    <w:rsid w:val="006B3F81"/>
    <w:rsid w:val="006B4177"/>
    <w:rsid w:val="006B4358"/>
    <w:rsid w:val="006B47B0"/>
    <w:rsid w:val="006B4D18"/>
    <w:rsid w:val="006B5E75"/>
    <w:rsid w:val="006B5E79"/>
    <w:rsid w:val="006B5F98"/>
    <w:rsid w:val="006B6404"/>
    <w:rsid w:val="006B66B9"/>
    <w:rsid w:val="006B6C6C"/>
    <w:rsid w:val="006B769B"/>
    <w:rsid w:val="006B7EEF"/>
    <w:rsid w:val="006C01B1"/>
    <w:rsid w:val="006C1324"/>
    <w:rsid w:val="006C1460"/>
    <w:rsid w:val="006C162D"/>
    <w:rsid w:val="006C17AC"/>
    <w:rsid w:val="006C2219"/>
    <w:rsid w:val="006C2DA2"/>
    <w:rsid w:val="006C38C8"/>
    <w:rsid w:val="006C52F1"/>
    <w:rsid w:val="006C578C"/>
    <w:rsid w:val="006C58B2"/>
    <w:rsid w:val="006C596F"/>
    <w:rsid w:val="006C5E9D"/>
    <w:rsid w:val="006C6EAA"/>
    <w:rsid w:val="006C7916"/>
    <w:rsid w:val="006D1039"/>
    <w:rsid w:val="006D1246"/>
    <w:rsid w:val="006D12EB"/>
    <w:rsid w:val="006D1B23"/>
    <w:rsid w:val="006D1E25"/>
    <w:rsid w:val="006D1EA7"/>
    <w:rsid w:val="006D2F71"/>
    <w:rsid w:val="006D307F"/>
    <w:rsid w:val="006D387C"/>
    <w:rsid w:val="006D41AB"/>
    <w:rsid w:val="006D4274"/>
    <w:rsid w:val="006D4899"/>
    <w:rsid w:val="006D4B80"/>
    <w:rsid w:val="006D4D7F"/>
    <w:rsid w:val="006D553E"/>
    <w:rsid w:val="006D58D2"/>
    <w:rsid w:val="006D5B95"/>
    <w:rsid w:val="006D5BE2"/>
    <w:rsid w:val="006D5E18"/>
    <w:rsid w:val="006D61DE"/>
    <w:rsid w:val="006D676A"/>
    <w:rsid w:val="006D7D1D"/>
    <w:rsid w:val="006E014B"/>
    <w:rsid w:val="006E05B5"/>
    <w:rsid w:val="006E1F74"/>
    <w:rsid w:val="006E23D2"/>
    <w:rsid w:val="006E2D6A"/>
    <w:rsid w:val="006E2F25"/>
    <w:rsid w:val="006E4A08"/>
    <w:rsid w:val="006E6720"/>
    <w:rsid w:val="006E7F43"/>
    <w:rsid w:val="006E7FCE"/>
    <w:rsid w:val="006F1A89"/>
    <w:rsid w:val="006F1C28"/>
    <w:rsid w:val="006F1EA0"/>
    <w:rsid w:val="006F2E42"/>
    <w:rsid w:val="006F3C02"/>
    <w:rsid w:val="006F43F2"/>
    <w:rsid w:val="006F565A"/>
    <w:rsid w:val="006F5705"/>
    <w:rsid w:val="006F62BF"/>
    <w:rsid w:val="006F6548"/>
    <w:rsid w:val="006F6FF5"/>
    <w:rsid w:val="006F7AEA"/>
    <w:rsid w:val="00700605"/>
    <w:rsid w:val="007008CF"/>
    <w:rsid w:val="00700D71"/>
    <w:rsid w:val="007014F0"/>
    <w:rsid w:val="00701548"/>
    <w:rsid w:val="00701D9A"/>
    <w:rsid w:val="0070238B"/>
    <w:rsid w:val="00702708"/>
    <w:rsid w:val="0070282F"/>
    <w:rsid w:val="00702D4C"/>
    <w:rsid w:val="00702F4D"/>
    <w:rsid w:val="00703A84"/>
    <w:rsid w:val="00703E94"/>
    <w:rsid w:val="00703F7B"/>
    <w:rsid w:val="00704A8C"/>
    <w:rsid w:val="00705BC6"/>
    <w:rsid w:val="0070699B"/>
    <w:rsid w:val="00706BD9"/>
    <w:rsid w:val="00706FFE"/>
    <w:rsid w:val="007070A5"/>
    <w:rsid w:val="00707181"/>
    <w:rsid w:val="0070787E"/>
    <w:rsid w:val="0070792B"/>
    <w:rsid w:val="007100F3"/>
    <w:rsid w:val="00710FA0"/>
    <w:rsid w:val="007142BE"/>
    <w:rsid w:val="00714578"/>
    <w:rsid w:val="00715051"/>
    <w:rsid w:val="007160C6"/>
    <w:rsid w:val="007161C6"/>
    <w:rsid w:val="0071677D"/>
    <w:rsid w:val="00716934"/>
    <w:rsid w:val="00716A1E"/>
    <w:rsid w:val="00716D60"/>
    <w:rsid w:val="007170DA"/>
    <w:rsid w:val="007171FF"/>
    <w:rsid w:val="007175EA"/>
    <w:rsid w:val="007176A7"/>
    <w:rsid w:val="00717A72"/>
    <w:rsid w:val="00717E69"/>
    <w:rsid w:val="007206DF"/>
    <w:rsid w:val="007211B9"/>
    <w:rsid w:val="0072281A"/>
    <w:rsid w:val="00723137"/>
    <w:rsid w:val="0072316F"/>
    <w:rsid w:val="007236D5"/>
    <w:rsid w:val="00723A44"/>
    <w:rsid w:val="00724117"/>
    <w:rsid w:val="007250EF"/>
    <w:rsid w:val="0072584A"/>
    <w:rsid w:val="007258DC"/>
    <w:rsid w:val="007259B8"/>
    <w:rsid w:val="00727203"/>
    <w:rsid w:val="007279BA"/>
    <w:rsid w:val="00727AE6"/>
    <w:rsid w:val="00727BF2"/>
    <w:rsid w:val="00730025"/>
    <w:rsid w:val="00730323"/>
    <w:rsid w:val="00730D35"/>
    <w:rsid w:val="0073319A"/>
    <w:rsid w:val="007331C4"/>
    <w:rsid w:val="007334BA"/>
    <w:rsid w:val="007338C2"/>
    <w:rsid w:val="0073396F"/>
    <w:rsid w:val="00733BAA"/>
    <w:rsid w:val="00734127"/>
    <w:rsid w:val="00734AA9"/>
    <w:rsid w:val="007350E7"/>
    <w:rsid w:val="00736219"/>
    <w:rsid w:val="00736E1C"/>
    <w:rsid w:val="0073748E"/>
    <w:rsid w:val="00737722"/>
    <w:rsid w:val="007377FE"/>
    <w:rsid w:val="00737AE6"/>
    <w:rsid w:val="007402ED"/>
    <w:rsid w:val="007407C0"/>
    <w:rsid w:val="00740E07"/>
    <w:rsid w:val="00741397"/>
    <w:rsid w:val="00741695"/>
    <w:rsid w:val="00741B70"/>
    <w:rsid w:val="00741D09"/>
    <w:rsid w:val="007426F8"/>
    <w:rsid w:val="007427DC"/>
    <w:rsid w:val="00742E9F"/>
    <w:rsid w:val="007434CC"/>
    <w:rsid w:val="0074399D"/>
    <w:rsid w:val="00743DB1"/>
    <w:rsid w:val="007445FF"/>
    <w:rsid w:val="00744EB3"/>
    <w:rsid w:val="00745239"/>
    <w:rsid w:val="0074546A"/>
    <w:rsid w:val="007460C9"/>
    <w:rsid w:val="0074635B"/>
    <w:rsid w:val="00746DFD"/>
    <w:rsid w:val="00747538"/>
    <w:rsid w:val="00747A58"/>
    <w:rsid w:val="00747EE9"/>
    <w:rsid w:val="00747F6A"/>
    <w:rsid w:val="00750D68"/>
    <w:rsid w:val="00751544"/>
    <w:rsid w:val="00751916"/>
    <w:rsid w:val="0075267F"/>
    <w:rsid w:val="00752B03"/>
    <w:rsid w:val="00752B7B"/>
    <w:rsid w:val="00752EFB"/>
    <w:rsid w:val="00753395"/>
    <w:rsid w:val="007537CA"/>
    <w:rsid w:val="00753F7B"/>
    <w:rsid w:val="00754627"/>
    <w:rsid w:val="007548E5"/>
    <w:rsid w:val="00754CE0"/>
    <w:rsid w:val="007557D1"/>
    <w:rsid w:val="007561EE"/>
    <w:rsid w:val="007563BC"/>
    <w:rsid w:val="00757F6E"/>
    <w:rsid w:val="00760052"/>
    <w:rsid w:val="00760097"/>
    <w:rsid w:val="00760CF0"/>
    <w:rsid w:val="0076127D"/>
    <w:rsid w:val="00761846"/>
    <w:rsid w:val="00761CB8"/>
    <w:rsid w:val="00763121"/>
    <w:rsid w:val="007632F9"/>
    <w:rsid w:val="0076352D"/>
    <w:rsid w:val="0076419E"/>
    <w:rsid w:val="007641FB"/>
    <w:rsid w:val="0076467A"/>
    <w:rsid w:val="00770B1D"/>
    <w:rsid w:val="00770C1B"/>
    <w:rsid w:val="0077108F"/>
    <w:rsid w:val="007710CE"/>
    <w:rsid w:val="0077150C"/>
    <w:rsid w:val="007724DD"/>
    <w:rsid w:val="00774F20"/>
    <w:rsid w:val="00774F3E"/>
    <w:rsid w:val="00775732"/>
    <w:rsid w:val="00776236"/>
    <w:rsid w:val="00776298"/>
    <w:rsid w:val="00777C0C"/>
    <w:rsid w:val="00777D2E"/>
    <w:rsid w:val="007806B7"/>
    <w:rsid w:val="00782B18"/>
    <w:rsid w:val="00783BB0"/>
    <w:rsid w:val="00783E5D"/>
    <w:rsid w:val="00784466"/>
    <w:rsid w:val="007845F2"/>
    <w:rsid w:val="0078479D"/>
    <w:rsid w:val="007850AB"/>
    <w:rsid w:val="007855A9"/>
    <w:rsid w:val="00785BE1"/>
    <w:rsid w:val="00785FC4"/>
    <w:rsid w:val="0078709C"/>
    <w:rsid w:val="007872A4"/>
    <w:rsid w:val="0078742C"/>
    <w:rsid w:val="00787B40"/>
    <w:rsid w:val="00787D5B"/>
    <w:rsid w:val="00791260"/>
    <w:rsid w:val="00791620"/>
    <w:rsid w:val="007934EA"/>
    <w:rsid w:val="00793532"/>
    <w:rsid w:val="00793CA1"/>
    <w:rsid w:val="007941B8"/>
    <w:rsid w:val="007952FC"/>
    <w:rsid w:val="00795C96"/>
    <w:rsid w:val="00795D79"/>
    <w:rsid w:val="0079627B"/>
    <w:rsid w:val="007966D0"/>
    <w:rsid w:val="007971C8"/>
    <w:rsid w:val="00797D5D"/>
    <w:rsid w:val="007A021F"/>
    <w:rsid w:val="007A0B5B"/>
    <w:rsid w:val="007A0EF5"/>
    <w:rsid w:val="007A1CBC"/>
    <w:rsid w:val="007A1DD1"/>
    <w:rsid w:val="007A267F"/>
    <w:rsid w:val="007A40BD"/>
    <w:rsid w:val="007A4238"/>
    <w:rsid w:val="007A43B7"/>
    <w:rsid w:val="007A6347"/>
    <w:rsid w:val="007A6BF6"/>
    <w:rsid w:val="007A6EAB"/>
    <w:rsid w:val="007A76B0"/>
    <w:rsid w:val="007B06EC"/>
    <w:rsid w:val="007B0D82"/>
    <w:rsid w:val="007B19EF"/>
    <w:rsid w:val="007B1FE5"/>
    <w:rsid w:val="007B1FFA"/>
    <w:rsid w:val="007B21B7"/>
    <w:rsid w:val="007B2A1D"/>
    <w:rsid w:val="007B2B9A"/>
    <w:rsid w:val="007B3374"/>
    <w:rsid w:val="007B441F"/>
    <w:rsid w:val="007B4A05"/>
    <w:rsid w:val="007B54D8"/>
    <w:rsid w:val="007B56F7"/>
    <w:rsid w:val="007B5EC7"/>
    <w:rsid w:val="007B74D1"/>
    <w:rsid w:val="007B7C2B"/>
    <w:rsid w:val="007B7C76"/>
    <w:rsid w:val="007B7CFA"/>
    <w:rsid w:val="007B7F00"/>
    <w:rsid w:val="007C01F0"/>
    <w:rsid w:val="007C0CF4"/>
    <w:rsid w:val="007C1309"/>
    <w:rsid w:val="007C17F4"/>
    <w:rsid w:val="007C243F"/>
    <w:rsid w:val="007C24D2"/>
    <w:rsid w:val="007C3FA2"/>
    <w:rsid w:val="007C4137"/>
    <w:rsid w:val="007C4203"/>
    <w:rsid w:val="007C4B70"/>
    <w:rsid w:val="007C4D9E"/>
    <w:rsid w:val="007C4E4A"/>
    <w:rsid w:val="007C634A"/>
    <w:rsid w:val="007C64A1"/>
    <w:rsid w:val="007C6CDF"/>
    <w:rsid w:val="007C762C"/>
    <w:rsid w:val="007C7675"/>
    <w:rsid w:val="007C7863"/>
    <w:rsid w:val="007C792F"/>
    <w:rsid w:val="007C7FC8"/>
    <w:rsid w:val="007D07A1"/>
    <w:rsid w:val="007D0993"/>
    <w:rsid w:val="007D1DCE"/>
    <w:rsid w:val="007D1ED6"/>
    <w:rsid w:val="007D23E4"/>
    <w:rsid w:val="007D260F"/>
    <w:rsid w:val="007D2B8C"/>
    <w:rsid w:val="007D32CC"/>
    <w:rsid w:val="007D36DD"/>
    <w:rsid w:val="007D36FB"/>
    <w:rsid w:val="007D38C9"/>
    <w:rsid w:val="007D4482"/>
    <w:rsid w:val="007D44B7"/>
    <w:rsid w:val="007D4A28"/>
    <w:rsid w:val="007D4C10"/>
    <w:rsid w:val="007D4D6F"/>
    <w:rsid w:val="007D4DD9"/>
    <w:rsid w:val="007D5DEC"/>
    <w:rsid w:val="007D62AE"/>
    <w:rsid w:val="007D7800"/>
    <w:rsid w:val="007D7951"/>
    <w:rsid w:val="007D7B76"/>
    <w:rsid w:val="007E003C"/>
    <w:rsid w:val="007E03E0"/>
    <w:rsid w:val="007E2733"/>
    <w:rsid w:val="007E39A0"/>
    <w:rsid w:val="007E44D2"/>
    <w:rsid w:val="007E4705"/>
    <w:rsid w:val="007E5A86"/>
    <w:rsid w:val="007E5FB8"/>
    <w:rsid w:val="007E6AE5"/>
    <w:rsid w:val="007E6FDE"/>
    <w:rsid w:val="007E716E"/>
    <w:rsid w:val="007E7705"/>
    <w:rsid w:val="007E7946"/>
    <w:rsid w:val="007F0AE9"/>
    <w:rsid w:val="007F0F58"/>
    <w:rsid w:val="007F10A8"/>
    <w:rsid w:val="007F1A7F"/>
    <w:rsid w:val="007F1DEB"/>
    <w:rsid w:val="007F2BC2"/>
    <w:rsid w:val="007F2D4C"/>
    <w:rsid w:val="007F3402"/>
    <w:rsid w:val="007F3542"/>
    <w:rsid w:val="007F3B33"/>
    <w:rsid w:val="007F3B45"/>
    <w:rsid w:val="007F3E15"/>
    <w:rsid w:val="007F400F"/>
    <w:rsid w:val="007F4297"/>
    <w:rsid w:val="007F492D"/>
    <w:rsid w:val="007F50E1"/>
    <w:rsid w:val="007F6126"/>
    <w:rsid w:val="007F67CC"/>
    <w:rsid w:val="007F68CC"/>
    <w:rsid w:val="007F76FC"/>
    <w:rsid w:val="007F7A6B"/>
    <w:rsid w:val="007F7D3A"/>
    <w:rsid w:val="0080025C"/>
    <w:rsid w:val="00800783"/>
    <w:rsid w:val="00800BF7"/>
    <w:rsid w:val="00800CD1"/>
    <w:rsid w:val="00801327"/>
    <w:rsid w:val="008016CE"/>
    <w:rsid w:val="00801B0D"/>
    <w:rsid w:val="0080257E"/>
    <w:rsid w:val="00802CC8"/>
    <w:rsid w:val="00803762"/>
    <w:rsid w:val="00803B3C"/>
    <w:rsid w:val="00803B81"/>
    <w:rsid w:val="00803FD7"/>
    <w:rsid w:val="00804F50"/>
    <w:rsid w:val="00805237"/>
    <w:rsid w:val="008105E2"/>
    <w:rsid w:val="0081088A"/>
    <w:rsid w:val="00810B7A"/>
    <w:rsid w:val="00811237"/>
    <w:rsid w:val="00811D98"/>
    <w:rsid w:val="00812535"/>
    <w:rsid w:val="00812FDE"/>
    <w:rsid w:val="00813B26"/>
    <w:rsid w:val="00814576"/>
    <w:rsid w:val="00814993"/>
    <w:rsid w:val="00814E60"/>
    <w:rsid w:val="0081577C"/>
    <w:rsid w:val="0081631E"/>
    <w:rsid w:val="00816CBE"/>
    <w:rsid w:val="00817486"/>
    <w:rsid w:val="008177E6"/>
    <w:rsid w:val="0081785D"/>
    <w:rsid w:val="0082047B"/>
    <w:rsid w:val="00820BD8"/>
    <w:rsid w:val="00820C41"/>
    <w:rsid w:val="00821211"/>
    <w:rsid w:val="008212E3"/>
    <w:rsid w:val="0082134E"/>
    <w:rsid w:val="00823371"/>
    <w:rsid w:val="00823AD7"/>
    <w:rsid w:val="00823C46"/>
    <w:rsid w:val="00823D8E"/>
    <w:rsid w:val="008249DD"/>
    <w:rsid w:val="00824A4F"/>
    <w:rsid w:val="00824B91"/>
    <w:rsid w:val="008254CA"/>
    <w:rsid w:val="008256A9"/>
    <w:rsid w:val="008268DB"/>
    <w:rsid w:val="00826E47"/>
    <w:rsid w:val="00827B02"/>
    <w:rsid w:val="00827EEA"/>
    <w:rsid w:val="00827FD4"/>
    <w:rsid w:val="0083062A"/>
    <w:rsid w:val="00831744"/>
    <w:rsid w:val="00831EA2"/>
    <w:rsid w:val="008321C1"/>
    <w:rsid w:val="00832A52"/>
    <w:rsid w:val="0083300E"/>
    <w:rsid w:val="00833CCE"/>
    <w:rsid w:val="00833FEF"/>
    <w:rsid w:val="0083414F"/>
    <w:rsid w:val="00834565"/>
    <w:rsid w:val="00834AE3"/>
    <w:rsid w:val="00834D3E"/>
    <w:rsid w:val="00835147"/>
    <w:rsid w:val="00835E48"/>
    <w:rsid w:val="008361E5"/>
    <w:rsid w:val="00836FCE"/>
    <w:rsid w:val="00840225"/>
    <w:rsid w:val="00840B38"/>
    <w:rsid w:val="00840CE1"/>
    <w:rsid w:val="00840DE6"/>
    <w:rsid w:val="00841759"/>
    <w:rsid w:val="00842697"/>
    <w:rsid w:val="00842D78"/>
    <w:rsid w:val="00844560"/>
    <w:rsid w:val="00844C71"/>
    <w:rsid w:val="00845037"/>
    <w:rsid w:val="008452F9"/>
    <w:rsid w:val="00845AFF"/>
    <w:rsid w:val="008468E5"/>
    <w:rsid w:val="008471D8"/>
    <w:rsid w:val="0084749F"/>
    <w:rsid w:val="00847DF2"/>
    <w:rsid w:val="008500F4"/>
    <w:rsid w:val="0085071A"/>
    <w:rsid w:val="00850C52"/>
    <w:rsid w:val="0085144A"/>
    <w:rsid w:val="00851787"/>
    <w:rsid w:val="00851C4D"/>
    <w:rsid w:val="008530ED"/>
    <w:rsid w:val="0085331E"/>
    <w:rsid w:val="008533F5"/>
    <w:rsid w:val="00853579"/>
    <w:rsid w:val="00853A1C"/>
    <w:rsid w:val="00853D13"/>
    <w:rsid w:val="00853F6C"/>
    <w:rsid w:val="0085445B"/>
    <w:rsid w:val="0085487E"/>
    <w:rsid w:val="00854C94"/>
    <w:rsid w:val="00855369"/>
    <w:rsid w:val="0085539F"/>
    <w:rsid w:val="0085548D"/>
    <w:rsid w:val="008571E3"/>
    <w:rsid w:val="00861C42"/>
    <w:rsid w:val="00861C48"/>
    <w:rsid w:val="00861F25"/>
    <w:rsid w:val="0086202B"/>
    <w:rsid w:val="008624AE"/>
    <w:rsid w:val="00862844"/>
    <w:rsid w:val="00862F16"/>
    <w:rsid w:val="0086383C"/>
    <w:rsid w:val="00863CF1"/>
    <w:rsid w:val="0086416A"/>
    <w:rsid w:val="008643E5"/>
    <w:rsid w:val="0086464D"/>
    <w:rsid w:val="00864F5E"/>
    <w:rsid w:val="00865121"/>
    <w:rsid w:val="008653BE"/>
    <w:rsid w:val="00867659"/>
    <w:rsid w:val="00867974"/>
    <w:rsid w:val="00867EE3"/>
    <w:rsid w:val="0087015A"/>
    <w:rsid w:val="008704CD"/>
    <w:rsid w:val="008706FA"/>
    <w:rsid w:val="00870E83"/>
    <w:rsid w:val="008711DC"/>
    <w:rsid w:val="00871305"/>
    <w:rsid w:val="008713EB"/>
    <w:rsid w:val="008732A3"/>
    <w:rsid w:val="00874025"/>
    <w:rsid w:val="00874166"/>
    <w:rsid w:val="008745D8"/>
    <w:rsid w:val="00875342"/>
    <w:rsid w:val="00875722"/>
    <w:rsid w:val="0087611A"/>
    <w:rsid w:val="00876789"/>
    <w:rsid w:val="00876823"/>
    <w:rsid w:val="00876C72"/>
    <w:rsid w:val="00876C97"/>
    <w:rsid w:val="00876E42"/>
    <w:rsid w:val="00877130"/>
    <w:rsid w:val="0087797E"/>
    <w:rsid w:val="00877DE8"/>
    <w:rsid w:val="00877E62"/>
    <w:rsid w:val="00880BA6"/>
    <w:rsid w:val="00881852"/>
    <w:rsid w:val="00881A3C"/>
    <w:rsid w:val="00881DC8"/>
    <w:rsid w:val="008820EC"/>
    <w:rsid w:val="00882358"/>
    <w:rsid w:val="008828B9"/>
    <w:rsid w:val="00883EAB"/>
    <w:rsid w:val="0088402F"/>
    <w:rsid w:val="008840E8"/>
    <w:rsid w:val="008857E3"/>
    <w:rsid w:val="008863E8"/>
    <w:rsid w:val="008864FB"/>
    <w:rsid w:val="00886A13"/>
    <w:rsid w:val="00887F14"/>
    <w:rsid w:val="00890156"/>
    <w:rsid w:val="00890712"/>
    <w:rsid w:val="00890838"/>
    <w:rsid w:val="008923AE"/>
    <w:rsid w:val="008926E2"/>
    <w:rsid w:val="00892A67"/>
    <w:rsid w:val="00892F94"/>
    <w:rsid w:val="00893121"/>
    <w:rsid w:val="00893220"/>
    <w:rsid w:val="00893268"/>
    <w:rsid w:val="008935E6"/>
    <w:rsid w:val="0089478B"/>
    <w:rsid w:val="00894915"/>
    <w:rsid w:val="00894A53"/>
    <w:rsid w:val="00895947"/>
    <w:rsid w:val="00895F9B"/>
    <w:rsid w:val="008960F4"/>
    <w:rsid w:val="00896157"/>
    <w:rsid w:val="0089674B"/>
    <w:rsid w:val="008977A0"/>
    <w:rsid w:val="00897968"/>
    <w:rsid w:val="00897A3F"/>
    <w:rsid w:val="00897D3B"/>
    <w:rsid w:val="008A06E8"/>
    <w:rsid w:val="008A0DFE"/>
    <w:rsid w:val="008A1855"/>
    <w:rsid w:val="008A291B"/>
    <w:rsid w:val="008A3777"/>
    <w:rsid w:val="008A4287"/>
    <w:rsid w:val="008A4E79"/>
    <w:rsid w:val="008A5652"/>
    <w:rsid w:val="008A5BA7"/>
    <w:rsid w:val="008A7DF3"/>
    <w:rsid w:val="008B023E"/>
    <w:rsid w:val="008B024E"/>
    <w:rsid w:val="008B2716"/>
    <w:rsid w:val="008B3A1F"/>
    <w:rsid w:val="008B3A54"/>
    <w:rsid w:val="008B4066"/>
    <w:rsid w:val="008B40BF"/>
    <w:rsid w:val="008B4782"/>
    <w:rsid w:val="008B5E0E"/>
    <w:rsid w:val="008B738E"/>
    <w:rsid w:val="008B7E20"/>
    <w:rsid w:val="008C021B"/>
    <w:rsid w:val="008C0A84"/>
    <w:rsid w:val="008C10E3"/>
    <w:rsid w:val="008C175D"/>
    <w:rsid w:val="008C28A2"/>
    <w:rsid w:val="008C2B50"/>
    <w:rsid w:val="008C2F05"/>
    <w:rsid w:val="008C3AEA"/>
    <w:rsid w:val="008C584C"/>
    <w:rsid w:val="008C5A89"/>
    <w:rsid w:val="008C6AD2"/>
    <w:rsid w:val="008C706B"/>
    <w:rsid w:val="008C7F5E"/>
    <w:rsid w:val="008D001F"/>
    <w:rsid w:val="008D0A88"/>
    <w:rsid w:val="008D109C"/>
    <w:rsid w:val="008D1BD8"/>
    <w:rsid w:val="008D1C31"/>
    <w:rsid w:val="008D2D54"/>
    <w:rsid w:val="008D464B"/>
    <w:rsid w:val="008D46B1"/>
    <w:rsid w:val="008D481E"/>
    <w:rsid w:val="008D4D4E"/>
    <w:rsid w:val="008D6150"/>
    <w:rsid w:val="008D620E"/>
    <w:rsid w:val="008D66C0"/>
    <w:rsid w:val="008D6C07"/>
    <w:rsid w:val="008D6CC5"/>
    <w:rsid w:val="008D77DA"/>
    <w:rsid w:val="008D7EEC"/>
    <w:rsid w:val="008E03A1"/>
    <w:rsid w:val="008E0C5F"/>
    <w:rsid w:val="008E18E5"/>
    <w:rsid w:val="008E1D03"/>
    <w:rsid w:val="008E2240"/>
    <w:rsid w:val="008E2F05"/>
    <w:rsid w:val="008E31FF"/>
    <w:rsid w:val="008E34B4"/>
    <w:rsid w:val="008E371E"/>
    <w:rsid w:val="008E463C"/>
    <w:rsid w:val="008E4BE4"/>
    <w:rsid w:val="008E5A34"/>
    <w:rsid w:val="008E6074"/>
    <w:rsid w:val="008E6287"/>
    <w:rsid w:val="008E6474"/>
    <w:rsid w:val="008E6CB7"/>
    <w:rsid w:val="008E72B0"/>
    <w:rsid w:val="008E7EAC"/>
    <w:rsid w:val="008F0DAD"/>
    <w:rsid w:val="008F1509"/>
    <w:rsid w:val="008F1A78"/>
    <w:rsid w:val="008F1F0E"/>
    <w:rsid w:val="008F2D78"/>
    <w:rsid w:val="008F32BA"/>
    <w:rsid w:val="008F3689"/>
    <w:rsid w:val="008F4D71"/>
    <w:rsid w:val="008F557B"/>
    <w:rsid w:val="008F5600"/>
    <w:rsid w:val="008F5D69"/>
    <w:rsid w:val="008F613E"/>
    <w:rsid w:val="008F623D"/>
    <w:rsid w:val="008F6BB1"/>
    <w:rsid w:val="0090048B"/>
    <w:rsid w:val="009004C7"/>
    <w:rsid w:val="00900911"/>
    <w:rsid w:val="00900B60"/>
    <w:rsid w:val="00900DEF"/>
    <w:rsid w:val="00901005"/>
    <w:rsid w:val="00901479"/>
    <w:rsid w:val="009015B0"/>
    <w:rsid w:val="00901AA0"/>
    <w:rsid w:val="0090242A"/>
    <w:rsid w:val="00902951"/>
    <w:rsid w:val="00903121"/>
    <w:rsid w:val="0090337D"/>
    <w:rsid w:val="00903D5E"/>
    <w:rsid w:val="00904CA7"/>
    <w:rsid w:val="009050B6"/>
    <w:rsid w:val="00905325"/>
    <w:rsid w:val="00905346"/>
    <w:rsid w:val="0090574D"/>
    <w:rsid w:val="00905E93"/>
    <w:rsid w:val="0090671A"/>
    <w:rsid w:val="00907485"/>
    <w:rsid w:val="00907955"/>
    <w:rsid w:val="00910032"/>
    <w:rsid w:val="0091076A"/>
    <w:rsid w:val="009109D4"/>
    <w:rsid w:val="009119BD"/>
    <w:rsid w:val="00912D05"/>
    <w:rsid w:val="00912E5D"/>
    <w:rsid w:val="009137A3"/>
    <w:rsid w:val="00913E46"/>
    <w:rsid w:val="00914330"/>
    <w:rsid w:val="00915437"/>
    <w:rsid w:val="00915780"/>
    <w:rsid w:val="00915987"/>
    <w:rsid w:val="00915C3E"/>
    <w:rsid w:val="00916282"/>
    <w:rsid w:val="00916492"/>
    <w:rsid w:val="009164BB"/>
    <w:rsid w:val="00916C20"/>
    <w:rsid w:val="0091715B"/>
    <w:rsid w:val="00917265"/>
    <w:rsid w:val="0091783A"/>
    <w:rsid w:val="0092187F"/>
    <w:rsid w:val="0092270B"/>
    <w:rsid w:val="00922AF7"/>
    <w:rsid w:val="00922C09"/>
    <w:rsid w:val="009242D8"/>
    <w:rsid w:val="0092462D"/>
    <w:rsid w:val="00924792"/>
    <w:rsid w:val="00924A9B"/>
    <w:rsid w:val="0092586F"/>
    <w:rsid w:val="0092617B"/>
    <w:rsid w:val="0092678D"/>
    <w:rsid w:val="0092685A"/>
    <w:rsid w:val="009271B4"/>
    <w:rsid w:val="009273E9"/>
    <w:rsid w:val="00930437"/>
    <w:rsid w:val="00930587"/>
    <w:rsid w:val="0093115B"/>
    <w:rsid w:val="00931500"/>
    <w:rsid w:val="00932751"/>
    <w:rsid w:val="009342CB"/>
    <w:rsid w:val="00934B37"/>
    <w:rsid w:val="00934F9F"/>
    <w:rsid w:val="0093626D"/>
    <w:rsid w:val="00936477"/>
    <w:rsid w:val="00937753"/>
    <w:rsid w:val="00937CE6"/>
    <w:rsid w:val="0094057F"/>
    <w:rsid w:val="00942374"/>
    <w:rsid w:val="00942ADB"/>
    <w:rsid w:val="00942B11"/>
    <w:rsid w:val="009451DA"/>
    <w:rsid w:val="00945E8B"/>
    <w:rsid w:val="009469F1"/>
    <w:rsid w:val="00946B33"/>
    <w:rsid w:val="00946F53"/>
    <w:rsid w:val="009507B4"/>
    <w:rsid w:val="00950EFC"/>
    <w:rsid w:val="00950F63"/>
    <w:rsid w:val="0095165B"/>
    <w:rsid w:val="0095165D"/>
    <w:rsid w:val="00951FCA"/>
    <w:rsid w:val="00952C60"/>
    <w:rsid w:val="00952D3E"/>
    <w:rsid w:val="00952E93"/>
    <w:rsid w:val="00953640"/>
    <w:rsid w:val="00953687"/>
    <w:rsid w:val="00953E7A"/>
    <w:rsid w:val="00954AA2"/>
    <w:rsid w:val="00954CD1"/>
    <w:rsid w:val="00955436"/>
    <w:rsid w:val="00955CC1"/>
    <w:rsid w:val="00955DBE"/>
    <w:rsid w:val="009579AC"/>
    <w:rsid w:val="0096040F"/>
    <w:rsid w:val="0096067F"/>
    <w:rsid w:val="00960B08"/>
    <w:rsid w:val="00960C20"/>
    <w:rsid w:val="00960D42"/>
    <w:rsid w:val="00960EBB"/>
    <w:rsid w:val="00961209"/>
    <w:rsid w:val="00961362"/>
    <w:rsid w:val="00962433"/>
    <w:rsid w:val="00962808"/>
    <w:rsid w:val="00963F40"/>
    <w:rsid w:val="009640B8"/>
    <w:rsid w:val="009641EC"/>
    <w:rsid w:val="0096452E"/>
    <w:rsid w:val="00964BD7"/>
    <w:rsid w:val="00965E72"/>
    <w:rsid w:val="00967182"/>
    <w:rsid w:val="009678C6"/>
    <w:rsid w:val="00967BB3"/>
    <w:rsid w:val="0097016C"/>
    <w:rsid w:val="009706A5"/>
    <w:rsid w:val="00970923"/>
    <w:rsid w:val="00971559"/>
    <w:rsid w:val="009720F1"/>
    <w:rsid w:val="00972303"/>
    <w:rsid w:val="009723A7"/>
    <w:rsid w:val="009724A0"/>
    <w:rsid w:val="009725AD"/>
    <w:rsid w:val="00972622"/>
    <w:rsid w:val="00973172"/>
    <w:rsid w:val="009733C4"/>
    <w:rsid w:val="00973A51"/>
    <w:rsid w:val="00973A65"/>
    <w:rsid w:val="00973E54"/>
    <w:rsid w:val="00974233"/>
    <w:rsid w:val="009744E4"/>
    <w:rsid w:val="0097457D"/>
    <w:rsid w:val="00975FD4"/>
    <w:rsid w:val="0097612D"/>
    <w:rsid w:val="00976153"/>
    <w:rsid w:val="00976502"/>
    <w:rsid w:val="00976725"/>
    <w:rsid w:val="0097678C"/>
    <w:rsid w:val="00976DCA"/>
    <w:rsid w:val="0097755E"/>
    <w:rsid w:val="00977866"/>
    <w:rsid w:val="00977ED0"/>
    <w:rsid w:val="00980E2F"/>
    <w:rsid w:val="0098129F"/>
    <w:rsid w:val="00981DDE"/>
    <w:rsid w:val="009826AA"/>
    <w:rsid w:val="009828AD"/>
    <w:rsid w:val="00983328"/>
    <w:rsid w:val="009834F0"/>
    <w:rsid w:val="00983AEA"/>
    <w:rsid w:val="00984708"/>
    <w:rsid w:val="0098481D"/>
    <w:rsid w:val="0098518E"/>
    <w:rsid w:val="00985AA8"/>
    <w:rsid w:val="00985E1F"/>
    <w:rsid w:val="00985E2F"/>
    <w:rsid w:val="00986247"/>
    <w:rsid w:val="0098641E"/>
    <w:rsid w:val="009870E1"/>
    <w:rsid w:val="0098727A"/>
    <w:rsid w:val="00987C48"/>
    <w:rsid w:val="00990000"/>
    <w:rsid w:val="00990947"/>
    <w:rsid w:val="00990A15"/>
    <w:rsid w:val="0099111F"/>
    <w:rsid w:val="0099129F"/>
    <w:rsid w:val="009916E1"/>
    <w:rsid w:val="00991793"/>
    <w:rsid w:val="00991A51"/>
    <w:rsid w:val="00991AA0"/>
    <w:rsid w:val="00992067"/>
    <w:rsid w:val="00992522"/>
    <w:rsid w:val="009927C7"/>
    <w:rsid w:val="0099340E"/>
    <w:rsid w:val="00993DFA"/>
    <w:rsid w:val="009942D7"/>
    <w:rsid w:val="00995006"/>
    <w:rsid w:val="009951E9"/>
    <w:rsid w:val="00995387"/>
    <w:rsid w:val="0099545B"/>
    <w:rsid w:val="00995E42"/>
    <w:rsid w:val="00996539"/>
    <w:rsid w:val="0099696A"/>
    <w:rsid w:val="00997EB0"/>
    <w:rsid w:val="009A0464"/>
    <w:rsid w:val="009A07BB"/>
    <w:rsid w:val="009A0A0D"/>
    <w:rsid w:val="009A115B"/>
    <w:rsid w:val="009A17F9"/>
    <w:rsid w:val="009A1D40"/>
    <w:rsid w:val="009A1E18"/>
    <w:rsid w:val="009A1E7F"/>
    <w:rsid w:val="009A2564"/>
    <w:rsid w:val="009A2CCB"/>
    <w:rsid w:val="009A3998"/>
    <w:rsid w:val="009A421D"/>
    <w:rsid w:val="009A46AD"/>
    <w:rsid w:val="009A6242"/>
    <w:rsid w:val="009A7BDC"/>
    <w:rsid w:val="009B0021"/>
    <w:rsid w:val="009B0D4E"/>
    <w:rsid w:val="009B1091"/>
    <w:rsid w:val="009B1237"/>
    <w:rsid w:val="009B1DD4"/>
    <w:rsid w:val="009B2683"/>
    <w:rsid w:val="009B27ED"/>
    <w:rsid w:val="009B2B03"/>
    <w:rsid w:val="009B2D5F"/>
    <w:rsid w:val="009B2E2B"/>
    <w:rsid w:val="009B2EC3"/>
    <w:rsid w:val="009B2FDB"/>
    <w:rsid w:val="009B3484"/>
    <w:rsid w:val="009B3506"/>
    <w:rsid w:val="009B3BF2"/>
    <w:rsid w:val="009B3F08"/>
    <w:rsid w:val="009B40C0"/>
    <w:rsid w:val="009B4205"/>
    <w:rsid w:val="009B4BA8"/>
    <w:rsid w:val="009B4C1C"/>
    <w:rsid w:val="009B5485"/>
    <w:rsid w:val="009B592B"/>
    <w:rsid w:val="009B6D22"/>
    <w:rsid w:val="009B6F03"/>
    <w:rsid w:val="009B7004"/>
    <w:rsid w:val="009B7A0B"/>
    <w:rsid w:val="009C1830"/>
    <w:rsid w:val="009C18C0"/>
    <w:rsid w:val="009C1961"/>
    <w:rsid w:val="009C25BB"/>
    <w:rsid w:val="009C2E3A"/>
    <w:rsid w:val="009C309B"/>
    <w:rsid w:val="009C3145"/>
    <w:rsid w:val="009C35D5"/>
    <w:rsid w:val="009C3B54"/>
    <w:rsid w:val="009C3BB6"/>
    <w:rsid w:val="009C4B4B"/>
    <w:rsid w:val="009C5056"/>
    <w:rsid w:val="009C5BED"/>
    <w:rsid w:val="009C674E"/>
    <w:rsid w:val="009C7586"/>
    <w:rsid w:val="009C7855"/>
    <w:rsid w:val="009C7C63"/>
    <w:rsid w:val="009D025C"/>
    <w:rsid w:val="009D06A2"/>
    <w:rsid w:val="009D09A2"/>
    <w:rsid w:val="009D1A62"/>
    <w:rsid w:val="009D204D"/>
    <w:rsid w:val="009D2971"/>
    <w:rsid w:val="009D2B24"/>
    <w:rsid w:val="009D32C2"/>
    <w:rsid w:val="009D33BF"/>
    <w:rsid w:val="009D46C1"/>
    <w:rsid w:val="009D4720"/>
    <w:rsid w:val="009D51C7"/>
    <w:rsid w:val="009D5BC3"/>
    <w:rsid w:val="009D5E0F"/>
    <w:rsid w:val="009D7646"/>
    <w:rsid w:val="009E0EB4"/>
    <w:rsid w:val="009E267A"/>
    <w:rsid w:val="009E2F40"/>
    <w:rsid w:val="009E31F0"/>
    <w:rsid w:val="009E3C17"/>
    <w:rsid w:val="009E52DC"/>
    <w:rsid w:val="009E567A"/>
    <w:rsid w:val="009E586A"/>
    <w:rsid w:val="009E6385"/>
    <w:rsid w:val="009E654B"/>
    <w:rsid w:val="009E6A7B"/>
    <w:rsid w:val="009E6D60"/>
    <w:rsid w:val="009E6F4D"/>
    <w:rsid w:val="009E7515"/>
    <w:rsid w:val="009E7601"/>
    <w:rsid w:val="009E7967"/>
    <w:rsid w:val="009E7E22"/>
    <w:rsid w:val="009E7F42"/>
    <w:rsid w:val="009F0796"/>
    <w:rsid w:val="009F1184"/>
    <w:rsid w:val="009F1819"/>
    <w:rsid w:val="009F2DBA"/>
    <w:rsid w:val="009F2FEB"/>
    <w:rsid w:val="009F312D"/>
    <w:rsid w:val="009F328B"/>
    <w:rsid w:val="009F379D"/>
    <w:rsid w:val="009F4156"/>
    <w:rsid w:val="009F541A"/>
    <w:rsid w:val="009F5585"/>
    <w:rsid w:val="009F5E4C"/>
    <w:rsid w:val="009F7449"/>
    <w:rsid w:val="00A001EB"/>
    <w:rsid w:val="00A00579"/>
    <w:rsid w:val="00A0072F"/>
    <w:rsid w:val="00A00DA9"/>
    <w:rsid w:val="00A00FEA"/>
    <w:rsid w:val="00A017BD"/>
    <w:rsid w:val="00A018ED"/>
    <w:rsid w:val="00A01B2E"/>
    <w:rsid w:val="00A01CC8"/>
    <w:rsid w:val="00A02C27"/>
    <w:rsid w:val="00A02F6F"/>
    <w:rsid w:val="00A03D38"/>
    <w:rsid w:val="00A0497C"/>
    <w:rsid w:val="00A05199"/>
    <w:rsid w:val="00A060DB"/>
    <w:rsid w:val="00A0652A"/>
    <w:rsid w:val="00A065C9"/>
    <w:rsid w:val="00A07667"/>
    <w:rsid w:val="00A07844"/>
    <w:rsid w:val="00A10E16"/>
    <w:rsid w:val="00A11C32"/>
    <w:rsid w:val="00A11C39"/>
    <w:rsid w:val="00A126C5"/>
    <w:rsid w:val="00A12726"/>
    <w:rsid w:val="00A12D69"/>
    <w:rsid w:val="00A13143"/>
    <w:rsid w:val="00A137D6"/>
    <w:rsid w:val="00A14646"/>
    <w:rsid w:val="00A15880"/>
    <w:rsid w:val="00A16BB6"/>
    <w:rsid w:val="00A16DEF"/>
    <w:rsid w:val="00A177CE"/>
    <w:rsid w:val="00A17C7C"/>
    <w:rsid w:val="00A17D58"/>
    <w:rsid w:val="00A2022C"/>
    <w:rsid w:val="00A2065D"/>
    <w:rsid w:val="00A20843"/>
    <w:rsid w:val="00A21750"/>
    <w:rsid w:val="00A21F74"/>
    <w:rsid w:val="00A23311"/>
    <w:rsid w:val="00A23A5D"/>
    <w:rsid w:val="00A24676"/>
    <w:rsid w:val="00A248D6"/>
    <w:rsid w:val="00A25351"/>
    <w:rsid w:val="00A256EA"/>
    <w:rsid w:val="00A257AB"/>
    <w:rsid w:val="00A25B50"/>
    <w:rsid w:val="00A25C69"/>
    <w:rsid w:val="00A25E75"/>
    <w:rsid w:val="00A264C9"/>
    <w:rsid w:val="00A264D3"/>
    <w:rsid w:val="00A2688B"/>
    <w:rsid w:val="00A27F68"/>
    <w:rsid w:val="00A30118"/>
    <w:rsid w:val="00A30C87"/>
    <w:rsid w:val="00A31A91"/>
    <w:rsid w:val="00A332B1"/>
    <w:rsid w:val="00A33C14"/>
    <w:rsid w:val="00A33DE5"/>
    <w:rsid w:val="00A346B0"/>
    <w:rsid w:val="00A3487E"/>
    <w:rsid w:val="00A34E1E"/>
    <w:rsid w:val="00A35132"/>
    <w:rsid w:val="00A35882"/>
    <w:rsid w:val="00A36BB9"/>
    <w:rsid w:val="00A37AC1"/>
    <w:rsid w:val="00A40A06"/>
    <w:rsid w:val="00A40BBE"/>
    <w:rsid w:val="00A410B6"/>
    <w:rsid w:val="00A412D5"/>
    <w:rsid w:val="00A41814"/>
    <w:rsid w:val="00A41C25"/>
    <w:rsid w:val="00A42112"/>
    <w:rsid w:val="00A42965"/>
    <w:rsid w:val="00A43319"/>
    <w:rsid w:val="00A435FA"/>
    <w:rsid w:val="00A43A35"/>
    <w:rsid w:val="00A4468D"/>
    <w:rsid w:val="00A45A90"/>
    <w:rsid w:val="00A45B8C"/>
    <w:rsid w:val="00A46998"/>
    <w:rsid w:val="00A46CDE"/>
    <w:rsid w:val="00A46F1A"/>
    <w:rsid w:val="00A47394"/>
    <w:rsid w:val="00A47612"/>
    <w:rsid w:val="00A505CB"/>
    <w:rsid w:val="00A505F6"/>
    <w:rsid w:val="00A50C9B"/>
    <w:rsid w:val="00A511C6"/>
    <w:rsid w:val="00A51A72"/>
    <w:rsid w:val="00A52CAC"/>
    <w:rsid w:val="00A52CE1"/>
    <w:rsid w:val="00A530DA"/>
    <w:rsid w:val="00A53649"/>
    <w:rsid w:val="00A53853"/>
    <w:rsid w:val="00A5385D"/>
    <w:rsid w:val="00A53A2B"/>
    <w:rsid w:val="00A53E97"/>
    <w:rsid w:val="00A54878"/>
    <w:rsid w:val="00A5525A"/>
    <w:rsid w:val="00A55284"/>
    <w:rsid w:val="00A552AD"/>
    <w:rsid w:val="00A56072"/>
    <w:rsid w:val="00A565EB"/>
    <w:rsid w:val="00A60643"/>
    <w:rsid w:val="00A608DA"/>
    <w:rsid w:val="00A60F49"/>
    <w:rsid w:val="00A616A1"/>
    <w:rsid w:val="00A6188F"/>
    <w:rsid w:val="00A620E2"/>
    <w:rsid w:val="00A62AB9"/>
    <w:rsid w:val="00A62B98"/>
    <w:rsid w:val="00A62CD8"/>
    <w:rsid w:val="00A62ED9"/>
    <w:rsid w:val="00A62F27"/>
    <w:rsid w:val="00A63623"/>
    <w:rsid w:val="00A6394D"/>
    <w:rsid w:val="00A64239"/>
    <w:rsid w:val="00A644C5"/>
    <w:rsid w:val="00A65986"/>
    <w:rsid w:val="00A659E5"/>
    <w:rsid w:val="00A65B35"/>
    <w:rsid w:val="00A65EDE"/>
    <w:rsid w:val="00A65F45"/>
    <w:rsid w:val="00A661F1"/>
    <w:rsid w:val="00A66A27"/>
    <w:rsid w:val="00A66B5E"/>
    <w:rsid w:val="00A67013"/>
    <w:rsid w:val="00A673CB"/>
    <w:rsid w:val="00A67441"/>
    <w:rsid w:val="00A67566"/>
    <w:rsid w:val="00A67833"/>
    <w:rsid w:val="00A678BA"/>
    <w:rsid w:val="00A67B6F"/>
    <w:rsid w:val="00A67FBF"/>
    <w:rsid w:val="00A70D4D"/>
    <w:rsid w:val="00A70DA3"/>
    <w:rsid w:val="00A7173A"/>
    <w:rsid w:val="00A71ABD"/>
    <w:rsid w:val="00A71C8B"/>
    <w:rsid w:val="00A72B4C"/>
    <w:rsid w:val="00A72DD3"/>
    <w:rsid w:val="00A73FC6"/>
    <w:rsid w:val="00A748AF"/>
    <w:rsid w:val="00A7500F"/>
    <w:rsid w:val="00A75238"/>
    <w:rsid w:val="00A754EA"/>
    <w:rsid w:val="00A75A3D"/>
    <w:rsid w:val="00A75B53"/>
    <w:rsid w:val="00A77288"/>
    <w:rsid w:val="00A80532"/>
    <w:rsid w:val="00A81430"/>
    <w:rsid w:val="00A818A6"/>
    <w:rsid w:val="00A81924"/>
    <w:rsid w:val="00A81CC4"/>
    <w:rsid w:val="00A83063"/>
    <w:rsid w:val="00A8346A"/>
    <w:rsid w:val="00A837DA"/>
    <w:rsid w:val="00A83904"/>
    <w:rsid w:val="00A84FEF"/>
    <w:rsid w:val="00A85654"/>
    <w:rsid w:val="00A86777"/>
    <w:rsid w:val="00A87036"/>
    <w:rsid w:val="00A87540"/>
    <w:rsid w:val="00A87B88"/>
    <w:rsid w:val="00A90572"/>
    <w:rsid w:val="00A905C6"/>
    <w:rsid w:val="00A919E6"/>
    <w:rsid w:val="00A92162"/>
    <w:rsid w:val="00A92479"/>
    <w:rsid w:val="00A92670"/>
    <w:rsid w:val="00A926D7"/>
    <w:rsid w:val="00A929AC"/>
    <w:rsid w:val="00A933C1"/>
    <w:rsid w:val="00A934D3"/>
    <w:rsid w:val="00A946FA"/>
    <w:rsid w:val="00A94C10"/>
    <w:rsid w:val="00A94C42"/>
    <w:rsid w:val="00A95377"/>
    <w:rsid w:val="00A957E6"/>
    <w:rsid w:val="00A95C2D"/>
    <w:rsid w:val="00A96B35"/>
    <w:rsid w:val="00A97016"/>
    <w:rsid w:val="00A97495"/>
    <w:rsid w:val="00A97B93"/>
    <w:rsid w:val="00A97CC7"/>
    <w:rsid w:val="00AA0B01"/>
    <w:rsid w:val="00AA0D54"/>
    <w:rsid w:val="00AA107A"/>
    <w:rsid w:val="00AA13C5"/>
    <w:rsid w:val="00AA15E5"/>
    <w:rsid w:val="00AA1AC7"/>
    <w:rsid w:val="00AA1C47"/>
    <w:rsid w:val="00AA1FE5"/>
    <w:rsid w:val="00AA2685"/>
    <w:rsid w:val="00AA2962"/>
    <w:rsid w:val="00AA54E5"/>
    <w:rsid w:val="00AA5803"/>
    <w:rsid w:val="00AA59AB"/>
    <w:rsid w:val="00AA63CA"/>
    <w:rsid w:val="00AA67B6"/>
    <w:rsid w:val="00AA6C24"/>
    <w:rsid w:val="00AA726A"/>
    <w:rsid w:val="00AA7378"/>
    <w:rsid w:val="00AA751A"/>
    <w:rsid w:val="00AA786A"/>
    <w:rsid w:val="00AA7B6A"/>
    <w:rsid w:val="00AB08C5"/>
    <w:rsid w:val="00AB0A5B"/>
    <w:rsid w:val="00AB0C35"/>
    <w:rsid w:val="00AB1CB8"/>
    <w:rsid w:val="00AB1E3E"/>
    <w:rsid w:val="00AB2747"/>
    <w:rsid w:val="00AB2970"/>
    <w:rsid w:val="00AB330E"/>
    <w:rsid w:val="00AB3379"/>
    <w:rsid w:val="00AB37E4"/>
    <w:rsid w:val="00AB5112"/>
    <w:rsid w:val="00AB6CD3"/>
    <w:rsid w:val="00AB752A"/>
    <w:rsid w:val="00AB762E"/>
    <w:rsid w:val="00AB7C0F"/>
    <w:rsid w:val="00AC0D3C"/>
    <w:rsid w:val="00AC1109"/>
    <w:rsid w:val="00AC1CDF"/>
    <w:rsid w:val="00AC1D95"/>
    <w:rsid w:val="00AC20A7"/>
    <w:rsid w:val="00AC2975"/>
    <w:rsid w:val="00AC2A33"/>
    <w:rsid w:val="00AC3773"/>
    <w:rsid w:val="00AC3C5B"/>
    <w:rsid w:val="00AC3C5E"/>
    <w:rsid w:val="00AC3D16"/>
    <w:rsid w:val="00AC4AC5"/>
    <w:rsid w:val="00AC5759"/>
    <w:rsid w:val="00AC6009"/>
    <w:rsid w:val="00AC6099"/>
    <w:rsid w:val="00AC6CE1"/>
    <w:rsid w:val="00AC755E"/>
    <w:rsid w:val="00AD069B"/>
    <w:rsid w:val="00AD0A45"/>
    <w:rsid w:val="00AD1F9A"/>
    <w:rsid w:val="00AD230F"/>
    <w:rsid w:val="00AD2619"/>
    <w:rsid w:val="00AD2F68"/>
    <w:rsid w:val="00AD2FFB"/>
    <w:rsid w:val="00AD3719"/>
    <w:rsid w:val="00AD3E7B"/>
    <w:rsid w:val="00AD3F12"/>
    <w:rsid w:val="00AD3F19"/>
    <w:rsid w:val="00AD4C3B"/>
    <w:rsid w:val="00AD5134"/>
    <w:rsid w:val="00AD5CB5"/>
    <w:rsid w:val="00AD714A"/>
    <w:rsid w:val="00AD71F1"/>
    <w:rsid w:val="00AD7248"/>
    <w:rsid w:val="00AE19D9"/>
    <w:rsid w:val="00AE23FC"/>
    <w:rsid w:val="00AE24DE"/>
    <w:rsid w:val="00AE26D1"/>
    <w:rsid w:val="00AE28C5"/>
    <w:rsid w:val="00AE2FDA"/>
    <w:rsid w:val="00AE321F"/>
    <w:rsid w:val="00AE3898"/>
    <w:rsid w:val="00AE4DF7"/>
    <w:rsid w:val="00AE56C0"/>
    <w:rsid w:val="00AE5EE5"/>
    <w:rsid w:val="00AE646B"/>
    <w:rsid w:val="00AE6C80"/>
    <w:rsid w:val="00AE7626"/>
    <w:rsid w:val="00AE7E95"/>
    <w:rsid w:val="00AF0402"/>
    <w:rsid w:val="00AF0BF4"/>
    <w:rsid w:val="00AF1ACE"/>
    <w:rsid w:val="00AF338D"/>
    <w:rsid w:val="00AF3CFB"/>
    <w:rsid w:val="00AF55A5"/>
    <w:rsid w:val="00AF5BAE"/>
    <w:rsid w:val="00AF7DFA"/>
    <w:rsid w:val="00B01996"/>
    <w:rsid w:val="00B01B27"/>
    <w:rsid w:val="00B01D08"/>
    <w:rsid w:val="00B02204"/>
    <w:rsid w:val="00B034E7"/>
    <w:rsid w:val="00B037A8"/>
    <w:rsid w:val="00B03B7B"/>
    <w:rsid w:val="00B04533"/>
    <w:rsid w:val="00B04E53"/>
    <w:rsid w:val="00B05CD6"/>
    <w:rsid w:val="00B060DE"/>
    <w:rsid w:val="00B10207"/>
    <w:rsid w:val="00B1024C"/>
    <w:rsid w:val="00B10AD6"/>
    <w:rsid w:val="00B11903"/>
    <w:rsid w:val="00B131A2"/>
    <w:rsid w:val="00B13299"/>
    <w:rsid w:val="00B135CE"/>
    <w:rsid w:val="00B13C3D"/>
    <w:rsid w:val="00B1456D"/>
    <w:rsid w:val="00B149B6"/>
    <w:rsid w:val="00B152D0"/>
    <w:rsid w:val="00B159A7"/>
    <w:rsid w:val="00B15DC5"/>
    <w:rsid w:val="00B16432"/>
    <w:rsid w:val="00B167F0"/>
    <w:rsid w:val="00B167F7"/>
    <w:rsid w:val="00B16C1A"/>
    <w:rsid w:val="00B16CF9"/>
    <w:rsid w:val="00B16E73"/>
    <w:rsid w:val="00B17457"/>
    <w:rsid w:val="00B17CEB"/>
    <w:rsid w:val="00B21D11"/>
    <w:rsid w:val="00B21EAB"/>
    <w:rsid w:val="00B229CF"/>
    <w:rsid w:val="00B22ED5"/>
    <w:rsid w:val="00B230EC"/>
    <w:rsid w:val="00B2392F"/>
    <w:rsid w:val="00B23A9E"/>
    <w:rsid w:val="00B23E7B"/>
    <w:rsid w:val="00B24121"/>
    <w:rsid w:val="00B2467E"/>
    <w:rsid w:val="00B26B4A"/>
    <w:rsid w:val="00B26FB8"/>
    <w:rsid w:val="00B2719F"/>
    <w:rsid w:val="00B27490"/>
    <w:rsid w:val="00B27C3C"/>
    <w:rsid w:val="00B27F48"/>
    <w:rsid w:val="00B30CF3"/>
    <w:rsid w:val="00B31052"/>
    <w:rsid w:val="00B3149A"/>
    <w:rsid w:val="00B31880"/>
    <w:rsid w:val="00B31CB5"/>
    <w:rsid w:val="00B31EAF"/>
    <w:rsid w:val="00B3278D"/>
    <w:rsid w:val="00B33005"/>
    <w:rsid w:val="00B33011"/>
    <w:rsid w:val="00B339F9"/>
    <w:rsid w:val="00B33A0E"/>
    <w:rsid w:val="00B350CB"/>
    <w:rsid w:val="00B36173"/>
    <w:rsid w:val="00B36850"/>
    <w:rsid w:val="00B36B7C"/>
    <w:rsid w:val="00B36F85"/>
    <w:rsid w:val="00B379E0"/>
    <w:rsid w:val="00B4037B"/>
    <w:rsid w:val="00B40DAD"/>
    <w:rsid w:val="00B414CD"/>
    <w:rsid w:val="00B42BBF"/>
    <w:rsid w:val="00B432E2"/>
    <w:rsid w:val="00B43A65"/>
    <w:rsid w:val="00B43CFB"/>
    <w:rsid w:val="00B44B4B"/>
    <w:rsid w:val="00B46558"/>
    <w:rsid w:val="00B46A63"/>
    <w:rsid w:val="00B47303"/>
    <w:rsid w:val="00B479E3"/>
    <w:rsid w:val="00B47A8C"/>
    <w:rsid w:val="00B47B79"/>
    <w:rsid w:val="00B5089B"/>
    <w:rsid w:val="00B50FA7"/>
    <w:rsid w:val="00B51131"/>
    <w:rsid w:val="00B5179D"/>
    <w:rsid w:val="00B551A8"/>
    <w:rsid w:val="00B55456"/>
    <w:rsid w:val="00B55486"/>
    <w:rsid w:val="00B5548A"/>
    <w:rsid w:val="00B55A09"/>
    <w:rsid w:val="00B56AC1"/>
    <w:rsid w:val="00B5737C"/>
    <w:rsid w:val="00B57B9B"/>
    <w:rsid w:val="00B57D51"/>
    <w:rsid w:val="00B57DEF"/>
    <w:rsid w:val="00B57DF6"/>
    <w:rsid w:val="00B57F4C"/>
    <w:rsid w:val="00B6032E"/>
    <w:rsid w:val="00B60773"/>
    <w:rsid w:val="00B609C6"/>
    <w:rsid w:val="00B6118E"/>
    <w:rsid w:val="00B6137A"/>
    <w:rsid w:val="00B615AF"/>
    <w:rsid w:val="00B61728"/>
    <w:rsid w:val="00B61C9C"/>
    <w:rsid w:val="00B6256D"/>
    <w:rsid w:val="00B626DC"/>
    <w:rsid w:val="00B631E0"/>
    <w:rsid w:val="00B6488F"/>
    <w:rsid w:val="00B65284"/>
    <w:rsid w:val="00B656C1"/>
    <w:rsid w:val="00B65765"/>
    <w:rsid w:val="00B65C5D"/>
    <w:rsid w:val="00B65D5C"/>
    <w:rsid w:val="00B65FA2"/>
    <w:rsid w:val="00B66539"/>
    <w:rsid w:val="00B66565"/>
    <w:rsid w:val="00B67051"/>
    <w:rsid w:val="00B67322"/>
    <w:rsid w:val="00B67829"/>
    <w:rsid w:val="00B67B9B"/>
    <w:rsid w:val="00B67DB0"/>
    <w:rsid w:val="00B67E16"/>
    <w:rsid w:val="00B70A65"/>
    <w:rsid w:val="00B71274"/>
    <w:rsid w:val="00B71960"/>
    <w:rsid w:val="00B71ECB"/>
    <w:rsid w:val="00B725A9"/>
    <w:rsid w:val="00B7280A"/>
    <w:rsid w:val="00B72E2B"/>
    <w:rsid w:val="00B732C2"/>
    <w:rsid w:val="00B732CF"/>
    <w:rsid w:val="00B736AE"/>
    <w:rsid w:val="00B73BF1"/>
    <w:rsid w:val="00B73CBE"/>
    <w:rsid w:val="00B73D1A"/>
    <w:rsid w:val="00B7408B"/>
    <w:rsid w:val="00B74378"/>
    <w:rsid w:val="00B7484B"/>
    <w:rsid w:val="00B75428"/>
    <w:rsid w:val="00B76595"/>
    <w:rsid w:val="00B7742E"/>
    <w:rsid w:val="00B8063E"/>
    <w:rsid w:val="00B80B3B"/>
    <w:rsid w:val="00B80FAC"/>
    <w:rsid w:val="00B8136E"/>
    <w:rsid w:val="00B81B15"/>
    <w:rsid w:val="00B8224A"/>
    <w:rsid w:val="00B82D50"/>
    <w:rsid w:val="00B82F57"/>
    <w:rsid w:val="00B8314D"/>
    <w:rsid w:val="00B8383C"/>
    <w:rsid w:val="00B83C9B"/>
    <w:rsid w:val="00B83F63"/>
    <w:rsid w:val="00B84ACE"/>
    <w:rsid w:val="00B852F1"/>
    <w:rsid w:val="00B85496"/>
    <w:rsid w:val="00B85CF0"/>
    <w:rsid w:val="00B85F54"/>
    <w:rsid w:val="00B86653"/>
    <w:rsid w:val="00B869F5"/>
    <w:rsid w:val="00B86CC3"/>
    <w:rsid w:val="00B86FEE"/>
    <w:rsid w:val="00B87257"/>
    <w:rsid w:val="00B875BB"/>
    <w:rsid w:val="00B905B9"/>
    <w:rsid w:val="00B90FC9"/>
    <w:rsid w:val="00B920E0"/>
    <w:rsid w:val="00B92472"/>
    <w:rsid w:val="00B92C21"/>
    <w:rsid w:val="00B93379"/>
    <w:rsid w:val="00B9374F"/>
    <w:rsid w:val="00B93A59"/>
    <w:rsid w:val="00B93AC1"/>
    <w:rsid w:val="00B942FB"/>
    <w:rsid w:val="00B94371"/>
    <w:rsid w:val="00B94A1E"/>
    <w:rsid w:val="00B952B0"/>
    <w:rsid w:val="00B95323"/>
    <w:rsid w:val="00B95EF8"/>
    <w:rsid w:val="00B96434"/>
    <w:rsid w:val="00B967BF"/>
    <w:rsid w:val="00B96AE3"/>
    <w:rsid w:val="00B97251"/>
    <w:rsid w:val="00B976E9"/>
    <w:rsid w:val="00B97F22"/>
    <w:rsid w:val="00BA0656"/>
    <w:rsid w:val="00BA07A1"/>
    <w:rsid w:val="00BA0BE7"/>
    <w:rsid w:val="00BA1CDB"/>
    <w:rsid w:val="00BA2884"/>
    <w:rsid w:val="00BA2A7A"/>
    <w:rsid w:val="00BA3ACE"/>
    <w:rsid w:val="00BA4187"/>
    <w:rsid w:val="00BA42D3"/>
    <w:rsid w:val="00BA4689"/>
    <w:rsid w:val="00BA5672"/>
    <w:rsid w:val="00BA58CC"/>
    <w:rsid w:val="00BA71B9"/>
    <w:rsid w:val="00BA7965"/>
    <w:rsid w:val="00BA7D30"/>
    <w:rsid w:val="00BB0664"/>
    <w:rsid w:val="00BB0BE3"/>
    <w:rsid w:val="00BB1322"/>
    <w:rsid w:val="00BB15B6"/>
    <w:rsid w:val="00BB23C6"/>
    <w:rsid w:val="00BB2C50"/>
    <w:rsid w:val="00BB36FC"/>
    <w:rsid w:val="00BB46FD"/>
    <w:rsid w:val="00BB4B5A"/>
    <w:rsid w:val="00BB4F7B"/>
    <w:rsid w:val="00BB5025"/>
    <w:rsid w:val="00BB50B5"/>
    <w:rsid w:val="00BB546C"/>
    <w:rsid w:val="00BB5775"/>
    <w:rsid w:val="00BB5964"/>
    <w:rsid w:val="00BB5A69"/>
    <w:rsid w:val="00BB61BD"/>
    <w:rsid w:val="00BB6AED"/>
    <w:rsid w:val="00BB6BC0"/>
    <w:rsid w:val="00BB7728"/>
    <w:rsid w:val="00BC0391"/>
    <w:rsid w:val="00BC05E6"/>
    <w:rsid w:val="00BC0A72"/>
    <w:rsid w:val="00BC10A8"/>
    <w:rsid w:val="00BC12BC"/>
    <w:rsid w:val="00BC1495"/>
    <w:rsid w:val="00BC21BC"/>
    <w:rsid w:val="00BC2503"/>
    <w:rsid w:val="00BC351C"/>
    <w:rsid w:val="00BC3624"/>
    <w:rsid w:val="00BC3F72"/>
    <w:rsid w:val="00BC3FEB"/>
    <w:rsid w:val="00BC44D7"/>
    <w:rsid w:val="00BC46C6"/>
    <w:rsid w:val="00BC4D01"/>
    <w:rsid w:val="00BC4FBA"/>
    <w:rsid w:val="00BC52BC"/>
    <w:rsid w:val="00BC536B"/>
    <w:rsid w:val="00BC557C"/>
    <w:rsid w:val="00BC6663"/>
    <w:rsid w:val="00BC70D9"/>
    <w:rsid w:val="00BC79FD"/>
    <w:rsid w:val="00BD0604"/>
    <w:rsid w:val="00BD0ED6"/>
    <w:rsid w:val="00BD19EC"/>
    <w:rsid w:val="00BD1EE7"/>
    <w:rsid w:val="00BD21D9"/>
    <w:rsid w:val="00BD27E3"/>
    <w:rsid w:val="00BD2E76"/>
    <w:rsid w:val="00BD315E"/>
    <w:rsid w:val="00BD357B"/>
    <w:rsid w:val="00BD36CA"/>
    <w:rsid w:val="00BD39F0"/>
    <w:rsid w:val="00BD517E"/>
    <w:rsid w:val="00BD5C16"/>
    <w:rsid w:val="00BD5D8E"/>
    <w:rsid w:val="00BD61B9"/>
    <w:rsid w:val="00BD6340"/>
    <w:rsid w:val="00BD7B73"/>
    <w:rsid w:val="00BE00C1"/>
    <w:rsid w:val="00BE0737"/>
    <w:rsid w:val="00BE079E"/>
    <w:rsid w:val="00BE0E1F"/>
    <w:rsid w:val="00BE178E"/>
    <w:rsid w:val="00BE19FC"/>
    <w:rsid w:val="00BE1E6C"/>
    <w:rsid w:val="00BE221B"/>
    <w:rsid w:val="00BE244B"/>
    <w:rsid w:val="00BE2805"/>
    <w:rsid w:val="00BE2AFA"/>
    <w:rsid w:val="00BE2E7E"/>
    <w:rsid w:val="00BE2F8A"/>
    <w:rsid w:val="00BE37A1"/>
    <w:rsid w:val="00BE395A"/>
    <w:rsid w:val="00BE43C5"/>
    <w:rsid w:val="00BE4448"/>
    <w:rsid w:val="00BE5299"/>
    <w:rsid w:val="00BE571E"/>
    <w:rsid w:val="00BE5F90"/>
    <w:rsid w:val="00BE6035"/>
    <w:rsid w:val="00BE6931"/>
    <w:rsid w:val="00BE71CE"/>
    <w:rsid w:val="00BE73CD"/>
    <w:rsid w:val="00BE7ABA"/>
    <w:rsid w:val="00BF0066"/>
    <w:rsid w:val="00BF168F"/>
    <w:rsid w:val="00BF1825"/>
    <w:rsid w:val="00BF194B"/>
    <w:rsid w:val="00BF1CF8"/>
    <w:rsid w:val="00BF24DD"/>
    <w:rsid w:val="00BF2569"/>
    <w:rsid w:val="00BF3021"/>
    <w:rsid w:val="00BF4155"/>
    <w:rsid w:val="00BF4F0D"/>
    <w:rsid w:val="00BF5632"/>
    <w:rsid w:val="00BF5E41"/>
    <w:rsid w:val="00BF5F2C"/>
    <w:rsid w:val="00BF6322"/>
    <w:rsid w:val="00BF6581"/>
    <w:rsid w:val="00BF698A"/>
    <w:rsid w:val="00BF6E0B"/>
    <w:rsid w:val="00BF78DE"/>
    <w:rsid w:val="00BF7B93"/>
    <w:rsid w:val="00C006A1"/>
    <w:rsid w:val="00C00DDD"/>
    <w:rsid w:val="00C025D7"/>
    <w:rsid w:val="00C02EE4"/>
    <w:rsid w:val="00C0333D"/>
    <w:rsid w:val="00C0386F"/>
    <w:rsid w:val="00C0387E"/>
    <w:rsid w:val="00C03A22"/>
    <w:rsid w:val="00C04BEC"/>
    <w:rsid w:val="00C04DA7"/>
    <w:rsid w:val="00C0564B"/>
    <w:rsid w:val="00C05DDF"/>
    <w:rsid w:val="00C06A22"/>
    <w:rsid w:val="00C06DED"/>
    <w:rsid w:val="00C079F0"/>
    <w:rsid w:val="00C07CFC"/>
    <w:rsid w:val="00C07DBA"/>
    <w:rsid w:val="00C116A4"/>
    <w:rsid w:val="00C12779"/>
    <w:rsid w:val="00C13B9A"/>
    <w:rsid w:val="00C1493E"/>
    <w:rsid w:val="00C150DB"/>
    <w:rsid w:val="00C16050"/>
    <w:rsid w:val="00C17216"/>
    <w:rsid w:val="00C177DE"/>
    <w:rsid w:val="00C1787B"/>
    <w:rsid w:val="00C20050"/>
    <w:rsid w:val="00C20C7B"/>
    <w:rsid w:val="00C20ED6"/>
    <w:rsid w:val="00C21325"/>
    <w:rsid w:val="00C222E7"/>
    <w:rsid w:val="00C22774"/>
    <w:rsid w:val="00C2281C"/>
    <w:rsid w:val="00C22843"/>
    <w:rsid w:val="00C22862"/>
    <w:rsid w:val="00C2298D"/>
    <w:rsid w:val="00C229DD"/>
    <w:rsid w:val="00C22A33"/>
    <w:rsid w:val="00C240B5"/>
    <w:rsid w:val="00C24355"/>
    <w:rsid w:val="00C24670"/>
    <w:rsid w:val="00C24B67"/>
    <w:rsid w:val="00C252F2"/>
    <w:rsid w:val="00C25D55"/>
    <w:rsid w:val="00C25E48"/>
    <w:rsid w:val="00C2687A"/>
    <w:rsid w:val="00C26BBC"/>
    <w:rsid w:val="00C26CA2"/>
    <w:rsid w:val="00C26DD9"/>
    <w:rsid w:val="00C26F34"/>
    <w:rsid w:val="00C3020C"/>
    <w:rsid w:val="00C305FA"/>
    <w:rsid w:val="00C31989"/>
    <w:rsid w:val="00C319DD"/>
    <w:rsid w:val="00C323F2"/>
    <w:rsid w:val="00C33260"/>
    <w:rsid w:val="00C3396D"/>
    <w:rsid w:val="00C33FFA"/>
    <w:rsid w:val="00C34BD4"/>
    <w:rsid w:val="00C357AA"/>
    <w:rsid w:val="00C35F76"/>
    <w:rsid w:val="00C36050"/>
    <w:rsid w:val="00C36A3E"/>
    <w:rsid w:val="00C36D94"/>
    <w:rsid w:val="00C40376"/>
    <w:rsid w:val="00C4090D"/>
    <w:rsid w:val="00C40C3E"/>
    <w:rsid w:val="00C40DC9"/>
    <w:rsid w:val="00C41BC1"/>
    <w:rsid w:val="00C42014"/>
    <w:rsid w:val="00C42B88"/>
    <w:rsid w:val="00C43C4D"/>
    <w:rsid w:val="00C4408E"/>
    <w:rsid w:val="00C443A8"/>
    <w:rsid w:val="00C44DF6"/>
    <w:rsid w:val="00C452F1"/>
    <w:rsid w:val="00C46372"/>
    <w:rsid w:val="00C46B0D"/>
    <w:rsid w:val="00C46CF9"/>
    <w:rsid w:val="00C4750C"/>
    <w:rsid w:val="00C479FE"/>
    <w:rsid w:val="00C47B99"/>
    <w:rsid w:val="00C47EDA"/>
    <w:rsid w:val="00C504D5"/>
    <w:rsid w:val="00C5072F"/>
    <w:rsid w:val="00C50D82"/>
    <w:rsid w:val="00C51635"/>
    <w:rsid w:val="00C51645"/>
    <w:rsid w:val="00C51EA5"/>
    <w:rsid w:val="00C521F2"/>
    <w:rsid w:val="00C5226C"/>
    <w:rsid w:val="00C532A7"/>
    <w:rsid w:val="00C533E5"/>
    <w:rsid w:val="00C53958"/>
    <w:rsid w:val="00C54176"/>
    <w:rsid w:val="00C5490D"/>
    <w:rsid w:val="00C54FE9"/>
    <w:rsid w:val="00C553D5"/>
    <w:rsid w:val="00C553F1"/>
    <w:rsid w:val="00C55EF3"/>
    <w:rsid w:val="00C5664B"/>
    <w:rsid w:val="00C56B3E"/>
    <w:rsid w:val="00C56CF5"/>
    <w:rsid w:val="00C56CFE"/>
    <w:rsid w:val="00C56E1B"/>
    <w:rsid w:val="00C5796A"/>
    <w:rsid w:val="00C57B26"/>
    <w:rsid w:val="00C605A8"/>
    <w:rsid w:val="00C617C2"/>
    <w:rsid w:val="00C626A3"/>
    <w:rsid w:val="00C627BA"/>
    <w:rsid w:val="00C636E7"/>
    <w:rsid w:val="00C64959"/>
    <w:rsid w:val="00C64A9F"/>
    <w:rsid w:val="00C6514F"/>
    <w:rsid w:val="00C65177"/>
    <w:rsid w:val="00C65AF0"/>
    <w:rsid w:val="00C65BC8"/>
    <w:rsid w:val="00C66C3D"/>
    <w:rsid w:val="00C66CAF"/>
    <w:rsid w:val="00C6734F"/>
    <w:rsid w:val="00C6753B"/>
    <w:rsid w:val="00C67A3C"/>
    <w:rsid w:val="00C67B87"/>
    <w:rsid w:val="00C67ED5"/>
    <w:rsid w:val="00C70556"/>
    <w:rsid w:val="00C7077F"/>
    <w:rsid w:val="00C71133"/>
    <w:rsid w:val="00C715A8"/>
    <w:rsid w:val="00C72084"/>
    <w:rsid w:val="00C72378"/>
    <w:rsid w:val="00C730CC"/>
    <w:rsid w:val="00C73BD5"/>
    <w:rsid w:val="00C73D28"/>
    <w:rsid w:val="00C73E86"/>
    <w:rsid w:val="00C745EC"/>
    <w:rsid w:val="00C7479C"/>
    <w:rsid w:val="00C747C7"/>
    <w:rsid w:val="00C754FD"/>
    <w:rsid w:val="00C7566D"/>
    <w:rsid w:val="00C75708"/>
    <w:rsid w:val="00C7583C"/>
    <w:rsid w:val="00C75D9A"/>
    <w:rsid w:val="00C75E7F"/>
    <w:rsid w:val="00C7689D"/>
    <w:rsid w:val="00C76C84"/>
    <w:rsid w:val="00C77B9E"/>
    <w:rsid w:val="00C801C0"/>
    <w:rsid w:val="00C807E5"/>
    <w:rsid w:val="00C80C07"/>
    <w:rsid w:val="00C8113F"/>
    <w:rsid w:val="00C81A0B"/>
    <w:rsid w:val="00C81A33"/>
    <w:rsid w:val="00C82592"/>
    <w:rsid w:val="00C82C0A"/>
    <w:rsid w:val="00C82FDA"/>
    <w:rsid w:val="00C83534"/>
    <w:rsid w:val="00C838B0"/>
    <w:rsid w:val="00C83B04"/>
    <w:rsid w:val="00C83C95"/>
    <w:rsid w:val="00C85409"/>
    <w:rsid w:val="00C857B1"/>
    <w:rsid w:val="00C85E7C"/>
    <w:rsid w:val="00C86078"/>
    <w:rsid w:val="00C86A10"/>
    <w:rsid w:val="00C86DF0"/>
    <w:rsid w:val="00C86EFD"/>
    <w:rsid w:val="00C87292"/>
    <w:rsid w:val="00C874C6"/>
    <w:rsid w:val="00C9010E"/>
    <w:rsid w:val="00C9031B"/>
    <w:rsid w:val="00C9094B"/>
    <w:rsid w:val="00C90FA0"/>
    <w:rsid w:val="00C921B6"/>
    <w:rsid w:val="00C935B0"/>
    <w:rsid w:val="00C93C1A"/>
    <w:rsid w:val="00C94041"/>
    <w:rsid w:val="00C94BCD"/>
    <w:rsid w:val="00C954BE"/>
    <w:rsid w:val="00C95568"/>
    <w:rsid w:val="00C95E9D"/>
    <w:rsid w:val="00C96123"/>
    <w:rsid w:val="00C9655E"/>
    <w:rsid w:val="00CA0612"/>
    <w:rsid w:val="00CA0FD9"/>
    <w:rsid w:val="00CA145B"/>
    <w:rsid w:val="00CA152B"/>
    <w:rsid w:val="00CA22EA"/>
    <w:rsid w:val="00CA288F"/>
    <w:rsid w:val="00CA302C"/>
    <w:rsid w:val="00CA3459"/>
    <w:rsid w:val="00CA3F83"/>
    <w:rsid w:val="00CA4018"/>
    <w:rsid w:val="00CA5624"/>
    <w:rsid w:val="00CA768E"/>
    <w:rsid w:val="00CA78C8"/>
    <w:rsid w:val="00CB0EF4"/>
    <w:rsid w:val="00CB139E"/>
    <w:rsid w:val="00CB1461"/>
    <w:rsid w:val="00CB179C"/>
    <w:rsid w:val="00CB1AFE"/>
    <w:rsid w:val="00CB1B5D"/>
    <w:rsid w:val="00CB1D99"/>
    <w:rsid w:val="00CB1F23"/>
    <w:rsid w:val="00CB236C"/>
    <w:rsid w:val="00CB2732"/>
    <w:rsid w:val="00CB2A32"/>
    <w:rsid w:val="00CB32FB"/>
    <w:rsid w:val="00CB36C3"/>
    <w:rsid w:val="00CB37B3"/>
    <w:rsid w:val="00CB3950"/>
    <w:rsid w:val="00CB395B"/>
    <w:rsid w:val="00CB3A82"/>
    <w:rsid w:val="00CB3D6B"/>
    <w:rsid w:val="00CB4D61"/>
    <w:rsid w:val="00CB5817"/>
    <w:rsid w:val="00CB5893"/>
    <w:rsid w:val="00CB6624"/>
    <w:rsid w:val="00CC0299"/>
    <w:rsid w:val="00CC1E1D"/>
    <w:rsid w:val="00CC1FBE"/>
    <w:rsid w:val="00CC2BC2"/>
    <w:rsid w:val="00CC2D0A"/>
    <w:rsid w:val="00CC33A6"/>
    <w:rsid w:val="00CC37F7"/>
    <w:rsid w:val="00CC44FB"/>
    <w:rsid w:val="00CC4BCC"/>
    <w:rsid w:val="00CC55BB"/>
    <w:rsid w:val="00CC5786"/>
    <w:rsid w:val="00CC5BF6"/>
    <w:rsid w:val="00CC5D7A"/>
    <w:rsid w:val="00CC5FC3"/>
    <w:rsid w:val="00CC6482"/>
    <w:rsid w:val="00CC64E5"/>
    <w:rsid w:val="00CC6877"/>
    <w:rsid w:val="00CC6CCF"/>
    <w:rsid w:val="00CC77F8"/>
    <w:rsid w:val="00CC7CE6"/>
    <w:rsid w:val="00CC7DBB"/>
    <w:rsid w:val="00CD0B79"/>
    <w:rsid w:val="00CD216B"/>
    <w:rsid w:val="00CD3108"/>
    <w:rsid w:val="00CD3400"/>
    <w:rsid w:val="00CD3B7C"/>
    <w:rsid w:val="00CD49E6"/>
    <w:rsid w:val="00CD4A7A"/>
    <w:rsid w:val="00CD52B8"/>
    <w:rsid w:val="00CD55D9"/>
    <w:rsid w:val="00CD5C72"/>
    <w:rsid w:val="00CD610C"/>
    <w:rsid w:val="00CD6695"/>
    <w:rsid w:val="00CD6908"/>
    <w:rsid w:val="00CD7497"/>
    <w:rsid w:val="00CD7936"/>
    <w:rsid w:val="00CE0E10"/>
    <w:rsid w:val="00CE1243"/>
    <w:rsid w:val="00CE162C"/>
    <w:rsid w:val="00CE1D49"/>
    <w:rsid w:val="00CE2BD6"/>
    <w:rsid w:val="00CE3248"/>
    <w:rsid w:val="00CE395E"/>
    <w:rsid w:val="00CE3D7D"/>
    <w:rsid w:val="00CE4E2A"/>
    <w:rsid w:val="00CE5C3B"/>
    <w:rsid w:val="00CE6630"/>
    <w:rsid w:val="00CE6C5D"/>
    <w:rsid w:val="00CE6E24"/>
    <w:rsid w:val="00CE723A"/>
    <w:rsid w:val="00CE7B05"/>
    <w:rsid w:val="00CE7ED6"/>
    <w:rsid w:val="00CF20D5"/>
    <w:rsid w:val="00CF2C2A"/>
    <w:rsid w:val="00CF2E78"/>
    <w:rsid w:val="00CF30DB"/>
    <w:rsid w:val="00CF39FC"/>
    <w:rsid w:val="00CF6FF3"/>
    <w:rsid w:val="00CF7070"/>
    <w:rsid w:val="00CF729C"/>
    <w:rsid w:val="00CF7595"/>
    <w:rsid w:val="00CF7C95"/>
    <w:rsid w:val="00CF7F2B"/>
    <w:rsid w:val="00D008D1"/>
    <w:rsid w:val="00D012CA"/>
    <w:rsid w:val="00D014D1"/>
    <w:rsid w:val="00D01D54"/>
    <w:rsid w:val="00D035E2"/>
    <w:rsid w:val="00D03D3E"/>
    <w:rsid w:val="00D03EB0"/>
    <w:rsid w:val="00D041A7"/>
    <w:rsid w:val="00D0494D"/>
    <w:rsid w:val="00D05384"/>
    <w:rsid w:val="00D06610"/>
    <w:rsid w:val="00D06C46"/>
    <w:rsid w:val="00D07580"/>
    <w:rsid w:val="00D1004A"/>
    <w:rsid w:val="00D10512"/>
    <w:rsid w:val="00D10B17"/>
    <w:rsid w:val="00D10F55"/>
    <w:rsid w:val="00D1155B"/>
    <w:rsid w:val="00D11C4E"/>
    <w:rsid w:val="00D12332"/>
    <w:rsid w:val="00D12632"/>
    <w:rsid w:val="00D12DEB"/>
    <w:rsid w:val="00D132C0"/>
    <w:rsid w:val="00D137BD"/>
    <w:rsid w:val="00D1398B"/>
    <w:rsid w:val="00D13E90"/>
    <w:rsid w:val="00D14150"/>
    <w:rsid w:val="00D145BD"/>
    <w:rsid w:val="00D14D0A"/>
    <w:rsid w:val="00D164EA"/>
    <w:rsid w:val="00D16727"/>
    <w:rsid w:val="00D16C0C"/>
    <w:rsid w:val="00D17C61"/>
    <w:rsid w:val="00D20788"/>
    <w:rsid w:val="00D20C0F"/>
    <w:rsid w:val="00D21372"/>
    <w:rsid w:val="00D21591"/>
    <w:rsid w:val="00D223A2"/>
    <w:rsid w:val="00D22748"/>
    <w:rsid w:val="00D22AFE"/>
    <w:rsid w:val="00D23B2D"/>
    <w:rsid w:val="00D23F29"/>
    <w:rsid w:val="00D241CC"/>
    <w:rsid w:val="00D24336"/>
    <w:rsid w:val="00D24537"/>
    <w:rsid w:val="00D252F4"/>
    <w:rsid w:val="00D25D73"/>
    <w:rsid w:val="00D26365"/>
    <w:rsid w:val="00D277DC"/>
    <w:rsid w:val="00D30A26"/>
    <w:rsid w:val="00D30AD5"/>
    <w:rsid w:val="00D31290"/>
    <w:rsid w:val="00D316E3"/>
    <w:rsid w:val="00D32008"/>
    <w:rsid w:val="00D322B2"/>
    <w:rsid w:val="00D3253D"/>
    <w:rsid w:val="00D32A57"/>
    <w:rsid w:val="00D32FAF"/>
    <w:rsid w:val="00D33056"/>
    <w:rsid w:val="00D33E31"/>
    <w:rsid w:val="00D34007"/>
    <w:rsid w:val="00D358E6"/>
    <w:rsid w:val="00D35B43"/>
    <w:rsid w:val="00D35E1F"/>
    <w:rsid w:val="00D3643E"/>
    <w:rsid w:val="00D36891"/>
    <w:rsid w:val="00D36CA3"/>
    <w:rsid w:val="00D379B3"/>
    <w:rsid w:val="00D37DCC"/>
    <w:rsid w:val="00D401CE"/>
    <w:rsid w:val="00D40C14"/>
    <w:rsid w:val="00D4100E"/>
    <w:rsid w:val="00D41AC1"/>
    <w:rsid w:val="00D421D1"/>
    <w:rsid w:val="00D423E5"/>
    <w:rsid w:val="00D42420"/>
    <w:rsid w:val="00D45030"/>
    <w:rsid w:val="00D452B0"/>
    <w:rsid w:val="00D45731"/>
    <w:rsid w:val="00D45830"/>
    <w:rsid w:val="00D458DE"/>
    <w:rsid w:val="00D45F55"/>
    <w:rsid w:val="00D45F65"/>
    <w:rsid w:val="00D461FE"/>
    <w:rsid w:val="00D46B9C"/>
    <w:rsid w:val="00D47A4D"/>
    <w:rsid w:val="00D47DF6"/>
    <w:rsid w:val="00D50C33"/>
    <w:rsid w:val="00D51A73"/>
    <w:rsid w:val="00D5226C"/>
    <w:rsid w:val="00D53C97"/>
    <w:rsid w:val="00D542B2"/>
    <w:rsid w:val="00D54364"/>
    <w:rsid w:val="00D5470A"/>
    <w:rsid w:val="00D54A3C"/>
    <w:rsid w:val="00D54AA3"/>
    <w:rsid w:val="00D54C40"/>
    <w:rsid w:val="00D555EB"/>
    <w:rsid w:val="00D5689D"/>
    <w:rsid w:val="00D56DEC"/>
    <w:rsid w:val="00D570C8"/>
    <w:rsid w:val="00D571E7"/>
    <w:rsid w:val="00D57EEB"/>
    <w:rsid w:val="00D57F4A"/>
    <w:rsid w:val="00D60379"/>
    <w:rsid w:val="00D60C24"/>
    <w:rsid w:val="00D60C4B"/>
    <w:rsid w:val="00D60E1E"/>
    <w:rsid w:val="00D61D21"/>
    <w:rsid w:val="00D61F4F"/>
    <w:rsid w:val="00D623D2"/>
    <w:rsid w:val="00D627BF"/>
    <w:rsid w:val="00D62EA2"/>
    <w:rsid w:val="00D63C05"/>
    <w:rsid w:val="00D64445"/>
    <w:rsid w:val="00D64A5E"/>
    <w:rsid w:val="00D64B70"/>
    <w:rsid w:val="00D64E3A"/>
    <w:rsid w:val="00D65231"/>
    <w:rsid w:val="00D65376"/>
    <w:rsid w:val="00D65E78"/>
    <w:rsid w:val="00D6631F"/>
    <w:rsid w:val="00D663ED"/>
    <w:rsid w:val="00D66613"/>
    <w:rsid w:val="00D666EB"/>
    <w:rsid w:val="00D66730"/>
    <w:rsid w:val="00D67251"/>
    <w:rsid w:val="00D6758C"/>
    <w:rsid w:val="00D708A5"/>
    <w:rsid w:val="00D70EE5"/>
    <w:rsid w:val="00D71507"/>
    <w:rsid w:val="00D71598"/>
    <w:rsid w:val="00D71616"/>
    <w:rsid w:val="00D71D3A"/>
    <w:rsid w:val="00D72A64"/>
    <w:rsid w:val="00D72B6E"/>
    <w:rsid w:val="00D72C1E"/>
    <w:rsid w:val="00D7302F"/>
    <w:rsid w:val="00D75005"/>
    <w:rsid w:val="00D75686"/>
    <w:rsid w:val="00D75785"/>
    <w:rsid w:val="00D75EBC"/>
    <w:rsid w:val="00D7647E"/>
    <w:rsid w:val="00D76594"/>
    <w:rsid w:val="00D7672D"/>
    <w:rsid w:val="00D76FAD"/>
    <w:rsid w:val="00D779CC"/>
    <w:rsid w:val="00D77A7D"/>
    <w:rsid w:val="00D77B86"/>
    <w:rsid w:val="00D77C3B"/>
    <w:rsid w:val="00D800B7"/>
    <w:rsid w:val="00D80D92"/>
    <w:rsid w:val="00D82007"/>
    <w:rsid w:val="00D82673"/>
    <w:rsid w:val="00D828D2"/>
    <w:rsid w:val="00D83197"/>
    <w:rsid w:val="00D83289"/>
    <w:rsid w:val="00D83D3B"/>
    <w:rsid w:val="00D841F4"/>
    <w:rsid w:val="00D84359"/>
    <w:rsid w:val="00D84448"/>
    <w:rsid w:val="00D84641"/>
    <w:rsid w:val="00D84872"/>
    <w:rsid w:val="00D8515E"/>
    <w:rsid w:val="00D8552C"/>
    <w:rsid w:val="00D863D4"/>
    <w:rsid w:val="00D867A4"/>
    <w:rsid w:val="00D8689A"/>
    <w:rsid w:val="00D86D6D"/>
    <w:rsid w:val="00D86DA7"/>
    <w:rsid w:val="00D872BC"/>
    <w:rsid w:val="00D8792A"/>
    <w:rsid w:val="00D879AE"/>
    <w:rsid w:val="00D91520"/>
    <w:rsid w:val="00D91B59"/>
    <w:rsid w:val="00D92F6C"/>
    <w:rsid w:val="00D949C2"/>
    <w:rsid w:val="00D95FD9"/>
    <w:rsid w:val="00D9686F"/>
    <w:rsid w:val="00D96A9E"/>
    <w:rsid w:val="00D96D9A"/>
    <w:rsid w:val="00D96E8E"/>
    <w:rsid w:val="00D97016"/>
    <w:rsid w:val="00D970C2"/>
    <w:rsid w:val="00D97ED4"/>
    <w:rsid w:val="00DA054F"/>
    <w:rsid w:val="00DA0918"/>
    <w:rsid w:val="00DA1623"/>
    <w:rsid w:val="00DA1924"/>
    <w:rsid w:val="00DA1D90"/>
    <w:rsid w:val="00DA1F5A"/>
    <w:rsid w:val="00DA1F5C"/>
    <w:rsid w:val="00DA3A67"/>
    <w:rsid w:val="00DA488F"/>
    <w:rsid w:val="00DA4CE2"/>
    <w:rsid w:val="00DA5016"/>
    <w:rsid w:val="00DA5229"/>
    <w:rsid w:val="00DA5756"/>
    <w:rsid w:val="00DA7A03"/>
    <w:rsid w:val="00DA7D08"/>
    <w:rsid w:val="00DB0457"/>
    <w:rsid w:val="00DB05C3"/>
    <w:rsid w:val="00DB0608"/>
    <w:rsid w:val="00DB0913"/>
    <w:rsid w:val="00DB098E"/>
    <w:rsid w:val="00DB0AD6"/>
    <w:rsid w:val="00DB0DFF"/>
    <w:rsid w:val="00DB0EB3"/>
    <w:rsid w:val="00DB110B"/>
    <w:rsid w:val="00DB12E6"/>
    <w:rsid w:val="00DB136F"/>
    <w:rsid w:val="00DB19F5"/>
    <w:rsid w:val="00DB1FEA"/>
    <w:rsid w:val="00DB3065"/>
    <w:rsid w:val="00DB33DD"/>
    <w:rsid w:val="00DB39AB"/>
    <w:rsid w:val="00DB53B4"/>
    <w:rsid w:val="00DB56DD"/>
    <w:rsid w:val="00DB5E2B"/>
    <w:rsid w:val="00DB5EC9"/>
    <w:rsid w:val="00DB692C"/>
    <w:rsid w:val="00DB6AB5"/>
    <w:rsid w:val="00DB6D27"/>
    <w:rsid w:val="00DB6FD1"/>
    <w:rsid w:val="00DC1093"/>
    <w:rsid w:val="00DC1943"/>
    <w:rsid w:val="00DC1A9E"/>
    <w:rsid w:val="00DC1BC2"/>
    <w:rsid w:val="00DC1DE2"/>
    <w:rsid w:val="00DC2380"/>
    <w:rsid w:val="00DC3B89"/>
    <w:rsid w:val="00DC3DCD"/>
    <w:rsid w:val="00DC4745"/>
    <w:rsid w:val="00DC4C23"/>
    <w:rsid w:val="00DC61BC"/>
    <w:rsid w:val="00DC780B"/>
    <w:rsid w:val="00DC797E"/>
    <w:rsid w:val="00DC7DBB"/>
    <w:rsid w:val="00DD0715"/>
    <w:rsid w:val="00DD0A98"/>
    <w:rsid w:val="00DD1C50"/>
    <w:rsid w:val="00DD1D9A"/>
    <w:rsid w:val="00DD1F40"/>
    <w:rsid w:val="00DD1F85"/>
    <w:rsid w:val="00DD2102"/>
    <w:rsid w:val="00DD28AE"/>
    <w:rsid w:val="00DD3189"/>
    <w:rsid w:val="00DD32A1"/>
    <w:rsid w:val="00DD3E4C"/>
    <w:rsid w:val="00DD42F5"/>
    <w:rsid w:val="00DD4C96"/>
    <w:rsid w:val="00DD5957"/>
    <w:rsid w:val="00DD598B"/>
    <w:rsid w:val="00DD5A6D"/>
    <w:rsid w:val="00DD5E73"/>
    <w:rsid w:val="00DD644B"/>
    <w:rsid w:val="00DD6CA8"/>
    <w:rsid w:val="00DD7416"/>
    <w:rsid w:val="00DD79CB"/>
    <w:rsid w:val="00DD7D69"/>
    <w:rsid w:val="00DE00D9"/>
    <w:rsid w:val="00DE0ED0"/>
    <w:rsid w:val="00DE0FA3"/>
    <w:rsid w:val="00DE1888"/>
    <w:rsid w:val="00DE1D85"/>
    <w:rsid w:val="00DE2916"/>
    <w:rsid w:val="00DE2D34"/>
    <w:rsid w:val="00DE3998"/>
    <w:rsid w:val="00DE44EC"/>
    <w:rsid w:val="00DE4CDE"/>
    <w:rsid w:val="00DE545D"/>
    <w:rsid w:val="00DE5C06"/>
    <w:rsid w:val="00DE5C59"/>
    <w:rsid w:val="00DE5CC3"/>
    <w:rsid w:val="00DE6221"/>
    <w:rsid w:val="00DE68AA"/>
    <w:rsid w:val="00DE6BD2"/>
    <w:rsid w:val="00DE6FED"/>
    <w:rsid w:val="00DE72EE"/>
    <w:rsid w:val="00DE779F"/>
    <w:rsid w:val="00DE7C9C"/>
    <w:rsid w:val="00DE7FB4"/>
    <w:rsid w:val="00DF0D96"/>
    <w:rsid w:val="00DF0F5B"/>
    <w:rsid w:val="00DF1488"/>
    <w:rsid w:val="00DF1DC2"/>
    <w:rsid w:val="00DF2312"/>
    <w:rsid w:val="00DF244A"/>
    <w:rsid w:val="00DF24BC"/>
    <w:rsid w:val="00DF430F"/>
    <w:rsid w:val="00DF4AEF"/>
    <w:rsid w:val="00DF54BD"/>
    <w:rsid w:val="00DF5F8E"/>
    <w:rsid w:val="00DF6223"/>
    <w:rsid w:val="00DF738E"/>
    <w:rsid w:val="00DF739F"/>
    <w:rsid w:val="00E0034A"/>
    <w:rsid w:val="00E01598"/>
    <w:rsid w:val="00E0284F"/>
    <w:rsid w:val="00E0325B"/>
    <w:rsid w:val="00E03268"/>
    <w:rsid w:val="00E03C2A"/>
    <w:rsid w:val="00E042B4"/>
    <w:rsid w:val="00E043CB"/>
    <w:rsid w:val="00E05C97"/>
    <w:rsid w:val="00E060AB"/>
    <w:rsid w:val="00E0639A"/>
    <w:rsid w:val="00E06D4A"/>
    <w:rsid w:val="00E06F89"/>
    <w:rsid w:val="00E07737"/>
    <w:rsid w:val="00E1025D"/>
    <w:rsid w:val="00E10936"/>
    <w:rsid w:val="00E10ABF"/>
    <w:rsid w:val="00E11DCB"/>
    <w:rsid w:val="00E1238F"/>
    <w:rsid w:val="00E1252B"/>
    <w:rsid w:val="00E13720"/>
    <w:rsid w:val="00E1383F"/>
    <w:rsid w:val="00E13BB7"/>
    <w:rsid w:val="00E13FEF"/>
    <w:rsid w:val="00E146F0"/>
    <w:rsid w:val="00E148BA"/>
    <w:rsid w:val="00E150DE"/>
    <w:rsid w:val="00E153C3"/>
    <w:rsid w:val="00E15D64"/>
    <w:rsid w:val="00E169BF"/>
    <w:rsid w:val="00E16BA5"/>
    <w:rsid w:val="00E16CDD"/>
    <w:rsid w:val="00E16DE8"/>
    <w:rsid w:val="00E16F5B"/>
    <w:rsid w:val="00E17A57"/>
    <w:rsid w:val="00E17BC6"/>
    <w:rsid w:val="00E17F1A"/>
    <w:rsid w:val="00E2029F"/>
    <w:rsid w:val="00E206F2"/>
    <w:rsid w:val="00E209D0"/>
    <w:rsid w:val="00E20B5D"/>
    <w:rsid w:val="00E211D6"/>
    <w:rsid w:val="00E21931"/>
    <w:rsid w:val="00E21DAD"/>
    <w:rsid w:val="00E2213C"/>
    <w:rsid w:val="00E22CED"/>
    <w:rsid w:val="00E22FD0"/>
    <w:rsid w:val="00E23532"/>
    <w:rsid w:val="00E23B70"/>
    <w:rsid w:val="00E24929"/>
    <w:rsid w:val="00E24D0E"/>
    <w:rsid w:val="00E24DB6"/>
    <w:rsid w:val="00E251D7"/>
    <w:rsid w:val="00E25AFC"/>
    <w:rsid w:val="00E261E5"/>
    <w:rsid w:val="00E265E9"/>
    <w:rsid w:val="00E26A34"/>
    <w:rsid w:val="00E27170"/>
    <w:rsid w:val="00E27196"/>
    <w:rsid w:val="00E27727"/>
    <w:rsid w:val="00E31D28"/>
    <w:rsid w:val="00E31F75"/>
    <w:rsid w:val="00E33282"/>
    <w:rsid w:val="00E3345B"/>
    <w:rsid w:val="00E33CCC"/>
    <w:rsid w:val="00E34327"/>
    <w:rsid w:val="00E3460D"/>
    <w:rsid w:val="00E34B27"/>
    <w:rsid w:val="00E34D86"/>
    <w:rsid w:val="00E350C5"/>
    <w:rsid w:val="00E35576"/>
    <w:rsid w:val="00E35F3D"/>
    <w:rsid w:val="00E36EB0"/>
    <w:rsid w:val="00E379B6"/>
    <w:rsid w:val="00E4003E"/>
    <w:rsid w:val="00E4019D"/>
    <w:rsid w:val="00E40773"/>
    <w:rsid w:val="00E40A07"/>
    <w:rsid w:val="00E40CC0"/>
    <w:rsid w:val="00E41D86"/>
    <w:rsid w:val="00E41F9A"/>
    <w:rsid w:val="00E42273"/>
    <w:rsid w:val="00E4262E"/>
    <w:rsid w:val="00E43DF9"/>
    <w:rsid w:val="00E4404C"/>
    <w:rsid w:val="00E4429B"/>
    <w:rsid w:val="00E44567"/>
    <w:rsid w:val="00E44E3E"/>
    <w:rsid w:val="00E452AB"/>
    <w:rsid w:val="00E4578A"/>
    <w:rsid w:val="00E45A74"/>
    <w:rsid w:val="00E46535"/>
    <w:rsid w:val="00E50357"/>
    <w:rsid w:val="00E51BCC"/>
    <w:rsid w:val="00E5210D"/>
    <w:rsid w:val="00E521BA"/>
    <w:rsid w:val="00E5284C"/>
    <w:rsid w:val="00E52CCE"/>
    <w:rsid w:val="00E52E2B"/>
    <w:rsid w:val="00E52EA4"/>
    <w:rsid w:val="00E5301C"/>
    <w:rsid w:val="00E53C35"/>
    <w:rsid w:val="00E54422"/>
    <w:rsid w:val="00E559B6"/>
    <w:rsid w:val="00E56004"/>
    <w:rsid w:val="00E565A1"/>
    <w:rsid w:val="00E56915"/>
    <w:rsid w:val="00E5699B"/>
    <w:rsid w:val="00E56CD0"/>
    <w:rsid w:val="00E577C9"/>
    <w:rsid w:val="00E578B9"/>
    <w:rsid w:val="00E57E96"/>
    <w:rsid w:val="00E604A0"/>
    <w:rsid w:val="00E6055B"/>
    <w:rsid w:val="00E6127A"/>
    <w:rsid w:val="00E612EE"/>
    <w:rsid w:val="00E614BE"/>
    <w:rsid w:val="00E615EF"/>
    <w:rsid w:val="00E61CA5"/>
    <w:rsid w:val="00E627DC"/>
    <w:rsid w:val="00E631FA"/>
    <w:rsid w:val="00E634E1"/>
    <w:rsid w:val="00E636DC"/>
    <w:rsid w:val="00E636F7"/>
    <w:rsid w:val="00E63926"/>
    <w:rsid w:val="00E6396A"/>
    <w:rsid w:val="00E63C88"/>
    <w:rsid w:val="00E64527"/>
    <w:rsid w:val="00E646CD"/>
    <w:rsid w:val="00E65B3C"/>
    <w:rsid w:val="00E65E23"/>
    <w:rsid w:val="00E6657D"/>
    <w:rsid w:val="00E6678C"/>
    <w:rsid w:val="00E679FD"/>
    <w:rsid w:val="00E67A91"/>
    <w:rsid w:val="00E67B7A"/>
    <w:rsid w:val="00E67F3C"/>
    <w:rsid w:val="00E70873"/>
    <w:rsid w:val="00E70980"/>
    <w:rsid w:val="00E70E7C"/>
    <w:rsid w:val="00E71400"/>
    <w:rsid w:val="00E720FF"/>
    <w:rsid w:val="00E72106"/>
    <w:rsid w:val="00E722E3"/>
    <w:rsid w:val="00E726AD"/>
    <w:rsid w:val="00E726C5"/>
    <w:rsid w:val="00E72D35"/>
    <w:rsid w:val="00E73E8E"/>
    <w:rsid w:val="00E741AE"/>
    <w:rsid w:val="00E741CC"/>
    <w:rsid w:val="00E74395"/>
    <w:rsid w:val="00E745C0"/>
    <w:rsid w:val="00E74E39"/>
    <w:rsid w:val="00E74E94"/>
    <w:rsid w:val="00E75193"/>
    <w:rsid w:val="00E75A33"/>
    <w:rsid w:val="00E76404"/>
    <w:rsid w:val="00E76944"/>
    <w:rsid w:val="00E76B08"/>
    <w:rsid w:val="00E76BE9"/>
    <w:rsid w:val="00E76C4E"/>
    <w:rsid w:val="00E77EB2"/>
    <w:rsid w:val="00E77FA0"/>
    <w:rsid w:val="00E80CC8"/>
    <w:rsid w:val="00E80ECB"/>
    <w:rsid w:val="00E81340"/>
    <w:rsid w:val="00E81B86"/>
    <w:rsid w:val="00E832E8"/>
    <w:rsid w:val="00E83BF0"/>
    <w:rsid w:val="00E83E93"/>
    <w:rsid w:val="00E8451E"/>
    <w:rsid w:val="00E848EA"/>
    <w:rsid w:val="00E84A50"/>
    <w:rsid w:val="00E84D18"/>
    <w:rsid w:val="00E854F6"/>
    <w:rsid w:val="00E855E7"/>
    <w:rsid w:val="00E856F8"/>
    <w:rsid w:val="00E8570C"/>
    <w:rsid w:val="00E85FE7"/>
    <w:rsid w:val="00E861EC"/>
    <w:rsid w:val="00E864D3"/>
    <w:rsid w:val="00E8665C"/>
    <w:rsid w:val="00E8672E"/>
    <w:rsid w:val="00E868FD"/>
    <w:rsid w:val="00E86ABD"/>
    <w:rsid w:val="00E877F9"/>
    <w:rsid w:val="00E87FD5"/>
    <w:rsid w:val="00E87FF9"/>
    <w:rsid w:val="00E902D7"/>
    <w:rsid w:val="00E9339C"/>
    <w:rsid w:val="00E9355E"/>
    <w:rsid w:val="00E939AF"/>
    <w:rsid w:val="00E93BB5"/>
    <w:rsid w:val="00E94176"/>
    <w:rsid w:val="00E95302"/>
    <w:rsid w:val="00E95CBC"/>
    <w:rsid w:val="00E95FBB"/>
    <w:rsid w:val="00E96456"/>
    <w:rsid w:val="00E96503"/>
    <w:rsid w:val="00E974C1"/>
    <w:rsid w:val="00E97A0B"/>
    <w:rsid w:val="00E97ECC"/>
    <w:rsid w:val="00EA00F1"/>
    <w:rsid w:val="00EA0184"/>
    <w:rsid w:val="00EA1406"/>
    <w:rsid w:val="00EA16EF"/>
    <w:rsid w:val="00EA1A3E"/>
    <w:rsid w:val="00EA1C5E"/>
    <w:rsid w:val="00EA20DB"/>
    <w:rsid w:val="00EA212D"/>
    <w:rsid w:val="00EA261A"/>
    <w:rsid w:val="00EA308B"/>
    <w:rsid w:val="00EA3427"/>
    <w:rsid w:val="00EA3C91"/>
    <w:rsid w:val="00EA4190"/>
    <w:rsid w:val="00EA4C53"/>
    <w:rsid w:val="00EA577F"/>
    <w:rsid w:val="00EA5858"/>
    <w:rsid w:val="00EA5D4F"/>
    <w:rsid w:val="00EA5E3A"/>
    <w:rsid w:val="00EA642D"/>
    <w:rsid w:val="00EA6560"/>
    <w:rsid w:val="00EA696D"/>
    <w:rsid w:val="00EA6988"/>
    <w:rsid w:val="00EB1ACB"/>
    <w:rsid w:val="00EB1B92"/>
    <w:rsid w:val="00EB1CF2"/>
    <w:rsid w:val="00EB202B"/>
    <w:rsid w:val="00EB228B"/>
    <w:rsid w:val="00EB2692"/>
    <w:rsid w:val="00EB32EE"/>
    <w:rsid w:val="00EB3865"/>
    <w:rsid w:val="00EB3FB8"/>
    <w:rsid w:val="00EB4A4C"/>
    <w:rsid w:val="00EB612A"/>
    <w:rsid w:val="00EB64AE"/>
    <w:rsid w:val="00EB6EE7"/>
    <w:rsid w:val="00EB704E"/>
    <w:rsid w:val="00EB72E8"/>
    <w:rsid w:val="00EC01A7"/>
    <w:rsid w:val="00EC01F2"/>
    <w:rsid w:val="00EC0381"/>
    <w:rsid w:val="00EC06E8"/>
    <w:rsid w:val="00EC1234"/>
    <w:rsid w:val="00EC1D26"/>
    <w:rsid w:val="00EC31F1"/>
    <w:rsid w:val="00EC3549"/>
    <w:rsid w:val="00EC6141"/>
    <w:rsid w:val="00EC62EA"/>
    <w:rsid w:val="00EC6302"/>
    <w:rsid w:val="00EC6533"/>
    <w:rsid w:val="00EC67A7"/>
    <w:rsid w:val="00EC6D57"/>
    <w:rsid w:val="00EC70E1"/>
    <w:rsid w:val="00EC7414"/>
    <w:rsid w:val="00EC7F71"/>
    <w:rsid w:val="00ED0042"/>
    <w:rsid w:val="00ED0073"/>
    <w:rsid w:val="00ED058E"/>
    <w:rsid w:val="00ED0951"/>
    <w:rsid w:val="00ED0C26"/>
    <w:rsid w:val="00ED0C93"/>
    <w:rsid w:val="00ED1418"/>
    <w:rsid w:val="00ED2F52"/>
    <w:rsid w:val="00ED4120"/>
    <w:rsid w:val="00ED4219"/>
    <w:rsid w:val="00ED4338"/>
    <w:rsid w:val="00ED48CD"/>
    <w:rsid w:val="00ED514A"/>
    <w:rsid w:val="00ED6935"/>
    <w:rsid w:val="00ED6CA2"/>
    <w:rsid w:val="00ED6E56"/>
    <w:rsid w:val="00ED7F5D"/>
    <w:rsid w:val="00EE0F6E"/>
    <w:rsid w:val="00EE10C6"/>
    <w:rsid w:val="00EE12DB"/>
    <w:rsid w:val="00EE16AF"/>
    <w:rsid w:val="00EE1BB4"/>
    <w:rsid w:val="00EE1ED3"/>
    <w:rsid w:val="00EE2196"/>
    <w:rsid w:val="00EE241E"/>
    <w:rsid w:val="00EE305C"/>
    <w:rsid w:val="00EE375B"/>
    <w:rsid w:val="00EE389E"/>
    <w:rsid w:val="00EE410A"/>
    <w:rsid w:val="00EE4A28"/>
    <w:rsid w:val="00EE5FF3"/>
    <w:rsid w:val="00EE61CE"/>
    <w:rsid w:val="00EE658E"/>
    <w:rsid w:val="00EE683E"/>
    <w:rsid w:val="00EE7528"/>
    <w:rsid w:val="00EE7925"/>
    <w:rsid w:val="00EF01CF"/>
    <w:rsid w:val="00EF05C0"/>
    <w:rsid w:val="00EF085D"/>
    <w:rsid w:val="00EF091D"/>
    <w:rsid w:val="00EF16E8"/>
    <w:rsid w:val="00EF17FF"/>
    <w:rsid w:val="00EF1EB2"/>
    <w:rsid w:val="00EF235D"/>
    <w:rsid w:val="00EF2B3D"/>
    <w:rsid w:val="00EF2C7D"/>
    <w:rsid w:val="00EF2E91"/>
    <w:rsid w:val="00EF2F14"/>
    <w:rsid w:val="00EF35C9"/>
    <w:rsid w:val="00EF3778"/>
    <w:rsid w:val="00EF44B5"/>
    <w:rsid w:val="00EF4704"/>
    <w:rsid w:val="00EF4A17"/>
    <w:rsid w:val="00EF634B"/>
    <w:rsid w:val="00EF71BD"/>
    <w:rsid w:val="00EF7C85"/>
    <w:rsid w:val="00F00699"/>
    <w:rsid w:val="00F0103D"/>
    <w:rsid w:val="00F023A1"/>
    <w:rsid w:val="00F04106"/>
    <w:rsid w:val="00F04AE7"/>
    <w:rsid w:val="00F05223"/>
    <w:rsid w:val="00F053FB"/>
    <w:rsid w:val="00F05F8D"/>
    <w:rsid w:val="00F06623"/>
    <w:rsid w:val="00F06C63"/>
    <w:rsid w:val="00F07AAF"/>
    <w:rsid w:val="00F104CF"/>
    <w:rsid w:val="00F10B90"/>
    <w:rsid w:val="00F10D99"/>
    <w:rsid w:val="00F10E87"/>
    <w:rsid w:val="00F11052"/>
    <w:rsid w:val="00F11D6F"/>
    <w:rsid w:val="00F11EF2"/>
    <w:rsid w:val="00F12793"/>
    <w:rsid w:val="00F12C96"/>
    <w:rsid w:val="00F132EC"/>
    <w:rsid w:val="00F138D6"/>
    <w:rsid w:val="00F1437B"/>
    <w:rsid w:val="00F14E37"/>
    <w:rsid w:val="00F15253"/>
    <w:rsid w:val="00F16AD5"/>
    <w:rsid w:val="00F1745E"/>
    <w:rsid w:val="00F20CEE"/>
    <w:rsid w:val="00F21578"/>
    <w:rsid w:val="00F22A7B"/>
    <w:rsid w:val="00F23263"/>
    <w:rsid w:val="00F23290"/>
    <w:rsid w:val="00F236D3"/>
    <w:rsid w:val="00F2387D"/>
    <w:rsid w:val="00F24550"/>
    <w:rsid w:val="00F2487C"/>
    <w:rsid w:val="00F24C8A"/>
    <w:rsid w:val="00F25101"/>
    <w:rsid w:val="00F259C9"/>
    <w:rsid w:val="00F25CD2"/>
    <w:rsid w:val="00F260C5"/>
    <w:rsid w:val="00F261F5"/>
    <w:rsid w:val="00F26711"/>
    <w:rsid w:val="00F27850"/>
    <w:rsid w:val="00F27A29"/>
    <w:rsid w:val="00F30401"/>
    <w:rsid w:val="00F305AD"/>
    <w:rsid w:val="00F308E6"/>
    <w:rsid w:val="00F30B15"/>
    <w:rsid w:val="00F30C5F"/>
    <w:rsid w:val="00F30E85"/>
    <w:rsid w:val="00F30F65"/>
    <w:rsid w:val="00F316A0"/>
    <w:rsid w:val="00F31928"/>
    <w:rsid w:val="00F323CE"/>
    <w:rsid w:val="00F3273C"/>
    <w:rsid w:val="00F329F9"/>
    <w:rsid w:val="00F3338D"/>
    <w:rsid w:val="00F34375"/>
    <w:rsid w:val="00F34EF0"/>
    <w:rsid w:val="00F34F10"/>
    <w:rsid w:val="00F35584"/>
    <w:rsid w:val="00F36256"/>
    <w:rsid w:val="00F368EA"/>
    <w:rsid w:val="00F37472"/>
    <w:rsid w:val="00F3796E"/>
    <w:rsid w:val="00F40956"/>
    <w:rsid w:val="00F412B6"/>
    <w:rsid w:val="00F420F4"/>
    <w:rsid w:val="00F42DFF"/>
    <w:rsid w:val="00F431A2"/>
    <w:rsid w:val="00F4348E"/>
    <w:rsid w:val="00F4371F"/>
    <w:rsid w:val="00F43C90"/>
    <w:rsid w:val="00F4444C"/>
    <w:rsid w:val="00F44CB7"/>
    <w:rsid w:val="00F44DA0"/>
    <w:rsid w:val="00F45615"/>
    <w:rsid w:val="00F45AF0"/>
    <w:rsid w:val="00F467A8"/>
    <w:rsid w:val="00F46C28"/>
    <w:rsid w:val="00F46EE1"/>
    <w:rsid w:val="00F47219"/>
    <w:rsid w:val="00F4730A"/>
    <w:rsid w:val="00F47482"/>
    <w:rsid w:val="00F50E84"/>
    <w:rsid w:val="00F510BC"/>
    <w:rsid w:val="00F51359"/>
    <w:rsid w:val="00F51450"/>
    <w:rsid w:val="00F5198C"/>
    <w:rsid w:val="00F534B1"/>
    <w:rsid w:val="00F5353B"/>
    <w:rsid w:val="00F53563"/>
    <w:rsid w:val="00F5492F"/>
    <w:rsid w:val="00F54B83"/>
    <w:rsid w:val="00F54F06"/>
    <w:rsid w:val="00F556B9"/>
    <w:rsid w:val="00F55CF5"/>
    <w:rsid w:val="00F55D87"/>
    <w:rsid w:val="00F56436"/>
    <w:rsid w:val="00F568E5"/>
    <w:rsid w:val="00F57E7E"/>
    <w:rsid w:val="00F57EB0"/>
    <w:rsid w:val="00F606CC"/>
    <w:rsid w:val="00F60A97"/>
    <w:rsid w:val="00F618DC"/>
    <w:rsid w:val="00F6194C"/>
    <w:rsid w:val="00F619DA"/>
    <w:rsid w:val="00F61D38"/>
    <w:rsid w:val="00F61E96"/>
    <w:rsid w:val="00F630F0"/>
    <w:rsid w:val="00F63562"/>
    <w:rsid w:val="00F639C9"/>
    <w:rsid w:val="00F640F9"/>
    <w:rsid w:val="00F6479A"/>
    <w:rsid w:val="00F64D0D"/>
    <w:rsid w:val="00F6546C"/>
    <w:rsid w:val="00F6596C"/>
    <w:rsid w:val="00F65E4B"/>
    <w:rsid w:val="00F6652F"/>
    <w:rsid w:val="00F666B9"/>
    <w:rsid w:val="00F66BB2"/>
    <w:rsid w:val="00F67268"/>
    <w:rsid w:val="00F67841"/>
    <w:rsid w:val="00F67AA6"/>
    <w:rsid w:val="00F67BF0"/>
    <w:rsid w:val="00F67F33"/>
    <w:rsid w:val="00F705A4"/>
    <w:rsid w:val="00F70678"/>
    <w:rsid w:val="00F7074E"/>
    <w:rsid w:val="00F7089F"/>
    <w:rsid w:val="00F70C78"/>
    <w:rsid w:val="00F70C97"/>
    <w:rsid w:val="00F70CD1"/>
    <w:rsid w:val="00F71397"/>
    <w:rsid w:val="00F715C1"/>
    <w:rsid w:val="00F724A6"/>
    <w:rsid w:val="00F72CD9"/>
    <w:rsid w:val="00F7372B"/>
    <w:rsid w:val="00F7379C"/>
    <w:rsid w:val="00F73838"/>
    <w:rsid w:val="00F738FC"/>
    <w:rsid w:val="00F739D7"/>
    <w:rsid w:val="00F73C6C"/>
    <w:rsid w:val="00F749FE"/>
    <w:rsid w:val="00F74ECC"/>
    <w:rsid w:val="00F74FB9"/>
    <w:rsid w:val="00F752E1"/>
    <w:rsid w:val="00F75439"/>
    <w:rsid w:val="00F75CFB"/>
    <w:rsid w:val="00F76F63"/>
    <w:rsid w:val="00F77195"/>
    <w:rsid w:val="00F77619"/>
    <w:rsid w:val="00F77A10"/>
    <w:rsid w:val="00F77D35"/>
    <w:rsid w:val="00F8027F"/>
    <w:rsid w:val="00F802A6"/>
    <w:rsid w:val="00F80EC6"/>
    <w:rsid w:val="00F813FD"/>
    <w:rsid w:val="00F814BE"/>
    <w:rsid w:val="00F823B8"/>
    <w:rsid w:val="00F83499"/>
    <w:rsid w:val="00F83AA9"/>
    <w:rsid w:val="00F83F22"/>
    <w:rsid w:val="00F8430E"/>
    <w:rsid w:val="00F84374"/>
    <w:rsid w:val="00F85253"/>
    <w:rsid w:val="00F852A4"/>
    <w:rsid w:val="00F859FC"/>
    <w:rsid w:val="00F85E85"/>
    <w:rsid w:val="00F85E91"/>
    <w:rsid w:val="00F8625F"/>
    <w:rsid w:val="00F86477"/>
    <w:rsid w:val="00F869DD"/>
    <w:rsid w:val="00F86D6E"/>
    <w:rsid w:val="00F870AE"/>
    <w:rsid w:val="00F87256"/>
    <w:rsid w:val="00F900D3"/>
    <w:rsid w:val="00F900E3"/>
    <w:rsid w:val="00F901C1"/>
    <w:rsid w:val="00F91933"/>
    <w:rsid w:val="00F91B46"/>
    <w:rsid w:val="00F92D48"/>
    <w:rsid w:val="00F92E19"/>
    <w:rsid w:val="00F93212"/>
    <w:rsid w:val="00F93AA8"/>
    <w:rsid w:val="00F93EFA"/>
    <w:rsid w:val="00F93F10"/>
    <w:rsid w:val="00F940DF"/>
    <w:rsid w:val="00F94191"/>
    <w:rsid w:val="00F94F29"/>
    <w:rsid w:val="00F95AA2"/>
    <w:rsid w:val="00F95F23"/>
    <w:rsid w:val="00F960B0"/>
    <w:rsid w:val="00F9666A"/>
    <w:rsid w:val="00F96F32"/>
    <w:rsid w:val="00F96F37"/>
    <w:rsid w:val="00F97E17"/>
    <w:rsid w:val="00FA03CE"/>
    <w:rsid w:val="00FA053F"/>
    <w:rsid w:val="00FA0AD3"/>
    <w:rsid w:val="00FA1251"/>
    <w:rsid w:val="00FA1874"/>
    <w:rsid w:val="00FA1C3A"/>
    <w:rsid w:val="00FA1F30"/>
    <w:rsid w:val="00FA231A"/>
    <w:rsid w:val="00FA2E9A"/>
    <w:rsid w:val="00FA3450"/>
    <w:rsid w:val="00FA359E"/>
    <w:rsid w:val="00FA4643"/>
    <w:rsid w:val="00FA4959"/>
    <w:rsid w:val="00FA50AD"/>
    <w:rsid w:val="00FA65D1"/>
    <w:rsid w:val="00FA67D0"/>
    <w:rsid w:val="00FA79DD"/>
    <w:rsid w:val="00FB05D4"/>
    <w:rsid w:val="00FB06BB"/>
    <w:rsid w:val="00FB169F"/>
    <w:rsid w:val="00FB3C6D"/>
    <w:rsid w:val="00FB3C96"/>
    <w:rsid w:val="00FB5A2C"/>
    <w:rsid w:val="00FB5DD4"/>
    <w:rsid w:val="00FB6D6D"/>
    <w:rsid w:val="00FB6D70"/>
    <w:rsid w:val="00FB76D4"/>
    <w:rsid w:val="00FB76E7"/>
    <w:rsid w:val="00FB7731"/>
    <w:rsid w:val="00FC092A"/>
    <w:rsid w:val="00FC15EE"/>
    <w:rsid w:val="00FC2002"/>
    <w:rsid w:val="00FC217E"/>
    <w:rsid w:val="00FC24C5"/>
    <w:rsid w:val="00FC2F9D"/>
    <w:rsid w:val="00FC351C"/>
    <w:rsid w:val="00FC3579"/>
    <w:rsid w:val="00FC3B0A"/>
    <w:rsid w:val="00FC3B99"/>
    <w:rsid w:val="00FC4405"/>
    <w:rsid w:val="00FC49E2"/>
    <w:rsid w:val="00FC4C3F"/>
    <w:rsid w:val="00FC4F58"/>
    <w:rsid w:val="00FC5959"/>
    <w:rsid w:val="00FC5AD3"/>
    <w:rsid w:val="00FC6AC1"/>
    <w:rsid w:val="00FC6B6C"/>
    <w:rsid w:val="00FC6DD3"/>
    <w:rsid w:val="00FC7A9A"/>
    <w:rsid w:val="00FC7E21"/>
    <w:rsid w:val="00FD0A55"/>
    <w:rsid w:val="00FD1723"/>
    <w:rsid w:val="00FD191A"/>
    <w:rsid w:val="00FD2417"/>
    <w:rsid w:val="00FD243B"/>
    <w:rsid w:val="00FD30F3"/>
    <w:rsid w:val="00FD38BB"/>
    <w:rsid w:val="00FD5121"/>
    <w:rsid w:val="00FD567F"/>
    <w:rsid w:val="00FD575A"/>
    <w:rsid w:val="00FD62B9"/>
    <w:rsid w:val="00FD6F33"/>
    <w:rsid w:val="00FD74AB"/>
    <w:rsid w:val="00FD7EB4"/>
    <w:rsid w:val="00FE04FE"/>
    <w:rsid w:val="00FE0650"/>
    <w:rsid w:val="00FE08A5"/>
    <w:rsid w:val="00FE0E13"/>
    <w:rsid w:val="00FE16DD"/>
    <w:rsid w:val="00FE1B7F"/>
    <w:rsid w:val="00FE2716"/>
    <w:rsid w:val="00FE29AD"/>
    <w:rsid w:val="00FE2A70"/>
    <w:rsid w:val="00FE3144"/>
    <w:rsid w:val="00FE32D8"/>
    <w:rsid w:val="00FE4F5C"/>
    <w:rsid w:val="00FE5042"/>
    <w:rsid w:val="00FE529B"/>
    <w:rsid w:val="00FE5676"/>
    <w:rsid w:val="00FE63C0"/>
    <w:rsid w:val="00FE64BB"/>
    <w:rsid w:val="00FE664D"/>
    <w:rsid w:val="00FE6817"/>
    <w:rsid w:val="00FE72BD"/>
    <w:rsid w:val="00FE73F0"/>
    <w:rsid w:val="00FE7441"/>
    <w:rsid w:val="00FE77F7"/>
    <w:rsid w:val="00FE7CC6"/>
    <w:rsid w:val="00FE7F0A"/>
    <w:rsid w:val="00FF0255"/>
    <w:rsid w:val="00FF05FB"/>
    <w:rsid w:val="00FF183B"/>
    <w:rsid w:val="00FF1C46"/>
    <w:rsid w:val="00FF317A"/>
    <w:rsid w:val="00FF4D3C"/>
    <w:rsid w:val="00FF5CDB"/>
    <w:rsid w:val="00FF67AC"/>
    <w:rsid w:val="00FF67F1"/>
    <w:rsid w:val="00FF6B3E"/>
    <w:rsid w:val="00FF6C07"/>
    <w:rsid w:val="00FF6D79"/>
    <w:rsid w:val="00FF7617"/>
    <w:rsid w:val="0139DACF"/>
    <w:rsid w:val="04446EC8"/>
    <w:rsid w:val="069E469B"/>
    <w:rsid w:val="0D882841"/>
    <w:rsid w:val="0EBCFCAC"/>
    <w:rsid w:val="1585F76A"/>
    <w:rsid w:val="16A391D2"/>
    <w:rsid w:val="1A927D7C"/>
    <w:rsid w:val="247ABEE8"/>
    <w:rsid w:val="24C66D3C"/>
    <w:rsid w:val="28F4A97F"/>
    <w:rsid w:val="2AAA62BF"/>
    <w:rsid w:val="2AED3650"/>
    <w:rsid w:val="2D29E8C0"/>
    <w:rsid w:val="2E7F06BE"/>
    <w:rsid w:val="2E855C1B"/>
    <w:rsid w:val="345E71D4"/>
    <w:rsid w:val="353DD3E2"/>
    <w:rsid w:val="3833E235"/>
    <w:rsid w:val="3861352A"/>
    <w:rsid w:val="403EFCFC"/>
    <w:rsid w:val="447A91B2"/>
    <w:rsid w:val="45C896BA"/>
    <w:rsid w:val="48D598B7"/>
    <w:rsid w:val="5087E546"/>
    <w:rsid w:val="5652B389"/>
    <w:rsid w:val="578EE6B0"/>
    <w:rsid w:val="57938E89"/>
    <w:rsid w:val="593A5997"/>
    <w:rsid w:val="59C7E56D"/>
    <w:rsid w:val="5ADFCF23"/>
    <w:rsid w:val="5CB07FAA"/>
    <w:rsid w:val="5D05D2C8"/>
    <w:rsid w:val="5F11359C"/>
    <w:rsid w:val="62AEB764"/>
    <w:rsid w:val="654503F3"/>
    <w:rsid w:val="664F4272"/>
    <w:rsid w:val="66FC4537"/>
    <w:rsid w:val="68FC132E"/>
    <w:rsid w:val="6AC43933"/>
    <w:rsid w:val="6AE91FD6"/>
    <w:rsid w:val="79330AEE"/>
    <w:rsid w:val="7BEA2E76"/>
    <w:rsid w:val="7C0C2615"/>
    <w:rsid w:val="7D635347"/>
    <w:rsid w:val="7DBEEA91"/>
    <w:rsid w:val="7E1D563E"/>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EF56EA8"/>
  <w15:docId w15:val="{DF7A2540-CC7F-4528-AED6-81CEE5D5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uerpo de texto"/>
    <w:qFormat/>
    <w:rsid w:val="00BA5672"/>
    <w:pPr>
      <w:spacing w:after="0" w:line="240" w:lineRule="auto"/>
      <w:ind w:right="510"/>
      <w:jc w:val="both"/>
    </w:pPr>
    <w:rPr>
      <w:rFonts w:eastAsia="Times New Roman" w:cs="Arial"/>
      <w:color w:val="000000"/>
      <w:szCs w:val="24"/>
      <w:lang w:val="es-ES" w:eastAsia="es-ES" w:bidi="he-IL"/>
    </w:rPr>
  </w:style>
  <w:style w:type="paragraph" w:styleId="Ttulo1">
    <w:name w:val="heading 1"/>
    <w:basedOn w:val="Normal"/>
    <w:next w:val="Normal"/>
    <w:link w:val="Ttulo1Car"/>
    <w:uiPriority w:val="9"/>
    <w:qFormat/>
    <w:rsid w:val="002D0A2F"/>
    <w:pPr>
      <w:keepNext/>
      <w:keepLines/>
      <w:numPr>
        <w:numId w:val="2"/>
      </w:numPr>
      <w:spacing w:before="240"/>
      <w:outlineLvl w:val="0"/>
    </w:pPr>
    <w:rPr>
      <w:rFonts w:eastAsiaTheme="majorEastAsia" w:cstheme="majorBidi"/>
      <w:b/>
      <w:i/>
      <w:color w:val="auto"/>
      <w:szCs w:val="32"/>
    </w:rPr>
  </w:style>
  <w:style w:type="paragraph" w:styleId="Ttulo2">
    <w:name w:val="heading 2"/>
    <w:basedOn w:val="Ttulo1"/>
    <w:next w:val="Normal"/>
    <w:link w:val="Ttulo2Car"/>
    <w:uiPriority w:val="9"/>
    <w:unhideWhenUsed/>
    <w:qFormat/>
    <w:rsid w:val="002D0A2F"/>
    <w:pPr>
      <w:numPr>
        <w:ilvl w:val="1"/>
      </w:numPr>
      <w:outlineLvl w:val="1"/>
    </w:pPr>
  </w:style>
  <w:style w:type="paragraph" w:styleId="Ttulo3">
    <w:name w:val="heading 3"/>
    <w:aliases w:val="Anexos"/>
    <w:basedOn w:val="Normal"/>
    <w:next w:val="Normal"/>
    <w:link w:val="Ttulo3Car"/>
    <w:autoRedefine/>
    <w:uiPriority w:val="9"/>
    <w:unhideWhenUsed/>
    <w:qFormat/>
    <w:rsid w:val="003E1CDC"/>
    <w:pPr>
      <w:keepNext/>
      <w:widowControl w:val="0"/>
      <w:suppressAutoHyphens/>
      <w:ind w:right="49"/>
      <w:outlineLvl w:val="2"/>
    </w:pPr>
    <w:rPr>
      <w:rFonts w:ascii="Calibri" w:eastAsia="Calibri" w:hAnsi="Calibri" w:cstheme="minorHAnsi"/>
      <w:b/>
      <w:i/>
      <w:iCs/>
      <w:color w:val="auto"/>
      <w:szCs w:val="22"/>
      <w:u w:val="single"/>
      <w:lang w:val="es-CL"/>
    </w:rPr>
  </w:style>
  <w:style w:type="paragraph" w:styleId="Ttulo4">
    <w:name w:val="heading 4"/>
    <w:basedOn w:val="Normal"/>
    <w:next w:val="Normal"/>
    <w:link w:val="Ttulo4Car"/>
    <w:uiPriority w:val="9"/>
    <w:unhideWhenUsed/>
    <w:qFormat/>
    <w:rsid w:val="00B31052"/>
    <w:pPr>
      <w:keepNext/>
      <w:keepLines/>
      <w:numPr>
        <w:ilvl w:val="3"/>
        <w:numId w:val="2"/>
      </w:numPr>
      <w:spacing w:before="40"/>
      <w:outlineLvl w:val="3"/>
    </w:pPr>
    <w:rPr>
      <w:rFonts w:asciiTheme="majorHAnsi" w:eastAsiaTheme="majorEastAsia" w:hAnsiTheme="majorHAnsi" w:cstheme="majorBidi"/>
      <w:b/>
      <w:i/>
      <w:iCs/>
      <w:color w:val="auto"/>
    </w:rPr>
  </w:style>
  <w:style w:type="paragraph" w:styleId="Ttulo5">
    <w:name w:val="heading 5"/>
    <w:basedOn w:val="Normal"/>
    <w:next w:val="Normal"/>
    <w:link w:val="Ttulo5Car"/>
    <w:uiPriority w:val="9"/>
    <w:unhideWhenUsed/>
    <w:qFormat/>
    <w:rsid w:val="002D0A2F"/>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2D0A2F"/>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2D0A2F"/>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2D0A2F"/>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2D0A2F"/>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D0A2F"/>
    <w:rPr>
      <w:rFonts w:eastAsiaTheme="majorEastAsia" w:cstheme="majorBidi"/>
      <w:b/>
      <w:i/>
      <w:szCs w:val="32"/>
      <w:lang w:val="es-ES" w:eastAsia="es-ES" w:bidi="he-IL"/>
    </w:rPr>
  </w:style>
  <w:style w:type="character" w:customStyle="1" w:styleId="Ttulo2Car">
    <w:name w:val="Título 2 Car"/>
    <w:basedOn w:val="Fuentedeprrafopredeter"/>
    <w:link w:val="Ttulo2"/>
    <w:uiPriority w:val="9"/>
    <w:rsid w:val="002D0A2F"/>
    <w:rPr>
      <w:rFonts w:eastAsiaTheme="majorEastAsia" w:cstheme="majorBidi"/>
      <w:b/>
      <w:i/>
      <w:szCs w:val="32"/>
      <w:lang w:val="es-ES" w:eastAsia="es-ES" w:bidi="he-IL"/>
    </w:rPr>
  </w:style>
  <w:style w:type="character" w:customStyle="1" w:styleId="Ttulo3Car">
    <w:name w:val="Título 3 Car"/>
    <w:aliases w:val="Anexos Car"/>
    <w:basedOn w:val="Fuentedeprrafopredeter"/>
    <w:link w:val="Ttulo3"/>
    <w:uiPriority w:val="9"/>
    <w:rsid w:val="003E1CDC"/>
    <w:rPr>
      <w:rFonts w:ascii="Calibri" w:eastAsia="Calibri" w:hAnsi="Calibri" w:cstheme="minorHAnsi"/>
      <w:b/>
      <w:i/>
      <w:iCs/>
      <w:u w:val="single"/>
      <w:lang w:eastAsia="es-ES" w:bidi="he-IL"/>
    </w:rPr>
  </w:style>
  <w:style w:type="character" w:customStyle="1" w:styleId="Ttulo4Car">
    <w:name w:val="Título 4 Car"/>
    <w:basedOn w:val="Fuentedeprrafopredeter"/>
    <w:link w:val="Ttulo4"/>
    <w:uiPriority w:val="9"/>
    <w:rsid w:val="00B31052"/>
    <w:rPr>
      <w:rFonts w:asciiTheme="majorHAnsi" w:eastAsiaTheme="majorEastAsia" w:hAnsiTheme="majorHAnsi" w:cstheme="majorBidi"/>
      <w:b/>
      <w:i/>
      <w:iCs/>
      <w:szCs w:val="24"/>
      <w:lang w:val="es-ES" w:eastAsia="es-ES" w:bidi="he-IL"/>
    </w:rPr>
  </w:style>
  <w:style w:type="character" w:customStyle="1" w:styleId="Ttulo5Car">
    <w:name w:val="Título 5 Car"/>
    <w:basedOn w:val="Fuentedeprrafopredeter"/>
    <w:link w:val="Ttulo5"/>
    <w:uiPriority w:val="9"/>
    <w:rsid w:val="002D0A2F"/>
    <w:rPr>
      <w:rFonts w:asciiTheme="majorHAnsi" w:eastAsiaTheme="majorEastAsia" w:hAnsiTheme="majorHAnsi" w:cstheme="majorBidi"/>
      <w:color w:val="2E74B5" w:themeColor="accent1" w:themeShade="BF"/>
      <w:szCs w:val="24"/>
      <w:lang w:val="es-ES" w:eastAsia="es-ES" w:bidi="he-IL"/>
    </w:rPr>
  </w:style>
  <w:style w:type="character" w:customStyle="1" w:styleId="Ttulo6Car">
    <w:name w:val="Título 6 Car"/>
    <w:basedOn w:val="Fuentedeprrafopredeter"/>
    <w:link w:val="Ttulo6"/>
    <w:uiPriority w:val="9"/>
    <w:rsid w:val="002D0A2F"/>
    <w:rPr>
      <w:rFonts w:asciiTheme="majorHAnsi" w:eastAsiaTheme="majorEastAsia" w:hAnsiTheme="majorHAnsi" w:cstheme="majorBidi"/>
      <w:color w:val="1F4D78" w:themeColor="accent1" w:themeShade="7F"/>
      <w:szCs w:val="24"/>
      <w:lang w:val="es-ES" w:eastAsia="es-ES" w:bidi="he-IL"/>
    </w:rPr>
  </w:style>
  <w:style w:type="character" w:customStyle="1" w:styleId="Ttulo7Car">
    <w:name w:val="Título 7 Car"/>
    <w:basedOn w:val="Fuentedeprrafopredeter"/>
    <w:link w:val="Ttulo7"/>
    <w:uiPriority w:val="9"/>
    <w:rsid w:val="002D0A2F"/>
    <w:rPr>
      <w:rFonts w:asciiTheme="majorHAnsi" w:eastAsiaTheme="majorEastAsia" w:hAnsiTheme="majorHAnsi" w:cstheme="majorBidi"/>
      <w:i/>
      <w:iCs/>
      <w:color w:val="1F4D78" w:themeColor="accent1" w:themeShade="7F"/>
      <w:szCs w:val="24"/>
      <w:lang w:val="es-ES" w:eastAsia="es-ES" w:bidi="he-IL"/>
    </w:rPr>
  </w:style>
  <w:style w:type="character" w:customStyle="1" w:styleId="Ttulo8Car">
    <w:name w:val="Título 8 Car"/>
    <w:basedOn w:val="Fuentedeprrafopredeter"/>
    <w:link w:val="Ttulo8"/>
    <w:uiPriority w:val="9"/>
    <w:semiHidden/>
    <w:rsid w:val="002D0A2F"/>
    <w:rPr>
      <w:rFonts w:asciiTheme="majorHAnsi" w:eastAsiaTheme="majorEastAsia" w:hAnsiTheme="majorHAnsi" w:cstheme="majorBidi"/>
      <w:color w:val="272727" w:themeColor="text1" w:themeTint="D8"/>
      <w:sz w:val="21"/>
      <w:szCs w:val="21"/>
      <w:lang w:val="es-ES" w:eastAsia="es-ES" w:bidi="he-IL"/>
    </w:rPr>
  </w:style>
  <w:style w:type="character" w:customStyle="1" w:styleId="Ttulo9Car">
    <w:name w:val="Título 9 Car"/>
    <w:basedOn w:val="Fuentedeprrafopredeter"/>
    <w:link w:val="Ttulo9"/>
    <w:uiPriority w:val="9"/>
    <w:rsid w:val="002D0A2F"/>
    <w:rPr>
      <w:rFonts w:asciiTheme="majorHAnsi" w:eastAsiaTheme="majorEastAsia" w:hAnsiTheme="majorHAnsi" w:cstheme="majorBidi"/>
      <w:i/>
      <w:iCs/>
      <w:color w:val="272727" w:themeColor="text1" w:themeTint="D8"/>
      <w:sz w:val="21"/>
      <w:szCs w:val="21"/>
      <w:lang w:val="es-ES" w:eastAsia="es-ES" w:bidi="he-IL"/>
    </w:rPr>
  </w:style>
  <w:style w:type="paragraph" w:styleId="Prrafodelista">
    <w:name w:val="List Paragraph"/>
    <w:aliases w:val="Lista de nivel 1,Bullet Points,Liste Paragraf,Párrafo de titulo 3,Párrafo,Sub Titulo Paper,Heading 2_sj"/>
    <w:basedOn w:val="Normal"/>
    <w:link w:val="PrrafodelistaCar"/>
    <w:uiPriority w:val="34"/>
    <w:qFormat/>
    <w:rsid w:val="002D0A2F"/>
    <w:pPr>
      <w:ind w:left="720"/>
      <w:contextualSpacing/>
    </w:pPr>
  </w:style>
  <w:style w:type="character" w:styleId="Refdecomentario">
    <w:name w:val="annotation reference"/>
    <w:uiPriority w:val="99"/>
    <w:unhideWhenUsed/>
    <w:rsid w:val="002D0A2F"/>
    <w:rPr>
      <w:sz w:val="16"/>
      <w:szCs w:val="16"/>
    </w:rPr>
  </w:style>
  <w:style w:type="paragraph" w:styleId="Textocomentario">
    <w:name w:val="annotation text"/>
    <w:basedOn w:val="Normal"/>
    <w:link w:val="TextocomentarioCar"/>
    <w:uiPriority w:val="99"/>
    <w:rsid w:val="002D0A2F"/>
    <w:pPr>
      <w:spacing w:line="360" w:lineRule="auto"/>
    </w:pPr>
    <w:rPr>
      <w:rFonts w:ascii="Trebuchet MS" w:hAnsi="Trebuchet MS" w:cs="Times New Roman"/>
      <w:color w:val="auto"/>
      <w:sz w:val="20"/>
      <w:szCs w:val="20"/>
    </w:rPr>
  </w:style>
  <w:style w:type="character" w:customStyle="1" w:styleId="TextocomentarioCar">
    <w:name w:val="Texto comentario Car"/>
    <w:basedOn w:val="Fuentedeprrafopredeter"/>
    <w:link w:val="Textocomentario"/>
    <w:uiPriority w:val="99"/>
    <w:rsid w:val="002D0A2F"/>
    <w:rPr>
      <w:rFonts w:ascii="Trebuchet MS" w:eastAsia="Times New Roman" w:hAnsi="Trebuchet MS" w:cs="Times New Roman"/>
      <w:sz w:val="20"/>
      <w:szCs w:val="20"/>
      <w:lang w:val="es-ES" w:eastAsia="es-ES" w:bidi="he-IL"/>
    </w:rPr>
  </w:style>
  <w:style w:type="paragraph" w:styleId="Textodeglobo">
    <w:name w:val="Balloon Text"/>
    <w:basedOn w:val="Normal"/>
    <w:link w:val="TextodegloboCar"/>
    <w:uiPriority w:val="99"/>
    <w:semiHidden/>
    <w:unhideWhenUsed/>
    <w:rsid w:val="002D0A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0A2F"/>
    <w:rPr>
      <w:rFonts w:ascii="Segoe UI" w:eastAsia="Times New Roman" w:hAnsi="Segoe UI" w:cs="Segoe UI"/>
      <w:color w:val="000000"/>
      <w:sz w:val="18"/>
      <w:szCs w:val="18"/>
      <w:lang w:val="es-ES" w:eastAsia="es-ES" w:bidi="he-IL"/>
    </w:rPr>
  </w:style>
  <w:style w:type="paragraph" w:styleId="Sinespaciado">
    <w:name w:val="No Spacing"/>
    <w:uiPriority w:val="1"/>
    <w:qFormat/>
    <w:rsid w:val="002D0A2F"/>
    <w:pPr>
      <w:spacing w:after="0" w:line="240" w:lineRule="auto"/>
      <w:ind w:right="510"/>
      <w:jc w:val="both"/>
    </w:pPr>
    <w:rPr>
      <w:rFonts w:eastAsia="Times New Roman" w:cs="Arial"/>
      <w:color w:val="000000"/>
      <w:szCs w:val="24"/>
      <w:lang w:val="es-ES" w:eastAsia="es-ES" w:bidi="he-IL"/>
    </w:rPr>
  </w:style>
  <w:style w:type="character" w:styleId="Hipervnculo">
    <w:name w:val="Hyperlink"/>
    <w:uiPriority w:val="99"/>
    <w:rsid w:val="002D0A2F"/>
    <w:rPr>
      <w:color w:val="1F86FF"/>
      <w:u w:val="single"/>
    </w:rPr>
  </w:style>
  <w:style w:type="character" w:customStyle="1" w:styleId="PrrafodelistaCar">
    <w:name w:val="Párrafo de lista Car"/>
    <w:aliases w:val="Lista de nivel 1 Car,Bullet Points Car,Liste Paragraf Car,Párrafo de titulo 3 Car,Párrafo Car,Sub Titulo Paper Car,Heading 2_sj Car"/>
    <w:link w:val="Prrafodelista"/>
    <w:uiPriority w:val="34"/>
    <w:qFormat/>
    <w:locked/>
    <w:rsid w:val="002D0A2F"/>
    <w:rPr>
      <w:rFonts w:eastAsia="Times New Roman" w:cs="Arial"/>
      <w:color w:val="000000"/>
      <w:szCs w:val="24"/>
      <w:lang w:val="es-ES" w:eastAsia="es-ES" w:bidi="he-IL"/>
    </w:rPr>
  </w:style>
  <w:style w:type="paragraph" w:styleId="Encabezado">
    <w:name w:val="header"/>
    <w:basedOn w:val="Normal"/>
    <w:link w:val="EncabezadoCar"/>
    <w:unhideWhenUsed/>
    <w:rsid w:val="002D0A2F"/>
    <w:pPr>
      <w:tabs>
        <w:tab w:val="center" w:pos="4419"/>
        <w:tab w:val="right" w:pos="8838"/>
      </w:tabs>
    </w:pPr>
  </w:style>
  <w:style w:type="character" w:customStyle="1" w:styleId="EncabezadoCar">
    <w:name w:val="Encabezado Car"/>
    <w:basedOn w:val="Fuentedeprrafopredeter"/>
    <w:link w:val="Encabezado"/>
    <w:rsid w:val="002D0A2F"/>
    <w:rPr>
      <w:rFonts w:eastAsia="Times New Roman" w:cs="Arial"/>
      <w:color w:val="000000"/>
      <w:szCs w:val="24"/>
      <w:lang w:val="es-ES" w:eastAsia="es-ES" w:bidi="he-IL"/>
    </w:rPr>
  </w:style>
  <w:style w:type="paragraph" w:styleId="Piedepgina">
    <w:name w:val="footer"/>
    <w:basedOn w:val="Normal"/>
    <w:link w:val="PiedepginaCar"/>
    <w:uiPriority w:val="99"/>
    <w:unhideWhenUsed/>
    <w:rsid w:val="002D0A2F"/>
    <w:pPr>
      <w:tabs>
        <w:tab w:val="center" w:pos="4419"/>
        <w:tab w:val="right" w:pos="8838"/>
      </w:tabs>
    </w:pPr>
  </w:style>
  <w:style w:type="character" w:customStyle="1" w:styleId="PiedepginaCar">
    <w:name w:val="Pie de página Car"/>
    <w:basedOn w:val="Fuentedeprrafopredeter"/>
    <w:link w:val="Piedepgina"/>
    <w:uiPriority w:val="99"/>
    <w:rsid w:val="002D0A2F"/>
    <w:rPr>
      <w:rFonts w:eastAsia="Times New Roman" w:cs="Arial"/>
      <w:color w:val="000000"/>
      <w:szCs w:val="24"/>
      <w:lang w:val="es-ES" w:eastAsia="es-ES" w:bidi="he-IL"/>
    </w:rPr>
  </w:style>
  <w:style w:type="paragraph" w:styleId="NormalWeb">
    <w:name w:val="Normal (Web)"/>
    <w:basedOn w:val="Normal"/>
    <w:uiPriority w:val="99"/>
    <w:semiHidden/>
    <w:unhideWhenUsed/>
    <w:rsid w:val="002D0A2F"/>
    <w:pPr>
      <w:spacing w:before="100" w:beforeAutospacing="1" w:after="100" w:afterAutospacing="1"/>
      <w:ind w:right="0"/>
      <w:jc w:val="left"/>
    </w:pPr>
    <w:rPr>
      <w:rFonts w:ascii="Times New Roman" w:hAnsi="Times New Roman" w:cs="Times New Roman"/>
      <w:color w:val="auto"/>
      <w:sz w:val="24"/>
      <w:lang w:val="es-CL" w:eastAsia="es-CL" w:bidi="ar-SA"/>
    </w:rPr>
  </w:style>
  <w:style w:type="character" w:customStyle="1" w:styleId="blognombrecuerpo2">
    <w:name w:val="blog_nombre_cuerpo2"/>
    <w:basedOn w:val="Fuentedeprrafopredeter"/>
    <w:rsid w:val="002D0A2F"/>
    <w:rPr>
      <w:strike w:val="0"/>
      <w:dstrike w:val="0"/>
      <w:color w:val="666666"/>
      <w:sz w:val="18"/>
      <w:szCs w:val="18"/>
      <w:u w:val="none"/>
      <w:effect w:val="none"/>
    </w:rPr>
  </w:style>
  <w:style w:type="paragraph" w:styleId="Asuntodelcomentario">
    <w:name w:val="annotation subject"/>
    <w:basedOn w:val="Textocomentario"/>
    <w:next w:val="Textocomentario"/>
    <w:link w:val="AsuntodelcomentarioCar"/>
    <w:uiPriority w:val="99"/>
    <w:semiHidden/>
    <w:unhideWhenUsed/>
    <w:rsid w:val="002D0A2F"/>
    <w:pPr>
      <w:spacing w:line="240" w:lineRule="auto"/>
    </w:pPr>
    <w:rPr>
      <w:rFonts w:asciiTheme="minorHAnsi" w:hAnsiTheme="minorHAnsi" w:cs="Arial"/>
      <w:b/>
      <w:bCs/>
      <w:color w:val="000000"/>
    </w:rPr>
  </w:style>
  <w:style w:type="character" w:customStyle="1" w:styleId="AsuntodelcomentarioCar">
    <w:name w:val="Asunto del comentario Car"/>
    <w:basedOn w:val="TextocomentarioCar"/>
    <w:link w:val="Asuntodelcomentario"/>
    <w:uiPriority w:val="99"/>
    <w:semiHidden/>
    <w:rsid w:val="002D0A2F"/>
    <w:rPr>
      <w:rFonts w:ascii="Trebuchet MS" w:eastAsia="Times New Roman" w:hAnsi="Trebuchet MS" w:cs="Arial"/>
      <w:b/>
      <w:bCs/>
      <w:color w:val="000000"/>
      <w:sz w:val="20"/>
      <w:szCs w:val="20"/>
      <w:lang w:val="es-ES" w:eastAsia="es-ES" w:bidi="he-IL"/>
    </w:rPr>
  </w:style>
  <w:style w:type="paragraph" w:styleId="Revisin">
    <w:name w:val="Revision"/>
    <w:hidden/>
    <w:uiPriority w:val="99"/>
    <w:semiHidden/>
    <w:rsid w:val="002D0A2F"/>
    <w:pPr>
      <w:spacing w:after="0" w:line="240" w:lineRule="auto"/>
    </w:pPr>
    <w:rPr>
      <w:rFonts w:eastAsia="Times New Roman" w:cs="Arial"/>
      <w:color w:val="000000"/>
      <w:szCs w:val="24"/>
      <w:lang w:val="es-ES" w:eastAsia="es-ES" w:bidi="he-IL"/>
    </w:rPr>
  </w:style>
  <w:style w:type="character" w:customStyle="1" w:styleId="texto09a11">
    <w:name w:val="texto09a11"/>
    <w:basedOn w:val="Fuentedeprrafopredeter"/>
    <w:rsid w:val="002D0A2F"/>
    <w:rPr>
      <w:color w:val="333333"/>
      <w:sz w:val="18"/>
      <w:szCs w:val="18"/>
    </w:rPr>
  </w:style>
  <w:style w:type="character" w:styleId="Hipervnculovisitado">
    <w:name w:val="FollowedHyperlink"/>
    <w:basedOn w:val="Fuentedeprrafopredeter"/>
    <w:uiPriority w:val="99"/>
    <w:semiHidden/>
    <w:unhideWhenUsed/>
    <w:rsid w:val="002D0A2F"/>
    <w:rPr>
      <w:color w:val="954F72" w:themeColor="followedHyperlink"/>
      <w:u w:val="single"/>
    </w:rPr>
  </w:style>
  <w:style w:type="table" w:styleId="Tablaconcuadrcula">
    <w:name w:val="Table Grid"/>
    <w:basedOn w:val="Tablanormal"/>
    <w:uiPriority w:val="59"/>
    <w:rsid w:val="002D0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2D0A2F"/>
    <w:pPr>
      <w:spacing w:line="360" w:lineRule="auto"/>
    </w:pPr>
    <w:rPr>
      <w:rFonts w:ascii="Tahoma" w:hAnsi="Tahoma" w:cs="Tahoma"/>
      <w:sz w:val="20"/>
      <w:lang w:val="es-CL" w:bidi="ar-SA"/>
    </w:rPr>
  </w:style>
  <w:style w:type="character" w:customStyle="1" w:styleId="TextoindependienteCar">
    <w:name w:val="Texto independiente Car"/>
    <w:basedOn w:val="Fuentedeprrafopredeter"/>
    <w:link w:val="Textoindependiente"/>
    <w:rsid w:val="002D0A2F"/>
    <w:rPr>
      <w:rFonts w:ascii="Tahoma" w:eastAsia="Times New Roman" w:hAnsi="Tahoma" w:cs="Tahoma"/>
      <w:color w:val="000000"/>
      <w:sz w:val="20"/>
      <w:szCs w:val="24"/>
      <w:lang w:eastAsia="es-ES"/>
    </w:rPr>
  </w:style>
  <w:style w:type="paragraph" w:styleId="Continuarlista">
    <w:name w:val="List Continue"/>
    <w:basedOn w:val="Normal"/>
    <w:uiPriority w:val="99"/>
    <w:unhideWhenUsed/>
    <w:rsid w:val="002D0A2F"/>
    <w:pPr>
      <w:spacing w:after="120"/>
      <w:ind w:left="283"/>
      <w:contextualSpacing/>
    </w:pPr>
  </w:style>
  <w:style w:type="paragraph" w:customStyle="1" w:styleId="texto">
    <w:name w:val="texto"/>
    <w:basedOn w:val="Normal"/>
    <w:rsid w:val="002D0A2F"/>
    <w:pPr>
      <w:spacing w:before="100" w:beforeAutospacing="1" w:after="100" w:afterAutospacing="1"/>
      <w:ind w:right="0"/>
      <w:jc w:val="left"/>
    </w:pPr>
    <w:rPr>
      <w:rFonts w:ascii="Times New Roman" w:hAnsi="Times New Roman" w:cs="Times New Roman"/>
      <w:color w:val="auto"/>
      <w:sz w:val="24"/>
      <w:lang w:val="es-CL" w:eastAsia="es-CL" w:bidi="ar-SA"/>
    </w:rPr>
  </w:style>
  <w:style w:type="paragraph" w:styleId="Lista2">
    <w:name w:val="List 2"/>
    <w:basedOn w:val="Normal"/>
    <w:uiPriority w:val="99"/>
    <w:unhideWhenUsed/>
    <w:rsid w:val="002D0A2F"/>
    <w:pPr>
      <w:ind w:left="566" w:hanging="283"/>
      <w:contextualSpacing/>
    </w:pPr>
  </w:style>
  <w:style w:type="paragraph" w:styleId="Saludo">
    <w:name w:val="Salutation"/>
    <w:basedOn w:val="Normal"/>
    <w:next w:val="Normal"/>
    <w:link w:val="SaludoCar"/>
    <w:uiPriority w:val="99"/>
    <w:unhideWhenUsed/>
    <w:rsid w:val="002D0A2F"/>
  </w:style>
  <w:style w:type="character" w:customStyle="1" w:styleId="SaludoCar">
    <w:name w:val="Saludo Car"/>
    <w:basedOn w:val="Fuentedeprrafopredeter"/>
    <w:link w:val="Saludo"/>
    <w:uiPriority w:val="99"/>
    <w:rsid w:val="002D0A2F"/>
    <w:rPr>
      <w:rFonts w:eastAsia="Times New Roman" w:cs="Arial"/>
      <w:color w:val="000000"/>
      <w:szCs w:val="24"/>
      <w:lang w:val="es-ES" w:eastAsia="es-ES" w:bidi="he-IL"/>
    </w:rPr>
  </w:style>
  <w:style w:type="paragraph" w:styleId="Continuarlista3">
    <w:name w:val="List Continue 3"/>
    <w:basedOn w:val="Normal"/>
    <w:uiPriority w:val="99"/>
    <w:unhideWhenUsed/>
    <w:rsid w:val="002D0A2F"/>
    <w:pPr>
      <w:spacing w:after="120"/>
      <w:ind w:left="849"/>
      <w:contextualSpacing/>
    </w:pPr>
  </w:style>
  <w:style w:type="paragraph" w:styleId="Sangradetextonormal">
    <w:name w:val="Body Text Indent"/>
    <w:basedOn w:val="Normal"/>
    <w:link w:val="SangradetextonormalCar"/>
    <w:uiPriority w:val="99"/>
    <w:semiHidden/>
    <w:unhideWhenUsed/>
    <w:rsid w:val="002D0A2F"/>
    <w:pPr>
      <w:spacing w:after="120"/>
      <w:ind w:left="283"/>
    </w:pPr>
  </w:style>
  <w:style w:type="character" w:customStyle="1" w:styleId="SangradetextonormalCar">
    <w:name w:val="Sangría de texto normal Car"/>
    <w:basedOn w:val="Fuentedeprrafopredeter"/>
    <w:link w:val="Sangradetextonormal"/>
    <w:uiPriority w:val="99"/>
    <w:semiHidden/>
    <w:rsid w:val="002D0A2F"/>
    <w:rPr>
      <w:rFonts w:eastAsia="Times New Roman" w:cs="Arial"/>
      <w:color w:val="000000"/>
      <w:szCs w:val="24"/>
      <w:lang w:val="es-ES" w:eastAsia="es-ES" w:bidi="he-IL"/>
    </w:rPr>
  </w:style>
  <w:style w:type="paragraph" w:styleId="Textoindependienteprimerasangra2">
    <w:name w:val="Body Text First Indent 2"/>
    <w:basedOn w:val="Sangradetextonormal"/>
    <w:link w:val="Textoindependienteprimerasangra2Car"/>
    <w:uiPriority w:val="99"/>
    <w:unhideWhenUsed/>
    <w:rsid w:val="002D0A2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D0A2F"/>
    <w:rPr>
      <w:rFonts w:eastAsia="Times New Roman" w:cs="Arial"/>
      <w:color w:val="000000"/>
      <w:szCs w:val="24"/>
      <w:lang w:val="es-ES" w:eastAsia="es-ES" w:bidi="he-IL"/>
    </w:rPr>
  </w:style>
  <w:style w:type="character" w:styleId="nfasis">
    <w:name w:val="Emphasis"/>
    <w:basedOn w:val="Fuentedeprrafopredeter"/>
    <w:uiPriority w:val="20"/>
    <w:qFormat/>
    <w:rsid w:val="002D0A2F"/>
    <w:rPr>
      <w:i/>
      <w:iCs/>
    </w:rPr>
  </w:style>
  <w:style w:type="character" w:styleId="Textodelmarcadordeposicin">
    <w:name w:val="Placeholder Text"/>
    <w:basedOn w:val="Fuentedeprrafopredeter"/>
    <w:uiPriority w:val="99"/>
    <w:semiHidden/>
    <w:rsid w:val="002D0A2F"/>
    <w:rPr>
      <w:color w:val="808080"/>
    </w:rPr>
  </w:style>
  <w:style w:type="paragraph" w:styleId="Textonotapie">
    <w:name w:val="footnote text"/>
    <w:aliases w:val="Car"/>
    <w:basedOn w:val="Normal"/>
    <w:link w:val="TextonotapieCar"/>
    <w:uiPriority w:val="99"/>
    <w:unhideWhenUsed/>
    <w:rsid w:val="002D0A2F"/>
    <w:rPr>
      <w:sz w:val="20"/>
      <w:szCs w:val="20"/>
    </w:rPr>
  </w:style>
  <w:style w:type="character" w:customStyle="1" w:styleId="TextonotapieCar">
    <w:name w:val="Texto nota pie Car"/>
    <w:aliases w:val="Car Car"/>
    <w:basedOn w:val="Fuentedeprrafopredeter"/>
    <w:link w:val="Textonotapie"/>
    <w:uiPriority w:val="99"/>
    <w:rsid w:val="002D0A2F"/>
    <w:rPr>
      <w:rFonts w:eastAsia="Times New Roman" w:cs="Arial"/>
      <w:color w:val="000000"/>
      <w:sz w:val="20"/>
      <w:szCs w:val="20"/>
      <w:lang w:val="es-ES" w:eastAsia="es-ES" w:bidi="he-IL"/>
    </w:rPr>
  </w:style>
  <w:style w:type="character" w:styleId="Refdenotaalpie">
    <w:name w:val="footnote reference"/>
    <w:basedOn w:val="Fuentedeprrafopredeter"/>
    <w:uiPriority w:val="99"/>
    <w:unhideWhenUsed/>
    <w:rsid w:val="002D0A2F"/>
    <w:rPr>
      <w:vertAlign w:val="superscript"/>
    </w:rPr>
  </w:style>
  <w:style w:type="character" w:customStyle="1" w:styleId="apple-converted-space">
    <w:name w:val="apple-converted-space"/>
    <w:basedOn w:val="Fuentedeprrafopredeter"/>
    <w:rsid w:val="002D0A2F"/>
  </w:style>
  <w:style w:type="character" w:styleId="Textoennegrita">
    <w:name w:val="Strong"/>
    <w:basedOn w:val="Fuentedeprrafopredeter"/>
    <w:uiPriority w:val="22"/>
    <w:qFormat/>
    <w:rsid w:val="002D0A2F"/>
    <w:rPr>
      <w:b/>
      <w:bCs/>
    </w:rPr>
  </w:style>
  <w:style w:type="paragraph" w:customStyle="1" w:styleId="Default">
    <w:name w:val="Default"/>
    <w:rsid w:val="002D0A2F"/>
    <w:pPr>
      <w:autoSpaceDE w:val="0"/>
      <w:autoSpaceDN w:val="0"/>
      <w:adjustRightInd w:val="0"/>
      <w:spacing w:after="0" w:line="240" w:lineRule="auto"/>
    </w:pPr>
    <w:rPr>
      <w:rFonts w:ascii="Corbel" w:hAnsi="Corbel" w:cs="Corbel"/>
      <w:color w:val="000000"/>
      <w:sz w:val="24"/>
      <w:szCs w:val="24"/>
    </w:rPr>
  </w:style>
  <w:style w:type="paragraph" w:styleId="Subttulo">
    <w:name w:val="Subtitle"/>
    <w:basedOn w:val="Normal"/>
    <w:next w:val="Normal"/>
    <w:link w:val="SubttuloCar"/>
    <w:uiPriority w:val="11"/>
    <w:qFormat/>
    <w:rsid w:val="002D0A2F"/>
    <w:pPr>
      <w:numPr>
        <w:ilvl w:val="1"/>
        <w:numId w:val="4"/>
      </w:numPr>
      <w:spacing w:after="160"/>
    </w:pPr>
    <w:rPr>
      <w:rFonts w:eastAsiaTheme="minorEastAsia" w:cstheme="minorBidi"/>
      <w:b/>
      <w:i/>
      <w:color w:val="5A5A5A" w:themeColor="text1" w:themeTint="A5"/>
      <w:spacing w:val="15"/>
      <w:szCs w:val="22"/>
    </w:rPr>
  </w:style>
  <w:style w:type="character" w:customStyle="1" w:styleId="SubttuloCar">
    <w:name w:val="Subtítulo Car"/>
    <w:basedOn w:val="Fuentedeprrafopredeter"/>
    <w:link w:val="Subttulo"/>
    <w:uiPriority w:val="11"/>
    <w:rsid w:val="002D0A2F"/>
    <w:rPr>
      <w:rFonts w:eastAsiaTheme="minorEastAsia"/>
      <w:b/>
      <w:i/>
      <w:color w:val="5A5A5A" w:themeColor="text1" w:themeTint="A5"/>
      <w:spacing w:val="15"/>
      <w:lang w:val="es-ES" w:eastAsia="es-ES" w:bidi="he-IL"/>
    </w:rPr>
  </w:style>
  <w:style w:type="character" w:styleId="nfasissutil">
    <w:name w:val="Subtle Emphasis"/>
    <w:basedOn w:val="Fuentedeprrafopredeter"/>
    <w:uiPriority w:val="19"/>
    <w:qFormat/>
    <w:rsid w:val="002D0A2F"/>
    <w:rPr>
      <w:i/>
      <w:iCs/>
      <w:color w:val="404040" w:themeColor="text1" w:themeTint="BF"/>
    </w:rPr>
  </w:style>
  <w:style w:type="table" w:customStyle="1" w:styleId="Cuadrculadetablaclara1">
    <w:name w:val="Cuadrícula de tabla clara1"/>
    <w:basedOn w:val="Tablanormal"/>
    <w:uiPriority w:val="40"/>
    <w:rsid w:val="000079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Mapadeldocumento">
    <w:name w:val="Document Map"/>
    <w:basedOn w:val="Normal"/>
    <w:link w:val="MapadeldocumentoCar"/>
    <w:uiPriority w:val="99"/>
    <w:semiHidden/>
    <w:unhideWhenUsed/>
    <w:rsid w:val="005E1B20"/>
    <w:rPr>
      <w:rFonts w:ascii="Lucida Grande" w:hAnsi="Lucida Grande" w:cs="Lucida Grande"/>
      <w:sz w:val="24"/>
    </w:rPr>
  </w:style>
  <w:style w:type="character" w:customStyle="1" w:styleId="MapadeldocumentoCar">
    <w:name w:val="Mapa del documento Car"/>
    <w:basedOn w:val="Fuentedeprrafopredeter"/>
    <w:link w:val="Mapadeldocumento"/>
    <w:uiPriority w:val="99"/>
    <w:semiHidden/>
    <w:rsid w:val="005E1B20"/>
    <w:rPr>
      <w:rFonts w:ascii="Lucida Grande" w:eastAsia="Times New Roman" w:hAnsi="Lucida Grande" w:cs="Lucida Grande"/>
      <w:color w:val="000000"/>
      <w:sz w:val="24"/>
      <w:szCs w:val="24"/>
      <w:lang w:val="es-ES" w:eastAsia="es-ES" w:bidi="he-IL"/>
    </w:rPr>
  </w:style>
  <w:style w:type="numbering" w:customStyle="1" w:styleId="Sinlista1">
    <w:name w:val="Sin lista1"/>
    <w:next w:val="Sinlista"/>
    <w:uiPriority w:val="99"/>
    <w:semiHidden/>
    <w:unhideWhenUsed/>
    <w:rsid w:val="00005FF0"/>
  </w:style>
  <w:style w:type="paragraph" w:customStyle="1" w:styleId="font5">
    <w:name w:val="font5"/>
    <w:basedOn w:val="Normal"/>
    <w:rsid w:val="00005FF0"/>
    <w:pPr>
      <w:spacing w:before="100" w:beforeAutospacing="1" w:after="100" w:afterAutospacing="1"/>
      <w:ind w:right="0"/>
      <w:jc w:val="left"/>
    </w:pPr>
    <w:rPr>
      <w:rFonts w:ascii="Tahoma" w:hAnsi="Tahoma" w:cs="Tahoma"/>
      <w:b/>
      <w:bCs/>
      <w:sz w:val="18"/>
      <w:szCs w:val="18"/>
      <w:lang w:val="es-CL" w:eastAsia="es-CL" w:bidi="ar-SA"/>
    </w:rPr>
  </w:style>
  <w:style w:type="paragraph" w:customStyle="1" w:styleId="font6">
    <w:name w:val="font6"/>
    <w:basedOn w:val="Normal"/>
    <w:rsid w:val="00005FF0"/>
    <w:pPr>
      <w:spacing w:before="100" w:beforeAutospacing="1" w:after="100" w:afterAutospacing="1"/>
      <w:ind w:right="0"/>
      <w:jc w:val="left"/>
    </w:pPr>
    <w:rPr>
      <w:rFonts w:ascii="Tahoma" w:hAnsi="Tahoma" w:cs="Tahoma"/>
      <w:sz w:val="18"/>
      <w:szCs w:val="18"/>
      <w:lang w:val="es-CL" w:eastAsia="es-CL" w:bidi="ar-SA"/>
    </w:rPr>
  </w:style>
  <w:style w:type="paragraph" w:customStyle="1" w:styleId="font7">
    <w:name w:val="font7"/>
    <w:basedOn w:val="Normal"/>
    <w:rsid w:val="00005FF0"/>
    <w:pPr>
      <w:spacing w:before="100" w:beforeAutospacing="1" w:after="100" w:afterAutospacing="1"/>
      <w:ind w:right="0"/>
      <w:jc w:val="left"/>
    </w:pPr>
    <w:rPr>
      <w:rFonts w:ascii="Tahoma" w:hAnsi="Tahoma" w:cs="Tahoma"/>
      <w:b/>
      <w:bCs/>
      <w:color w:val="FF0000"/>
      <w:sz w:val="18"/>
      <w:szCs w:val="18"/>
      <w:lang w:val="es-CL" w:eastAsia="es-CL" w:bidi="ar-SA"/>
    </w:rPr>
  </w:style>
  <w:style w:type="paragraph" w:customStyle="1" w:styleId="font8">
    <w:name w:val="font8"/>
    <w:basedOn w:val="Normal"/>
    <w:rsid w:val="00005FF0"/>
    <w:pPr>
      <w:spacing w:before="100" w:beforeAutospacing="1" w:after="100" w:afterAutospacing="1"/>
      <w:ind w:right="0"/>
      <w:jc w:val="left"/>
    </w:pPr>
    <w:rPr>
      <w:rFonts w:ascii="Tahoma" w:hAnsi="Tahoma" w:cs="Tahoma"/>
      <w:sz w:val="18"/>
      <w:szCs w:val="18"/>
      <w:lang w:val="es-CL" w:eastAsia="es-CL" w:bidi="ar-SA"/>
    </w:rPr>
  </w:style>
  <w:style w:type="paragraph" w:customStyle="1" w:styleId="font9">
    <w:name w:val="font9"/>
    <w:basedOn w:val="Normal"/>
    <w:rsid w:val="00005FF0"/>
    <w:pPr>
      <w:spacing w:before="100" w:beforeAutospacing="1" w:after="100" w:afterAutospacing="1"/>
      <w:ind w:right="0"/>
      <w:jc w:val="left"/>
    </w:pPr>
    <w:rPr>
      <w:rFonts w:ascii="Tahoma" w:hAnsi="Tahoma" w:cs="Tahoma"/>
      <w:b/>
      <w:bCs/>
      <w:sz w:val="18"/>
      <w:szCs w:val="18"/>
      <w:lang w:val="es-CL" w:eastAsia="es-CL" w:bidi="ar-SA"/>
    </w:rPr>
  </w:style>
  <w:style w:type="paragraph" w:customStyle="1" w:styleId="xl63">
    <w:name w:val="xl63"/>
    <w:basedOn w:val="Normal"/>
    <w:rsid w:val="00005FF0"/>
    <w:pPr>
      <w:shd w:val="clear" w:color="000000" w:fill="77CDEE"/>
      <w:spacing w:before="100" w:beforeAutospacing="1" w:after="100" w:afterAutospacing="1"/>
      <w:ind w:right="0"/>
      <w:jc w:val="center"/>
      <w:textAlignment w:val="center"/>
    </w:pPr>
    <w:rPr>
      <w:rFonts w:ascii="Calibri" w:hAnsi="Calibri" w:cs="Times New Roman"/>
      <w:b/>
      <w:bCs/>
      <w:color w:val="auto"/>
      <w:sz w:val="24"/>
      <w:lang w:val="es-CL" w:eastAsia="es-CL" w:bidi="ar-SA"/>
    </w:rPr>
  </w:style>
  <w:style w:type="paragraph" w:customStyle="1" w:styleId="xl64">
    <w:name w:val="xl64"/>
    <w:basedOn w:val="Normal"/>
    <w:rsid w:val="00005FF0"/>
    <w:pPr>
      <w:pBdr>
        <w:top w:val="single" w:sz="4" w:space="0" w:color="auto"/>
        <w:left w:val="single" w:sz="4" w:space="0" w:color="auto"/>
        <w:bottom w:val="single" w:sz="4" w:space="0" w:color="auto"/>
        <w:right w:val="single" w:sz="4" w:space="0" w:color="auto"/>
      </w:pBdr>
      <w:shd w:val="clear" w:color="000000" w:fill="D3F5F8"/>
      <w:spacing w:before="100" w:beforeAutospacing="1" w:after="100" w:afterAutospacing="1"/>
      <w:ind w:right="0"/>
      <w:jc w:val="left"/>
    </w:pPr>
    <w:rPr>
      <w:rFonts w:ascii="Calibri" w:hAnsi="Calibri" w:cs="Times New Roman"/>
      <w:color w:val="auto"/>
      <w:sz w:val="24"/>
      <w:lang w:val="es-CL" w:eastAsia="es-CL" w:bidi="ar-SA"/>
    </w:rPr>
  </w:style>
  <w:style w:type="paragraph" w:customStyle="1" w:styleId="xl65">
    <w:name w:val="xl65"/>
    <w:basedOn w:val="Normal"/>
    <w:rsid w:val="00005FF0"/>
    <w:pPr>
      <w:pBdr>
        <w:top w:val="single" w:sz="4" w:space="0" w:color="auto"/>
        <w:left w:val="single" w:sz="4" w:space="0" w:color="auto"/>
        <w:bottom w:val="single" w:sz="4" w:space="0" w:color="auto"/>
        <w:right w:val="single" w:sz="4" w:space="0" w:color="auto"/>
      </w:pBdr>
      <w:shd w:val="clear" w:color="000000" w:fill="D3F5F8"/>
      <w:spacing w:before="100" w:beforeAutospacing="1" w:after="100" w:afterAutospacing="1"/>
      <w:ind w:right="0"/>
      <w:jc w:val="left"/>
      <w:textAlignment w:val="center"/>
    </w:pPr>
    <w:rPr>
      <w:rFonts w:ascii="Calibri" w:hAnsi="Calibri" w:cs="Times New Roman"/>
      <w:color w:val="auto"/>
      <w:sz w:val="24"/>
      <w:lang w:val="es-CL" w:eastAsia="es-CL" w:bidi="ar-SA"/>
    </w:rPr>
  </w:style>
  <w:style w:type="paragraph" w:customStyle="1" w:styleId="xl66">
    <w:name w:val="xl66"/>
    <w:basedOn w:val="Normal"/>
    <w:rsid w:val="00005FF0"/>
    <w:pPr>
      <w:spacing w:before="100" w:beforeAutospacing="1" w:after="100" w:afterAutospacing="1"/>
      <w:ind w:right="0"/>
      <w:jc w:val="left"/>
    </w:pPr>
    <w:rPr>
      <w:rFonts w:ascii="Calibri" w:hAnsi="Calibri" w:cs="Times New Roman"/>
      <w:color w:val="auto"/>
      <w:sz w:val="24"/>
      <w:lang w:val="es-CL" w:eastAsia="es-CL" w:bidi="ar-SA"/>
    </w:rPr>
  </w:style>
  <w:style w:type="paragraph" w:customStyle="1" w:styleId="xl67">
    <w:name w:val="xl67"/>
    <w:basedOn w:val="Normal"/>
    <w:rsid w:val="00005FF0"/>
    <w:pPr>
      <w:pBdr>
        <w:top w:val="single" w:sz="4" w:space="0" w:color="auto"/>
        <w:left w:val="single" w:sz="4" w:space="0" w:color="auto"/>
        <w:bottom w:val="single" w:sz="4" w:space="0" w:color="auto"/>
        <w:right w:val="single" w:sz="4" w:space="0" w:color="auto"/>
      </w:pBdr>
      <w:shd w:val="clear" w:color="000000" w:fill="D3F5F8"/>
      <w:spacing w:before="100" w:beforeAutospacing="1" w:after="100" w:afterAutospacing="1"/>
      <w:ind w:right="0"/>
      <w:jc w:val="left"/>
      <w:textAlignment w:val="center"/>
    </w:pPr>
    <w:rPr>
      <w:rFonts w:ascii="Calibri" w:hAnsi="Calibri" w:cs="Times New Roman"/>
      <w:color w:val="auto"/>
      <w:sz w:val="24"/>
      <w:lang w:val="es-CL" w:eastAsia="es-CL" w:bidi="ar-SA"/>
    </w:rPr>
  </w:style>
  <w:style w:type="paragraph" w:customStyle="1" w:styleId="xl68">
    <w:name w:val="xl68"/>
    <w:basedOn w:val="Normal"/>
    <w:rsid w:val="00005FF0"/>
    <w:pPr>
      <w:pBdr>
        <w:top w:val="single" w:sz="4" w:space="0" w:color="auto"/>
        <w:left w:val="single" w:sz="4" w:space="0" w:color="auto"/>
        <w:bottom w:val="single" w:sz="4" w:space="0" w:color="auto"/>
        <w:right w:val="single" w:sz="4" w:space="0" w:color="auto"/>
      </w:pBdr>
      <w:shd w:val="clear" w:color="000000" w:fill="D3F5F8"/>
      <w:spacing w:before="100" w:beforeAutospacing="1" w:after="100" w:afterAutospacing="1"/>
      <w:ind w:right="0"/>
      <w:jc w:val="left"/>
    </w:pPr>
    <w:rPr>
      <w:rFonts w:ascii="Calibri" w:hAnsi="Calibri" w:cs="Times New Roman"/>
      <w:color w:val="auto"/>
      <w:sz w:val="24"/>
      <w:lang w:val="es-CL" w:eastAsia="es-CL" w:bidi="ar-SA"/>
    </w:rPr>
  </w:style>
  <w:style w:type="paragraph" w:customStyle="1" w:styleId="xl69">
    <w:name w:val="xl69"/>
    <w:basedOn w:val="Normal"/>
    <w:rsid w:val="00005FF0"/>
    <w:pPr>
      <w:spacing w:before="100" w:beforeAutospacing="1" w:after="100" w:afterAutospacing="1"/>
      <w:ind w:right="0"/>
      <w:jc w:val="left"/>
    </w:pPr>
    <w:rPr>
      <w:rFonts w:ascii="Calibri" w:hAnsi="Calibri" w:cs="Times New Roman"/>
      <w:b/>
      <w:bCs/>
      <w:color w:val="auto"/>
      <w:sz w:val="24"/>
      <w:lang w:val="es-CL" w:eastAsia="es-CL" w:bidi="ar-SA"/>
    </w:rPr>
  </w:style>
  <w:style w:type="character" w:customStyle="1" w:styleId="Mencionar1">
    <w:name w:val="Mencionar1"/>
    <w:basedOn w:val="Fuentedeprrafopredeter"/>
    <w:uiPriority w:val="99"/>
    <w:semiHidden/>
    <w:unhideWhenUsed/>
    <w:rsid w:val="00593D55"/>
    <w:rPr>
      <w:color w:val="2B579A"/>
      <w:shd w:val="clear" w:color="auto" w:fill="E6E6E6"/>
    </w:rPr>
  </w:style>
  <w:style w:type="paragraph" w:customStyle="1" w:styleId="xl70">
    <w:name w:val="xl70"/>
    <w:basedOn w:val="Normal"/>
    <w:rsid w:val="006232A1"/>
    <w:pPr>
      <w:pBdr>
        <w:top w:val="single" w:sz="8" w:space="0" w:color="auto"/>
        <w:left w:val="single" w:sz="4" w:space="0" w:color="auto"/>
        <w:bottom w:val="single" w:sz="4" w:space="0" w:color="auto"/>
        <w:right w:val="single" w:sz="4" w:space="0" w:color="auto"/>
      </w:pBdr>
      <w:spacing w:before="100" w:beforeAutospacing="1" w:after="100" w:afterAutospacing="1"/>
      <w:ind w:right="0"/>
      <w:jc w:val="left"/>
    </w:pPr>
    <w:rPr>
      <w:rFonts w:ascii="Times New Roman" w:hAnsi="Times New Roman" w:cs="Times New Roman"/>
      <w:color w:val="auto"/>
      <w:sz w:val="24"/>
      <w:lang w:val="es-CL" w:eastAsia="es-CL" w:bidi="ar-SA"/>
    </w:rPr>
  </w:style>
  <w:style w:type="paragraph" w:customStyle="1" w:styleId="xl71">
    <w:name w:val="xl71"/>
    <w:basedOn w:val="Normal"/>
    <w:rsid w:val="006232A1"/>
    <w:pPr>
      <w:pBdr>
        <w:top w:val="single" w:sz="8" w:space="0" w:color="auto"/>
        <w:left w:val="single" w:sz="4" w:space="0" w:color="auto"/>
        <w:bottom w:val="single" w:sz="4" w:space="0" w:color="auto"/>
        <w:right w:val="single" w:sz="8" w:space="0" w:color="auto"/>
      </w:pBdr>
      <w:spacing w:before="100" w:beforeAutospacing="1" w:after="100" w:afterAutospacing="1"/>
      <w:ind w:right="0"/>
      <w:jc w:val="left"/>
    </w:pPr>
    <w:rPr>
      <w:rFonts w:ascii="Times New Roman" w:hAnsi="Times New Roman" w:cs="Times New Roman"/>
      <w:color w:val="auto"/>
      <w:sz w:val="24"/>
      <w:lang w:val="es-CL" w:eastAsia="es-CL" w:bidi="ar-SA"/>
    </w:rPr>
  </w:style>
  <w:style w:type="paragraph" w:customStyle="1" w:styleId="xl72">
    <w:name w:val="xl72"/>
    <w:basedOn w:val="Normal"/>
    <w:rsid w:val="006232A1"/>
    <w:pPr>
      <w:spacing w:before="100" w:beforeAutospacing="1" w:after="100" w:afterAutospacing="1"/>
      <w:ind w:right="0"/>
      <w:jc w:val="left"/>
      <w:textAlignment w:val="top"/>
    </w:pPr>
    <w:rPr>
      <w:rFonts w:ascii="Times New Roman" w:hAnsi="Times New Roman" w:cs="Times New Roman"/>
      <w:color w:val="auto"/>
      <w:sz w:val="24"/>
      <w:lang w:val="es-CL" w:eastAsia="es-CL" w:bidi="ar-SA"/>
    </w:rPr>
  </w:style>
  <w:style w:type="paragraph" w:customStyle="1" w:styleId="xl73">
    <w:name w:val="xl73"/>
    <w:basedOn w:val="Normal"/>
    <w:rsid w:val="006232A1"/>
    <w:pPr>
      <w:pBdr>
        <w:top w:val="single" w:sz="4"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ascii="Times New Roman" w:hAnsi="Times New Roman" w:cs="Times New Roman"/>
      <w:color w:val="auto"/>
      <w:sz w:val="24"/>
      <w:lang w:val="es-CL" w:eastAsia="es-CL" w:bidi="ar-SA"/>
    </w:rPr>
  </w:style>
  <w:style w:type="paragraph" w:customStyle="1" w:styleId="xl74">
    <w:name w:val="xl74"/>
    <w:basedOn w:val="Normal"/>
    <w:rsid w:val="006232A1"/>
    <w:pPr>
      <w:pBdr>
        <w:top w:val="single" w:sz="8" w:space="0" w:color="auto"/>
        <w:left w:val="single" w:sz="4" w:space="0" w:color="auto"/>
        <w:bottom w:val="single" w:sz="4" w:space="0" w:color="auto"/>
      </w:pBdr>
      <w:spacing w:before="100" w:beforeAutospacing="1" w:after="100" w:afterAutospacing="1"/>
      <w:ind w:right="0"/>
      <w:jc w:val="left"/>
      <w:textAlignment w:val="top"/>
    </w:pPr>
    <w:rPr>
      <w:rFonts w:ascii="Times New Roman" w:hAnsi="Times New Roman" w:cs="Times New Roman"/>
      <w:color w:val="auto"/>
      <w:sz w:val="24"/>
      <w:lang w:val="es-CL" w:eastAsia="es-CL" w:bidi="ar-SA"/>
    </w:rPr>
  </w:style>
  <w:style w:type="paragraph" w:customStyle="1" w:styleId="xl75">
    <w:name w:val="xl75"/>
    <w:basedOn w:val="Normal"/>
    <w:rsid w:val="006232A1"/>
    <w:pPr>
      <w:pBdr>
        <w:top w:val="single" w:sz="4" w:space="0" w:color="auto"/>
        <w:left w:val="single" w:sz="4" w:space="0" w:color="auto"/>
        <w:bottom w:val="single" w:sz="4" w:space="0" w:color="auto"/>
      </w:pBdr>
      <w:spacing w:before="100" w:beforeAutospacing="1" w:after="100" w:afterAutospacing="1"/>
      <w:ind w:right="0"/>
      <w:jc w:val="left"/>
      <w:textAlignment w:val="top"/>
    </w:pPr>
    <w:rPr>
      <w:rFonts w:ascii="Times New Roman" w:hAnsi="Times New Roman" w:cs="Times New Roman"/>
      <w:color w:val="auto"/>
      <w:sz w:val="24"/>
      <w:lang w:val="es-CL" w:eastAsia="es-CL" w:bidi="ar-SA"/>
    </w:rPr>
  </w:style>
  <w:style w:type="paragraph" w:customStyle="1" w:styleId="xl76">
    <w:name w:val="xl76"/>
    <w:basedOn w:val="Normal"/>
    <w:rsid w:val="006232A1"/>
    <w:pPr>
      <w:pBdr>
        <w:top w:val="single" w:sz="4" w:space="0" w:color="auto"/>
        <w:left w:val="single" w:sz="4" w:space="0" w:color="auto"/>
        <w:bottom w:val="single" w:sz="8" w:space="0" w:color="auto"/>
      </w:pBdr>
      <w:spacing w:before="100" w:beforeAutospacing="1" w:after="100" w:afterAutospacing="1"/>
      <w:ind w:right="0"/>
      <w:jc w:val="left"/>
      <w:textAlignment w:val="top"/>
    </w:pPr>
    <w:rPr>
      <w:rFonts w:ascii="Times New Roman" w:hAnsi="Times New Roman" w:cs="Times New Roman"/>
      <w:color w:val="auto"/>
      <w:sz w:val="24"/>
      <w:lang w:val="es-CL" w:eastAsia="es-CL" w:bidi="ar-SA"/>
    </w:rPr>
  </w:style>
  <w:style w:type="paragraph" w:customStyle="1" w:styleId="xl77">
    <w:name w:val="xl77"/>
    <w:basedOn w:val="Normal"/>
    <w:rsid w:val="006232A1"/>
    <w:pPr>
      <w:pBdr>
        <w:top w:val="single" w:sz="8" w:space="0" w:color="auto"/>
        <w:bottom w:val="single" w:sz="4" w:space="0" w:color="auto"/>
      </w:pBdr>
      <w:spacing w:before="100" w:beforeAutospacing="1" w:after="100" w:afterAutospacing="1"/>
      <w:ind w:right="0"/>
      <w:jc w:val="left"/>
      <w:textAlignment w:val="top"/>
    </w:pPr>
    <w:rPr>
      <w:rFonts w:ascii="Times New Roman" w:hAnsi="Times New Roman" w:cs="Times New Roman"/>
      <w:color w:val="auto"/>
      <w:sz w:val="24"/>
      <w:lang w:val="es-CL" w:eastAsia="es-CL" w:bidi="ar-SA"/>
    </w:rPr>
  </w:style>
  <w:style w:type="paragraph" w:customStyle="1" w:styleId="xl78">
    <w:name w:val="xl78"/>
    <w:basedOn w:val="Normal"/>
    <w:rsid w:val="006232A1"/>
    <w:pPr>
      <w:pBdr>
        <w:top w:val="single" w:sz="4" w:space="0" w:color="auto"/>
        <w:bottom w:val="single" w:sz="4" w:space="0" w:color="auto"/>
      </w:pBdr>
      <w:spacing w:before="100" w:beforeAutospacing="1" w:after="100" w:afterAutospacing="1"/>
      <w:ind w:right="0"/>
      <w:jc w:val="left"/>
      <w:textAlignment w:val="top"/>
    </w:pPr>
    <w:rPr>
      <w:rFonts w:ascii="Times New Roman" w:hAnsi="Times New Roman" w:cs="Times New Roman"/>
      <w:color w:val="auto"/>
      <w:sz w:val="24"/>
      <w:lang w:val="es-CL" w:eastAsia="es-CL" w:bidi="ar-SA"/>
    </w:rPr>
  </w:style>
  <w:style w:type="paragraph" w:customStyle="1" w:styleId="xl79">
    <w:name w:val="xl79"/>
    <w:basedOn w:val="Normal"/>
    <w:rsid w:val="006232A1"/>
    <w:pPr>
      <w:pBdr>
        <w:bottom w:val="single" w:sz="4" w:space="0" w:color="auto"/>
      </w:pBdr>
      <w:spacing w:before="100" w:beforeAutospacing="1" w:after="100" w:afterAutospacing="1"/>
      <w:ind w:right="0"/>
      <w:jc w:val="left"/>
      <w:textAlignment w:val="top"/>
    </w:pPr>
    <w:rPr>
      <w:rFonts w:ascii="Times New Roman" w:hAnsi="Times New Roman" w:cs="Times New Roman"/>
      <w:color w:val="auto"/>
      <w:sz w:val="24"/>
      <w:lang w:val="es-CL" w:eastAsia="es-CL" w:bidi="ar-SA"/>
    </w:rPr>
  </w:style>
  <w:style w:type="paragraph" w:customStyle="1" w:styleId="xl80">
    <w:name w:val="xl80"/>
    <w:basedOn w:val="Normal"/>
    <w:rsid w:val="006232A1"/>
    <w:pPr>
      <w:pBdr>
        <w:top w:val="single" w:sz="8" w:space="0" w:color="auto"/>
        <w:bottom w:val="single" w:sz="4" w:space="0" w:color="auto"/>
      </w:pBdr>
      <w:spacing w:before="100" w:beforeAutospacing="1" w:after="100" w:afterAutospacing="1"/>
      <w:ind w:right="0"/>
      <w:jc w:val="center"/>
    </w:pPr>
    <w:rPr>
      <w:rFonts w:ascii="Times New Roman" w:hAnsi="Times New Roman" w:cs="Times New Roman"/>
      <w:color w:val="auto"/>
      <w:sz w:val="28"/>
      <w:szCs w:val="28"/>
      <w:lang w:val="es-CL" w:eastAsia="es-CL" w:bidi="ar-SA"/>
    </w:rPr>
  </w:style>
  <w:style w:type="paragraph" w:customStyle="1" w:styleId="xl81">
    <w:name w:val="xl81"/>
    <w:basedOn w:val="Normal"/>
    <w:rsid w:val="006232A1"/>
    <w:pPr>
      <w:pBdr>
        <w:top w:val="single" w:sz="8" w:space="0" w:color="auto"/>
        <w:bottom w:val="single" w:sz="4" w:space="0" w:color="auto"/>
        <w:right w:val="single" w:sz="8" w:space="0" w:color="auto"/>
      </w:pBdr>
      <w:spacing w:before="100" w:beforeAutospacing="1" w:after="100" w:afterAutospacing="1"/>
      <w:ind w:right="0"/>
      <w:jc w:val="center"/>
    </w:pPr>
    <w:rPr>
      <w:rFonts w:ascii="Times New Roman" w:hAnsi="Times New Roman" w:cs="Times New Roman"/>
      <w:color w:val="auto"/>
      <w:sz w:val="28"/>
      <w:szCs w:val="28"/>
      <w:lang w:val="es-CL" w:eastAsia="es-CL" w:bidi="ar-SA"/>
    </w:rPr>
  </w:style>
  <w:style w:type="paragraph" w:customStyle="1" w:styleId="xl82">
    <w:name w:val="xl82"/>
    <w:basedOn w:val="Normal"/>
    <w:rsid w:val="006232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pPr>
    <w:rPr>
      <w:rFonts w:ascii="Times New Roman" w:hAnsi="Times New Roman" w:cs="Times New Roman"/>
      <w:color w:val="auto"/>
      <w:sz w:val="18"/>
      <w:szCs w:val="18"/>
      <w:lang w:val="es-CL" w:eastAsia="es-CL" w:bidi="ar-SA"/>
    </w:rPr>
  </w:style>
  <w:style w:type="paragraph" w:customStyle="1" w:styleId="xl83">
    <w:name w:val="xl83"/>
    <w:basedOn w:val="Normal"/>
    <w:rsid w:val="006232A1"/>
    <w:pPr>
      <w:pBdr>
        <w:top w:val="single" w:sz="4" w:space="0" w:color="auto"/>
        <w:left w:val="single" w:sz="4" w:space="0" w:color="auto"/>
        <w:bottom w:val="single" w:sz="8" w:space="0" w:color="auto"/>
        <w:right w:val="single" w:sz="4" w:space="0" w:color="auto"/>
      </w:pBdr>
      <w:spacing w:before="100" w:beforeAutospacing="1" w:after="100" w:afterAutospacing="1"/>
      <w:ind w:right="0"/>
      <w:jc w:val="center"/>
    </w:pPr>
    <w:rPr>
      <w:rFonts w:ascii="Times New Roman" w:hAnsi="Times New Roman" w:cs="Times New Roman"/>
      <w:color w:val="auto"/>
      <w:sz w:val="18"/>
      <w:szCs w:val="18"/>
      <w:lang w:val="es-CL" w:eastAsia="es-CL" w:bidi="ar-SA"/>
    </w:rPr>
  </w:style>
  <w:style w:type="paragraph" w:customStyle="1" w:styleId="xl84">
    <w:name w:val="xl84"/>
    <w:basedOn w:val="Normal"/>
    <w:rsid w:val="006232A1"/>
    <w:pPr>
      <w:pBdr>
        <w:top w:val="single" w:sz="4" w:space="0" w:color="auto"/>
        <w:left w:val="single" w:sz="4" w:space="0" w:color="auto"/>
        <w:bottom w:val="single" w:sz="8" w:space="0" w:color="auto"/>
        <w:right w:val="single" w:sz="4" w:space="0" w:color="auto"/>
      </w:pBdr>
      <w:spacing w:before="100" w:beforeAutospacing="1" w:after="100" w:afterAutospacing="1"/>
      <w:ind w:right="0"/>
      <w:jc w:val="left"/>
      <w:textAlignment w:val="top"/>
    </w:pPr>
    <w:rPr>
      <w:rFonts w:ascii="Times New Roman" w:hAnsi="Times New Roman" w:cs="Times New Roman"/>
      <w:color w:val="auto"/>
      <w:sz w:val="24"/>
      <w:lang w:val="es-CL" w:eastAsia="es-CL" w:bidi="ar-SA"/>
    </w:rPr>
  </w:style>
  <w:style w:type="paragraph" w:customStyle="1" w:styleId="xl85">
    <w:name w:val="xl85"/>
    <w:basedOn w:val="Normal"/>
    <w:rsid w:val="006232A1"/>
    <w:pPr>
      <w:pBdr>
        <w:top w:val="single" w:sz="8" w:space="0" w:color="auto"/>
        <w:left w:val="single" w:sz="8" w:space="0" w:color="auto"/>
        <w:bottom w:val="single" w:sz="4" w:space="0" w:color="auto"/>
        <w:right w:val="single" w:sz="4" w:space="0" w:color="auto"/>
      </w:pBdr>
      <w:spacing w:before="100" w:beforeAutospacing="1" w:after="100" w:afterAutospacing="1"/>
      <w:ind w:right="0"/>
      <w:jc w:val="center"/>
      <w:textAlignment w:val="center"/>
    </w:pPr>
    <w:rPr>
      <w:rFonts w:ascii="Times New Roman" w:hAnsi="Times New Roman" w:cs="Times New Roman"/>
      <w:color w:val="auto"/>
      <w:sz w:val="24"/>
      <w:lang w:val="es-CL" w:eastAsia="es-CL" w:bidi="ar-SA"/>
    </w:rPr>
  </w:style>
  <w:style w:type="paragraph" w:customStyle="1" w:styleId="xl86">
    <w:name w:val="xl86"/>
    <w:basedOn w:val="Normal"/>
    <w:rsid w:val="006232A1"/>
    <w:pPr>
      <w:pBdr>
        <w:top w:val="single" w:sz="4" w:space="0" w:color="auto"/>
        <w:left w:val="single" w:sz="8" w:space="0" w:color="auto"/>
        <w:bottom w:val="single" w:sz="4" w:space="0" w:color="auto"/>
        <w:right w:val="single" w:sz="4" w:space="0" w:color="auto"/>
      </w:pBdr>
      <w:spacing w:before="100" w:beforeAutospacing="1" w:after="100" w:afterAutospacing="1"/>
      <w:ind w:right="0"/>
      <w:jc w:val="center"/>
      <w:textAlignment w:val="center"/>
    </w:pPr>
    <w:rPr>
      <w:rFonts w:ascii="Times New Roman" w:hAnsi="Times New Roman" w:cs="Times New Roman"/>
      <w:color w:val="auto"/>
      <w:sz w:val="24"/>
      <w:lang w:val="es-CL" w:eastAsia="es-CL" w:bidi="ar-SA"/>
    </w:rPr>
  </w:style>
  <w:style w:type="paragraph" w:customStyle="1" w:styleId="xl87">
    <w:name w:val="xl87"/>
    <w:basedOn w:val="Normal"/>
    <w:rsid w:val="006232A1"/>
    <w:pPr>
      <w:pBdr>
        <w:top w:val="single" w:sz="4" w:space="0" w:color="auto"/>
        <w:left w:val="single" w:sz="8" w:space="0" w:color="auto"/>
        <w:bottom w:val="single" w:sz="8" w:space="0" w:color="auto"/>
        <w:right w:val="single" w:sz="4" w:space="0" w:color="auto"/>
      </w:pBdr>
      <w:spacing w:before="100" w:beforeAutospacing="1" w:after="100" w:afterAutospacing="1"/>
      <w:ind w:right="0"/>
      <w:jc w:val="center"/>
      <w:textAlignment w:val="center"/>
    </w:pPr>
    <w:rPr>
      <w:rFonts w:ascii="Times New Roman" w:hAnsi="Times New Roman" w:cs="Times New Roman"/>
      <w:color w:val="auto"/>
      <w:sz w:val="24"/>
      <w:lang w:val="es-CL" w:eastAsia="es-CL" w:bidi="ar-SA"/>
    </w:rPr>
  </w:style>
  <w:style w:type="paragraph" w:customStyle="1" w:styleId="xl88">
    <w:name w:val="xl88"/>
    <w:basedOn w:val="Normal"/>
    <w:rsid w:val="006232A1"/>
    <w:pPr>
      <w:pBdr>
        <w:top w:val="single" w:sz="8"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ascii="Times New Roman" w:hAnsi="Times New Roman" w:cs="Times New Roman"/>
      <w:color w:val="auto"/>
      <w:sz w:val="24"/>
      <w:lang w:val="es-CL" w:eastAsia="es-CL" w:bidi="ar-SA"/>
    </w:rPr>
  </w:style>
  <w:style w:type="paragraph" w:customStyle="1" w:styleId="xl89">
    <w:name w:val="xl89"/>
    <w:basedOn w:val="Normal"/>
    <w:rsid w:val="006232A1"/>
    <w:pPr>
      <w:pBdr>
        <w:top w:val="single" w:sz="4" w:space="0" w:color="auto"/>
        <w:left w:val="single" w:sz="4" w:space="0" w:color="auto"/>
        <w:bottom w:val="single" w:sz="4" w:space="0" w:color="auto"/>
        <w:right w:val="single" w:sz="4" w:space="0" w:color="auto"/>
      </w:pBdr>
      <w:spacing w:before="100" w:beforeAutospacing="1" w:after="100" w:afterAutospacing="1"/>
      <w:ind w:right="0"/>
      <w:jc w:val="center"/>
      <w:textAlignment w:val="center"/>
    </w:pPr>
    <w:rPr>
      <w:rFonts w:ascii="Times New Roman" w:hAnsi="Times New Roman" w:cs="Times New Roman"/>
      <w:color w:val="auto"/>
      <w:sz w:val="24"/>
      <w:lang w:val="es-CL" w:eastAsia="es-CL" w:bidi="ar-SA"/>
    </w:rPr>
  </w:style>
  <w:style w:type="paragraph" w:customStyle="1" w:styleId="xl90">
    <w:name w:val="xl90"/>
    <w:basedOn w:val="Normal"/>
    <w:rsid w:val="006232A1"/>
    <w:pPr>
      <w:pBdr>
        <w:top w:val="single" w:sz="4" w:space="0" w:color="auto"/>
        <w:left w:val="single" w:sz="4" w:space="0" w:color="auto"/>
        <w:bottom w:val="single" w:sz="8" w:space="0" w:color="auto"/>
        <w:right w:val="single" w:sz="4" w:space="0" w:color="auto"/>
      </w:pBdr>
      <w:spacing w:before="100" w:beforeAutospacing="1" w:after="100" w:afterAutospacing="1"/>
      <w:ind w:right="0"/>
      <w:jc w:val="center"/>
      <w:textAlignment w:val="center"/>
    </w:pPr>
    <w:rPr>
      <w:rFonts w:ascii="Times New Roman" w:hAnsi="Times New Roman" w:cs="Times New Roman"/>
      <w:color w:val="auto"/>
      <w:sz w:val="24"/>
      <w:lang w:val="es-CL" w:eastAsia="es-CL" w:bidi="ar-SA"/>
    </w:rPr>
  </w:style>
  <w:style w:type="paragraph" w:customStyle="1" w:styleId="xl91">
    <w:name w:val="xl91"/>
    <w:basedOn w:val="Normal"/>
    <w:rsid w:val="006232A1"/>
    <w:pPr>
      <w:pBdr>
        <w:top w:val="single" w:sz="8" w:space="0" w:color="auto"/>
        <w:left w:val="single" w:sz="4" w:space="0" w:color="auto"/>
        <w:bottom w:val="single" w:sz="4" w:space="0" w:color="auto"/>
        <w:right w:val="single" w:sz="8" w:space="0" w:color="auto"/>
      </w:pBdr>
      <w:spacing w:before="100" w:beforeAutospacing="1" w:after="100" w:afterAutospacing="1"/>
      <w:ind w:right="0"/>
      <w:jc w:val="center"/>
      <w:textAlignment w:val="center"/>
    </w:pPr>
    <w:rPr>
      <w:rFonts w:ascii="Times New Roman" w:hAnsi="Times New Roman" w:cs="Times New Roman"/>
      <w:color w:val="auto"/>
      <w:sz w:val="24"/>
      <w:lang w:val="es-CL" w:eastAsia="es-CL" w:bidi="ar-SA"/>
    </w:rPr>
  </w:style>
  <w:style w:type="paragraph" w:customStyle="1" w:styleId="xl92">
    <w:name w:val="xl92"/>
    <w:basedOn w:val="Normal"/>
    <w:rsid w:val="006232A1"/>
    <w:pPr>
      <w:pBdr>
        <w:top w:val="single" w:sz="4" w:space="0" w:color="auto"/>
        <w:left w:val="single" w:sz="4" w:space="0" w:color="auto"/>
        <w:bottom w:val="single" w:sz="4" w:space="0" w:color="auto"/>
        <w:right w:val="single" w:sz="8" w:space="0" w:color="auto"/>
      </w:pBdr>
      <w:spacing w:before="100" w:beforeAutospacing="1" w:after="100" w:afterAutospacing="1"/>
      <w:ind w:right="0"/>
      <w:jc w:val="center"/>
      <w:textAlignment w:val="center"/>
    </w:pPr>
    <w:rPr>
      <w:rFonts w:ascii="Times New Roman" w:hAnsi="Times New Roman" w:cs="Times New Roman"/>
      <w:color w:val="auto"/>
      <w:sz w:val="24"/>
      <w:lang w:val="es-CL" w:eastAsia="es-CL" w:bidi="ar-SA"/>
    </w:rPr>
  </w:style>
  <w:style w:type="paragraph" w:customStyle="1" w:styleId="xl93">
    <w:name w:val="xl93"/>
    <w:basedOn w:val="Normal"/>
    <w:rsid w:val="006232A1"/>
    <w:pPr>
      <w:pBdr>
        <w:top w:val="single" w:sz="4" w:space="0" w:color="auto"/>
        <w:left w:val="single" w:sz="4" w:space="0" w:color="auto"/>
        <w:bottom w:val="single" w:sz="8" w:space="0" w:color="auto"/>
        <w:right w:val="single" w:sz="8" w:space="0" w:color="auto"/>
      </w:pBdr>
      <w:spacing w:before="100" w:beforeAutospacing="1" w:after="100" w:afterAutospacing="1"/>
      <w:ind w:right="0"/>
      <w:jc w:val="center"/>
      <w:textAlignment w:val="center"/>
    </w:pPr>
    <w:rPr>
      <w:rFonts w:ascii="Times New Roman" w:hAnsi="Times New Roman" w:cs="Times New Roman"/>
      <w:color w:val="auto"/>
      <w:sz w:val="24"/>
      <w:lang w:val="es-CL" w:eastAsia="es-CL" w:bidi="ar-SA"/>
    </w:rPr>
  </w:style>
  <w:style w:type="paragraph" w:customStyle="1" w:styleId="xl94">
    <w:name w:val="xl94"/>
    <w:basedOn w:val="Normal"/>
    <w:rsid w:val="006232A1"/>
    <w:pPr>
      <w:pBdr>
        <w:top w:val="single" w:sz="4" w:space="0" w:color="auto"/>
        <w:left w:val="single" w:sz="8" w:space="0" w:color="auto"/>
        <w:bottom w:val="single" w:sz="4" w:space="0" w:color="auto"/>
        <w:right w:val="single" w:sz="4" w:space="0" w:color="auto"/>
      </w:pBdr>
      <w:spacing w:before="100" w:beforeAutospacing="1" w:after="100" w:afterAutospacing="1"/>
      <w:ind w:right="0"/>
      <w:jc w:val="center"/>
    </w:pPr>
    <w:rPr>
      <w:rFonts w:ascii="Times New Roman" w:hAnsi="Times New Roman" w:cs="Times New Roman"/>
      <w:color w:val="auto"/>
      <w:sz w:val="18"/>
      <w:szCs w:val="18"/>
      <w:lang w:val="es-CL" w:eastAsia="es-CL" w:bidi="ar-SA"/>
    </w:rPr>
  </w:style>
  <w:style w:type="paragraph" w:customStyle="1" w:styleId="xl95">
    <w:name w:val="xl95"/>
    <w:basedOn w:val="Normal"/>
    <w:rsid w:val="006232A1"/>
    <w:pPr>
      <w:pBdr>
        <w:top w:val="single" w:sz="4" w:space="0" w:color="auto"/>
        <w:left w:val="single" w:sz="8" w:space="0" w:color="auto"/>
        <w:bottom w:val="single" w:sz="8" w:space="0" w:color="auto"/>
        <w:right w:val="single" w:sz="4" w:space="0" w:color="auto"/>
      </w:pBdr>
      <w:spacing w:before="100" w:beforeAutospacing="1" w:after="100" w:afterAutospacing="1"/>
      <w:ind w:right="0"/>
      <w:jc w:val="center"/>
    </w:pPr>
    <w:rPr>
      <w:rFonts w:ascii="Times New Roman" w:hAnsi="Times New Roman" w:cs="Times New Roman"/>
      <w:color w:val="auto"/>
      <w:sz w:val="18"/>
      <w:szCs w:val="18"/>
      <w:lang w:val="es-CL" w:eastAsia="es-CL" w:bidi="ar-SA"/>
    </w:rPr>
  </w:style>
  <w:style w:type="paragraph" w:customStyle="1" w:styleId="xl96">
    <w:name w:val="xl96"/>
    <w:basedOn w:val="Normal"/>
    <w:rsid w:val="006232A1"/>
    <w:pPr>
      <w:pBdr>
        <w:top w:val="single" w:sz="8" w:space="0" w:color="auto"/>
        <w:left w:val="single" w:sz="4" w:space="0" w:color="auto"/>
        <w:bottom w:val="single" w:sz="4" w:space="0" w:color="auto"/>
        <w:right w:val="single" w:sz="4" w:space="0" w:color="auto"/>
      </w:pBdr>
      <w:spacing w:before="100" w:beforeAutospacing="1" w:after="100" w:afterAutospacing="1"/>
      <w:ind w:right="0"/>
      <w:jc w:val="left"/>
      <w:textAlignment w:val="top"/>
    </w:pPr>
    <w:rPr>
      <w:rFonts w:ascii="Times New Roman" w:hAnsi="Times New Roman" w:cs="Times New Roman"/>
      <w:color w:val="auto"/>
      <w:sz w:val="24"/>
      <w:lang w:val="es-CL" w:eastAsia="es-CL" w:bidi="ar-SA"/>
    </w:rPr>
  </w:style>
  <w:style w:type="paragraph" w:customStyle="1" w:styleId="xl97">
    <w:name w:val="xl97"/>
    <w:basedOn w:val="Normal"/>
    <w:rsid w:val="006232A1"/>
    <w:pPr>
      <w:pBdr>
        <w:top w:val="single" w:sz="8" w:space="0" w:color="auto"/>
        <w:left w:val="single" w:sz="8" w:space="0" w:color="auto"/>
        <w:bottom w:val="single" w:sz="4" w:space="0" w:color="auto"/>
        <w:right w:val="single" w:sz="4" w:space="0" w:color="auto"/>
      </w:pBdr>
      <w:spacing w:before="100" w:beforeAutospacing="1" w:after="100" w:afterAutospacing="1"/>
      <w:ind w:right="0"/>
      <w:jc w:val="left"/>
      <w:textAlignment w:val="top"/>
    </w:pPr>
    <w:rPr>
      <w:rFonts w:ascii="Times New Roman" w:hAnsi="Times New Roman" w:cs="Times New Roman"/>
      <w:color w:val="auto"/>
      <w:sz w:val="24"/>
      <w:lang w:val="es-CL" w:eastAsia="es-CL" w:bidi="ar-SA"/>
    </w:rPr>
  </w:style>
  <w:style w:type="paragraph" w:customStyle="1" w:styleId="xl98">
    <w:name w:val="xl98"/>
    <w:basedOn w:val="Normal"/>
    <w:rsid w:val="006232A1"/>
    <w:pPr>
      <w:pBdr>
        <w:top w:val="single" w:sz="4" w:space="0" w:color="auto"/>
        <w:left w:val="single" w:sz="8" w:space="0" w:color="auto"/>
        <w:bottom w:val="single" w:sz="4" w:space="0" w:color="auto"/>
        <w:right w:val="single" w:sz="4" w:space="0" w:color="auto"/>
      </w:pBdr>
      <w:spacing w:before="100" w:beforeAutospacing="1" w:after="100" w:afterAutospacing="1"/>
      <w:ind w:right="0"/>
      <w:jc w:val="left"/>
      <w:textAlignment w:val="top"/>
    </w:pPr>
    <w:rPr>
      <w:rFonts w:ascii="Times New Roman" w:hAnsi="Times New Roman" w:cs="Times New Roman"/>
      <w:color w:val="auto"/>
      <w:sz w:val="24"/>
      <w:lang w:val="es-CL" w:eastAsia="es-CL" w:bidi="ar-SA"/>
    </w:rPr>
  </w:style>
  <w:style w:type="paragraph" w:customStyle="1" w:styleId="xl99">
    <w:name w:val="xl99"/>
    <w:basedOn w:val="Normal"/>
    <w:rsid w:val="006232A1"/>
    <w:pPr>
      <w:pBdr>
        <w:top w:val="single" w:sz="4" w:space="0" w:color="auto"/>
        <w:left w:val="single" w:sz="8" w:space="0" w:color="auto"/>
        <w:bottom w:val="single" w:sz="8" w:space="0" w:color="auto"/>
        <w:right w:val="single" w:sz="4" w:space="0" w:color="auto"/>
      </w:pBdr>
      <w:spacing w:before="100" w:beforeAutospacing="1" w:after="100" w:afterAutospacing="1"/>
      <w:ind w:right="0"/>
      <w:jc w:val="left"/>
      <w:textAlignment w:val="top"/>
    </w:pPr>
    <w:rPr>
      <w:rFonts w:ascii="Times New Roman" w:hAnsi="Times New Roman" w:cs="Times New Roman"/>
      <w:color w:val="auto"/>
      <w:sz w:val="24"/>
      <w:lang w:val="es-CL" w:eastAsia="es-CL" w:bidi="ar-SA"/>
    </w:rPr>
  </w:style>
  <w:style w:type="paragraph" w:customStyle="1" w:styleId="xl100">
    <w:name w:val="xl100"/>
    <w:basedOn w:val="Normal"/>
    <w:rsid w:val="006232A1"/>
    <w:pPr>
      <w:pBdr>
        <w:top w:val="single" w:sz="8" w:space="0" w:color="auto"/>
        <w:left w:val="single" w:sz="8" w:space="0" w:color="auto"/>
        <w:bottom w:val="single" w:sz="4" w:space="0" w:color="auto"/>
      </w:pBdr>
      <w:spacing w:before="100" w:beforeAutospacing="1" w:after="100" w:afterAutospacing="1"/>
      <w:ind w:right="0"/>
      <w:jc w:val="center"/>
    </w:pPr>
    <w:rPr>
      <w:rFonts w:ascii="Times New Roman" w:hAnsi="Times New Roman" w:cs="Times New Roman"/>
      <w:color w:val="auto"/>
      <w:sz w:val="28"/>
      <w:szCs w:val="28"/>
      <w:lang w:val="es-CL" w:eastAsia="es-CL" w:bidi="ar-SA"/>
    </w:rPr>
  </w:style>
  <w:style w:type="paragraph" w:customStyle="1" w:styleId="xl101">
    <w:name w:val="xl101"/>
    <w:basedOn w:val="Normal"/>
    <w:rsid w:val="006232A1"/>
    <w:pPr>
      <w:pBdr>
        <w:top w:val="single" w:sz="4" w:space="0" w:color="auto"/>
        <w:left w:val="single" w:sz="4" w:space="0" w:color="auto"/>
        <w:bottom w:val="single" w:sz="4" w:space="0" w:color="auto"/>
      </w:pBdr>
      <w:spacing w:before="100" w:beforeAutospacing="1" w:after="100" w:afterAutospacing="1"/>
      <w:ind w:right="0"/>
      <w:jc w:val="center"/>
    </w:pPr>
    <w:rPr>
      <w:rFonts w:ascii="Times New Roman" w:hAnsi="Times New Roman" w:cs="Times New Roman"/>
      <w:color w:val="auto"/>
      <w:sz w:val="18"/>
      <w:szCs w:val="18"/>
      <w:lang w:val="es-CL" w:eastAsia="es-CL" w:bidi="ar-SA"/>
    </w:rPr>
  </w:style>
  <w:style w:type="paragraph" w:customStyle="1" w:styleId="xl102">
    <w:name w:val="xl102"/>
    <w:basedOn w:val="Normal"/>
    <w:rsid w:val="006232A1"/>
    <w:pPr>
      <w:pBdr>
        <w:top w:val="single" w:sz="4" w:space="0" w:color="auto"/>
        <w:bottom w:val="single" w:sz="4" w:space="0" w:color="auto"/>
      </w:pBdr>
      <w:spacing w:before="100" w:beforeAutospacing="1" w:after="100" w:afterAutospacing="1"/>
      <w:ind w:right="0"/>
      <w:jc w:val="center"/>
    </w:pPr>
    <w:rPr>
      <w:rFonts w:ascii="Times New Roman" w:hAnsi="Times New Roman" w:cs="Times New Roman"/>
      <w:color w:val="auto"/>
      <w:sz w:val="18"/>
      <w:szCs w:val="18"/>
      <w:lang w:val="es-CL" w:eastAsia="es-CL" w:bidi="ar-SA"/>
    </w:rPr>
  </w:style>
  <w:style w:type="paragraph" w:customStyle="1" w:styleId="xl103">
    <w:name w:val="xl103"/>
    <w:basedOn w:val="Normal"/>
    <w:rsid w:val="006232A1"/>
    <w:pPr>
      <w:pBdr>
        <w:top w:val="single" w:sz="8" w:space="0" w:color="auto"/>
        <w:left w:val="single" w:sz="8" w:space="0" w:color="auto"/>
      </w:pBdr>
      <w:spacing w:before="100" w:beforeAutospacing="1" w:after="100" w:afterAutospacing="1"/>
      <w:ind w:right="0"/>
      <w:jc w:val="center"/>
      <w:textAlignment w:val="center"/>
    </w:pPr>
    <w:rPr>
      <w:rFonts w:ascii="Times New Roman" w:hAnsi="Times New Roman" w:cs="Times New Roman"/>
      <w:color w:val="auto"/>
      <w:sz w:val="24"/>
      <w:lang w:val="es-CL" w:eastAsia="es-CL" w:bidi="ar-SA"/>
    </w:rPr>
  </w:style>
  <w:style w:type="paragraph" w:customStyle="1" w:styleId="xl104">
    <w:name w:val="xl104"/>
    <w:basedOn w:val="Normal"/>
    <w:rsid w:val="006232A1"/>
    <w:pPr>
      <w:pBdr>
        <w:left w:val="single" w:sz="8" w:space="0" w:color="auto"/>
      </w:pBdr>
      <w:spacing w:before="100" w:beforeAutospacing="1" w:after="100" w:afterAutospacing="1"/>
      <w:ind w:right="0"/>
      <w:jc w:val="center"/>
      <w:textAlignment w:val="center"/>
    </w:pPr>
    <w:rPr>
      <w:rFonts w:ascii="Times New Roman" w:hAnsi="Times New Roman" w:cs="Times New Roman"/>
      <w:color w:val="auto"/>
      <w:sz w:val="24"/>
      <w:lang w:val="es-CL" w:eastAsia="es-CL" w:bidi="ar-SA"/>
    </w:rPr>
  </w:style>
  <w:style w:type="paragraph" w:customStyle="1" w:styleId="xl105">
    <w:name w:val="xl105"/>
    <w:basedOn w:val="Normal"/>
    <w:rsid w:val="006232A1"/>
    <w:pPr>
      <w:pBdr>
        <w:top w:val="single" w:sz="4" w:space="0" w:color="auto"/>
        <w:bottom w:val="single" w:sz="4" w:space="0" w:color="auto"/>
        <w:right w:val="single" w:sz="8" w:space="0" w:color="auto"/>
      </w:pBdr>
      <w:spacing w:before="100" w:beforeAutospacing="1" w:after="100" w:afterAutospacing="1"/>
      <w:ind w:right="0"/>
      <w:jc w:val="center"/>
    </w:pPr>
    <w:rPr>
      <w:rFonts w:ascii="Times New Roman" w:hAnsi="Times New Roman" w:cs="Times New Roman"/>
      <w:color w:val="auto"/>
      <w:sz w:val="18"/>
      <w:szCs w:val="18"/>
      <w:lang w:val="es-CL" w:eastAsia="es-CL" w:bidi="ar-SA"/>
    </w:rPr>
  </w:style>
  <w:style w:type="paragraph" w:customStyle="1" w:styleId="xl106">
    <w:name w:val="xl106"/>
    <w:basedOn w:val="Normal"/>
    <w:rsid w:val="006232A1"/>
    <w:pPr>
      <w:pBdr>
        <w:top w:val="single" w:sz="4" w:space="0" w:color="auto"/>
        <w:bottom w:val="single" w:sz="8" w:space="0" w:color="auto"/>
        <w:right w:val="single" w:sz="8" w:space="0" w:color="auto"/>
      </w:pBdr>
      <w:spacing w:before="100" w:beforeAutospacing="1" w:after="100" w:afterAutospacing="1"/>
      <w:ind w:right="0"/>
      <w:jc w:val="center"/>
      <w:textAlignment w:val="center"/>
    </w:pPr>
    <w:rPr>
      <w:rFonts w:ascii="Times New Roman" w:hAnsi="Times New Roman" w:cs="Times New Roman"/>
      <w:color w:val="auto"/>
      <w:sz w:val="18"/>
      <w:szCs w:val="18"/>
      <w:lang w:val="es-CL" w:eastAsia="es-CL" w:bidi="ar-SA"/>
    </w:rPr>
  </w:style>
  <w:style w:type="paragraph" w:customStyle="1" w:styleId="xl107">
    <w:name w:val="xl107"/>
    <w:basedOn w:val="Normal"/>
    <w:rsid w:val="006232A1"/>
    <w:pPr>
      <w:pBdr>
        <w:top w:val="single" w:sz="8" w:space="0" w:color="auto"/>
        <w:left w:val="single" w:sz="8" w:space="0" w:color="auto"/>
        <w:bottom w:val="single" w:sz="4" w:space="0" w:color="auto"/>
        <w:right w:val="single" w:sz="4" w:space="0" w:color="auto"/>
      </w:pBdr>
      <w:spacing w:before="100" w:beforeAutospacing="1" w:after="100" w:afterAutospacing="1"/>
      <w:ind w:right="0"/>
      <w:jc w:val="left"/>
    </w:pPr>
    <w:rPr>
      <w:rFonts w:ascii="Times New Roman" w:hAnsi="Times New Roman" w:cs="Times New Roman"/>
      <w:color w:val="auto"/>
      <w:sz w:val="24"/>
      <w:lang w:val="es-CL" w:eastAsia="es-CL" w:bidi="ar-SA"/>
    </w:rPr>
  </w:style>
  <w:style w:type="paragraph" w:customStyle="1" w:styleId="xl108">
    <w:name w:val="xl108"/>
    <w:basedOn w:val="Normal"/>
    <w:rsid w:val="006232A1"/>
    <w:pPr>
      <w:pBdr>
        <w:top w:val="single" w:sz="8" w:space="0" w:color="auto"/>
        <w:bottom w:val="single" w:sz="4" w:space="0" w:color="auto"/>
        <w:right w:val="single" w:sz="8" w:space="0" w:color="auto"/>
      </w:pBdr>
      <w:spacing w:before="100" w:beforeAutospacing="1" w:after="100" w:afterAutospacing="1"/>
      <w:ind w:right="0"/>
      <w:jc w:val="left"/>
    </w:pPr>
    <w:rPr>
      <w:rFonts w:ascii="Times New Roman" w:hAnsi="Times New Roman" w:cs="Times New Roman"/>
      <w:color w:val="auto"/>
      <w:sz w:val="24"/>
      <w:lang w:val="es-CL" w:eastAsia="es-CL" w:bidi="ar-SA"/>
    </w:rPr>
  </w:style>
  <w:style w:type="paragraph" w:customStyle="1" w:styleId="xl109">
    <w:name w:val="xl109"/>
    <w:basedOn w:val="Normal"/>
    <w:rsid w:val="006232A1"/>
    <w:pPr>
      <w:pBdr>
        <w:top w:val="single" w:sz="4" w:space="0" w:color="auto"/>
        <w:left w:val="single" w:sz="8" w:space="0" w:color="auto"/>
        <w:bottom w:val="single" w:sz="4" w:space="0" w:color="auto"/>
        <w:right w:val="single" w:sz="4" w:space="0" w:color="auto"/>
      </w:pBdr>
      <w:spacing w:before="100" w:beforeAutospacing="1" w:after="100" w:afterAutospacing="1"/>
      <w:ind w:right="0"/>
      <w:jc w:val="left"/>
    </w:pPr>
    <w:rPr>
      <w:rFonts w:ascii="Times New Roman" w:hAnsi="Times New Roman" w:cs="Times New Roman"/>
      <w:color w:val="auto"/>
      <w:sz w:val="24"/>
      <w:lang w:val="es-CL" w:eastAsia="es-CL" w:bidi="ar-SA"/>
    </w:rPr>
  </w:style>
  <w:style w:type="paragraph" w:customStyle="1" w:styleId="xl110">
    <w:name w:val="xl110"/>
    <w:basedOn w:val="Normal"/>
    <w:rsid w:val="006232A1"/>
    <w:pPr>
      <w:pBdr>
        <w:top w:val="single" w:sz="4" w:space="0" w:color="auto"/>
        <w:bottom w:val="single" w:sz="4" w:space="0" w:color="auto"/>
        <w:right w:val="single" w:sz="8" w:space="0" w:color="auto"/>
      </w:pBdr>
      <w:spacing w:before="100" w:beforeAutospacing="1" w:after="100" w:afterAutospacing="1"/>
      <w:ind w:right="0"/>
      <w:jc w:val="left"/>
    </w:pPr>
    <w:rPr>
      <w:rFonts w:ascii="Times New Roman" w:hAnsi="Times New Roman" w:cs="Times New Roman"/>
      <w:color w:val="auto"/>
      <w:sz w:val="24"/>
      <w:lang w:val="es-CL" w:eastAsia="es-CL" w:bidi="ar-SA"/>
    </w:rPr>
  </w:style>
  <w:style w:type="paragraph" w:customStyle="1" w:styleId="xl111">
    <w:name w:val="xl111"/>
    <w:basedOn w:val="Normal"/>
    <w:rsid w:val="006232A1"/>
    <w:pPr>
      <w:pBdr>
        <w:top w:val="single" w:sz="4" w:space="0" w:color="auto"/>
        <w:left w:val="single" w:sz="8" w:space="0" w:color="auto"/>
        <w:bottom w:val="single" w:sz="8" w:space="0" w:color="auto"/>
        <w:right w:val="single" w:sz="4" w:space="0" w:color="auto"/>
      </w:pBdr>
      <w:spacing w:before="100" w:beforeAutospacing="1" w:after="100" w:afterAutospacing="1"/>
      <w:ind w:right="0"/>
      <w:jc w:val="left"/>
    </w:pPr>
    <w:rPr>
      <w:rFonts w:ascii="Times New Roman" w:hAnsi="Times New Roman" w:cs="Times New Roman"/>
      <w:color w:val="auto"/>
      <w:sz w:val="24"/>
      <w:lang w:val="es-CL" w:eastAsia="es-CL" w:bidi="ar-SA"/>
    </w:rPr>
  </w:style>
  <w:style w:type="paragraph" w:customStyle="1" w:styleId="xl112">
    <w:name w:val="xl112"/>
    <w:basedOn w:val="Normal"/>
    <w:rsid w:val="006232A1"/>
    <w:pPr>
      <w:pBdr>
        <w:top w:val="single" w:sz="4" w:space="0" w:color="auto"/>
        <w:bottom w:val="single" w:sz="8" w:space="0" w:color="auto"/>
        <w:right w:val="single" w:sz="8" w:space="0" w:color="auto"/>
      </w:pBdr>
      <w:spacing w:before="100" w:beforeAutospacing="1" w:after="100" w:afterAutospacing="1"/>
      <w:ind w:right="0"/>
      <w:jc w:val="left"/>
    </w:pPr>
    <w:rPr>
      <w:rFonts w:ascii="Times New Roman" w:hAnsi="Times New Roman" w:cs="Times New Roman"/>
      <w:color w:val="auto"/>
      <w:sz w:val="24"/>
      <w:lang w:val="es-CL" w:eastAsia="es-CL" w:bidi="ar-SA"/>
    </w:rPr>
  </w:style>
  <w:style w:type="paragraph" w:customStyle="1" w:styleId="xl113">
    <w:name w:val="xl113"/>
    <w:basedOn w:val="Normal"/>
    <w:rsid w:val="006232A1"/>
    <w:pPr>
      <w:pBdr>
        <w:top w:val="single" w:sz="4" w:space="0" w:color="auto"/>
      </w:pBdr>
      <w:spacing w:before="100" w:beforeAutospacing="1" w:after="100" w:afterAutospacing="1"/>
      <w:ind w:right="0"/>
      <w:jc w:val="left"/>
      <w:textAlignment w:val="top"/>
    </w:pPr>
    <w:rPr>
      <w:rFonts w:ascii="Times New Roman" w:hAnsi="Times New Roman" w:cs="Times New Roman"/>
      <w:color w:val="auto"/>
      <w:sz w:val="16"/>
      <w:szCs w:val="16"/>
      <w:lang w:val="es-CL" w:eastAsia="es-CL" w:bidi="ar-SA"/>
    </w:rPr>
  </w:style>
  <w:style w:type="paragraph" w:customStyle="1" w:styleId="xl114">
    <w:name w:val="xl114"/>
    <w:basedOn w:val="Normal"/>
    <w:rsid w:val="006232A1"/>
    <w:pPr>
      <w:pBdr>
        <w:top w:val="single" w:sz="8" w:space="0" w:color="auto"/>
        <w:bottom w:val="single" w:sz="4" w:space="0" w:color="auto"/>
        <w:right w:val="single" w:sz="8" w:space="0" w:color="auto"/>
      </w:pBdr>
      <w:spacing w:before="100" w:beforeAutospacing="1" w:after="100" w:afterAutospacing="1"/>
      <w:ind w:right="0"/>
      <w:jc w:val="left"/>
      <w:textAlignment w:val="top"/>
    </w:pPr>
    <w:rPr>
      <w:rFonts w:ascii="Times New Roman" w:hAnsi="Times New Roman" w:cs="Times New Roman"/>
      <w:color w:val="auto"/>
      <w:sz w:val="16"/>
      <w:szCs w:val="16"/>
      <w:lang w:val="es-CL" w:eastAsia="es-CL" w:bidi="ar-SA"/>
    </w:rPr>
  </w:style>
  <w:style w:type="paragraph" w:customStyle="1" w:styleId="xl115">
    <w:name w:val="xl115"/>
    <w:basedOn w:val="Normal"/>
    <w:rsid w:val="006232A1"/>
    <w:pPr>
      <w:pBdr>
        <w:top w:val="single" w:sz="4" w:space="0" w:color="auto"/>
        <w:bottom w:val="single" w:sz="4" w:space="0" w:color="auto"/>
        <w:right w:val="single" w:sz="8" w:space="0" w:color="auto"/>
      </w:pBdr>
      <w:spacing w:before="100" w:beforeAutospacing="1" w:after="100" w:afterAutospacing="1"/>
      <w:ind w:right="0"/>
      <w:jc w:val="left"/>
      <w:textAlignment w:val="top"/>
    </w:pPr>
    <w:rPr>
      <w:rFonts w:ascii="Times New Roman" w:hAnsi="Times New Roman" w:cs="Times New Roman"/>
      <w:color w:val="auto"/>
      <w:sz w:val="16"/>
      <w:szCs w:val="16"/>
      <w:lang w:val="es-CL" w:eastAsia="es-CL" w:bidi="ar-SA"/>
    </w:rPr>
  </w:style>
  <w:style w:type="paragraph" w:customStyle="1" w:styleId="xl116">
    <w:name w:val="xl116"/>
    <w:basedOn w:val="Normal"/>
    <w:rsid w:val="006232A1"/>
    <w:pPr>
      <w:pBdr>
        <w:top w:val="single" w:sz="8" w:space="0" w:color="auto"/>
        <w:bottom w:val="single" w:sz="8" w:space="0" w:color="auto"/>
        <w:right w:val="single" w:sz="8" w:space="0" w:color="auto"/>
      </w:pBdr>
      <w:spacing w:before="100" w:beforeAutospacing="1" w:after="100" w:afterAutospacing="1"/>
      <w:ind w:right="0"/>
      <w:jc w:val="left"/>
      <w:textAlignment w:val="top"/>
    </w:pPr>
    <w:rPr>
      <w:rFonts w:ascii="Times New Roman" w:hAnsi="Times New Roman" w:cs="Times New Roman"/>
      <w:color w:val="auto"/>
      <w:sz w:val="16"/>
      <w:szCs w:val="16"/>
      <w:lang w:val="es-CL" w:eastAsia="es-CL" w:bidi="ar-SA"/>
    </w:rPr>
  </w:style>
  <w:style w:type="paragraph" w:customStyle="1" w:styleId="xl117">
    <w:name w:val="xl117"/>
    <w:basedOn w:val="Normal"/>
    <w:rsid w:val="006232A1"/>
    <w:pPr>
      <w:pBdr>
        <w:left w:val="single" w:sz="8" w:space="0" w:color="auto"/>
      </w:pBdr>
      <w:spacing w:before="100" w:beforeAutospacing="1" w:after="100" w:afterAutospacing="1"/>
      <w:ind w:right="0"/>
      <w:jc w:val="center"/>
      <w:textAlignment w:val="center"/>
    </w:pPr>
    <w:rPr>
      <w:rFonts w:ascii="Times New Roman" w:hAnsi="Times New Roman" w:cs="Times New Roman"/>
      <w:b/>
      <w:bCs/>
      <w:color w:val="auto"/>
      <w:sz w:val="18"/>
      <w:szCs w:val="18"/>
      <w:lang w:val="es-CL" w:eastAsia="es-CL" w:bidi="ar-SA"/>
    </w:rPr>
  </w:style>
  <w:style w:type="paragraph" w:customStyle="1" w:styleId="xl118">
    <w:name w:val="xl118"/>
    <w:basedOn w:val="Normal"/>
    <w:rsid w:val="006232A1"/>
    <w:pPr>
      <w:pBdr>
        <w:top w:val="single" w:sz="4" w:space="0" w:color="auto"/>
        <w:left w:val="single" w:sz="4" w:space="0" w:color="auto"/>
        <w:bottom w:val="single" w:sz="4" w:space="0" w:color="auto"/>
      </w:pBdr>
      <w:spacing w:before="100" w:beforeAutospacing="1" w:after="100" w:afterAutospacing="1"/>
      <w:ind w:right="0"/>
      <w:jc w:val="center"/>
      <w:textAlignment w:val="center"/>
    </w:pPr>
    <w:rPr>
      <w:rFonts w:ascii="Times New Roman" w:hAnsi="Times New Roman" w:cs="Times New Roman"/>
      <w:b/>
      <w:bCs/>
      <w:color w:val="auto"/>
      <w:sz w:val="16"/>
      <w:szCs w:val="16"/>
      <w:lang w:val="es-CL" w:eastAsia="es-CL" w:bidi="ar-SA"/>
    </w:rPr>
  </w:style>
  <w:style w:type="paragraph" w:customStyle="1" w:styleId="xl119">
    <w:name w:val="xl119"/>
    <w:basedOn w:val="Normal"/>
    <w:rsid w:val="006232A1"/>
    <w:pPr>
      <w:pBdr>
        <w:top w:val="single" w:sz="4" w:space="0" w:color="auto"/>
        <w:bottom w:val="single" w:sz="4" w:space="0" w:color="auto"/>
      </w:pBdr>
      <w:spacing w:before="100" w:beforeAutospacing="1" w:after="100" w:afterAutospacing="1"/>
      <w:ind w:right="0"/>
      <w:jc w:val="center"/>
      <w:textAlignment w:val="center"/>
    </w:pPr>
    <w:rPr>
      <w:rFonts w:ascii="Times New Roman" w:hAnsi="Times New Roman" w:cs="Times New Roman"/>
      <w:b/>
      <w:bCs/>
      <w:color w:val="auto"/>
      <w:sz w:val="16"/>
      <w:szCs w:val="16"/>
      <w:lang w:val="es-CL" w:eastAsia="es-CL" w:bidi="ar-SA"/>
    </w:rPr>
  </w:style>
  <w:style w:type="paragraph" w:customStyle="1" w:styleId="xl120">
    <w:name w:val="xl120"/>
    <w:basedOn w:val="Normal"/>
    <w:rsid w:val="006232A1"/>
    <w:pPr>
      <w:pBdr>
        <w:top w:val="single" w:sz="4" w:space="0" w:color="auto"/>
        <w:bottom w:val="single" w:sz="4" w:space="0" w:color="auto"/>
        <w:right w:val="single" w:sz="8" w:space="0" w:color="auto"/>
      </w:pBdr>
      <w:spacing w:before="100" w:beforeAutospacing="1" w:after="100" w:afterAutospacing="1"/>
      <w:ind w:right="0"/>
      <w:jc w:val="center"/>
      <w:textAlignment w:val="center"/>
    </w:pPr>
    <w:rPr>
      <w:rFonts w:ascii="Times New Roman" w:hAnsi="Times New Roman" w:cs="Times New Roman"/>
      <w:b/>
      <w:bCs/>
      <w:color w:val="auto"/>
      <w:sz w:val="16"/>
      <w:szCs w:val="16"/>
      <w:lang w:val="es-CL" w:eastAsia="es-CL" w:bidi="ar-SA"/>
    </w:rPr>
  </w:style>
  <w:style w:type="paragraph" w:customStyle="1" w:styleId="xl121">
    <w:name w:val="xl121"/>
    <w:basedOn w:val="Normal"/>
    <w:rsid w:val="006232A1"/>
    <w:pPr>
      <w:pBdr>
        <w:top w:val="single" w:sz="4" w:space="0" w:color="auto"/>
        <w:left w:val="single" w:sz="4" w:space="0" w:color="auto"/>
        <w:bottom w:val="single" w:sz="8" w:space="0" w:color="auto"/>
        <w:right w:val="single" w:sz="8" w:space="0" w:color="auto"/>
      </w:pBdr>
      <w:spacing w:before="100" w:beforeAutospacing="1" w:after="100" w:afterAutospacing="1"/>
      <w:ind w:right="0"/>
      <w:jc w:val="center"/>
      <w:textAlignment w:val="center"/>
    </w:pPr>
    <w:rPr>
      <w:rFonts w:ascii="Times New Roman" w:hAnsi="Times New Roman" w:cs="Times New Roman"/>
      <w:b/>
      <w:bCs/>
      <w:color w:val="auto"/>
      <w:sz w:val="16"/>
      <w:szCs w:val="16"/>
      <w:lang w:val="es-CL" w:eastAsia="es-CL" w:bidi="ar-SA"/>
    </w:rPr>
  </w:style>
  <w:style w:type="paragraph" w:customStyle="1" w:styleId="xl122">
    <w:name w:val="xl122"/>
    <w:basedOn w:val="Normal"/>
    <w:rsid w:val="006232A1"/>
    <w:pPr>
      <w:pBdr>
        <w:top w:val="single" w:sz="4" w:space="0" w:color="auto"/>
        <w:bottom w:val="single" w:sz="8" w:space="0" w:color="auto"/>
        <w:right w:val="single" w:sz="8" w:space="0" w:color="auto"/>
      </w:pBdr>
      <w:spacing w:before="100" w:beforeAutospacing="1" w:after="100" w:afterAutospacing="1"/>
      <w:ind w:right="0"/>
      <w:jc w:val="center"/>
      <w:textAlignment w:val="center"/>
    </w:pPr>
    <w:rPr>
      <w:rFonts w:ascii="Times New Roman" w:hAnsi="Times New Roman" w:cs="Times New Roman"/>
      <w:b/>
      <w:bCs/>
      <w:color w:val="auto"/>
      <w:sz w:val="16"/>
      <w:szCs w:val="16"/>
      <w:lang w:val="es-CL" w:eastAsia="es-CL" w:bidi="ar-SA"/>
    </w:rPr>
  </w:style>
  <w:style w:type="paragraph" w:customStyle="1" w:styleId="xl123">
    <w:name w:val="xl123"/>
    <w:basedOn w:val="Normal"/>
    <w:rsid w:val="007A43B7"/>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ind w:right="0"/>
      <w:jc w:val="left"/>
      <w:textAlignment w:val="center"/>
    </w:pPr>
    <w:rPr>
      <w:rFonts w:ascii="Times New Roman" w:hAnsi="Times New Roman" w:cs="Times New Roman"/>
      <w:sz w:val="16"/>
      <w:szCs w:val="16"/>
      <w:lang w:val="es-CL" w:eastAsia="es-CL" w:bidi="ar-SA"/>
    </w:rPr>
  </w:style>
  <w:style w:type="paragraph" w:customStyle="1" w:styleId="xl124">
    <w:name w:val="xl124"/>
    <w:basedOn w:val="Normal"/>
    <w:rsid w:val="007A43B7"/>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ind w:right="0"/>
      <w:jc w:val="center"/>
      <w:textAlignment w:val="center"/>
    </w:pPr>
    <w:rPr>
      <w:rFonts w:ascii="Times New Roman" w:hAnsi="Times New Roman" w:cs="Times New Roman"/>
      <w:sz w:val="16"/>
      <w:szCs w:val="16"/>
      <w:lang w:val="es-CL" w:eastAsia="es-CL" w:bidi="ar-SA"/>
    </w:rPr>
  </w:style>
  <w:style w:type="paragraph" w:customStyle="1" w:styleId="xl125">
    <w:name w:val="xl125"/>
    <w:basedOn w:val="Normal"/>
    <w:rsid w:val="007A43B7"/>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ind w:right="0"/>
      <w:jc w:val="center"/>
      <w:textAlignment w:val="center"/>
    </w:pPr>
    <w:rPr>
      <w:rFonts w:ascii="Times New Roman" w:hAnsi="Times New Roman" w:cs="Times New Roman"/>
      <w:sz w:val="16"/>
      <w:szCs w:val="16"/>
      <w:lang w:val="es-CL" w:eastAsia="es-CL" w:bidi="ar-SA"/>
    </w:rPr>
  </w:style>
  <w:style w:type="paragraph" w:customStyle="1" w:styleId="xl126">
    <w:name w:val="xl126"/>
    <w:basedOn w:val="Normal"/>
    <w:rsid w:val="007A43B7"/>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ind w:right="0"/>
      <w:jc w:val="left"/>
      <w:textAlignment w:val="top"/>
    </w:pPr>
    <w:rPr>
      <w:rFonts w:ascii="Times New Roman" w:hAnsi="Times New Roman" w:cs="Times New Roman"/>
      <w:sz w:val="16"/>
      <w:szCs w:val="16"/>
      <w:lang w:val="es-CL" w:eastAsia="es-CL" w:bidi="ar-SA"/>
    </w:rPr>
  </w:style>
  <w:style w:type="paragraph" w:customStyle="1" w:styleId="xl127">
    <w:name w:val="xl127"/>
    <w:basedOn w:val="Normal"/>
    <w:rsid w:val="007A43B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right="0"/>
      <w:jc w:val="left"/>
      <w:textAlignment w:val="top"/>
    </w:pPr>
    <w:rPr>
      <w:rFonts w:ascii="Times New Roman" w:hAnsi="Times New Roman" w:cs="Times New Roman"/>
      <w:sz w:val="16"/>
      <w:szCs w:val="16"/>
      <w:lang w:val="es-CL" w:eastAsia="es-CL" w:bidi="ar-SA"/>
    </w:rPr>
  </w:style>
  <w:style w:type="paragraph" w:customStyle="1" w:styleId="xl128">
    <w:name w:val="xl128"/>
    <w:basedOn w:val="Normal"/>
    <w:rsid w:val="007A43B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right="0"/>
      <w:jc w:val="left"/>
      <w:textAlignment w:val="center"/>
    </w:pPr>
    <w:rPr>
      <w:rFonts w:ascii="Times New Roman" w:hAnsi="Times New Roman" w:cs="Times New Roman"/>
      <w:sz w:val="16"/>
      <w:szCs w:val="16"/>
      <w:lang w:val="es-CL" w:eastAsia="es-CL" w:bidi="ar-SA"/>
    </w:rPr>
  </w:style>
  <w:style w:type="paragraph" w:customStyle="1" w:styleId="xl129">
    <w:name w:val="xl129"/>
    <w:basedOn w:val="Normal"/>
    <w:rsid w:val="007A43B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right="0"/>
      <w:jc w:val="center"/>
      <w:textAlignment w:val="center"/>
    </w:pPr>
    <w:rPr>
      <w:rFonts w:ascii="Times New Roman" w:hAnsi="Times New Roman" w:cs="Times New Roman"/>
      <w:sz w:val="16"/>
      <w:szCs w:val="16"/>
      <w:lang w:val="es-CL" w:eastAsia="es-CL" w:bidi="ar-SA"/>
    </w:rPr>
  </w:style>
  <w:style w:type="paragraph" w:customStyle="1" w:styleId="xl130">
    <w:name w:val="xl130"/>
    <w:basedOn w:val="Normal"/>
    <w:rsid w:val="007A43B7"/>
    <w:pPr>
      <w:pBdr>
        <w:top w:val="single" w:sz="4" w:space="0" w:color="auto"/>
        <w:left w:val="single" w:sz="4" w:space="0" w:color="auto"/>
        <w:right w:val="single" w:sz="4" w:space="0" w:color="auto"/>
      </w:pBdr>
      <w:shd w:val="clear" w:color="000000" w:fill="D9D9D9"/>
      <w:spacing w:before="100" w:beforeAutospacing="1" w:after="100" w:afterAutospacing="1"/>
      <w:ind w:right="0"/>
      <w:jc w:val="center"/>
      <w:textAlignment w:val="center"/>
    </w:pPr>
    <w:rPr>
      <w:rFonts w:ascii="Times New Roman" w:hAnsi="Times New Roman" w:cs="Times New Roman"/>
      <w:sz w:val="16"/>
      <w:szCs w:val="16"/>
      <w:lang w:val="es-CL" w:eastAsia="es-CL" w:bidi="ar-SA"/>
    </w:rPr>
  </w:style>
  <w:style w:type="paragraph" w:customStyle="1" w:styleId="xl131">
    <w:name w:val="xl131"/>
    <w:basedOn w:val="Normal"/>
    <w:rsid w:val="007A43B7"/>
    <w:pPr>
      <w:pBdr>
        <w:top w:val="single" w:sz="4" w:space="0" w:color="auto"/>
        <w:left w:val="single" w:sz="4" w:space="0" w:color="auto"/>
        <w:right w:val="single" w:sz="8" w:space="0" w:color="auto"/>
      </w:pBdr>
      <w:shd w:val="clear" w:color="000000" w:fill="D9D9D9"/>
      <w:spacing w:before="100" w:beforeAutospacing="1" w:after="100" w:afterAutospacing="1"/>
      <w:ind w:right="0"/>
      <w:jc w:val="center"/>
      <w:textAlignment w:val="center"/>
    </w:pPr>
    <w:rPr>
      <w:rFonts w:ascii="Times New Roman" w:hAnsi="Times New Roman" w:cs="Times New Roman"/>
      <w:sz w:val="16"/>
      <w:szCs w:val="16"/>
      <w:lang w:val="es-CL" w:eastAsia="es-CL" w:bidi="ar-SA"/>
    </w:rPr>
  </w:style>
  <w:style w:type="paragraph" w:customStyle="1" w:styleId="xl132">
    <w:name w:val="xl132"/>
    <w:basedOn w:val="Normal"/>
    <w:rsid w:val="007A43B7"/>
    <w:pPr>
      <w:pBdr>
        <w:left w:val="single" w:sz="4" w:space="0" w:color="auto"/>
        <w:right w:val="single" w:sz="4" w:space="0" w:color="auto"/>
      </w:pBdr>
      <w:shd w:val="clear" w:color="000000" w:fill="D9D9D9"/>
      <w:spacing w:before="100" w:beforeAutospacing="1" w:after="100" w:afterAutospacing="1"/>
      <w:ind w:right="0"/>
      <w:jc w:val="center"/>
      <w:textAlignment w:val="center"/>
    </w:pPr>
    <w:rPr>
      <w:rFonts w:ascii="Times New Roman" w:hAnsi="Times New Roman" w:cs="Times New Roman"/>
      <w:sz w:val="16"/>
      <w:szCs w:val="16"/>
      <w:lang w:val="es-CL" w:eastAsia="es-CL" w:bidi="ar-SA"/>
    </w:rPr>
  </w:style>
  <w:style w:type="paragraph" w:customStyle="1" w:styleId="xl133">
    <w:name w:val="xl133"/>
    <w:basedOn w:val="Normal"/>
    <w:rsid w:val="007A43B7"/>
    <w:pPr>
      <w:pBdr>
        <w:left w:val="single" w:sz="4" w:space="0" w:color="auto"/>
        <w:right w:val="single" w:sz="8" w:space="0" w:color="auto"/>
      </w:pBdr>
      <w:shd w:val="clear" w:color="000000" w:fill="D9D9D9"/>
      <w:spacing w:before="100" w:beforeAutospacing="1" w:after="100" w:afterAutospacing="1"/>
      <w:ind w:right="0"/>
      <w:jc w:val="center"/>
      <w:textAlignment w:val="center"/>
    </w:pPr>
    <w:rPr>
      <w:rFonts w:ascii="Times New Roman" w:hAnsi="Times New Roman" w:cs="Times New Roman"/>
      <w:sz w:val="16"/>
      <w:szCs w:val="16"/>
      <w:lang w:val="es-CL" w:eastAsia="es-CL" w:bidi="ar-SA"/>
    </w:rPr>
  </w:style>
  <w:style w:type="paragraph" w:customStyle="1" w:styleId="xl134">
    <w:name w:val="xl134"/>
    <w:basedOn w:val="Normal"/>
    <w:rsid w:val="007A43B7"/>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ind w:right="0"/>
      <w:jc w:val="left"/>
      <w:textAlignment w:val="top"/>
    </w:pPr>
    <w:rPr>
      <w:rFonts w:ascii="Times New Roman" w:hAnsi="Times New Roman" w:cs="Times New Roman"/>
      <w:sz w:val="16"/>
      <w:szCs w:val="16"/>
      <w:lang w:val="es-CL" w:eastAsia="es-CL" w:bidi="ar-SA"/>
    </w:rPr>
  </w:style>
  <w:style w:type="paragraph" w:customStyle="1" w:styleId="xl135">
    <w:name w:val="xl135"/>
    <w:basedOn w:val="Normal"/>
    <w:rsid w:val="007A43B7"/>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ind w:right="0"/>
      <w:jc w:val="left"/>
      <w:textAlignment w:val="top"/>
    </w:pPr>
    <w:rPr>
      <w:rFonts w:ascii="Times New Roman" w:hAnsi="Times New Roman" w:cs="Times New Roman"/>
      <w:sz w:val="16"/>
      <w:szCs w:val="16"/>
      <w:lang w:val="es-CL" w:eastAsia="es-CL" w:bidi="ar-SA"/>
    </w:rPr>
  </w:style>
  <w:style w:type="paragraph" w:customStyle="1" w:styleId="xl136">
    <w:name w:val="xl136"/>
    <w:basedOn w:val="Normal"/>
    <w:rsid w:val="007A43B7"/>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ind w:right="0"/>
      <w:jc w:val="left"/>
      <w:textAlignment w:val="center"/>
    </w:pPr>
    <w:rPr>
      <w:rFonts w:ascii="Times New Roman" w:hAnsi="Times New Roman" w:cs="Times New Roman"/>
      <w:sz w:val="16"/>
      <w:szCs w:val="16"/>
      <w:lang w:val="es-CL" w:eastAsia="es-CL" w:bidi="ar-SA"/>
    </w:rPr>
  </w:style>
  <w:style w:type="paragraph" w:customStyle="1" w:styleId="xl137">
    <w:name w:val="xl137"/>
    <w:basedOn w:val="Normal"/>
    <w:rsid w:val="007A43B7"/>
    <w:pPr>
      <w:pBdr>
        <w:left w:val="single" w:sz="4" w:space="0" w:color="auto"/>
        <w:bottom w:val="single" w:sz="8" w:space="0" w:color="auto"/>
        <w:right w:val="single" w:sz="4" w:space="0" w:color="auto"/>
      </w:pBdr>
      <w:shd w:val="clear" w:color="000000" w:fill="D9D9D9"/>
      <w:spacing w:before="100" w:beforeAutospacing="1" w:after="100" w:afterAutospacing="1"/>
      <w:ind w:right="0"/>
      <w:jc w:val="center"/>
      <w:textAlignment w:val="center"/>
    </w:pPr>
    <w:rPr>
      <w:rFonts w:ascii="Times New Roman" w:hAnsi="Times New Roman" w:cs="Times New Roman"/>
      <w:sz w:val="16"/>
      <w:szCs w:val="16"/>
      <w:lang w:val="es-CL" w:eastAsia="es-CL" w:bidi="ar-SA"/>
    </w:rPr>
  </w:style>
  <w:style w:type="paragraph" w:customStyle="1" w:styleId="xl138">
    <w:name w:val="xl138"/>
    <w:basedOn w:val="Normal"/>
    <w:rsid w:val="007A43B7"/>
    <w:pPr>
      <w:pBdr>
        <w:left w:val="single" w:sz="4" w:space="0" w:color="auto"/>
        <w:bottom w:val="single" w:sz="8" w:space="0" w:color="auto"/>
        <w:right w:val="single" w:sz="8" w:space="0" w:color="auto"/>
      </w:pBdr>
      <w:shd w:val="clear" w:color="000000" w:fill="D9D9D9"/>
      <w:spacing w:before="100" w:beforeAutospacing="1" w:after="100" w:afterAutospacing="1"/>
      <w:ind w:right="0"/>
      <w:jc w:val="center"/>
      <w:textAlignment w:val="center"/>
    </w:pPr>
    <w:rPr>
      <w:rFonts w:ascii="Times New Roman" w:hAnsi="Times New Roman" w:cs="Times New Roman"/>
      <w:sz w:val="16"/>
      <w:szCs w:val="16"/>
      <w:lang w:val="es-CL" w:eastAsia="es-CL" w:bidi="ar-SA"/>
    </w:rPr>
  </w:style>
  <w:style w:type="paragraph" w:customStyle="1" w:styleId="xl139">
    <w:name w:val="xl139"/>
    <w:basedOn w:val="Normal"/>
    <w:rsid w:val="007A43B7"/>
    <w:pPr>
      <w:pBdr>
        <w:top w:val="single" w:sz="8" w:space="0" w:color="auto"/>
        <w:left w:val="single" w:sz="4" w:space="0" w:color="auto"/>
        <w:right w:val="single" w:sz="4" w:space="0" w:color="auto"/>
      </w:pBdr>
      <w:shd w:val="clear" w:color="000000" w:fill="FFFFFF"/>
      <w:spacing w:before="100" w:beforeAutospacing="1" w:after="100" w:afterAutospacing="1"/>
      <w:ind w:right="0"/>
      <w:jc w:val="center"/>
      <w:textAlignment w:val="center"/>
    </w:pPr>
    <w:rPr>
      <w:rFonts w:ascii="Times New Roman" w:hAnsi="Times New Roman" w:cs="Times New Roman"/>
      <w:sz w:val="16"/>
      <w:szCs w:val="16"/>
      <w:lang w:val="es-CL" w:eastAsia="es-CL" w:bidi="ar-SA"/>
    </w:rPr>
  </w:style>
  <w:style w:type="paragraph" w:customStyle="1" w:styleId="xl140">
    <w:name w:val="xl140"/>
    <w:basedOn w:val="Normal"/>
    <w:rsid w:val="007A43B7"/>
    <w:pPr>
      <w:pBdr>
        <w:top w:val="single" w:sz="8" w:space="0" w:color="auto"/>
        <w:left w:val="single" w:sz="4" w:space="0" w:color="auto"/>
        <w:right w:val="single" w:sz="8" w:space="0" w:color="auto"/>
      </w:pBdr>
      <w:shd w:val="clear" w:color="000000" w:fill="FFFFFF"/>
      <w:spacing w:before="100" w:beforeAutospacing="1" w:after="100" w:afterAutospacing="1"/>
      <w:ind w:right="0"/>
      <w:jc w:val="center"/>
      <w:textAlignment w:val="center"/>
    </w:pPr>
    <w:rPr>
      <w:rFonts w:ascii="Times New Roman" w:hAnsi="Times New Roman" w:cs="Times New Roman"/>
      <w:sz w:val="16"/>
      <w:szCs w:val="16"/>
      <w:lang w:val="es-CL" w:eastAsia="es-CL" w:bidi="ar-SA"/>
    </w:rPr>
  </w:style>
  <w:style w:type="paragraph" w:customStyle="1" w:styleId="xl141">
    <w:name w:val="xl141"/>
    <w:basedOn w:val="Normal"/>
    <w:rsid w:val="007A43B7"/>
    <w:pPr>
      <w:pBdr>
        <w:left w:val="single" w:sz="4" w:space="0" w:color="auto"/>
        <w:bottom w:val="single" w:sz="4" w:space="0" w:color="auto"/>
        <w:right w:val="single" w:sz="8" w:space="0" w:color="auto"/>
      </w:pBdr>
      <w:shd w:val="clear" w:color="000000" w:fill="FFFFFF"/>
      <w:spacing w:before="100" w:beforeAutospacing="1" w:after="100" w:afterAutospacing="1"/>
      <w:ind w:right="0"/>
      <w:jc w:val="center"/>
      <w:textAlignment w:val="center"/>
    </w:pPr>
    <w:rPr>
      <w:rFonts w:ascii="Times New Roman" w:hAnsi="Times New Roman" w:cs="Times New Roman"/>
      <w:sz w:val="16"/>
      <w:szCs w:val="16"/>
      <w:lang w:val="es-CL" w:eastAsia="es-CL" w:bidi="ar-SA"/>
    </w:rPr>
  </w:style>
  <w:style w:type="paragraph" w:customStyle="1" w:styleId="xl142">
    <w:name w:val="xl142"/>
    <w:basedOn w:val="Normal"/>
    <w:rsid w:val="007A43B7"/>
    <w:pPr>
      <w:pBdr>
        <w:top w:val="single" w:sz="8" w:space="0" w:color="auto"/>
        <w:left w:val="single" w:sz="4" w:space="0" w:color="auto"/>
        <w:right w:val="single" w:sz="4" w:space="0" w:color="auto"/>
      </w:pBdr>
      <w:shd w:val="clear" w:color="000000" w:fill="D9D9D9"/>
      <w:spacing w:before="100" w:beforeAutospacing="1" w:after="100" w:afterAutospacing="1"/>
      <w:ind w:right="0"/>
      <w:jc w:val="center"/>
      <w:textAlignment w:val="center"/>
    </w:pPr>
    <w:rPr>
      <w:rFonts w:ascii="Times New Roman" w:hAnsi="Times New Roman" w:cs="Times New Roman"/>
      <w:sz w:val="16"/>
      <w:szCs w:val="16"/>
      <w:lang w:val="es-CL" w:eastAsia="es-CL" w:bidi="ar-SA"/>
    </w:rPr>
  </w:style>
  <w:style w:type="paragraph" w:customStyle="1" w:styleId="xl143">
    <w:name w:val="xl143"/>
    <w:basedOn w:val="Normal"/>
    <w:rsid w:val="007A43B7"/>
    <w:pPr>
      <w:pBdr>
        <w:top w:val="single" w:sz="8" w:space="0" w:color="auto"/>
        <w:left w:val="single" w:sz="4" w:space="0" w:color="auto"/>
        <w:right w:val="single" w:sz="8" w:space="0" w:color="auto"/>
      </w:pBdr>
      <w:shd w:val="clear" w:color="000000" w:fill="D9D9D9"/>
      <w:spacing w:before="100" w:beforeAutospacing="1" w:after="100" w:afterAutospacing="1"/>
      <w:ind w:right="0"/>
      <w:jc w:val="center"/>
      <w:textAlignment w:val="center"/>
    </w:pPr>
    <w:rPr>
      <w:rFonts w:ascii="Times New Roman" w:hAnsi="Times New Roman" w:cs="Times New Roman"/>
      <w:sz w:val="16"/>
      <w:szCs w:val="16"/>
      <w:lang w:val="es-CL" w:eastAsia="es-CL" w:bidi="ar-SA"/>
    </w:rPr>
  </w:style>
  <w:style w:type="paragraph" w:customStyle="1" w:styleId="xl144">
    <w:name w:val="xl144"/>
    <w:basedOn w:val="Normal"/>
    <w:rsid w:val="007A43B7"/>
    <w:pPr>
      <w:pBdr>
        <w:left w:val="single" w:sz="4" w:space="0" w:color="auto"/>
        <w:bottom w:val="single" w:sz="4" w:space="0" w:color="auto"/>
        <w:right w:val="single" w:sz="4" w:space="0" w:color="auto"/>
      </w:pBdr>
      <w:shd w:val="clear" w:color="000000" w:fill="D9D9D9"/>
      <w:spacing w:before="100" w:beforeAutospacing="1" w:after="100" w:afterAutospacing="1"/>
      <w:ind w:right="0"/>
      <w:jc w:val="center"/>
      <w:textAlignment w:val="center"/>
    </w:pPr>
    <w:rPr>
      <w:rFonts w:ascii="Times New Roman" w:hAnsi="Times New Roman" w:cs="Times New Roman"/>
      <w:sz w:val="16"/>
      <w:szCs w:val="16"/>
      <w:lang w:val="es-CL" w:eastAsia="es-CL" w:bidi="ar-SA"/>
    </w:rPr>
  </w:style>
  <w:style w:type="paragraph" w:customStyle="1" w:styleId="xl145">
    <w:name w:val="xl145"/>
    <w:basedOn w:val="Normal"/>
    <w:rsid w:val="007A43B7"/>
    <w:pPr>
      <w:pBdr>
        <w:left w:val="single" w:sz="4" w:space="0" w:color="auto"/>
        <w:bottom w:val="single" w:sz="4" w:space="0" w:color="auto"/>
        <w:right w:val="single" w:sz="8" w:space="0" w:color="auto"/>
      </w:pBdr>
      <w:shd w:val="clear" w:color="000000" w:fill="D9D9D9"/>
      <w:spacing w:before="100" w:beforeAutospacing="1" w:after="100" w:afterAutospacing="1"/>
      <w:ind w:right="0"/>
      <w:jc w:val="center"/>
      <w:textAlignment w:val="center"/>
    </w:pPr>
    <w:rPr>
      <w:rFonts w:ascii="Times New Roman" w:hAnsi="Times New Roman" w:cs="Times New Roman"/>
      <w:sz w:val="16"/>
      <w:szCs w:val="16"/>
      <w:lang w:val="es-CL" w:eastAsia="es-CL" w:bidi="ar-SA"/>
    </w:rPr>
  </w:style>
  <w:style w:type="paragraph" w:customStyle="1" w:styleId="xl146">
    <w:name w:val="xl146"/>
    <w:basedOn w:val="Normal"/>
    <w:rsid w:val="007A43B7"/>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ind w:right="0"/>
      <w:jc w:val="center"/>
      <w:textAlignment w:val="center"/>
    </w:pPr>
    <w:rPr>
      <w:rFonts w:ascii="Times New Roman" w:hAnsi="Times New Roman" w:cs="Times New Roman"/>
      <w:sz w:val="16"/>
      <w:szCs w:val="16"/>
      <w:lang w:val="es-CL" w:eastAsia="es-CL" w:bidi="ar-SA"/>
    </w:rPr>
  </w:style>
  <w:style w:type="paragraph" w:customStyle="1" w:styleId="xl147">
    <w:name w:val="xl147"/>
    <w:basedOn w:val="Normal"/>
    <w:rsid w:val="007A43B7"/>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ind w:right="0"/>
      <w:jc w:val="center"/>
      <w:textAlignment w:val="center"/>
    </w:pPr>
    <w:rPr>
      <w:rFonts w:ascii="Times New Roman" w:hAnsi="Times New Roman" w:cs="Times New Roman"/>
      <w:sz w:val="16"/>
      <w:szCs w:val="16"/>
      <w:lang w:val="es-CL" w:eastAsia="es-CL" w:bidi="ar-SA"/>
    </w:rPr>
  </w:style>
  <w:style w:type="paragraph" w:customStyle="1" w:styleId="xl148">
    <w:name w:val="xl148"/>
    <w:basedOn w:val="Normal"/>
    <w:rsid w:val="007A43B7"/>
    <w:pPr>
      <w:pBdr>
        <w:top w:val="single" w:sz="4" w:space="0" w:color="auto"/>
        <w:left w:val="single" w:sz="8" w:space="0" w:color="auto"/>
        <w:right w:val="single" w:sz="4" w:space="0" w:color="auto"/>
      </w:pBdr>
      <w:shd w:val="clear" w:color="000000" w:fill="FFFFFF"/>
      <w:spacing w:before="100" w:beforeAutospacing="1" w:after="100" w:afterAutospacing="1"/>
      <w:ind w:right="0"/>
      <w:jc w:val="left"/>
      <w:textAlignment w:val="top"/>
    </w:pPr>
    <w:rPr>
      <w:rFonts w:ascii="Times New Roman" w:hAnsi="Times New Roman" w:cs="Times New Roman"/>
      <w:sz w:val="16"/>
      <w:szCs w:val="16"/>
      <w:lang w:val="es-CL" w:eastAsia="es-CL" w:bidi="ar-SA"/>
    </w:rPr>
  </w:style>
  <w:style w:type="paragraph" w:customStyle="1" w:styleId="xl149">
    <w:name w:val="xl149"/>
    <w:basedOn w:val="Normal"/>
    <w:rsid w:val="007A43B7"/>
    <w:pPr>
      <w:pBdr>
        <w:top w:val="single" w:sz="8" w:space="0" w:color="auto"/>
        <w:left w:val="single" w:sz="8" w:space="0" w:color="auto"/>
        <w:right w:val="single" w:sz="4" w:space="0" w:color="auto"/>
      </w:pBdr>
      <w:shd w:val="clear" w:color="000000" w:fill="FFFFFF"/>
      <w:spacing w:before="100" w:beforeAutospacing="1" w:after="100" w:afterAutospacing="1"/>
      <w:ind w:right="0"/>
      <w:jc w:val="center"/>
      <w:textAlignment w:val="top"/>
    </w:pPr>
    <w:rPr>
      <w:rFonts w:ascii="Times New Roman" w:hAnsi="Times New Roman" w:cs="Times New Roman"/>
      <w:sz w:val="16"/>
      <w:szCs w:val="16"/>
      <w:lang w:val="es-CL" w:eastAsia="es-CL" w:bidi="ar-SA"/>
    </w:rPr>
  </w:style>
  <w:style w:type="paragraph" w:customStyle="1" w:styleId="xl150">
    <w:name w:val="xl150"/>
    <w:basedOn w:val="Normal"/>
    <w:rsid w:val="007A43B7"/>
    <w:pPr>
      <w:pBdr>
        <w:left w:val="single" w:sz="8" w:space="0" w:color="auto"/>
        <w:right w:val="single" w:sz="4" w:space="0" w:color="auto"/>
      </w:pBdr>
      <w:shd w:val="clear" w:color="000000" w:fill="FFFFFF"/>
      <w:spacing w:before="100" w:beforeAutospacing="1" w:after="100" w:afterAutospacing="1"/>
      <w:ind w:right="0"/>
      <w:jc w:val="center"/>
      <w:textAlignment w:val="top"/>
    </w:pPr>
    <w:rPr>
      <w:rFonts w:ascii="Times New Roman" w:hAnsi="Times New Roman" w:cs="Times New Roman"/>
      <w:sz w:val="16"/>
      <w:szCs w:val="16"/>
      <w:lang w:val="es-CL" w:eastAsia="es-CL" w:bidi="ar-SA"/>
    </w:rPr>
  </w:style>
  <w:style w:type="paragraph" w:customStyle="1" w:styleId="xl151">
    <w:name w:val="xl151"/>
    <w:basedOn w:val="Normal"/>
    <w:rsid w:val="007A43B7"/>
    <w:pPr>
      <w:pBdr>
        <w:left w:val="single" w:sz="8" w:space="0" w:color="auto"/>
        <w:bottom w:val="single" w:sz="8" w:space="0" w:color="auto"/>
        <w:right w:val="single" w:sz="4" w:space="0" w:color="auto"/>
      </w:pBdr>
      <w:shd w:val="clear" w:color="000000" w:fill="FFFFFF"/>
      <w:spacing w:before="100" w:beforeAutospacing="1" w:after="100" w:afterAutospacing="1"/>
      <w:ind w:right="0"/>
      <w:jc w:val="center"/>
      <w:textAlignment w:val="top"/>
    </w:pPr>
    <w:rPr>
      <w:rFonts w:ascii="Times New Roman" w:hAnsi="Times New Roman" w:cs="Times New Roman"/>
      <w:sz w:val="16"/>
      <w:szCs w:val="16"/>
      <w:lang w:val="es-CL" w:eastAsia="es-CL" w:bidi="ar-SA"/>
    </w:rPr>
  </w:style>
  <w:style w:type="paragraph" w:customStyle="1" w:styleId="xl152">
    <w:name w:val="xl152"/>
    <w:basedOn w:val="Normal"/>
    <w:rsid w:val="007A43B7"/>
    <w:pPr>
      <w:pBdr>
        <w:top w:val="single" w:sz="4" w:space="0" w:color="auto"/>
        <w:left w:val="single" w:sz="4" w:space="0" w:color="auto"/>
        <w:right w:val="single" w:sz="4" w:space="0" w:color="auto"/>
      </w:pBdr>
      <w:shd w:val="clear" w:color="000000" w:fill="D9D9D9"/>
      <w:spacing w:before="100" w:beforeAutospacing="1" w:after="100" w:afterAutospacing="1"/>
      <w:ind w:right="0"/>
      <w:jc w:val="left"/>
      <w:textAlignment w:val="center"/>
    </w:pPr>
    <w:rPr>
      <w:rFonts w:ascii="Times New Roman" w:hAnsi="Times New Roman" w:cs="Times New Roman"/>
      <w:sz w:val="16"/>
      <w:szCs w:val="16"/>
      <w:lang w:val="es-CL" w:eastAsia="es-CL" w:bidi="ar-SA"/>
    </w:rPr>
  </w:style>
  <w:style w:type="paragraph" w:customStyle="1" w:styleId="xl153">
    <w:name w:val="xl153"/>
    <w:basedOn w:val="Normal"/>
    <w:rsid w:val="007A43B7"/>
    <w:pPr>
      <w:pBdr>
        <w:left w:val="single" w:sz="8" w:space="0" w:color="auto"/>
        <w:bottom w:val="single" w:sz="4" w:space="0" w:color="auto"/>
        <w:right w:val="single" w:sz="4" w:space="0" w:color="auto"/>
      </w:pBdr>
      <w:shd w:val="clear" w:color="000000" w:fill="FFFFFF"/>
      <w:spacing w:before="100" w:beforeAutospacing="1" w:after="100" w:afterAutospacing="1"/>
      <w:ind w:right="0"/>
      <w:jc w:val="left"/>
      <w:textAlignment w:val="top"/>
    </w:pPr>
    <w:rPr>
      <w:rFonts w:ascii="Times New Roman" w:hAnsi="Times New Roman" w:cs="Times New Roman"/>
      <w:sz w:val="16"/>
      <w:szCs w:val="16"/>
      <w:lang w:val="es-CL" w:eastAsia="es-CL" w:bidi="ar-SA"/>
    </w:rPr>
  </w:style>
  <w:style w:type="paragraph" w:customStyle="1" w:styleId="xl154">
    <w:name w:val="xl154"/>
    <w:basedOn w:val="Normal"/>
    <w:rsid w:val="007A43B7"/>
    <w:pPr>
      <w:pBdr>
        <w:left w:val="single" w:sz="4" w:space="0" w:color="auto"/>
        <w:bottom w:val="single" w:sz="4" w:space="0" w:color="auto"/>
        <w:right w:val="single" w:sz="8" w:space="0" w:color="auto"/>
      </w:pBdr>
      <w:shd w:val="clear" w:color="000000" w:fill="FFFFFF"/>
      <w:spacing w:before="100" w:beforeAutospacing="1" w:after="100" w:afterAutospacing="1"/>
      <w:ind w:right="0"/>
      <w:jc w:val="left"/>
      <w:textAlignment w:val="center"/>
    </w:pPr>
    <w:rPr>
      <w:rFonts w:ascii="Times New Roman" w:hAnsi="Times New Roman" w:cs="Times New Roman"/>
      <w:sz w:val="16"/>
      <w:szCs w:val="16"/>
      <w:lang w:val="es-CL" w:eastAsia="es-CL" w:bidi="ar-SA"/>
    </w:rPr>
  </w:style>
  <w:style w:type="paragraph" w:customStyle="1" w:styleId="xl155">
    <w:name w:val="xl155"/>
    <w:basedOn w:val="Normal"/>
    <w:rsid w:val="007A43B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ind w:right="0"/>
      <w:jc w:val="center"/>
      <w:textAlignment w:val="top"/>
    </w:pPr>
    <w:rPr>
      <w:rFonts w:ascii="Times New Roman" w:hAnsi="Times New Roman" w:cs="Times New Roman"/>
      <w:sz w:val="16"/>
      <w:szCs w:val="16"/>
      <w:lang w:val="es-CL" w:eastAsia="es-CL" w:bidi="ar-SA"/>
    </w:rPr>
  </w:style>
  <w:style w:type="paragraph" w:customStyle="1" w:styleId="xl156">
    <w:name w:val="xl156"/>
    <w:basedOn w:val="Normal"/>
    <w:rsid w:val="007A43B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ind w:right="0"/>
      <w:jc w:val="center"/>
      <w:textAlignment w:val="top"/>
    </w:pPr>
    <w:rPr>
      <w:rFonts w:ascii="Times New Roman" w:hAnsi="Times New Roman" w:cs="Times New Roman"/>
      <w:sz w:val="16"/>
      <w:szCs w:val="16"/>
      <w:lang w:val="es-CL" w:eastAsia="es-CL" w:bidi="ar-SA"/>
    </w:rPr>
  </w:style>
  <w:style w:type="paragraph" w:customStyle="1" w:styleId="xl157">
    <w:name w:val="xl157"/>
    <w:basedOn w:val="Normal"/>
    <w:rsid w:val="007A43B7"/>
    <w:pPr>
      <w:pBdr>
        <w:left w:val="single" w:sz="8" w:space="0" w:color="auto"/>
        <w:bottom w:val="single" w:sz="4" w:space="0" w:color="auto"/>
        <w:right w:val="single" w:sz="4" w:space="0" w:color="auto"/>
      </w:pBdr>
      <w:shd w:val="clear" w:color="000000" w:fill="FFFFFF"/>
      <w:spacing w:before="100" w:beforeAutospacing="1" w:after="100" w:afterAutospacing="1"/>
      <w:ind w:right="0"/>
      <w:jc w:val="center"/>
      <w:textAlignment w:val="top"/>
    </w:pPr>
    <w:rPr>
      <w:rFonts w:ascii="Times New Roman" w:hAnsi="Times New Roman" w:cs="Times New Roman"/>
      <w:sz w:val="16"/>
      <w:szCs w:val="16"/>
      <w:lang w:val="es-CL" w:eastAsia="es-CL" w:bidi="ar-SA"/>
    </w:rPr>
  </w:style>
  <w:style w:type="paragraph" w:customStyle="1" w:styleId="xl158">
    <w:name w:val="xl158"/>
    <w:basedOn w:val="Normal"/>
    <w:rsid w:val="007A43B7"/>
    <w:pPr>
      <w:pBdr>
        <w:left w:val="single" w:sz="4" w:space="0" w:color="auto"/>
        <w:right w:val="single" w:sz="4" w:space="0" w:color="auto"/>
      </w:pBdr>
      <w:shd w:val="clear" w:color="000000" w:fill="D9D9D9"/>
      <w:spacing w:before="100" w:beforeAutospacing="1" w:after="100" w:afterAutospacing="1"/>
      <w:ind w:right="0"/>
      <w:jc w:val="left"/>
      <w:textAlignment w:val="top"/>
    </w:pPr>
    <w:rPr>
      <w:rFonts w:ascii="Times New Roman" w:hAnsi="Times New Roman" w:cs="Times New Roman"/>
      <w:sz w:val="16"/>
      <w:szCs w:val="16"/>
      <w:lang w:val="es-CL" w:eastAsia="es-CL" w:bidi="ar-SA"/>
    </w:rPr>
  </w:style>
  <w:style w:type="paragraph" w:customStyle="1" w:styleId="xl159">
    <w:name w:val="xl159"/>
    <w:basedOn w:val="Normal"/>
    <w:rsid w:val="007A43B7"/>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ind w:right="0"/>
      <w:jc w:val="left"/>
      <w:textAlignment w:val="top"/>
    </w:pPr>
    <w:rPr>
      <w:rFonts w:ascii="Times New Roman" w:hAnsi="Times New Roman" w:cs="Times New Roman"/>
      <w:sz w:val="16"/>
      <w:szCs w:val="16"/>
      <w:lang w:val="es-CL" w:eastAsia="es-CL" w:bidi="ar-SA"/>
    </w:rPr>
  </w:style>
  <w:style w:type="paragraph" w:customStyle="1" w:styleId="xl160">
    <w:name w:val="xl160"/>
    <w:basedOn w:val="Normal"/>
    <w:rsid w:val="007A43B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right="0"/>
      <w:jc w:val="left"/>
      <w:textAlignment w:val="top"/>
    </w:pPr>
    <w:rPr>
      <w:rFonts w:ascii="Times New Roman" w:hAnsi="Times New Roman" w:cs="Times New Roman"/>
      <w:sz w:val="16"/>
      <w:szCs w:val="16"/>
      <w:lang w:val="es-CL" w:eastAsia="es-CL" w:bidi="ar-SA"/>
    </w:rPr>
  </w:style>
  <w:style w:type="paragraph" w:customStyle="1" w:styleId="xl161">
    <w:name w:val="xl161"/>
    <w:basedOn w:val="Normal"/>
    <w:rsid w:val="007A43B7"/>
    <w:pPr>
      <w:pBdr>
        <w:top w:val="single" w:sz="8" w:space="0" w:color="auto"/>
        <w:left w:val="single" w:sz="4" w:space="0" w:color="auto"/>
        <w:right w:val="single" w:sz="4" w:space="0" w:color="auto"/>
      </w:pBdr>
      <w:shd w:val="clear" w:color="000000" w:fill="D9D9D9"/>
      <w:spacing w:before="100" w:beforeAutospacing="1" w:after="100" w:afterAutospacing="1"/>
      <w:ind w:right="0"/>
      <w:jc w:val="left"/>
      <w:textAlignment w:val="top"/>
    </w:pPr>
    <w:rPr>
      <w:rFonts w:ascii="Times New Roman" w:hAnsi="Times New Roman" w:cs="Times New Roman"/>
      <w:sz w:val="16"/>
      <w:szCs w:val="16"/>
      <w:lang w:val="es-CL" w:eastAsia="es-CL" w:bidi="ar-SA"/>
    </w:rPr>
  </w:style>
  <w:style w:type="paragraph" w:customStyle="1" w:styleId="xl162">
    <w:name w:val="xl162"/>
    <w:basedOn w:val="Normal"/>
    <w:rsid w:val="007A43B7"/>
    <w:pPr>
      <w:pBdr>
        <w:top w:val="single" w:sz="8" w:space="0" w:color="auto"/>
        <w:left w:val="single" w:sz="8" w:space="0" w:color="auto"/>
        <w:right w:val="single" w:sz="4" w:space="0" w:color="auto"/>
      </w:pBdr>
      <w:shd w:val="clear" w:color="000000" w:fill="D9D9D9"/>
      <w:spacing w:before="100" w:beforeAutospacing="1" w:after="100" w:afterAutospacing="1"/>
      <w:ind w:right="0"/>
      <w:jc w:val="left"/>
      <w:textAlignment w:val="top"/>
    </w:pPr>
    <w:rPr>
      <w:rFonts w:ascii="Times New Roman" w:hAnsi="Times New Roman" w:cs="Times New Roman"/>
      <w:sz w:val="16"/>
      <w:szCs w:val="16"/>
      <w:lang w:val="es-CL" w:eastAsia="es-CL" w:bidi="ar-SA"/>
    </w:rPr>
  </w:style>
  <w:style w:type="paragraph" w:customStyle="1" w:styleId="xl163">
    <w:name w:val="xl163"/>
    <w:basedOn w:val="Normal"/>
    <w:rsid w:val="007A43B7"/>
    <w:pPr>
      <w:pBdr>
        <w:left w:val="single" w:sz="8" w:space="0" w:color="auto"/>
        <w:right w:val="single" w:sz="4" w:space="0" w:color="auto"/>
      </w:pBdr>
      <w:shd w:val="clear" w:color="000000" w:fill="D9D9D9"/>
      <w:spacing w:before="100" w:beforeAutospacing="1" w:after="100" w:afterAutospacing="1"/>
      <w:ind w:right="0"/>
      <w:jc w:val="left"/>
      <w:textAlignment w:val="top"/>
    </w:pPr>
    <w:rPr>
      <w:rFonts w:ascii="Times New Roman" w:hAnsi="Times New Roman" w:cs="Times New Roman"/>
      <w:sz w:val="16"/>
      <w:szCs w:val="16"/>
      <w:lang w:val="es-CL" w:eastAsia="es-CL" w:bidi="ar-SA"/>
    </w:rPr>
  </w:style>
  <w:style w:type="paragraph" w:customStyle="1" w:styleId="xl164">
    <w:name w:val="xl164"/>
    <w:basedOn w:val="Normal"/>
    <w:rsid w:val="007A43B7"/>
    <w:pPr>
      <w:pBdr>
        <w:left w:val="single" w:sz="4" w:space="0" w:color="auto"/>
        <w:bottom w:val="single" w:sz="4" w:space="0" w:color="auto"/>
        <w:right w:val="single" w:sz="4" w:space="0" w:color="auto"/>
      </w:pBdr>
      <w:shd w:val="clear" w:color="000000" w:fill="D9D9D9"/>
      <w:spacing w:before="100" w:beforeAutospacing="1" w:after="100" w:afterAutospacing="1"/>
      <w:ind w:right="0"/>
      <w:jc w:val="left"/>
      <w:textAlignment w:val="top"/>
    </w:pPr>
    <w:rPr>
      <w:rFonts w:ascii="Times New Roman" w:hAnsi="Times New Roman" w:cs="Times New Roman"/>
      <w:sz w:val="16"/>
      <w:szCs w:val="16"/>
      <w:lang w:val="es-CL" w:eastAsia="es-CL" w:bidi="ar-SA"/>
    </w:rPr>
  </w:style>
  <w:style w:type="paragraph" w:customStyle="1" w:styleId="xl165">
    <w:name w:val="xl165"/>
    <w:basedOn w:val="Normal"/>
    <w:rsid w:val="007A43B7"/>
    <w:pPr>
      <w:pBdr>
        <w:top w:val="single" w:sz="4" w:space="0" w:color="auto"/>
        <w:left w:val="single" w:sz="4" w:space="0" w:color="auto"/>
      </w:pBdr>
      <w:shd w:val="clear" w:color="000000" w:fill="D9D9D9"/>
      <w:spacing w:before="100" w:beforeAutospacing="1" w:after="100" w:afterAutospacing="1"/>
      <w:ind w:right="0"/>
      <w:jc w:val="left"/>
      <w:textAlignment w:val="top"/>
    </w:pPr>
    <w:rPr>
      <w:rFonts w:ascii="Times New Roman" w:hAnsi="Times New Roman" w:cs="Times New Roman"/>
      <w:sz w:val="16"/>
      <w:szCs w:val="16"/>
      <w:lang w:val="es-CL" w:eastAsia="es-CL" w:bidi="ar-SA"/>
    </w:rPr>
  </w:style>
  <w:style w:type="paragraph" w:customStyle="1" w:styleId="xl166">
    <w:name w:val="xl166"/>
    <w:basedOn w:val="Normal"/>
    <w:rsid w:val="007A43B7"/>
    <w:pPr>
      <w:pBdr>
        <w:left w:val="single" w:sz="4" w:space="0" w:color="auto"/>
      </w:pBdr>
      <w:shd w:val="clear" w:color="000000" w:fill="D9D9D9"/>
      <w:spacing w:before="100" w:beforeAutospacing="1" w:after="100" w:afterAutospacing="1"/>
      <w:ind w:right="0"/>
      <w:jc w:val="left"/>
      <w:textAlignment w:val="top"/>
    </w:pPr>
    <w:rPr>
      <w:rFonts w:ascii="Times New Roman" w:hAnsi="Times New Roman" w:cs="Times New Roman"/>
      <w:sz w:val="16"/>
      <w:szCs w:val="16"/>
      <w:lang w:val="es-CL" w:eastAsia="es-CL" w:bidi="ar-SA"/>
    </w:rPr>
  </w:style>
  <w:style w:type="paragraph" w:customStyle="1" w:styleId="xl167">
    <w:name w:val="xl167"/>
    <w:basedOn w:val="Normal"/>
    <w:rsid w:val="007A43B7"/>
    <w:pPr>
      <w:pBdr>
        <w:left w:val="single" w:sz="4" w:space="0" w:color="auto"/>
        <w:bottom w:val="single" w:sz="4" w:space="0" w:color="auto"/>
      </w:pBdr>
      <w:shd w:val="clear" w:color="000000" w:fill="D9D9D9"/>
      <w:spacing w:before="100" w:beforeAutospacing="1" w:after="100" w:afterAutospacing="1"/>
      <w:ind w:right="0"/>
      <w:jc w:val="left"/>
      <w:textAlignment w:val="top"/>
    </w:pPr>
    <w:rPr>
      <w:rFonts w:ascii="Times New Roman" w:hAnsi="Times New Roman" w:cs="Times New Roman"/>
      <w:sz w:val="16"/>
      <w:szCs w:val="16"/>
      <w:lang w:val="es-CL" w:eastAsia="es-CL" w:bidi="ar-SA"/>
    </w:rPr>
  </w:style>
  <w:style w:type="paragraph" w:customStyle="1" w:styleId="xl168">
    <w:name w:val="xl168"/>
    <w:basedOn w:val="Normal"/>
    <w:rsid w:val="007A43B7"/>
    <w:pPr>
      <w:pBdr>
        <w:top w:val="single" w:sz="4" w:space="0" w:color="auto"/>
        <w:left w:val="single" w:sz="4" w:space="0" w:color="auto"/>
      </w:pBdr>
      <w:shd w:val="clear" w:color="000000" w:fill="D9D9D9"/>
      <w:spacing w:before="100" w:beforeAutospacing="1" w:after="100" w:afterAutospacing="1"/>
      <w:ind w:right="0"/>
      <w:jc w:val="left"/>
      <w:textAlignment w:val="top"/>
    </w:pPr>
    <w:rPr>
      <w:rFonts w:ascii="Times New Roman" w:hAnsi="Times New Roman" w:cs="Times New Roman"/>
      <w:sz w:val="16"/>
      <w:szCs w:val="16"/>
      <w:lang w:val="es-CL" w:eastAsia="es-CL" w:bidi="ar-SA"/>
    </w:rPr>
  </w:style>
  <w:style w:type="paragraph" w:customStyle="1" w:styleId="xl169">
    <w:name w:val="xl169"/>
    <w:basedOn w:val="Normal"/>
    <w:rsid w:val="007A43B7"/>
    <w:pPr>
      <w:pBdr>
        <w:left w:val="single" w:sz="4" w:space="0" w:color="auto"/>
        <w:bottom w:val="single" w:sz="4" w:space="0" w:color="auto"/>
        <w:right w:val="single" w:sz="4" w:space="0" w:color="auto"/>
      </w:pBdr>
      <w:shd w:val="clear" w:color="000000" w:fill="D9D9D9"/>
      <w:spacing w:before="100" w:beforeAutospacing="1" w:after="100" w:afterAutospacing="1"/>
      <w:ind w:right="0"/>
      <w:jc w:val="left"/>
      <w:textAlignment w:val="center"/>
    </w:pPr>
    <w:rPr>
      <w:rFonts w:ascii="Times New Roman" w:hAnsi="Times New Roman" w:cs="Times New Roman"/>
      <w:sz w:val="16"/>
      <w:szCs w:val="16"/>
      <w:lang w:val="es-CL" w:eastAsia="es-CL" w:bidi="ar-SA"/>
    </w:rPr>
  </w:style>
  <w:style w:type="paragraph" w:customStyle="1" w:styleId="xl170">
    <w:name w:val="xl170"/>
    <w:basedOn w:val="Normal"/>
    <w:rsid w:val="00294833"/>
    <w:pPr>
      <w:pBdr>
        <w:top w:val="single" w:sz="4" w:space="0" w:color="auto"/>
        <w:left w:val="single" w:sz="4" w:space="0" w:color="auto"/>
        <w:right w:val="single" w:sz="8" w:space="0" w:color="auto"/>
      </w:pBdr>
      <w:shd w:val="clear" w:color="000000" w:fill="FFFFFF"/>
      <w:spacing w:before="100" w:beforeAutospacing="1" w:after="100" w:afterAutospacing="1"/>
      <w:ind w:right="0"/>
      <w:jc w:val="left"/>
      <w:textAlignment w:val="center"/>
    </w:pPr>
    <w:rPr>
      <w:rFonts w:ascii="Times New Roman" w:hAnsi="Times New Roman" w:cs="Times New Roman"/>
      <w:sz w:val="16"/>
      <w:szCs w:val="16"/>
      <w:lang w:val="es-CL" w:eastAsia="es-CL" w:bidi="ar-SA"/>
    </w:rPr>
  </w:style>
  <w:style w:type="paragraph" w:customStyle="1" w:styleId="xl171">
    <w:name w:val="xl171"/>
    <w:basedOn w:val="Normal"/>
    <w:rsid w:val="00294833"/>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ind w:right="0"/>
      <w:jc w:val="left"/>
      <w:textAlignment w:val="center"/>
    </w:pPr>
    <w:rPr>
      <w:rFonts w:ascii="Times New Roman" w:hAnsi="Times New Roman" w:cs="Times New Roman"/>
      <w:sz w:val="16"/>
      <w:szCs w:val="16"/>
      <w:lang w:val="es-CL" w:eastAsia="es-CL" w:bidi="ar-SA"/>
    </w:rPr>
  </w:style>
  <w:style w:type="paragraph" w:customStyle="1" w:styleId="xl172">
    <w:name w:val="xl172"/>
    <w:basedOn w:val="Normal"/>
    <w:rsid w:val="00294833"/>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ind w:right="0"/>
      <w:jc w:val="left"/>
      <w:textAlignment w:val="center"/>
    </w:pPr>
    <w:rPr>
      <w:rFonts w:ascii="Times New Roman" w:hAnsi="Times New Roman" w:cs="Times New Roman"/>
      <w:sz w:val="16"/>
      <w:szCs w:val="16"/>
      <w:lang w:val="es-CL" w:eastAsia="es-CL" w:bidi="ar-SA"/>
    </w:rPr>
  </w:style>
  <w:style w:type="paragraph" w:customStyle="1" w:styleId="xl173">
    <w:name w:val="xl173"/>
    <w:basedOn w:val="Normal"/>
    <w:rsid w:val="002948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right="0"/>
      <w:jc w:val="left"/>
      <w:textAlignment w:val="top"/>
    </w:pPr>
    <w:rPr>
      <w:rFonts w:ascii="Times New Roman" w:hAnsi="Times New Roman" w:cs="Times New Roman"/>
      <w:sz w:val="16"/>
      <w:szCs w:val="16"/>
      <w:lang w:val="es-CL" w:eastAsia="es-CL" w:bidi="ar-SA"/>
    </w:rPr>
  </w:style>
  <w:style w:type="paragraph" w:customStyle="1" w:styleId="xl174">
    <w:name w:val="xl174"/>
    <w:basedOn w:val="Normal"/>
    <w:rsid w:val="002948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right="0"/>
      <w:jc w:val="center"/>
      <w:textAlignment w:val="center"/>
    </w:pPr>
    <w:rPr>
      <w:rFonts w:ascii="Times New Roman" w:hAnsi="Times New Roman" w:cs="Times New Roman"/>
      <w:sz w:val="16"/>
      <w:szCs w:val="16"/>
      <w:lang w:val="es-CL" w:eastAsia="es-CL" w:bidi="ar-SA"/>
    </w:rPr>
  </w:style>
  <w:style w:type="paragraph" w:customStyle="1" w:styleId="xl175">
    <w:name w:val="xl175"/>
    <w:basedOn w:val="Normal"/>
    <w:rsid w:val="00294833"/>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ind w:right="0"/>
      <w:jc w:val="center"/>
      <w:textAlignment w:val="center"/>
    </w:pPr>
    <w:rPr>
      <w:rFonts w:ascii="Times New Roman" w:hAnsi="Times New Roman" w:cs="Times New Roman"/>
      <w:sz w:val="16"/>
      <w:szCs w:val="16"/>
      <w:lang w:val="es-CL" w:eastAsia="es-CL" w:bidi="ar-SA"/>
    </w:rPr>
  </w:style>
  <w:style w:type="paragraph" w:customStyle="1" w:styleId="xl176">
    <w:name w:val="xl176"/>
    <w:basedOn w:val="Normal"/>
    <w:rsid w:val="0029483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ind w:right="0"/>
      <w:jc w:val="left"/>
      <w:textAlignment w:val="center"/>
    </w:pPr>
    <w:rPr>
      <w:rFonts w:ascii="Times New Roman" w:hAnsi="Times New Roman" w:cs="Times New Roman"/>
      <w:sz w:val="16"/>
      <w:szCs w:val="16"/>
      <w:lang w:val="es-CL" w:eastAsia="es-CL" w:bidi="ar-SA"/>
    </w:rPr>
  </w:style>
  <w:style w:type="paragraph" w:customStyle="1" w:styleId="xl177">
    <w:name w:val="xl177"/>
    <w:basedOn w:val="Normal"/>
    <w:rsid w:val="00294833"/>
    <w:pPr>
      <w:pBdr>
        <w:top w:val="single" w:sz="4" w:space="0" w:color="auto"/>
        <w:left w:val="single" w:sz="4" w:space="0" w:color="auto"/>
        <w:right w:val="single" w:sz="4" w:space="0" w:color="auto"/>
      </w:pBdr>
      <w:shd w:val="clear" w:color="000000" w:fill="D9D9D9"/>
      <w:spacing w:before="100" w:beforeAutospacing="1" w:after="100" w:afterAutospacing="1"/>
      <w:ind w:right="0"/>
      <w:jc w:val="left"/>
      <w:textAlignment w:val="center"/>
    </w:pPr>
    <w:rPr>
      <w:rFonts w:ascii="Times New Roman" w:hAnsi="Times New Roman" w:cs="Times New Roman"/>
      <w:sz w:val="16"/>
      <w:szCs w:val="16"/>
      <w:lang w:val="es-CL" w:eastAsia="es-CL" w:bidi="ar-SA"/>
    </w:rPr>
  </w:style>
  <w:style w:type="character" w:customStyle="1" w:styleId="Mencinsinresolver1">
    <w:name w:val="Mención sin resolver1"/>
    <w:basedOn w:val="Fuentedeprrafopredeter"/>
    <w:uiPriority w:val="99"/>
    <w:semiHidden/>
    <w:unhideWhenUsed/>
    <w:rsid w:val="00180DF8"/>
    <w:rPr>
      <w:color w:val="808080"/>
      <w:shd w:val="clear" w:color="auto" w:fill="E6E6E6"/>
    </w:rPr>
  </w:style>
  <w:style w:type="character" w:customStyle="1" w:styleId="Mencinsinresolver2">
    <w:name w:val="Mención sin resolver2"/>
    <w:basedOn w:val="Fuentedeprrafopredeter"/>
    <w:uiPriority w:val="99"/>
    <w:semiHidden/>
    <w:unhideWhenUsed/>
    <w:rsid w:val="004B178E"/>
    <w:rPr>
      <w:color w:val="605E5C"/>
      <w:shd w:val="clear" w:color="auto" w:fill="E1DFDD"/>
    </w:rPr>
  </w:style>
  <w:style w:type="character" w:customStyle="1" w:styleId="Mencinsinresolver3">
    <w:name w:val="Mención sin resolver3"/>
    <w:basedOn w:val="Fuentedeprrafopredeter"/>
    <w:uiPriority w:val="99"/>
    <w:semiHidden/>
    <w:unhideWhenUsed/>
    <w:rsid w:val="006D4B80"/>
    <w:rPr>
      <w:color w:val="605E5C"/>
      <w:shd w:val="clear" w:color="auto" w:fill="E1DFDD"/>
    </w:rPr>
  </w:style>
  <w:style w:type="paragraph" w:customStyle="1" w:styleId="EstiloDoc">
    <w:name w:val="EstiloDoc"/>
    <w:basedOn w:val="Normal"/>
    <w:link w:val="EstiloDocCar"/>
    <w:qFormat/>
    <w:rsid w:val="00A70D4D"/>
    <w:pPr>
      <w:ind w:right="50"/>
    </w:pPr>
    <w:rPr>
      <w:rFonts w:ascii="Calibri" w:hAnsi="Calibri" w:cs="Times New Roman"/>
      <w:b/>
      <w:color w:val="auto"/>
      <w:szCs w:val="22"/>
    </w:rPr>
  </w:style>
  <w:style w:type="character" w:customStyle="1" w:styleId="EstiloDocCar">
    <w:name w:val="EstiloDoc Car"/>
    <w:link w:val="EstiloDoc"/>
    <w:rsid w:val="00A70D4D"/>
    <w:rPr>
      <w:rFonts w:ascii="Calibri" w:eastAsia="Times New Roman" w:hAnsi="Calibri" w:cs="Times New Roman"/>
      <w:b/>
      <w:lang w:val="es-ES" w:eastAsia="es-ES" w:bidi="he-IL"/>
    </w:rPr>
  </w:style>
  <w:style w:type="character" w:styleId="Mencinsinresolver">
    <w:name w:val="Unresolved Mention"/>
    <w:basedOn w:val="Fuentedeprrafopredeter"/>
    <w:uiPriority w:val="99"/>
    <w:semiHidden/>
    <w:unhideWhenUsed/>
    <w:rsid w:val="00824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6384">
      <w:bodyDiv w:val="1"/>
      <w:marLeft w:val="0"/>
      <w:marRight w:val="0"/>
      <w:marTop w:val="0"/>
      <w:marBottom w:val="0"/>
      <w:divBdr>
        <w:top w:val="none" w:sz="0" w:space="0" w:color="auto"/>
        <w:left w:val="none" w:sz="0" w:space="0" w:color="auto"/>
        <w:bottom w:val="none" w:sz="0" w:space="0" w:color="auto"/>
        <w:right w:val="none" w:sz="0" w:space="0" w:color="auto"/>
      </w:divBdr>
    </w:div>
    <w:div w:id="27263044">
      <w:bodyDiv w:val="1"/>
      <w:marLeft w:val="0"/>
      <w:marRight w:val="0"/>
      <w:marTop w:val="0"/>
      <w:marBottom w:val="0"/>
      <w:divBdr>
        <w:top w:val="none" w:sz="0" w:space="0" w:color="auto"/>
        <w:left w:val="none" w:sz="0" w:space="0" w:color="auto"/>
        <w:bottom w:val="none" w:sz="0" w:space="0" w:color="auto"/>
        <w:right w:val="none" w:sz="0" w:space="0" w:color="auto"/>
      </w:divBdr>
    </w:div>
    <w:div w:id="41952431">
      <w:bodyDiv w:val="1"/>
      <w:marLeft w:val="0"/>
      <w:marRight w:val="0"/>
      <w:marTop w:val="0"/>
      <w:marBottom w:val="0"/>
      <w:divBdr>
        <w:top w:val="none" w:sz="0" w:space="0" w:color="auto"/>
        <w:left w:val="none" w:sz="0" w:space="0" w:color="auto"/>
        <w:bottom w:val="none" w:sz="0" w:space="0" w:color="auto"/>
        <w:right w:val="none" w:sz="0" w:space="0" w:color="auto"/>
      </w:divBdr>
    </w:div>
    <w:div w:id="44069931">
      <w:bodyDiv w:val="1"/>
      <w:marLeft w:val="0"/>
      <w:marRight w:val="0"/>
      <w:marTop w:val="0"/>
      <w:marBottom w:val="0"/>
      <w:divBdr>
        <w:top w:val="none" w:sz="0" w:space="0" w:color="auto"/>
        <w:left w:val="none" w:sz="0" w:space="0" w:color="auto"/>
        <w:bottom w:val="none" w:sz="0" w:space="0" w:color="auto"/>
        <w:right w:val="none" w:sz="0" w:space="0" w:color="auto"/>
      </w:divBdr>
    </w:div>
    <w:div w:id="60637028">
      <w:bodyDiv w:val="1"/>
      <w:marLeft w:val="0"/>
      <w:marRight w:val="0"/>
      <w:marTop w:val="0"/>
      <w:marBottom w:val="0"/>
      <w:divBdr>
        <w:top w:val="none" w:sz="0" w:space="0" w:color="auto"/>
        <w:left w:val="none" w:sz="0" w:space="0" w:color="auto"/>
        <w:bottom w:val="none" w:sz="0" w:space="0" w:color="auto"/>
        <w:right w:val="none" w:sz="0" w:space="0" w:color="auto"/>
      </w:divBdr>
      <w:divsChild>
        <w:div w:id="423108335">
          <w:marLeft w:val="446"/>
          <w:marRight w:val="0"/>
          <w:marTop w:val="0"/>
          <w:marBottom w:val="0"/>
          <w:divBdr>
            <w:top w:val="none" w:sz="0" w:space="0" w:color="auto"/>
            <w:left w:val="none" w:sz="0" w:space="0" w:color="auto"/>
            <w:bottom w:val="none" w:sz="0" w:space="0" w:color="auto"/>
            <w:right w:val="none" w:sz="0" w:space="0" w:color="auto"/>
          </w:divBdr>
        </w:div>
        <w:div w:id="432752285">
          <w:marLeft w:val="446"/>
          <w:marRight w:val="0"/>
          <w:marTop w:val="0"/>
          <w:marBottom w:val="0"/>
          <w:divBdr>
            <w:top w:val="none" w:sz="0" w:space="0" w:color="auto"/>
            <w:left w:val="none" w:sz="0" w:space="0" w:color="auto"/>
            <w:bottom w:val="none" w:sz="0" w:space="0" w:color="auto"/>
            <w:right w:val="none" w:sz="0" w:space="0" w:color="auto"/>
          </w:divBdr>
        </w:div>
        <w:div w:id="1401099601">
          <w:marLeft w:val="446"/>
          <w:marRight w:val="0"/>
          <w:marTop w:val="0"/>
          <w:marBottom w:val="0"/>
          <w:divBdr>
            <w:top w:val="none" w:sz="0" w:space="0" w:color="auto"/>
            <w:left w:val="none" w:sz="0" w:space="0" w:color="auto"/>
            <w:bottom w:val="none" w:sz="0" w:space="0" w:color="auto"/>
            <w:right w:val="none" w:sz="0" w:space="0" w:color="auto"/>
          </w:divBdr>
        </w:div>
        <w:div w:id="1559703710">
          <w:marLeft w:val="446"/>
          <w:marRight w:val="0"/>
          <w:marTop w:val="0"/>
          <w:marBottom w:val="0"/>
          <w:divBdr>
            <w:top w:val="none" w:sz="0" w:space="0" w:color="auto"/>
            <w:left w:val="none" w:sz="0" w:space="0" w:color="auto"/>
            <w:bottom w:val="none" w:sz="0" w:space="0" w:color="auto"/>
            <w:right w:val="none" w:sz="0" w:space="0" w:color="auto"/>
          </w:divBdr>
        </w:div>
      </w:divsChild>
    </w:div>
    <w:div w:id="100533258">
      <w:bodyDiv w:val="1"/>
      <w:marLeft w:val="0"/>
      <w:marRight w:val="0"/>
      <w:marTop w:val="0"/>
      <w:marBottom w:val="0"/>
      <w:divBdr>
        <w:top w:val="none" w:sz="0" w:space="0" w:color="auto"/>
        <w:left w:val="none" w:sz="0" w:space="0" w:color="auto"/>
        <w:bottom w:val="none" w:sz="0" w:space="0" w:color="auto"/>
        <w:right w:val="none" w:sz="0" w:space="0" w:color="auto"/>
      </w:divBdr>
    </w:div>
    <w:div w:id="137380124">
      <w:bodyDiv w:val="1"/>
      <w:marLeft w:val="0"/>
      <w:marRight w:val="0"/>
      <w:marTop w:val="0"/>
      <w:marBottom w:val="0"/>
      <w:divBdr>
        <w:top w:val="none" w:sz="0" w:space="0" w:color="auto"/>
        <w:left w:val="none" w:sz="0" w:space="0" w:color="auto"/>
        <w:bottom w:val="none" w:sz="0" w:space="0" w:color="auto"/>
        <w:right w:val="none" w:sz="0" w:space="0" w:color="auto"/>
      </w:divBdr>
    </w:div>
    <w:div w:id="147404774">
      <w:bodyDiv w:val="1"/>
      <w:marLeft w:val="0"/>
      <w:marRight w:val="0"/>
      <w:marTop w:val="0"/>
      <w:marBottom w:val="0"/>
      <w:divBdr>
        <w:top w:val="none" w:sz="0" w:space="0" w:color="auto"/>
        <w:left w:val="none" w:sz="0" w:space="0" w:color="auto"/>
        <w:bottom w:val="none" w:sz="0" w:space="0" w:color="auto"/>
        <w:right w:val="none" w:sz="0" w:space="0" w:color="auto"/>
      </w:divBdr>
    </w:div>
    <w:div w:id="209541330">
      <w:bodyDiv w:val="1"/>
      <w:marLeft w:val="0"/>
      <w:marRight w:val="0"/>
      <w:marTop w:val="0"/>
      <w:marBottom w:val="0"/>
      <w:divBdr>
        <w:top w:val="none" w:sz="0" w:space="0" w:color="auto"/>
        <w:left w:val="none" w:sz="0" w:space="0" w:color="auto"/>
        <w:bottom w:val="none" w:sz="0" w:space="0" w:color="auto"/>
        <w:right w:val="none" w:sz="0" w:space="0" w:color="auto"/>
      </w:divBdr>
    </w:div>
    <w:div w:id="216742180">
      <w:bodyDiv w:val="1"/>
      <w:marLeft w:val="0"/>
      <w:marRight w:val="0"/>
      <w:marTop w:val="0"/>
      <w:marBottom w:val="0"/>
      <w:divBdr>
        <w:top w:val="none" w:sz="0" w:space="0" w:color="auto"/>
        <w:left w:val="none" w:sz="0" w:space="0" w:color="auto"/>
        <w:bottom w:val="none" w:sz="0" w:space="0" w:color="auto"/>
        <w:right w:val="none" w:sz="0" w:space="0" w:color="auto"/>
      </w:divBdr>
    </w:div>
    <w:div w:id="224876261">
      <w:bodyDiv w:val="1"/>
      <w:marLeft w:val="0"/>
      <w:marRight w:val="0"/>
      <w:marTop w:val="0"/>
      <w:marBottom w:val="0"/>
      <w:divBdr>
        <w:top w:val="none" w:sz="0" w:space="0" w:color="auto"/>
        <w:left w:val="none" w:sz="0" w:space="0" w:color="auto"/>
        <w:bottom w:val="none" w:sz="0" w:space="0" w:color="auto"/>
        <w:right w:val="none" w:sz="0" w:space="0" w:color="auto"/>
      </w:divBdr>
    </w:div>
    <w:div w:id="236326136">
      <w:bodyDiv w:val="1"/>
      <w:marLeft w:val="0"/>
      <w:marRight w:val="0"/>
      <w:marTop w:val="0"/>
      <w:marBottom w:val="0"/>
      <w:divBdr>
        <w:top w:val="none" w:sz="0" w:space="0" w:color="auto"/>
        <w:left w:val="none" w:sz="0" w:space="0" w:color="auto"/>
        <w:bottom w:val="none" w:sz="0" w:space="0" w:color="auto"/>
        <w:right w:val="none" w:sz="0" w:space="0" w:color="auto"/>
      </w:divBdr>
    </w:div>
    <w:div w:id="258293478">
      <w:bodyDiv w:val="1"/>
      <w:marLeft w:val="0"/>
      <w:marRight w:val="0"/>
      <w:marTop w:val="0"/>
      <w:marBottom w:val="0"/>
      <w:divBdr>
        <w:top w:val="none" w:sz="0" w:space="0" w:color="auto"/>
        <w:left w:val="none" w:sz="0" w:space="0" w:color="auto"/>
        <w:bottom w:val="none" w:sz="0" w:space="0" w:color="auto"/>
        <w:right w:val="none" w:sz="0" w:space="0" w:color="auto"/>
      </w:divBdr>
    </w:div>
    <w:div w:id="269435833">
      <w:bodyDiv w:val="1"/>
      <w:marLeft w:val="0"/>
      <w:marRight w:val="0"/>
      <w:marTop w:val="0"/>
      <w:marBottom w:val="0"/>
      <w:divBdr>
        <w:top w:val="none" w:sz="0" w:space="0" w:color="auto"/>
        <w:left w:val="none" w:sz="0" w:space="0" w:color="auto"/>
        <w:bottom w:val="none" w:sz="0" w:space="0" w:color="auto"/>
        <w:right w:val="none" w:sz="0" w:space="0" w:color="auto"/>
      </w:divBdr>
    </w:div>
    <w:div w:id="269778336">
      <w:bodyDiv w:val="1"/>
      <w:marLeft w:val="0"/>
      <w:marRight w:val="0"/>
      <w:marTop w:val="0"/>
      <w:marBottom w:val="0"/>
      <w:divBdr>
        <w:top w:val="none" w:sz="0" w:space="0" w:color="auto"/>
        <w:left w:val="none" w:sz="0" w:space="0" w:color="auto"/>
        <w:bottom w:val="none" w:sz="0" w:space="0" w:color="auto"/>
        <w:right w:val="none" w:sz="0" w:space="0" w:color="auto"/>
      </w:divBdr>
    </w:div>
    <w:div w:id="276986801">
      <w:bodyDiv w:val="1"/>
      <w:marLeft w:val="0"/>
      <w:marRight w:val="0"/>
      <w:marTop w:val="0"/>
      <w:marBottom w:val="0"/>
      <w:divBdr>
        <w:top w:val="none" w:sz="0" w:space="0" w:color="auto"/>
        <w:left w:val="none" w:sz="0" w:space="0" w:color="auto"/>
        <w:bottom w:val="none" w:sz="0" w:space="0" w:color="auto"/>
        <w:right w:val="none" w:sz="0" w:space="0" w:color="auto"/>
      </w:divBdr>
    </w:div>
    <w:div w:id="279145863">
      <w:bodyDiv w:val="1"/>
      <w:marLeft w:val="0"/>
      <w:marRight w:val="0"/>
      <w:marTop w:val="0"/>
      <w:marBottom w:val="0"/>
      <w:divBdr>
        <w:top w:val="none" w:sz="0" w:space="0" w:color="auto"/>
        <w:left w:val="none" w:sz="0" w:space="0" w:color="auto"/>
        <w:bottom w:val="none" w:sz="0" w:space="0" w:color="auto"/>
        <w:right w:val="none" w:sz="0" w:space="0" w:color="auto"/>
      </w:divBdr>
    </w:div>
    <w:div w:id="314920965">
      <w:bodyDiv w:val="1"/>
      <w:marLeft w:val="0"/>
      <w:marRight w:val="0"/>
      <w:marTop w:val="0"/>
      <w:marBottom w:val="0"/>
      <w:divBdr>
        <w:top w:val="none" w:sz="0" w:space="0" w:color="auto"/>
        <w:left w:val="none" w:sz="0" w:space="0" w:color="auto"/>
        <w:bottom w:val="none" w:sz="0" w:space="0" w:color="auto"/>
        <w:right w:val="none" w:sz="0" w:space="0" w:color="auto"/>
      </w:divBdr>
    </w:div>
    <w:div w:id="331105350">
      <w:bodyDiv w:val="1"/>
      <w:marLeft w:val="0"/>
      <w:marRight w:val="0"/>
      <w:marTop w:val="0"/>
      <w:marBottom w:val="0"/>
      <w:divBdr>
        <w:top w:val="none" w:sz="0" w:space="0" w:color="auto"/>
        <w:left w:val="none" w:sz="0" w:space="0" w:color="auto"/>
        <w:bottom w:val="none" w:sz="0" w:space="0" w:color="auto"/>
        <w:right w:val="none" w:sz="0" w:space="0" w:color="auto"/>
      </w:divBdr>
    </w:div>
    <w:div w:id="333531780">
      <w:bodyDiv w:val="1"/>
      <w:marLeft w:val="0"/>
      <w:marRight w:val="0"/>
      <w:marTop w:val="0"/>
      <w:marBottom w:val="0"/>
      <w:divBdr>
        <w:top w:val="none" w:sz="0" w:space="0" w:color="auto"/>
        <w:left w:val="none" w:sz="0" w:space="0" w:color="auto"/>
        <w:bottom w:val="none" w:sz="0" w:space="0" w:color="auto"/>
        <w:right w:val="none" w:sz="0" w:space="0" w:color="auto"/>
      </w:divBdr>
    </w:div>
    <w:div w:id="342630902">
      <w:bodyDiv w:val="1"/>
      <w:marLeft w:val="0"/>
      <w:marRight w:val="0"/>
      <w:marTop w:val="0"/>
      <w:marBottom w:val="0"/>
      <w:divBdr>
        <w:top w:val="none" w:sz="0" w:space="0" w:color="auto"/>
        <w:left w:val="none" w:sz="0" w:space="0" w:color="auto"/>
        <w:bottom w:val="none" w:sz="0" w:space="0" w:color="auto"/>
        <w:right w:val="none" w:sz="0" w:space="0" w:color="auto"/>
      </w:divBdr>
    </w:div>
    <w:div w:id="345401543">
      <w:bodyDiv w:val="1"/>
      <w:marLeft w:val="0"/>
      <w:marRight w:val="0"/>
      <w:marTop w:val="0"/>
      <w:marBottom w:val="0"/>
      <w:divBdr>
        <w:top w:val="none" w:sz="0" w:space="0" w:color="auto"/>
        <w:left w:val="none" w:sz="0" w:space="0" w:color="auto"/>
        <w:bottom w:val="none" w:sz="0" w:space="0" w:color="auto"/>
        <w:right w:val="none" w:sz="0" w:space="0" w:color="auto"/>
      </w:divBdr>
      <w:divsChild>
        <w:div w:id="2118209405">
          <w:marLeft w:val="0"/>
          <w:marRight w:val="0"/>
          <w:marTop w:val="0"/>
          <w:marBottom w:val="0"/>
          <w:divBdr>
            <w:top w:val="none" w:sz="0" w:space="0" w:color="auto"/>
            <w:left w:val="none" w:sz="0" w:space="0" w:color="auto"/>
            <w:bottom w:val="none" w:sz="0" w:space="0" w:color="auto"/>
            <w:right w:val="none" w:sz="0" w:space="0" w:color="auto"/>
          </w:divBdr>
        </w:div>
      </w:divsChild>
    </w:div>
    <w:div w:id="351685988">
      <w:bodyDiv w:val="1"/>
      <w:marLeft w:val="0"/>
      <w:marRight w:val="0"/>
      <w:marTop w:val="0"/>
      <w:marBottom w:val="0"/>
      <w:divBdr>
        <w:top w:val="none" w:sz="0" w:space="0" w:color="auto"/>
        <w:left w:val="none" w:sz="0" w:space="0" w:color="auto"/>
        <w:bottom w:val="none" w:sz="0" w:space="0" w:color="auto"/>
        <w:right w:val="none" w:sz="0" w:space="0" w:color="auto"/>
      </w:divBdr>
    </w:div>
    <w:div w:id="368842010">
      <w:bodyDiv w:val="1"/>
      <w:marLeft w:val="0"/>
      <w:marRight w:val="0"/>
      <w:marTop w:val="0"/>
      <w:marBottom w:val="0"/>
      <w:divBdr>
        <w:top w:val="none" w:sz="0" w:space="0" w:color="auto"/>
        <w:left w:val="none" w:sz="0" w:space="0" w:color="auto"/>
        <w:bottom w:val="none" w:sz="0" w:space="0" w:color="auto"/>
        <w:right w:val="none" w:sz="0" w:space="0" w:color="auto"/>
      </w:divBdr>
    </w:div>
    <w:div w:id="377632897">
      <w:bodyDiv w:val="1"/>
      <w:marLeft w:val="0"/>
      <w:marRight w:val="0"/>
      <w:marTop w:val="0"/>
      <w:marBottom w:val="0"/>
      <w:divBdr>
        <w:top w:val="none" w:sz="0" w:space="0" w:color="auto"/>
        <w:left w:val="none" w:sz="0" w:space="0" w:color="auto"/>
        <w:bottom w:val="none" w:sz="0" w:space="0" w:color="auto"/>
        <w:right w:val="none" w:sz="0" w:space="0" w:color="auto"/>
      </w:divBdr>
    </w:div>
    <w:div w:id="392196743">
      <w:bodyDiv w:val="1"/>
      <w:marLeft w:val="0"/>
      <w:marRight w:val="0"/>
      <w:marTop w:val="0"/>
      <w:marBottom w:val="0"/>
      <w:divBdr>
        <w:top w:val="none" w:sz="0" w:space="0" w:color="auto"/>
        <w:left w:val="none" w:sz="0" w:space="0" w:color="auto"/>
        <w:bottom w:val="none" w:sz="0" w:space="0" w:color="auto"/>
        <w:right w:val="none" w:sz="0" w:space="0" w:color="auto"/>
      </w:divBdr>
    </w:div>
    <w:div w:id="402340649">
      <w:bodyDiv w:val="1"/>
      <w:marLeft w:val="0"/>
      <w:marRight w:val="0"/>
      <w:marTop w:val="0"/>
      <w:marBottom w:val="0"/>
      <w:divBdr>
        <w:top w:val="none" w:sz="0" w:space="0" w:color="auto"/>
        <w:left w:val="none" w:sz="0" w:space="0" w:color="auto"/>
        <w:bottom w:val="none" w:sz="0" w:space="0" w:color="auto"/>
        <w:right w:val="none" w:sz="0" w:space="0" w:color="auto"/>
      </w:divBdr>
    </w:div>
    <w:div w:id="404492384">
      <w:bodyDiv w:val="1"/>
      <w:marLeft w:val="0"/>
      <w:marRight w:val="0"/>
      <w:marTop w:val="0"/>
      <w:marBottom w:val="0"/>
      <w:divBdr>
        <w:top w:val="none" w:sz="0" w:space="0" w:color="auto"/>
        <w:left w:val="none" w:sz="0" w:space="0" w:color="auto"/>
        <w:bottom w:val="none" w:sz="0" w:space="0" w:color="auto"/>
        <w:right w:val="none" w:sz="0" w:space="0" w:color="auto"/>
      </w:divBdr>
    </w:div>
    <w:div w:id="406849936">
      <w:bodyDiv w:val="1"/>
      <w:marLeft w:val="0"/>
      <w:marRight w:val="0"/>
      <w:marTop w:val="0"/>
      <w:marBottom w:val="0"/>
      <w:divBdr>
        <w:top w:val="none" w:sz="0" w:space="0" w:color="auto"/>
        <w:left w:val="none" w:sz="0" w:space="0" w:color="auto"/>
        <w:bottom w:val="none" w:sz="0" w:space="0" w:color="auto"/>
        <w:right w:val="none" w:sz="0" w:space="0" w:color="auto"/>
      </w:divBdr>
    </w:div>
    <w:div w:id="429936209">
      <w:bodyDiv w:val="1"/>
      <w:marLeft w:val="0"/>
      <w:marRight w:val="0"/>
      <w:marTop w:val="0"/>
      <w:marBottom w:val="0"/>
      <w:divBdr>
        <w:top w:val="none" w:sz="0" w:space="0" w:color="auto"/>
        <w:left w:val="none" w:sz="0" w:space="0" w:color="auto"/>
        <w:bottom w:val="none" w:sz="0" w:space="0" w:color="auto"/>
        <w:right w:val="none" w:sz="0" w:space="0" w:color="auto"/>
      </w:divBdr>
    </w:div>
    <w:div w:id="475143681">
      <w:bodyDiv w:val="1"/>
      <w:marLeft w:val="0"/>
      <w:marRight w:val="0"/>
      <w:marTop w:val="0"/>
      <w:marBottom w:val="0"/>
      <w:divBdr>
        <w:top w:val="none" w:sz="0" w:space="0" w:color="auto"/>
        <w:left w:val="none" w:sz="0" w:space="0" w:color="auto"/>
        <w:bottom w:val="none" w:sz="0" w:space="0" w:color="auto"/>
        <w:right w:val="none" w:sz="0" w:space="0" w:color="auto"/>
      </w:divBdr>
    </w:div>
    <w:div w:id="500316680">
      <w:bodyDiv w:val="1"/>
      <w:marLeft w:val="0"/>
      <w:marRight w:val="0"/>
      <w:marTop w:val="0"/>
      <w:marBottom w:val="0"/>
      <w:divBdr>
        <w:top w:val="none" w:sz="0" w:space="0" w:color="auto"/>
        <w:left w:val="none" w:sz="0" w:space="0" w:color="auto"/>
        <w:bottom w:val="none" w:sz="0" w:space="0" w:color="auto"/>
        <w:right w:val="none" w:sz="0" w:space="0" w:color="auto"/>
      </w:divBdr>
    </w:div>
    <w:div w:id="511145676">
      <w:bodyDiv w:val="1"/>
      <w:marLeft w:val="0"/>
      <w:marRight w:val="0"/>
      <w:marTop w:val="0"/>
      <w:marBottom w:val="0"/>
      <w:divBdr>
        <w:top w:val="none" w:sz="0" w:space="0" w:color="auto"/>
        <w:left w:val="none" w:sz="0" w:space="0" w:color="auto"/>
        <w:bottom w:val="none" w:sz="0" w:space="0" w:color="auto"/>
        <w:right w:val="none" w:sz="0" w:space="0" w:color="auto"/>
      </w:divBdr>
    </w:div>
    <w:div w:id="536357630">
      <w:bodyDiv w:val="1"/>
      <w:marLeft w:val="0"/>
      <w:marRight w:val="0"/>
      <w:marTop w:val="0"/>
      <w:marBottom w:val="0"/>
      <w:divBdr>
        <w:top w:val="none" w:sz="0" w:space="0" w:color="auto"/>
        <w:left w:val="none" w:sz="0" w:space="0" w:color="auto"/>
        <w:bottom w:val="none" w:sz="0" w:space="0" w:color="auto"/>
        <w:right w:val="none" w:sz="0" w:space="0" w:color="auto"/>
      </w:divBdr>
    </w:div>
    <w:div w:id="539980730">
      <w:bodyDiv w:val="1"/>
      <w:marLeft w:val="0"/>
      <w:marRight w:val="0"/>
      <w:marTop w:val="0"/>
      <w:marBottom w:val="0"/>
      <w:divBdr>
        <w:top w:val="none" w:sz="0" w:space="0" w:color="auto"/>
        <w:left w:val="none" w:sz="0" w:space="0" w:color="auto"/>
        <w:bottom w:val="none" w:sz="0" w:space="0" w:color="auto"/>
        <w:right w:val="none" w:sz="0" w:space="0" w:color="auto"/>
      </w:divBdr>
    </w:div>
    <w:div w:id="551236226">
      <w:bodyDiv w:val="1"/>
      <w:marLeft w:val="0"/>
      <w:marRight w:val="0"/>
      <w:marTop w:val="0"/>
      <w:marBottom w:val="0"/>
      <w:divBdr>
        <w:top w:val="none" w:sz="0" w:space="0" w:color="auto"/>
        <w:left w:val="none" w:sz="0" w:space="0" w:color="auto"/>
        <w:bottom w:val="none" w:sz="0" w:space="0" w:color="auto"/>
        <w:right w:val="none" w:sz="0" w:space="0" w:color="auto"/>
      </w:divBdr>
    </w:div>
    <w:div w:id="555555839">
      <w:bodyDiv w:val="1"/>
      <w:marLeft w:val="0"/>
      <w:marRight w:val="0"/>
      <w:marTop w:val="0"/>
      <w:marBottom w:val="0"/>
      <w:divBdr>
        <w:top w:val="none" w:sz="0" w:space="0" w:color="auto"/>
        <w:left w:val="none" w:sz="0" w:space="0" w:color="auto"/>
        <w:bottom w:val="none" w:sz="0" w:space="0" w:color="auto"/>
        <w:right w:val="none" w:sz="0" w:space="0" w:color="auto"/>
      </w:divBdr>
    </w:div>
    <w:div w:id="589780047">
      <w:bodyDiv w:val="1"/>
      <w:marLeft w:val="0"/>
      <w:marRight w:val="0"/>
      <w:marTop w:val="0"/>
      <w:marBottom w:val="0"/>
      <w:divBdr>
        <w:top w:val="none" w:sz="0" w:space="0" w:color="auto"/>
        <w:left w:val="none" w:sz="0" w:space="0" w:color="auto"/>
        <w:bottom w:val="none" w:sz="0" w:space="0" w:color="auto"/>
        <w:right w:val="none" w:sz="0" w:space="0" w:color="auto"/>
      </w:divBdr>
    </w:div>
    <w:div w:id="602155208">
      <w:bodyDiv w:val="1"/>
      <w:marLeft w:val="0"/>
      <w:marRight w:val="0"/>
      <w:marTop w:val="0"/>
      <w:marBottom w:val="0"/>
      <w:divBdr>
        <w:top w:val="none" w:sz="0" w:space="0" w:color="auto"/>
        <w:left w:val="none" w:sz="0" w:space="0" w:color="auto"/>
        <w:bottom w:val="none" w:sz="0" w:space="0" w:color="auto"/>
        <w:right w:val="none" w:sz="0" w:space="0" w:color="auto"/>
      </w:divBdr>
    </w:div>
    <w:div w:id="610167043">
      <w:bodyDiv w:val="1"/>
      <w:marLeft w:val="0"/>
      <w:marRight w:val="0"/>
      <w:marTop w:val="0"/>
      <w:marBottom w:val="0"/>
      <w:divBdr>
        <w:top w:val="none" w:sz="0" w:space="0" w:color="auto"/>
        <w:left w:val="none" w:sz="0" w:space="0" w:color="auto"/>
        <w:bottom w:val="none" w:sz="0" w:space="0" w:color="auto"/>
        <w:right w:val="none" w:sz="0" w:space="0" w:color="auto"/>
      </w:divBdr>
    </w:div>
    <w:div w:id="610668411">
      <w:bodyDiv w:val="1"/>
      <w:marLeft w:val="0"/>
      <w:marRight w:val="0"/>
      <w:marTop w:val="0"/>
      <w:marBottom w:val="0"/>
      <w:divBdr>
        <w:top w:val="none" w:sz="0" w:space="0" w:color="auto"/>
        <w:left w:val="none" w:sz="0" w:space="0" w:color="auto"/>
        <w:bottom w:val="none" w:sz="0" w:space="0" w:color="auto"/>
        <w:right w:val="none" w:sz="0" w:space="0" w:color="auto"/>
      </w:divBdr>
    </w:div>
    <w:div w:id="644316907">
      <w:bodyDiv w:val="1"/>
      <w:marLeft w:val="0"/>
      <w:marRight w:val="0"/>
      <w:marTop w:val="0"/>
      <w:marBottom w:val="0"/>
      <w:divBdr>
        <w:top w:val="none" w:sz="0" w:space="0" w:color="auto"/>
        <w:left w:val="none" w:sz="0" w:space="0" w:color="auto"/>
        <w:bottom w:val="none" w:sz="0" w:space="0" w:color="auto"/>
        <w:right w:val="none" w:sz="0" w:space="0" w:color="auto"/>
      </w:divBdr>
    </w:div>
    <w:div w:id="674915170">
      <w:bodyDiv w:val="1"/>
      <w:marLeft w:val="0"/>
      <w:marRight w:val="0"/>
      <w:marTop w:val="0"/>
      <w:marBottom w:val="0"/>
      <w:divBdr>
        <w:top w:val="none" w:sz="0" w:space="0" w:color="auto"/>
        <w:left w:val="none" w:sz="0" w:space="0" w:color="auto"/>
        <w:bottom w:val="none" w:sz="0" w:space="0" w:color="auto"/>
        <w:right w:val="none" w:sz="0" w:space="0" w:color="auto"/>
      </w:divBdr>
    </w:div>
    <w:div w:id="683097988">
      <w:bodyDiv w:val="1"/>
      <w:marLeft w:val="0"/>
      <w:marRight w:val="0"/>
      <w:marTop w:val="0"/>
      <w:marBottom w:val="0"/>
      <w:divBdr>
        <w:top w:val="none" w:sz="0" w:space="0" w:color="auto"/>
        <w:left w:val="none" w:sz="0" w:space="0" w:color="auto"/>
        <w:bottom w:val="none" w:sz="0" w:space="0" w:color="auto"/>
        <w:right w:val="none" w:sz="0" w:space="0" w:color="auto"/>
      </w:divBdr>
    </w:div>
    <w:div w:id="690839312">
      <w:bodyDiv w:val="1"/>
      <w:marLeft w:val="0"/>
      <w:marRight w:val="0"/>
      <w:marTop w:val="0"/>
      <w:marBottom w:val="0"/>
      <w:divBdr>
        <w:top w:val="none" w:sz="0" w:space="0" w:color="auto"/>
        <w:left w:val="none" w:sz="0" w:space="0" w:color="auto"/>
        <w:bottom w:val="none" w:sz="0" w:space="0" w:color="auto"/>
        <w:right w:val="none" w:sz="0" w:space="0" w:color="auto"/>
      </w:divBdr>
    </w:div>
    <w:div w:id="700515435">
      <w:bodyDiv w:val="1"/>
      <w:marLeft w:val="0"/>
      <w:marRight w:val="0"/>
      <w:marTop w:val="0"/>
      <w:marBottom w:val="0"/>
      <w:divBdr>
        <w:top w:val="none" w:sz="0" w:space="0" w:color="auto"/>
        <w:left w:val="none" w:sz="0" w:space="0" w:color="auto"/>
        <w:bottom w:val="none" w:sz="0" w:space="0" w:color="auto"/>
        <w:right w:val="none" w:sz="0" w:space="0" w:color="auto"/>
      </w:divBdr>
    </w:div>
    <w:div w:id="734668846">
      <w:bodyDiv w:val="1"/>
      <w:marLeft w:val="0"/>
      <w:marRight w:val="0"/>
      <w:marTop w:val="0"/>
      <w:marBottom w:val="0"/>
      <w:divBdr>
        <w:top w:val="none" w:sz="0" w:space="0" w:color="auto"/>
        <w:left w:val="none" w:sz="0" w:space="0" w:color="auto"/>
        <w:bottom w:val="none" w:sz="0" w:space="0" w:color="auto"/>
        <w:right w:val="none" w:sz="0" w:space="0" w:color="auto"/>
      </w:divBdr>
    </w:div>
    <w:div w:id="742333866">
      <w:bodyDiv w:val="1"/>
      <w:marLeft w:val="0"/>
      <w:marRight w:val="0"/>
      <w:marTop w:val="0"/>
      <w:marBottom w:val="0"/>
      <w:divBdr>
        <w:top w:val="none" w:sz="0" w:space="0" w:color="auto"/>
        <w:left w:val="none" w:sz="0" w:space="0" w:color="auto"/>
        <w:bottom w:val="none" w:sz="0" w:space="0" w:color="auto"/>
        <w:right w:val="none" w:sz="0" w:space="0" w:color="auto"/>
      </w:divBdr>
    </w:div>
    <w:div w:id="774138101">
      <w:bodyDiv w:val="1"/>
      <w:marLeft w:val="0"/>
      <w:marRight w:val="0"/>
      <w:marTop w:val="0"/>
      <w:marBottom w:val="0"/>
      <w:divBdr>
        <w:top w:val="none" w:sz="0" w:space="0" w:color="auto"/>
        <w:left w:val="none" w:sz="0" w:space="0" w:color="auto"/>
        <w:bottom w:val="none" w:sz="0" w:space="0" w:color="auto"/>
        <w:right w:val="none" w:sz="0" w:space="0" w:color="auto"/>
      </w:divBdr>
    </w:div>
    <w:div w:id="782463197">
      <w:bodyDiv w:val="1"/>
      <w:marLeft w:val="0"/>
      <w:marRight w:val="0"/>
      <w:marTop w:val="0"/>
      <w:marBottom w:val="0"/>
      <w:divBdr>
        <w:top w:val="none" w:sz="0" w:space="0" w:color="auto"/>
        <w:left w:val="none" w:sz="0" w:space="0" w:color="auto"/>
        <w:bottom w:val="none" w:sz="0" w:space="0" w:color="auto"/>
        <w:right w:val="none" w:sz="0" w:space="0" w:color="auto"/>
      </w:divBdr>
    </w:div>
    <w:div w:id="822163055">
      <w:bodyDiv w:val="1"/>
      <w:marLeft w:val="0"/>
      <w:marRight w:val="0"/>
      <w:marTop w:val="0"/>
      <w:marBottom w:val="0"/>
      <w:divBdr>
        <w:top w:val="none" w:sz="0" w:space="0" w:color="auto"/>
        <w:left w:val="none" w:sz="0" w:space="0" w:color="auto"/>
        <w:bottom w:val="none" w:sz="0" w:space="0" w:color="auto"/>
        <w:right w:val="none" w:sz="0" w:space="0" w:color="auto"/>
      </w:divBdr>
    </w:div>
    <w:div w:id="823742151">
      <w:bodyDiv w:val="1"/>
      <w:marLeft w:val="0"/>
      <w:marRight w:val="0"/>
      <w:marTop w:val="0"/>
      <w:marBottom w:val="0"/>
      <w:divBdr>
        <w:top w:val="none" w:sz="0" w:space="0" w:color="auto"/>
        <w:left w:val="none" w:sz="0" w:space="0" w:color="auto"/>
        <w:bottom w:val="none" w:sz="0" w:space="0" w:color="auto"/>
        <w:right w:val="none" w:sz="0" w:space="0" w:color="auto"/>
      </w:divBdr>
    </w:div>
    <w:div w:id="824080473">
      <w:bodyDiv w:val="1"/>
      <w:marLeft w:val="0"/>
      <w:marRight w:val="0"/>
      <w:marTop w:val="0"/>
      <w:marBottom w:val="0"/>
      <w:divBdr>
        <w:top w:val="none" w:sz="0" w:space="0" w:color="auto"/>
        <w:left w:val="none" w:sz="0" w:space="0" w:color="auto"/>
        <w:bottom w:val="none" w:sz="0" w:space="0" w:color="auto"/>
        <w:right w:val="none" w:sz="0" w:space="0" w:color="auto"/>
      </w:divBdr>
    </w:div>
    <w:div w:id="877740984">
      <w:bodyDiv w:val="1"/>
      <w:marLeft w:val="0"/>
      <w:marRight w:val="0"/>
      <w:marTop w:val="0"/>
      <w:marBottom w:val="0"/>
      <w:divBdr>
        <w:top w:val="none" w:sz="0" w:space="0" w:color="auto"/>
        <w:left w:val="none" w:sz="0" w:space="0" w:color="auto"/>
        <w:bottom w:val="none" w:sz="0" w:space="0" w:color="auto"/>
        <w:right w:val="none" w:sz="0" w:space="0" w:color="auto"/>
      </w:divBdr>
    </w:div>
    <w:div w:id="879511153">
      <w:bodyDiv w:val="1"/>
      <w:marLeft w:val="0"/>
      <w:marRight w:val="0"/>
      <w:marTop w:val="0"/>
      <w:marBottom w:val="0"/>
      <w:divBdr>
        <w:top w:val="none" w:sz="0" w:space="0" w:color="auto"/>
        <w:left w:val="none" w:sz="0" w:space="0" w:color="auto"/>
        <w:bottom w:val="none" w:sz="0" w:space="0" w:color="auto"/>
        <w:right w:val="none" w:sz="0" w:space="0" w:color="auto"/>
      </w:divBdr>
      <w:divsChild>
        <w:div w:id="303320901">
          <w:marLeft w:val="446"/>
          <w:marRight w:val="0"/>
          <w:marTop w:val="0"/>
          <w:marBottom w:val="0"/>
          <w:divBdr>
            <w:top w:val="none" w:sz="0" w:space="0" w:color="auto"/>
            <w:left w:val="none" w:sz="0" w:space="0" w:color="auto"/>
            <w:bottom w:val="none" w:sz="0" w:space="0" w:color="auto"/>
            <w:right w:val="none" w:sz="0" w:space="0" w:color="auto"/>
          </w:divBdr>
        </w:div>
        <w:div w:id="754058979">
          <w:marLeft w:val="446"/>
          <w:marRight w:val="0"/>
          <w:marTop w:val="0"/>
          <w:marBottom w:val="0"/>
          <w:divBdr>
            <w:top w:val="none" w:sz="0" w:space="0" w:color="auto"/>
            <w:left w:val="none" w:sz="0" w:space="0" w:color="auto"/>
            <w:bottom w:val="none" w:sz="0" w:space="0" w:color="auto"/>
            <w:right w:val="none" w:sz="0" w:space="0" w:color="auto"/>
          </w:divBdr>
        </w:div>
      </w:divsChild>
    </w:div>
    <w:div w:id="880283767">
      <w:bodyDiv w:val="1"/>
      <w:marLeft w:val="0"/>
      <w:marRight w:val="0"/>
      <w:marTop w:val="0"/>
      <w:marBottom w:val="0"/>
      <w:divBdr>
        <w:top w:val="none" w:sz="0" w:space="0" w:color="auto"/>
        <w:left w:val="none" w:sz="0" w:space="0" w:color="auto"/>
        <w:bottom w:val="none" w:sz="0" w:space="0" w:color="auto"/>
        <w:right w:val="none" w:sz="0" w:space="0" w:color="auto"/>
      </w:divBdr>
    </w:div>
    <w:div w:id="891964619">
      <w:bodyDiv w:val="1"/>
      <w:marLeft w:val="0"/>
      <w:marRight w:val="0"/>
      <w:marTop w:val="0"/>
      <w:marBottom w:val="0"/>
      <w:divBdr>
        <w:top w:val="none" w:sz="0" w:space="0" w:color="auto"/>
        <w:left w:val="none" w:sz="0" w:space="0" w:color="auto"/>
        <w:bottom w:val="none" w:sz="0" w:space="0" w:color="auto"/>
        <w:right w:val="none" w:sz="0" w:space="0" w:color="auto"/>
      </w:divBdr>
    </w:div>
    <w:div w:id="906694493">
      <w:bodyDiv w:val="1"/>
      <w:marLeft w:val="0"/>
      <w:marRight w:val="0"/>
      <w:marTop w:val="0"/>
      <w:marBottom w:val="0"/>
      <w:divBdr>
        <w:top w:val="none" w:sz="0" w:space="0" w:color="auto"/>
        <w:left w:val="none" w:sz="0" w:space="0" w:color="auto"/>
        <w:bottom w:val="none" w:sz="0" w:space="0" w:color="auto"/>
        <w:right w:val="none" w:sz="0" w:space="0" w:color="auto"/>
      </w:divBdr>
    </w:div>
    <w:div w:id="923027408">
      <w:bodyDiv w:val="1"/>
      <w:marLeft w:val="0"/>
      <w:marRight w:val="0"/>
      <w:marTop w:val="0"/>
      <w:marBottom w:val="0"/>
      <w:divBdr>
        <w:top w:val="none" w:sz="0" w:space="0" w:color="auto"/>
        <w:left w:val="none" w:sz="0" w:space="0" w:color="auto"/>
        <w:bottom w:val="none" w:sz="0" w:space="0" w:color="auto"/>
        <w:right w:val="none" w:sz="0" w:space="0" w:color="auto"/>
      </w:divBdr>
    </w:div>
    <w:div w:id="927543167">
      <w:bodyDiv w:val="1"/>
      <w:marLeft w:val="0"/>
      <w:marRight w:val="0"/>
      <w:marTop w:val="0"/>
      <w:marBottom w:val="0"/>
      <w:divBdr>
        <w:top w:val="none" w:sz="0" w:space="0" w:color="auto"/>
        <w:left w:val="none" w:sz="0" w:space="0" w:color="auto"/>
        <w:bottom w:val="none" w:sz="0" w:space="0" w:color="auto"/>
        <w:right w:val="none" w:sz="0" w:space="0" w:color="auto"/>
      </w:divBdr>
    </w:div>
    <w:div w:id="947808960">
      <w:bodyDiv w:val="1"/>
      <w:marLeft w:val="0"/>
      <w:marRight w:val="0"/>
      <w:marTop w:val="0"/>
      <w:marBottom w:val="0"/>
      <w:divBdr>
        <w:top w:val="none" w:sz="0" w:space="0" w:color="auto"/>
        <w:left w:val="none" w:sz="0" w:space="0" w:color="auto"/>
        <w:bottom w:val="none" w:sz="0" w:space="0" w:color="auto"/>
        <w:right w:val="none" w:sz="0" w:space="0" w:color="auto"/>
      </w:divBdr>
    </w:div>
    <w:div w:id="955940341">
      <w:bodyDiv w:val="1"/>
      <w:marLeft w:val="0"/>
      <w:marRight w:val="0"/>
      <w:marTop w:val="0"/>
      <w:marBottom w:val="0"/>
      <w:divBdr>
        <w:top w:val="none" w:sz="0" w:space="0" w:color="auto"/>
        <w:left w:val="none" w:sz="0" w:space="0" w:color="auto"/>
        <w:bottom w:val="none" w:sz="0" w:space="0" w:color="auto"/>
        <w:right w:val="none" w:sz="0" w:space="0" w:color="auto"/>
      </w:divBdr>
    </w:div>
    <w:div w:id="970129765">
      <w:bodyDiv w:val="1"/>
      <w:marLeft w:val="0"/>
      <w:marRight w:val="0"/>
      <w:marTop w:val="0"/>
      <w:marBottom w:val="0"/>
      <w:divBdr>
        <w:top w:val="none" w:sz="0" w:space="0" w:color="auto"/>
        <w:left w:val="none" w:sz="0" w:space="0" w:color="auto"/>
        <w:bottom w:val="none" w:sz="0" w:space="0" w:color="auto"/>
        <w:right w:val="none" w:sz="0" w:space="0" w:color="auto"/>
      </w:divBdr>
    </w:div>
    <w:div w:id="980112091">
      <w:bodyDiv w:val="1"/>
      <w:marLeft w:val="0"/>
      <w:marRight w:val="0"/>
      <w:marTop w:val="0"/>
      <w:marBottom w:val="0"/>
      <w:divBdr>
        <w:top w:val="none" w:sz="0" w:space="0" w:color="auto"/>
        <w:left w:val="none" w:sz="0" w:space="0" w:color="auto"/>
        <w:bottom w:val="none" w:sz="0" w:space="0" w:color="auto"/>
        <w:right w:val="none" w:sz="0" w:space="0" w:color="auto"/>
      </w:divBdr>
    </w:div>
    <w:div w:id="997656987">
      <w:bodyDiv w:val="1"/>
      <w:marLeft w:val="0"/>
      <w:marRight w:val="0"/>
      <w:marTop w:val="0"/>
      <w:marBottom w:val="0"/>
      <w:divBdr>
        <w:top w:val="none" w:sz="0" w:space="0" w:color="auto"/>
        <w:left w:val="none" w:sz="0" w:space="0" w:color="auto"/>
        <w:bottom w:val="none" w:sz="0" w:space="0" w:color="auto"/>
        <w:right w:val="none" w:sz="0" w:space="0" w:color="auto"/>
      </w:divBdr>
    </w:div>
    <w:div w:id="1008605440">
      <w:bodyDiv w:val="1"/>
      <w:marLeft w:val="0"/>
      <w:marRight w:val="0"/>
      <w:marTop w:val="0"/>
      <w:marBottom w:val="0"/>
      <w:divBdr>
        <w:top w:val="none" w:sz="0" w:space="0" w:color="auto"/>
        <w:left w:val="none" w:sz="0" w:space="0" w:color="auto"/>
        <w:bottom w:val="none" w:sz="0" w:space="0" w:color="auto"/>
        <w:right w:val="none" w:sz="0" w:space="0" w:color="auto"/>
      </w:divBdr>
    </w:div>
    <w:div w:id="1017384607">
      <w:bodyDiv w:val="1"/>
      <w:marLeft w:val="0"/>
      <w:marRight w:val="0"/>
      <w:marTop w:val="0"/>
      <w:marBottom w:val="0"/>
      <w:divBdr>
        <w:top w:val="none" w:sz="0" w:space="0" w:color="auto"/>
        <w:left w:val="none" w:sz="0" w:space="0" w:color="auto"/>
        <w:bottom w:val="none" w:sz="0" w:space="0" w:color="auto"/>
        <w:right w:val="none" w:sz="0" w:space="0" w:color="auto"/>
      </w:divBdr>
    </w:div>
    <w:div w:id="1023752464">
      <w:bodyDiv w:val="1"/>
      <w:marLeft w:val="0"/>
      <w:marRight w:val="0"/>
      <w:marTop w:val="0"/>
      <w:marBottom w:val="0"/>
      <w:divBdr>
        <w:top w:val="none" w:sz="0" w:space="0" w:color="auto"/>
        <w:left w:val="none" w:sz="0" w:space="0" w:color="auto"/>
        <w:bottom w:val="none" w:sz="0" w:space="0" w:color="auto"/>
        <w:right w:val="none" w:sz="0" w:space="0" w:color="auto"/>
      </w:divBdr>
    </w:div>
    <w:div w:id="1031997393">
      <w:bodyDiv w:val="1"/>
      <w:marLeft w:val="0"/>
      <w:marRight w:val="0"/>
      <w:marTop w:val="0"/>
      <w:marBottom w:val="0"/>
      <w:divBdr>
        <w:top w:val="none" w:sz="0" w:space="0" w:color="auto"/>
        <w:left w:val="none" w:sz="0" w:space="0" w:color="auto"/>
        <w:bottom w:val="none" w:sz="0" w:space="0" w:color="auto"/>
        <w:right w:val="none" w:sz="0" w:space="0" w:color="auto"/>
      </w:divBdr>
    </w:div>
    <w:div w:id="1040860371">
      <w:bodyDiv w:val="1"/>
      <w:marLeft w:val="0"/>
      <w:marRight w:val="0"/>
      <w:marTop w:val="0"/>
      <w:marBottom w:val="0"/>
      <w:divBdr>
        <w:top w:val="none" w:sz="0" w:space="0" w:color="auto"/>
        <w:left w:val="none" w:sz="0" w:space="0" w:color="auto"/>
        <w:bottom w:val="none" w:sz="0" w:space="0" w:color="auto"/>
        <w:right w:val="none" w:sz="0" w:space="0" w:color="auto"/>
      </w:divBdr>
    </w:div>
    <w:div w:id="1085297459">
      <w:bodyDiv w:val="1"/>
      <w:marLeft w:val="0"/>
      <w:marRight w:val="0"/>
      <w:marTop w:val="0"/>
      <w:marBottom w:val="0"/>
      <w:divBdr>
        <w:top w:val="none" w:sz="0" w:space="0" w:color="auto"/>
        <w:left w:val="none" w:sz="0" w:space="0" w:color="auto"/>
        <w:bottom w:val="none" w:sz="0" w:space="0" w:color="auto"/>
        <w:right w:val="none" w:sz="0" w:space="0" w:color="auto"/>
      </w:divBdr>
    </w:div>
    <w:div w:id="1086417506">
      <w:bodyDiv w:val="1"/>
      <w:marLeft w:val="0"/>
      <w:marRight w:val="0"/>
      <w:marTop w:val="0"/>
      <w:marBottom w:val="0"/>
      <w:divBdr>
        <w:top w:val="none" w:sz="0" w:space="0" w:color="auto"/>
        <w:left w:val="none" w:sz="0" w:space="0" w:color="auto"/>
        <w:bottom w:val="none" w:sz="0" w:space="0" w:color="auto"/>
        <w:right w:val="none" w:sz="0" w:space="0" w:color="auto"/>
      </w:divBdr>
    </w:div>
    <w:div w:id="1124545812">
      <w:bodyDiv w:val="1"/>
      <w:marLeft w:val="0"/>
      <w:marRight w:val="0"/>
      <w:marTop w:val="0"/>
      <w:marBottom w:val="0"/>
      <w:divBdr>
        <w:top w:val="none" w:sz="0" w:space="0" w:color="auto"/>
        <w:left w:val="none" w:sz="0" w:space="0" w:color="auto"/>
        <w:bottom w:val="none" w:sz="0" w:space="0" w:color="auto"/>
        <w:right w:val="none" w:sz="0" w:space="0" w:color="auto"/>
      </w:divBdr>
    </w:div>
    <w:div w:id="1148203265">
      <w:bodyDiv w:val="1"/>
      <w:marLeft w:val="0"/>
      <w:marRight w:val="0"/>
      <w:marTop w:val="0"/>
      <w:marBottom w:val="0"/>
      <w:divBdr>
        <w:top w:val="none" w:sz="0" w:space="0" w:color="auto"/>
        <w:left w:val="none" w:sz="0" w:space="0" w:color="auto"/>
        <w:bottom w:val="none" w:sz="0" w:space="0" w:color="auto"/>
        <w:right w:val="none" w:sz="0" w:space="0" w:color="auto"/>
      </w:divBdr>
    </w:div>
    <w:div w:id="1152211616">
      <w:bodyDiv w:val="1"/>
      <w:marLeft w:val="0"/>
      <w:marRight w:val="0"/>
      <w:marTop w:val="0"/>
      <w:marBottom w:val="0"/>
      <w:divBdr>
        <w:top w:val="none" w:sz="0" w:space="0" w:color="auto"/>
        <w:left w:val="none" w:sz="0" w:space="0" w:color="auto"/>
        <w:bottom w:val="none" w:sz="0" w:space="0" w:color="auto"/>
        <w:right w:val="none" w:sz="0" w:space="0" w:color="auto"/>
      </w:divBdr>
    </w:div>
    <w:div w:id="1171213232">
      <w:bodyDiv w:val="1"/>
      <w:marLeft w:val="0"/>
      <w:marRight w:val="0"/>
      <w:marTop w:val="0"/>
      <w:marBottom w:val="0"/>
      <w:divBdr>
        <w:top w:val="none" w:sz="0" w:space="0" w:color="auto"/>
        <w:left w:val="none" w:sz="0" w:space="0" w:color="auto"/>
        <w:bottom w:val="none" w:sz="0" w:space="0" w:color="auto"/>
        <w:right w:val="none" w:sz="0" w:space="0" w:color="auto"/>
      </w:divBdr>
    </w:div>
    <w:div w:id="1199775693">
      <w:bodyDiv w:val="1"/>
      <w:marLeft w:val="0"/>
      <w:marRight w:val="0"/>
      <w:marTop w:val="0"/>
      <w:marBottom w:val="0"/>
      <w:divBdr>
        <w:top w:val="none" w:sz="0" w:space="0" w:color="auto"/>
        <w:left w:val="none" w:sz="0" w:space="0" w:color="auto"/>
        <w:bottom w:val="none" w:sz="0" w:space="0" w:color="auto"/>
        <w:right w:val="none" w:sz="0" w:space="0" w:color="auto"/>
      </w:divBdr>
    </w:div>
    <w:div w:id="1209145765">
      <w:bodyDiv w:val="1"/>
      <w:marLeft w:val="0"/>
      <w:marRight w:val="0"/>
      <w:marTop w:val="0"/>
      <w:marBottom w:val="0"/>
      <w:divBdr>
        <w:top w:val="none" w:sz="0" w:space="0" w:color="auto"/>
        <w:left w:val="none" w:sz="0" w:space="0" w:color="auto"/>
        <w:bottom w:val="none" w:sz="0" w:space="0" w:color="auto"/>
        <w:right w:val="none" w:sz="0" w:space="0" w:color="auto"/>
      </w:divBdr>
    </w:div>
    <w:div w:id="1209563335">
      <w:bodyDiv w:val="1"/>
      <w:marLeft w:val="0"/>
      <w:marRight w:val="0"/>
      <w:marTop w:val="0"/>
      <w:marBottom w:val="0"/>
      <w:divBdr>
        <w:top w:val="none" w:sz="0" w:space="0" w:color="auto"/>
        <w:left w:val="none" w:sz="0" w:space="0" w:color="auto"/>
        <w:bottom w:val="none" w:sz="0" w:space="0" w:color="auto"/>
        <w:right w:val="none" w:sz="0" w:space="0" w:color="auto"/>
      </w:divBdr>
    </w:div>
    <w:div w:id="1224099105">
      <w:bodyDiv w:val="1"/>
      <w:marLeft w:val="0"/>
      <w:marRight w:val="0"/>
      <w:marTop w:val="0"/>
      <w:marBottom w:val="0"/>
      <w:divBdr>
        <w:top w:val="none" w:sz="0" w:space="0" w:color="auto"/>
        <w:left w:val="none" w:sz="0" w:space="0" w:color="auto"/>
        <w:bottom w:val="none" w:sz="0" w:space="0" w:color="auto"/>
        <w:right w:val="none" w:sz="0" w:space="0" w:color="auto"/>
      </w:divBdr>
    </w:div>
    <w:div w:id="1270430573">
      <w:bodyDiv w:val="1"/>
      <w:marLeft w:val="0"/>
      <w:marRight w:val="0"/>
      <w:marTop w:val="0"/>
      <w:marBottom w:val="0"/>
      <w:divBdr>
        <w:top w:val="none" w:sz="0" w:space="0" w:color="auto"/>
        <w:left w:val="none" w:sz="0" w:space="0" w:color="auto"/>
        <w:bottom w:val="none" w:sz="0" w:space="0" w:color="auto"/>
        <w:right w:val="none" w:sz="0" w:space="0" w:color="auto"/>
      </w:divBdr>
    </w:div>
    <w:div w:id="1273172051">
      <w:bodyDiv w:val="1"/>
      <w:marLeft w:val="0"/>
      <w:marRight w:val="0"/>
      <w:marTop w:val="0"/>
      <w:marBottom w:val="0"/>
      <w:divBdr>
        <w:top w:val="none" w:sz="0" w:space="0" w:color="auto"/>
        <w:left w:val="none" w:sz="0" w:space="0" w:color="auto"/>
        <w:bottom w:val="none" w:sz="0" w:space="0" w:color="auto"/>
        <w:right w:val="none" w:sz="0" w:space="0" w:color="auto"/>
      </w:divBdr>
    </w:div>
    <w:div w:id="1276595654">
      <w:bodyDiv w:val="1"/>
      <w:marLeft w:val="0"/>
      <w:marRight w:val="0"/>
      <w:marTop w:val="0"/>
      <w:marBottom w:val="0"/>
      <w:divBdr>
        <w:top w:val="none" w:sz="0" w:space="0" w:color="auto"/>
        <w:left w:val="none" w:sz="0" w:space="0" w:color="auto"/>
        <w:bottom w:val="none" w:sz="0" w:space="0" w:color="auto"/>
        <w:right w:val="none" w:sz="0" w:space="0" w:color="auto"/>
      </w:divBdr>
    </w:div>
    <w:div w:id="1282496219">
      <w:bodyDiv w:val="1"/>
      <w:marLeft w:val="0"/>
      <w:marRight w:val="0"/>
      <w:marTop w:val="0"/>
      <w:marBottom w:val="0"/>
      <w:divBdr>
        <w:top w:val="none" w:sz="0" w:space="0" w:color="auto"/>
        <w:left w:val="none" w:sz="0" w:space="0" w:color="auto"/>
        <w:bottom w:val="none" w:sz="0" w:space="0" w:color="auto"/>
        <w:right w:val="none" w:sz="0" w:space="0" w:color="auto"/>
      </w:divBdr>
    </w:div>
    <w:div w:id="1343632524">
      <w:bodyDiv w:val="1"/>
      <w:marLeft w:val="0"/>
      <w:marRight w:val="0"/>
      <w:marTop w:val="0"/>
      <w:marBottom w:val="0"/>
      <w:divBdr>
        <w:top w:val="none" w:sz="0" w:space="0" w:color="auto"/>
        <w:left w:val="none" w:sz="0" w:space="0" w:color="auto"/>
        <w:bottom w:val="none" w:sz="0" w:space="0" w:color="auto"/>
        <w:right w:val="none" w:sz="0" w:space="0" w:color="auto"/>
      </w:divBdr>
    </w:div>
    <w:div w:id="1351684258">
      <w:bodyDiv w:val="1"/>
      <w:marLeft w:val="0"/>
      <w:marRight w:val="0"/>
      <w:marTop w:val="0"/>
      <w:marBottom w:val="0"/>
      <w:divBdr>
        <w:top w:val="none" w:sz="0" w:space="0" w:color="auto"/>
        <w:left w:val="none" w:sz="0" w:space="0" w:color="auto"/>
        <w:bottom w:val="none" w:sz="0" w:space="0" w:color="auto"/>
        <w:right w:val="none" w:sz="0" w:space="0" w:color="auto"/>
      </w:divBdr>
    </w:div>
    <w:div w:id="1373265919">
      <w:bodyDiv w:val="1"/>
      <w:marLeft w:val="0"/>
      <w:marRight w:val="0"/>
      <w:marTop w:val="0"/>
      <w:marBottom w:val="0"/>
      <w:divBdr>
        <w:top w:val="none" w:sz="0" w:space="0" w:color="auto"/>
        <w:left w:val="none" w:sz="0" w:space="0" w:color="auto"/>
        <w:bottom w:val="none" w:sz="0" w:space="0" w:color="auto"/>
        <w:right w:val="none" w:sz="0" w:space="0" w:color="auto"/>
      </w:divBdr>
    </w:div>
    <w:div w:id="1421246284">
      <w:bodyDiv w:val="1"/>
      <w:marLeft w:val="0"/>
      <w:marRight w:val="0"/>
      <w:marTop w:val="0"/>
      <w:marBottom w:val="0"/>
      <w:divBdr>
        <w:top w:val="none" w:sz="0" w:space="0" w:color="auto"/>
        <w:left w:val="none" w:sz="0" w:space="0" w:color="auto"/>
        <w:bottom w:val="none" w:sz="0" w:space="0" w:color="auto"/>
        <w:right w:val="none" w:sz="0" w:space="0" w:color="auto"/>
      </w:divBdr>
    </w:div>
    <w:div w:id="1426073487">
      <w:bodyDiv w:val="1"/>
      <w:marLeft w:val="0"/>
      <w:marRight w:val="0"/>
      <w:marTop w:val="0"/>
      <w:marBottom w:val="0"/>
      <w:divBdr>
        <w:top w:val="none" w:sz="0" w:space="0" w:color="auto"/>
        <w:left w:val="none" w:sz="0" w:space="0" w:color="auto"/>
        <w:bottom w:val="none" w:sz="0" w:space="0" w:color="auto"/>
        <w:right w:val="none" w:sz="0" w:space="0" w:color="auto"/>
      </w:divBdr>
      <w:divsChild>
        <w:div w:id="422073337">
          <w:marLeft w:val="360"/>
          <w:marRight w:val="0"/>
          <w:marTop w:val="0"/>
          <w:marBottom w:val="0"/>
          <w:divBdr>
            <w:top w:val="none" w:sz="0" w:space="0" w:color="auto"/>
            <w:left w:val="none" w:sz="0" w:space="0" w:color="auto"/>
            <w:bottom w:val="none" w:sz="0" w:space="0" w:color="auto"/>
            <w:right w:val="none" w:sz="0" w:space="0" w:color="auto"/>
          </w:divBdr>
        </w:div>
        <w:div w:id="735661425">
          <w:marLeft w:val="360"/>
          <w:marRight w:val="0"/>
          <w:marTop w:val="0"/>
          <w:marBottom w:val="0"/>
          <w:divBdr>
            <w:top w:val="none" w:sz="0" w:space="0" w:color="auto"/>
            <w:left w:val="none" w:sz="0" w:space="0" w:color="auto"/>
            <w:bottom w:val="none" w:sz="0" w:space="0" w:color="auto"/>
            <w:right w:val="none" w:sz="0" w:space="0" w:color="auto"/>
          </w:divBdr>
        </w:div>
        <w:div w:id="1504204725">
          <w:marLeft w:val="360"/>
          <w:marRight w:val="0"/>
          <w:marTop w:val="0"/>
          <w:marBottom w:val="0"/>
          <w:divBdr>
            <w:top w:val="none" w:sz="0" w:space="0" w:color="auto"/>
            <w:left w:val="none" w:sz="0" w:space="0" w:color="auto"/>
            <w:bottom w:val="none" w:sz="0" w:space="0" w:color="auto"/>
            <w:right w:val="none" w:sz="0" w:space="0" w:color="auto"/>
          </w:divBdr>
        </w:div>
        <w:div w:id="1650985456">
          <w:marLeft w:val="360"/>
          <w:marRight w:val="0"/>
          <w:marTop w:val="0"/>
          <w:marBottom w:val="0"/>
          <w:divBdr>
            <w:top w:val="none" w:sz="0" w:space="0" w:color="auto"/>
            <w:left w:val="none" w:sz="0" w:space="0" w:color="auto"/>
            <w:bottom w:val="none" w:sz="0" w:space="0" w:color="auto"/>
            <w:right w:val="none" w:sz="0" w:space="0" w:color="auto"/>
          </w:divBdr>
        </w:div>
      </w:divsChild>
    </w:div>
    <w:div w:id="1433744996">
      <w:bodyDiv w:val="1"/>
      <w:marLeft w:val="0"/>
      <w:marRight w:val="0"/>
      <w:marTop w:val="0"/>
      <w:marBottom w:val="0"/>
      <w:divBdr>
        <w:top w:val="none" w:sz="0" w:space="0" w:color="auto"/>
        <w:left w:val="none" w:sz="0" w:space="0" w:color="auto"/>
        <w:bottom w:val="none" w:sz="0" w:space="0" w:color="auto"/>
        <w:right w:val="none" w:sz="0" w:space="0" w:color="auto"/>
      </w:divBdr>
    </w:div>
    <w:div w:id="1455563243">
      <w:bodyDiv w:val="1"/>
      <w:marLeft w:val="0"/>
      <w:marRight w:val="0"/>
      <w:marTop w:val="0"/>
      <w:marBottom w:val="0"/>
      <w:divBdr>
        <w:top w:val="none" w:sz="0" w:space="0" w:color="auto"/>
        <w:left w:val="none" w:sz="0" w:space="0" w:color="auto"/>
        <w:bottom w:val="none" w:sz="0" w:space="0" w:color="auto"/>
        <w:right w:val="none" w:sz="0" w:space="0" w:color="auto"/>
      </w:divBdr>
    </w:div>
    <w:div w:id="1487550407">
      <w:bodyDiv w:val="1"/>
      <w:marLeft w:val="0"/>
      <w:marRight w:val="0"/>
      <w:marTop w:val="0"/>
      <w:marBottom w:val="0"/>
      <w:divBdr>
        <w:top w:val="none" w:sz="0" w:space="0" w:color="auto"/>
        <w:left w:val="none" w:sz="0" w:space="0" w:color="auto"/>
        <w:bottom w:val="none" w:sz="0" w:space="0" w:color="auto"/>
        <w:right w:val="none" w:sz="0" w:space="0" w:color="auto"/>
      </w:divBdr>
    </w:div>
    <w:div w:id="1495142033">
      <w:bodyDiv w:val="1"/>
      <w:marLeft w:val="0"/>
      <w:marRight w:val="0"/>
      <w:marTop w:val="0"/>
      <w:marBottom w:val="0"/>
      <w:divBdr>
        <w:top w:val="none" w:sz="0" w:space="0" w:color="auto"/>
        <w:left w:val="none" w:sz="0" w:space="0" w:color="auto"/>
        <w:bottom w:val="none" w:sz="0" w:space="0" w:color="auto"/>
        <w:right w:val="none" w:sz="0" w:space="0" w:color="auto"/>
      </w:divBdr>
    </w:div>
    <w:div w:id="1514491971">
      <w:bodyDiv w:val="1"/>
      <w:marLeft w:val="0"/>
      <w:marRight w:val="0"/>
      <w:marTop w:val="0"/>
      <w:marBottom w:val="0"/>
      <w:divBdr>
        <w:top w:val="none" w:sz="0" w:space="0" w:color="auto"/>
        <w:left w:val="none" w:sz="0" w:space="0" w:color="auto"/>
        <w:bottom w:val="none" w:sz="0" w:space="0" w:color="auto"/>
        <w:right w:val="none" w:sz="0" w:space="0" w:color="auto"/>
      </w:divBdr>
    </w:div>
    <w:div w:id="1516000654">
      <w:bodyDiv w:val="1"/>
      <w:marLeft w:val="0"/>
      <w:marRight w:val="0"/>
      <w:marTop w:val="0"/>
      <w:marBottom w:val="0"/>
      <w:divBdr>
        <w:top w:val="none" w:sz="0" w:space="0" w:color="auto"/>
        <w:left w:val="none" w:sz="0" w:space="0" w:color="auto"/>
        <w:bottom w:val="none" w:sz="0" w:space="0" w:color="auto"/>
        <w:right w:val="none" w:sz="0" w:space="0" w:color="auto"/>
      </w:divBdr>
    </w:div>
    <w:div w:id="1535772929">
      <w:bodyDiv w:val="1"/>
      <w:marLeft w:val="0"/>
      <w:marRight w:val="0"/>
      <w:marTop w:val="0"/>
      <w:marBottom w:val="0"/>
      <w:divBdr>
        <w:top w:val="none" w:sz="0" w:space="0" w:color="auto"/>
        <w:left w:val="none" w:sz="0" w:space="0" w:color="auto"/>
        <w:bottom w:val="none" w:sz="0" w:space="0" w:color="auto"/>
        <w:right w:val="none" w:sz="0" w:space="0" w:color="auto"/>
      </w:divBdr>
    </w:div>
    <w:div w:id="1539508644">
      <w:bodyDiv w:val="1"/>
      <w:marLeft w:val="0"/>
      <w:marRight w:val="0"/>
      <w:marTop w:val="0"/>
      <w:marBottom w:val="0"/>
      <w:divBdr>
        <w:top w:val="none" w:sz="0" w:space="0" w:color="auto"/>
        <w:left w:val="none" w:sz="0" w:space="0" w:color="auto"/>
        <w:bottom w:val="none" w:sz="0" w:space="0" w:color="auto"/>
        <w:right w:val="none" w:sz="0" w:space="0" w:color="auto"/>
      </w:divBdr>
      <w:divsChild>
        <w:div w:id="340590788">
          <w:marLeft w:val="446"/>
          <w:marRight w:val="0"/>
          <w:marTop w:val="0"/>
          <w:marBottom w:val="0"/>
          <w:divBdr>
            <w:top w:val="none" w:sz="0" w:space="0" w:color="auto"/>
            <w:left w:val="none" w:sz="0" w:space="0" w:color="auto"/>
            <w:bottom w:val="none" w:sz="0" w:space="0" w:color="auto"/>
            <w:right w:val="none" w:sz="0" w:space="0" w:color="auto"/>
          </w:divBdr>
        </w:div>
        <w:div w:id="780686375">
          <w:marLeft w:val="446"/>
          <w:marRight w:val="0"/>
          <w:marTop w:val="0"/>
          <w:marBottom w:val="0"/>
          <w:divBdr>
            <w:top w:val="none" w:sz="0" w:space="0" w:color="auto"/>
            <w:left w:val="none" w:sz="0" w:space="0" w:color="auto"/>
            <w:bottom w:val="none" w:sz="0" w:space="0" w:color="auto"/>
            <w:right w:val="none" w:sz="0" w:space="0" w:color="auto"/>
          </w:divBdr>
        </w:div>
        <w:div w:id="1651712495">
          <w:marLeft w:val="446"/>
          <w:marRight w:val="0"/>
          <w:marTop w:val="0"/>
          <w:marBottom w:val="0"/>
          <w:divBdr>
            <w:top w:val="none" w:sz="0" w:space="0" w:color="auto"/>
            <w:left w:val="none" w:sz="0" w:space="0" w:color="auto"/>
            <w:bottom w:val="none" w:sz="0" w:space="0" w:color="auto"/>
            <w:right w:val="none" w:sz="0" w:space="0" w:color="auto"/>
          </w:divBdr>
        </w:div>
      </w:divsChild>
    </w:div>
    <w:div w:id="1548178892">
      <w:bodyDiv w:val="1"/>
      <w:marLeft w:val="0"/>
      <w:marRight w:val="0"/>
      <w:marTop w:val="0"/>
      <w:marBottom w:val="0"/>
      <w:divBdr>
        <w:top w:val="none" w:sz="0" w:space="0" w:color="auto"/>
        <w:left w:val="none" w:sz="0" w:space="0" w:color="auto"/>
        <w:bottom w:val="none" w:sz="0" w:space="0" w:color="auto"/>
        <w:right w:val="none" w:sz="0" w:space="0" w:color="auto"/>
      </w:divBdr>
    </w:div>
    <w:div w:id="1569806345">
      <w:bodyDiv w:val="1"/>
      <w:marLeft w:val="0"/>
      <w:marRight w:val="0"/>
      <w:marTop w:val="0"/>
      <w:marBottom w:val="0"/>
      <w:divBdr>
        <w:top w:val="none" w:sz="0" w:space="0" w:color="auto"/>
        <w:left w:val="none" w:sz="0" w:space="0" w:color="auto"/>
        <w:bottom w:val="none" w:sz="0" w:space="0" w:color="auto"/>
        <w:right w:val="none" w:sz="0" w:space="0" w:color="auto"/>
      </w:divBdr>
    </w:div>
    <w:div w:id="1593736566">
      <w:bodyDiv w:val="1"/>
      <w:marLeft w:val="0"/>
      <w:marRight w:val="0"/>
      <w:marTop w:val="0"/>
      <w:marBottom w:val="0"/>
      <w:divBdr>
        <w:top w:val="none" w:sz="0" w:space="0" w:color="auto"/>
        <w:left w:val="none" w:sz="0" w:space="0" w:color="auto"/>
        <w:bottom w:val="none" w:sz="0" w:space="0" w:color="auto"/>
        <w:right w:val="none" w:sz="0" w:space="0" w:color="auto"/>
      </w:divBdr>
    </w:div>
    <w:div w:id="1611357411">
      <w:bodyDiv w:val="1"/>
      <w:marLeft w:val="0"/>
      <w:marRight w:val="0"/>
      <w:marTop w:val="0"/>
      <w:marBottom w:val="0"/>
      <w:divBdr>
        <w:top w:val="none" w:sz="0" w:space="0" w:color="auto"/>
        <w:left w:val="none" w:sz="0" w:space="0" w:color="auto"/>
        <w:bottom w:val="none" w:sz="0" w:space="0" w:color="auto"/>
        <w:right w:val="none" w:sz="0" w:space="0" w:color="auto"/>
      </w:divBdr>
    </w:div>
    <w:div w:id="1660428810">
      <w:bodyDiv w:val="1"/>
      <w:marLeft w:val="0"/>
      <w:marRight w:val="0"/>
      <w:marTop w:val="0"/>
      <w:marBottom w:val="0"/>
      <w:divBdr>
        <w:top w:val="none" w:sz="0" w:space="0" w:color="auto"/>
        <w:left w:val="none" w:sz="0" w:space="0" w:color="auto"/>
        <w:bottom w:val="none" w:sz="0" w:space="0" w:color="auto"/>
        <w:right w:val="none" w:sz="0" w:space="0" w:color="auto"/>
      </w:divBdr>
    </w:div>
    <w:div w:id="1664627943">
      <w:bodyDiv w:val="1"/>
      <w:marLeft w:val="0"/>
      <w:marRight w:val="0"/>
      <w:marTop w:val="0"/>
      <w:marBottom w:val="0"/>
      <w:divBdr>
        <w:top w:val="none" w:sz="0" w:space="0" w:color="auto"/>
        <w:left w:val="none" w:sz="0" w:space="0" w:color="auto"/>
        <w:bottom w:val="none" w:sz="0" w:space="0" w:color="auto"/>
        <w:right w:val="none" w:sz="0" w:space="0" w:color="auto"/>
      </w:divBdr>
    </w:div>
    <w:div w:id="1670979788">
      <w:bodyDiv w:val="1"/>
      <w:marLeft w:val="0"/>
      <w:marRight w:val="0"/>
      <w:marTop w:val="0"/>
      <w:marBottom w:val="0"/>
      <w:divBdr>
        <w:top w:val="none" w:sz="0" w:space="0" w:color="auto"/>
        <w:left w:val="none" w:sz="0" w:space="0" w:color="auto"/>
        <w:bottom w:val="none" w:sz="0" w:space="0" w:color="auto"/>
        <w:right w:val="none" w:sz="0" w:space="0" w:color="auto"/>
      </w:divBdr>
    </w:div>
    <w:div w:id="1672565943">
      <w:bodyDiv w:val="1"/>
      <w:marLeft w:val="0"/>
      <w:marRight w:val="0"/>
      <w:marTop w:val="0"/>
      <w:marBottom w:val="0"/>
      <w:divBdr>
        <w:top w:val="none" w:sz="0" w:space="0" w:color="auto"/>
        <w:left w:val="none" w:sz="0" w:space="0" w:color="auto"/>
        <w:bottom w:val="none" w:sz="0" w:space="0" w:color="auto"/>
        <w:right w:val="none" w:sz="0" w:space="0" w:color="auto"/>
      </w:divBdr>
    </w:div>
    <w:div w:id="1678194138">
      <w:bodyDiv w:val="1"/>
      <w:marLeft w:val="0"/>
      <w:marRight w:val="0"/>
      <w:marTop w:val="0"/>
      <w:marBottom w:val="0"/>
      <w:divBdr>
        <w:top w:val="none" w:sz="0" w:space="0" w:color="auto"/>
        <w:left w:val="none" w:sz="0" w:space="0" w:color="auto"/>
        <w:bottom w:val="none" w:sz="0" w:space="0" w:color="auto"/>
        <w:right w:val="none" w:sz="0" w:space="0" w:color="auto"/>
      </w:divBdr>
    </w:div>
    <w:div w:id="1704866768">
      <w:bodyDiv w:val="1"/>
      <w:marLeft w:val="0"/>
      <w:marRight w:val="0"/>
      <w:marTop w:val="0"/>
      <w:marBottom w:val="0"/>
      <w:divBdr>
        <w:top w:val="none" w:sz="0" w:space="0" w:color="auto"/>
        <w:left w:val="none" w:sz="0" w:space="0" w:color="auto"/>
        <w:bottom w:val="none" w:sz="0" w:space="0" w:color="auto"/>
        <w:right w:val="none" w:sz="0" w:space="0" w:color="auto"/>
      </w:divBdr>
    </w:div>
    <w:div w:id="1706521977">
      <w:bodyDiv w:val="1"/>
      <w:marLeft w:val="0"/>
      <w:marRight w:val="0"/>
      <w:marTop w:val="0"/>
      <w:marBottom w:val="0"/>
      <w:divBdr>
        <w:top w:val="none" w:sz="0" w:space="0" w:color="auto"/>
        <w:left w:val="none" w:sz="0" w:space="0" w:color="auto"/>
        <w:bottom w:val="none" w:sz="0" w:space="0" w:color="auto"/>
        <w:right w:val="none" w:sz="0" w:space="0" w:color="auto"/>
      </w:divBdr>
    </w:div>
    <w:div w:id="1722098985">
      <w:bodyDiv w:val="1"/>
      <w:marLeft w:val="0"/>
      <w:marRight w:val="0"/>
      <w:marTop w:val="0"/>
      <w:marBottom w:val="0"/>
      <w:divBdr>
        <w:top w:val="none" w:sz="0" w:space="0" w:color="auto"/>
        <w:left w:val="none" w:sz="0" w:space="0" w:color="auto"/>
        <w:bottom w:val="none" w:sz="0" w:space="0" w:color="auto"/>
        <w:right w:val="none" w:sz="0" w:space="0" w:color="auto"/>
      </w:divBdr>
    </w:div>
    <w:div w:id="1750812407">
      <w:bodyDiv w:val="1"/>
      <w:marLeft w:val="0"/>
      <w:marRight w:val="0"/>
      <w:marTop w:val="0"/>
      <w:marBottom w:val="0"/>
      <w:divBdr>
        <w:top w:val="none" w:sz="0" w:space="0" w:color="auto"/>
        <w:left w:val="none" w:sz="0" w:space="0" w:color="auto"/>
        <w:bottom w:val="none" w:sz="0" w:space="0" w:color="auto"/>
        <w:right w:val="none" w:sz="0" w:space="0" w:color="auto"/>
      </w:divBdr>
    </w:div>
    <w:div w:id="1758360858">
      <w:bodyDiv w:val="1"/>
      <w:marLeft w:val="0"/>
      <w:marRight w:val="0"/>
      <w:marTop w:val="0"/>
      <w:marBottom w:val="0"/>
      <w:divBdr>
        <w:top w:val="none" w:sz="0" w:space="0" w:color="auto"/>
        <w:left w:val="none" w:sz="0" w:space="0" w:color="auto"/>
        <w:bottom w:val="none" w:sz="0" w:space="0" w:color="auto"/>
        <w:right w:val="none" w:sz="0" w:space="0" w:color="auto"/>
      </w:divBdr>
    </w:div>
    <w:div w:id="1758941190">
      <w:bodyDiv w:val="1"/>
      <w:marLeft w:val="0"/>
      <w:marRight w:val="0"/>
      <w:marTop w:val="0"/>
      <w:marBottom w:val="0"/>
      <w:divBdr>
        <w:top w:val="none" w:sz="0" w:space="0" w:color="auto"/>
        <w:left w:val="none" w:sz="0" w:space="0" w:color="auto"/>
        <w:bottom w:val="none" w:sz="0" w:space="0" w:color="auto"/>
        <w:right w:val="none" w:sz="0" w:space="0" w:color="auto"/>
      </w:divBdr>
    </w:div>
    <w:div w:id="1765567911">
      <w:bodyDiv w:val="1"/>
      <w:marLeft w:val="0"/>
      <w:marRight w:val="0"/>
      <w:marTop w:val="0"/>
      <w:marBottom w:val="0"/>
      <w:divBdr>
        <w:top w:val="none" w:sz="0" w:space="0" w:color="auto"/>
        <w:left w:val="none" w:sz="0" w:space="0" w:color="auto"/>
        <w:bottom w:val="none" w:sz="0" w:space="0" w:color="auto"/>
        <w:right w:val="none" w:sz="0" w:space="0" w:color="auto"/>
      </w:divBdr>
    </w:div>
    <w:div w:id="1771585246">
      <w:bodyDiv w:val="1"/>
      <w:marLeft w:val="0"/>
      <w:marRight w:val="0"/>
      <w:marTop w:val="0"/>
      <w:marBottom w:val="0"/>
      <w:divBdr>
        <w:top w:val="none" w:sz="0" w:space="0" w:color="auto"/>
        <w:left w:val="none" w:sz="0" w:space="0" w:color="auto"/>
        <w:bottom w:val="none" w:sz="0" w:space="0" w:color="auto"/>
        <w:right w:val="none" w:sz="0" w:space="0" w:color="auto"/>
      </w:divBdr>
    </w:div>
    <w:div w:id="1792944088">
      <w:bodyDiv w:val="1"/>
      <w:marLeft w:val="0"/>
      <w:marRight w:val="0"/>
      <w:marTop w:val="0"/>
      <w:marBottom w:val="0"/>
      <w:divBdr>
        <w:top w:val="none" w:sz="0" w:space="0" w:color="auto"/>
        <w:left w:val="none" w:sz="0" w:space="0" w:color="auto"/>
        <w:bottom w:val="none" w:sz="0" w:space="0" w:color="auto"/>
        <w:right w:val="none" w:sz="0" w:space="0" w:color="auto"/>
      </w:divBdr>
    </w:div>
    <w:div w:id="1802845802">
      <w:bodyDiv w:val="1"/>
      <w:marLeft w:val="0"/>
      <w:marRight w:val="0"/>
      <w:marTop w:val="0"/>
      <w:marBottom w:val="0"/>
      <w:divBdr>
        <w:top w:val="none" w:sz="0" w:space="0" w:color="auto"/>
        <w:left w:val="none" w:sz="0" w:space="0" w:color="auto"/>
        <w:bottom w:val="none" w:sz="0" w:space="0" w:color="auto"/>
        <w:right w:val="none" w:sz="0" w:space="0" w:color="auto"/>
      </w:divBdr>
    </w:div>
    <w:div w:id="1814177357">
      <w:bodyDiv w:val="1"/>
      <w:marLeft w:val="0"/>
      <w:marRight w:val="0"/>
      <w:marTop w:val="0"/>
      <w:marBottom w:val="0"/>
      <w:divBdr>
        <w:top w:val="none" w:sz="0" w:space="0" w:color="auto"/>
        <w:left w:val="none" w:sz="0" w:space="0" w:color="auto"/>
        <w:bottom w:val="none" w:sz="0" w:space="0" w:color="auto"/>
        <w:right w:val="none" w:sz="0" w:space="0" w:color="auto"/>
      </w:divBdr>
    </w:div>
    <w:div w:id="1840733232">
      <w:bodyDiv w:val="1"/>
      <w:marLeft w:val="0"/>
      <w:marRight w:val="0"/>
      <w:marTop w:val="0"/>
      <w:marBottom w:val="0"/>
      <w:divBdr>
        <w:top w:val="none" w:sz="0" w:space="0" w:color="auto"/>
        <w:left w:val="none" w:sz="0" w:space="0" w:color="auto"/>
        <w:bottom w:val="none" w:sz="0" w:space="0" w:color="auto"/>
        <w:right w:val="none" w:sz="0" w:space="0" w:color="auto"/>
      </w:divBdr>
    </w:div>
    <w:div w:id="1867600439">
      <w:bodyDiv w:val="1"/>
      <w:marLeft w:val="0"/>
      <w:marRight w:val="0"/>
      <w:marTop w:val="0"/>
      <w:marBottom w:val="0"/>
      <w:divBdr>
        <w:top w:val="none" w:sz="0" w:space="0" w:color="auto"/>
        <w:left w:val="none" w:sz="0" w:space="0" w:color="auto"/>
        <w:bottom w:val="none" w:sz="0" w:space="0" w:color="auto"/>
        <w:right w:val="none" w:sz="0" w:space="0" w:color="auto"/>
      </w:divBdr>
    </w:div>
    <w:div w:id="1882473752">
      <w:bodyDiv w:val="1"/>
      <w:marLeft w:val="0"/>
      <w:marRight w:val="0"/>
      <w:marTop w:val="0"/>
      <w:marBottom w:val="0"/>
      <w:divBdr>
        <w:top w:val="none" w:sz="0" w:space="0" w:color="auto"/>
        <w:left w:val="none" w:sz="0" w:space="0" w:color="auto"/>
        <w:bottom w:val="none" w:sz="0" w:space="0" w:color="auto"/>
        <w:right w:val="none" w:sz="0" w:space="0" w:color="auto"/>
      </w:divBdr>
    </w:div>
    <w:div w:id="1903369624">
      <w:bodyDiv w:val="1"/>
      <w:marLeft w:val="0"/>
      <w:marRight w:val="0"/>
      <w:marTop w:val="0"/>
      <w:marBottom w:val="0"/>
      <w:divBdr>
        <w:top w:val="none" w:sz="0" w:space="0" w:color="auto"/>
        <w:left w:val="none" w:sz="0" w:space="0" w:color="auto"/>
        <w:bottom w:val="none" w:sz="0" w:space="0" w:color="auto"/>
        <w:right w:val="none" w:sz="0" w:space="0" w:color="auto"/>
      </w:divBdr>
    </w:div>
    <w:div w:id="1903707950">
      <w:bodyDiv w:val="1"/>
      <w:marLeft w:val="0"/>
      <w:marRight w:val="0"/>
      <w:marTop w:val="0"/>
      <w:marBottom w:val="0"/>
      <w:divBdr>
        <w:top w:val="none" w:sz="0" w:space="0" w:color="auto"/>
        <w:left w:val="none" w:sz="0" w:space="0" w:color="auto"/>
        <w:bottom w:val="none" w:sz="0" w:space="0" w:color="auto"/>
        <w:right w:val="none" w:sz="0" w:space="0" w:color="auto"/>
      </w:divBdr>
    </w:div>
    <w:div w:id="1905524990">
      <w:bodyDiv w:val="1"/>
      <w:marLeft w:val="0"/>
      <w:marRight w:val="0"/>
      <w:marTop w:val="0"/>
      <w:marBottom w:val="0"/>
      <w:divBdr>
        <w:top w:val="none" w:sz="0" w:space="0" w:color="auto"/>
        <w:left w:val="none" w:sz="0" w:space="0" w:color="auto"/>
        <w:bottom w:val="none" w:sz="0" w:space="0" w:color="auto"/>
        <w:right w:val="none" w:sz="0" w:space="0" w:color="auto"/>
      </w:divBdr>
    </w:div>
    <w:div w:id="1936941755">
      <w:bodyDiv w:val="1"/>
      <w:marLeft w:val="0"/>
      <w:marRight w:val="0"/>
      <w:marTop w:val="0"/>
      <w:marBottom w:val="0"/>
      <w:divBdr>
        <w:top w:val="none" w:sz="0" w:space="0" w:color="auto"/>
        <w:left w:val="none" w:sz="0" w:space="0" w:color="auto"/>
        <w:bottom w:val="none" w:sz="0" w:space="0" w:color="auto"/>
        <w:right w:val="none" w:sz="0" w:space="0" w:color="auto"/>
      </w:divBdr>
    </w:div>
    <w:div w:id="1947729939">
      <w:bodyDiv w:val="1"/>
      <w:marLeft w:val="0"/>
      <w:marRight w:val="0"/>
      <w:marTop w:val="0"/>
      <w:marBottom w:val="0"/>
      <w:divBdr>
        <w:top w:val="none" w:sz="0" w:space="0" w:color="auto"/>
        <w:left w:val="none" w:sz="0" w:space="0" w:color="auto"/>
        <w:bottom w:val="none" w:sz="0" w:space="0" w:color="auto"/>
        <w:right w:val="none" w:sz="0" w:space="0" w:color="auto"/>
      </w:divBdr>
    </w:div>
    <w:div w:id="1964997030">
      <w:bodyDiv w:val="1"/>
      <w:marLeft w:val="0"/>
      <w:marRight w:val="0"/>
      <w:marTop w:val="0"/>
      <w:marBottom w:val="0"/>
      <w:divBdr>
        <w:top w:val="none" w:sz="0" w:space="0" w:color="auto"/>
        <w:left w:val="none" w:sz="0" w:space="0" w:color="auto"/>
        <w:bottom w:val="none" w:sz="0" w:space="0" w:color="auto"/>
        <w:right w:val="none" w:sz="0" w:space="0" w:color="auto"/>
      </w:divBdr>
    </w:div>
    <w:div w:id="1969239708">
      <w:bodyDiv w:val="1"/>
      <w:marLeft w:val="0"/>
      <w:marRight w:val="0"/>
      <w:marTop w:val="0"/>
      <w:marBottom w:val="0"/>
      <w:divBdr>
        <w:top w:val="none" w:sz="0" w:space="0" w:color="auto"/>
        <w:left w:val="none" w:sz="0" w:space="0" w:color="auto"/>
        <w:bottom w:val="none" w:sz="0" w:space="0" w:color="auto"/>
        <w:right w:val="none" w:sz="0" w:space="0" w:color="auto"/>
      </w:divBdr>
    </w:div>
    <w:div w:id="1984965131">
      <w:bodyDiv w:val="1"/>
      <w:marLeft w:val="0"/>
      <w:marRight w:val="0"/>
      <w:marTop w:val="0"/>
      <w:marBottom w:val="0"/>
      <w:divBdr>
        <w:top w:val="none" w:sz="0" w:space="0" w:color="auto"/>
        <w:left w:val="none" w:sz="0" w:space="0" w:color="auto"/>
        <w:bottom w:val="none" w:sz="0" w:space="0" w:color="auto"/>
        <w:right w:val="none" w:sz="0" w:space="0" w:color="auto"/>
      </w:divBdr>
    </w:div>
    <w:div w:id="2047370516">
      <w:bodyDiv w:val="1"/>
      <w:marLeft w:val="0"/>
      <w:marRight w:val="0"/>
      <w:marTop w:val="0"/>
      <w:marBottom w:val="0"/>
      <w:divBdr>
        <w:top w:val="none" w:sz="0" w:space="0" w:color="auto"/>
        <w:left w:val="none" w:sz="0" w:space="0" w:color="auto"/>
        <w:bottom w:val="none" w:sz="0" w:space="0" w:color="auto"/>
        <w:right w:val="none" w:sz="0" w:space="0" w:color="auto"/>
      </w:divBdr>
      <w:divsChild>
        <w:div w:id="983697775">
          <w:marLeft w:val="0"/>
          <w:marRight w:val="0"/>
          <w:marTop w:val="0"/>
          <w:marBottom w:val="0"/>
          <w:divBdr>
            <w:top w:val="none" w:sz="0" w:space="0" w:color="auto"/>
            <w:left w:val="none" w:sz="0" w:space="0" w:color="auto"/>
            <w:bottom w:val="none" w:sz="0" w:space="0" w:color="auto"/>
            <w:right w:val="none" w:sz="0" w:space="0" w:color="auto"/>
          </w:divBdr>
        </w:div>
      </w:divsChild>
    </w:div>
    <w:div w:id="2091386825">
      <w:bodyDiv w:val="1"/>
      <w:marLeft w:val="0"/>
      <w:marRight w:val="0"/>
      <w:marTop w:val="0"/>
      <w:marBottom w:val="0"/>
      <w:divBdr>
        <w:top w:val="none" w:sz="0" w:space="0" w:color="auto"/>
        <w:left w:val="none" w:sz="0" w:space="0" w:color="auto"/>
        <w:bottom w:val="none" w:sz="0" w:space="0" w:color="auto"/>
        <w:right w:val="none" w:sz="0" w:space="0" w:color="auto"/>
      </w:divBdr>
    </w:div>
    <w:div w:id="212869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hyperlink" Target="http://www.mercadopublico.cl" TargetMode="External"/><Relationship Id="rId39" Type="http://schemas.openxmlformats.org/officeDocument/2006/relationships/hyperlink" Target="http://www.mercadopublico.cl" TargetMode="External"/><Relationship Id="rId21" Type="http://schemas.openxmlformats.org/officeDocument/2006/relationships/hyperlink" Target="http://www.mercadopublico.cl" TargetMode="External"/><Relationship Id="rId34" Type="http://schemas.openxmlformats.org/officeDocument/2006/relationships/hyperlink" Target="http://www.chileproveedores.cl"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29" Type="http://schemas.openxmlformats.org/officeDocument/2006/relationships/hyperlink" Target="http://www.mercadopublico.c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mercadopublico.cl" TargetMode="External"/><Relationship Id="rId32" Type="http://schemas.openxmlformats.org/officeDocument/2006/relationships/hyperlink" Target="http://servicioalusuario.chilecompra.cl/Solicitudes/?op=R-IN" TargetMode="External"/><Relationship Id="rId37" Type="http://schemas.openxmlformats.org/officeDocument/2006/relationships/hyperlink" Target="http://www.mercadopublico.cl" TargetMode="External"/><Relationship Id="rId40" Type="http://schemas.openxmlformats.org/officeDocument/2006/relationships/hyperlink" Target="http://www.chileproveedores.cl" TargetMode="Externa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hyperlink" Target="http://www.mercadopublico.cl" TargetMode="External"/><Relationship Id="rId36" Type="http://schemas.openxmlformats.org/officeDocument/2006/relationships/hyperlink" Target="http://www.mercadopublico.cl" TargetMode="External"/><Relationship Id="rId10" Type="http://schemas.openxmlformats.org/officeDocument/2006/relationships/endnotes" Target="endnotes.xml"/><Relationship Id="rId19" Type="http://schemas.openxmlformats.org/officeDocument/2006/relationships/hyperlink" Target="http://www.mercadopublico.cl" TargetMode="External"/><Relationship Id="rId31" Type="http://schemas.openxmlformats.org/officeDocument/2006/relationships/hyperlink" Target="http://www.mercadopublico.cl"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hyperlink" Target="http://www.mercadopublico.cl" TargetMode="External"/><Relationship Id="rId30" Type="http://schemas.openxmlformats.org/officeDocument/2006/relationships/hyperlink" Target="http://servicioalusuario.chilecompra.cl/Solicitudes/?op=R-IN" TargetMode="External"/><Relationship Id="rId35" Type="http://schemas.openxmlformats.org/officeDocument/2006/relationships/hyperlink" Target="http://www.mercadopublico.cl"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yperlink" Target="http://www.mercadopublico.cl" TargetMode="External"/><Relationship Id="rId33" Type="http://schemas.openxmlformats.org/officeDocument/2006/relationships/hyperlink" Target="http://www.mercadopublico.cl" TargetMode="External"/><Relationship Id="rId38" Type="http://schemas.openxmlformats.org/officeDocument/2006/relationships/hyperlink" Target="http://www.mercadopublico.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031C927EDF4EA459DDFD92FDDCA3175" ma:contentTypeVersion="2" ma:contentTypeDescription="Crear nuevo documento." ma:contentTypeScope="" ma:versionID="93d191c59b06c950847ce8043150a1b9">
  <xsd:schema xmlns:xsd="http://www.w3.org/2001/XMLSchema" xmlns:xs="http://www.w3.org/2001/XMLSchema" xmlns:p="http://schemas.microsoft.com/office/2006/metadata/properties" xmlns:ns2="502e09f7-0de4-4021-a682-871f7f4db24c" targetNamespace="http://schemas.microsoft.com/office/2006/metadata/properties" ma:root="true" ma:fieldsID="f9a20514f7b49882d24b310c3849deed" ns2:_="">
    <xsd:import namespace="502e09f7-0de4-4021-a682-871f7f4db24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e09f7-0de4-4021-a682-871f7f4db2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4F868-618F-4A63-A231-4BE554D6A3BD}">
  <ds:schemaRefs>
    <ds:schemaRef ds:uri="http://schemas.microsoft.com/sharepoint/v3/contenttype/forms"/>
  </ds:schemaRefs>
</ds:datastoreItem>
</file>

<file path=customXml/itemProps2.xml><?xml version="1.0" encoding="utf-8"?>
<ds:datastoreItem xmlns:ds="http://schemas.openxmlformats.org/officeDocument/2006/customXml" ds:itemID="{40A3902B-BA26-463E-A06F-1C72FD8B58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7468E9-31D8-4E60-BA63-16ABABBF8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e09f7-0de4-4021-a682-871f7f4db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452108-0611-4F7B-9B47-0B9517E0F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82</Pages>
  <Words>34992</Words>
  <Characters>192458</Characters>
  <Application>Microsoft Office Word</Application>
  <DocSecurity>0</DocSecurity>
  <Lines>1603</Lines>
  <Paragraphs>453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Valles</dc:creator>
  <cp:keywords/>
  <dc:description/>
  <cp:lastModifiedBy>Angel Valles</cp:lastModifiedBy>
  <cp:revision>2</cp:revision>
  <cp:lastPrinted>2019-09-04T13:03:00Z</cp:lastPrinted>
  <dcterms:created xsi:type="dcterms:W3CDTF">2021-03-29T19:52:00Z</dcterms:created>
  <dcterms:modified xsi:type="dcterms:W3CDTF">2021-03-29T19:52:00Z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0x010100A031C927EDF4EA459DDFD92FDDCA3175</vt:lpwstr>
  </property>
</Properties>
</file>