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5B9D"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BASES ADMINISTRATIVAS PARA EL SERVICIO DE </w:t>
      </w:r>
      <w:r w:rsidRPr="008477DE">
        <w:rPr>
          <w:rFonts w:asciiTheme="majorHAnsi" w:hAnsiTheme="majorHAnsi" w:cstheme="majorHAnsi"/>
          <w:b/>
        </w:rPr>
        <w:t>OPERADOR LOGÍSTICO</w:t>
      </w:r>
    </w:p>
    <w:p w14:paraId="209F54E7" w14:textId="77777777" w:rsidR="003B04BE" w:rsidRPr="008477DE" w:rsidRDefault="003B04BE" w:rsidP="003B04BE">
      <w:pPr>
        <w:ind w:right="0"/>
        <w:jc w:val="center"/>
        <w:rPr>
          <w:rFonts w:asciiTheme="majorHAnsi" w:hAnsiTheme="majorHAnsi" w:cstheme="majorHAnsi"/>
          <w:b/>
          <w:color w:val="000000"/>
        </w:rPr>
      </w:pPr>
    </w:p>
    <w:p w14:paraId="1B88E49B"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Antecedentes Básicos de la ENTIDAD LICITANTE</w:t>
      </w:r>
    </w:p>
    <w:p w14:paraId="6DB6DB1C" w14:textId="77777777" w:rsidR="003B04BE" w:rsidRPr="008477DE" w:rsidRDefault="003B04BE" w:rsidP="003B04BE">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3B04BE" w:rsidRPr="008477DE" w14:paraId="4190F110" w14:textId="77777777" w:rsidTr="00BC3B6F">
        <w:trPr>
          <w:trHeight w:val="260"/>
        </w:trPr>
        <w:tc>
          <w:tcPr>
            <w:tcW w:w="2965" w:type="dxa"/>
            <w:vAlign w:val="center"/>
          </w:tcPr>
          <w:p w14:paraId="1B00A1FB"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Razón Social del organismo</w:t>
            </w:r>
          </w:p>
        </w:tc>
        <w:tc>
          <w:tcPr>
            <w:tcW w:w="5682" w:type="dxa"/>
            <w:vAlign w:val="center"/>
          </w:tcPr>
          <w:p w14:paraId="0252E7BD"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3E647174" w14:textId="77777777" w:rsidTr="00BC3B6F">
        <w:trPr>
          <w:trHeight w:val="260"/>
        </w:trPr>
        <w:tc>
          <w:tcPr>
            <w:tcW w:w="2965" w:type="dxa"/>
            <w:vAlign w:val="center"/>
          </w:tcPr>
          <w:p w14:paraId="707CBD84"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 xml:space="preserve">Unidad de Compra </w:t>
            </w:r>
          </w:p>
        </w:tc>
        <w:tc>
          <w:tcPr>
            <w:tcW w:w="5682" w:type="dxa"/>
            <w:vAlign w:val="center"/>
          </w:tcPr>
          <w:p w14:paraId="7C7F6577"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6B7644E2" w14:textId="77777777" w:rsidTr="00BC3B6F">
        <w:trPr>
          <w:trHeight w:val="260"/>
        </w:trPr>
        <w:tc>
          <w:tcPr>
            <w:tcW w:w="2965" w:type="dxa"/>
            <w:vAlign w:val="center"/>
          </w:tcPr>
          <w:p w14:paraId="2E614649"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R.U.T. del organismo</w:t>
            </w:r>
          </w:p>
        </w:tc>
        <w:tc>
          <w:tcPr>
            <w:tcW w:w="5682" w:type="dxa"/>
            <w:vAlign w:val="center"/>
          </w:tcPr>
          <w:p w14:paraId="64D21B82"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663D70BE" w14:textId="77777777" w:rsidTr="00BC3B6F">
        <w:trPr>
          <w:trHeight w:val="240"/>
        </w:trPr>
        <w:tc>
          <w:tcPr>
            <w:tcW w:w="2965" w:type="dxa"/>
            <w:vAlign w:val="center"/>
          </w:tcPr>
          <w:p w14:paraId="333D7934"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Dirección</w:t>
            </w:r>
          </w:p>
        </w:tc>
        <w:tc>
          <w:tcPr>
            <w:tcW w:w="5682" w:type="dxa"/>
            <w:vAlign w:val="center"/>
          </w:tcPr>
          <w:p w14:paraId="585F9755"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06002190" w14:textId="77777777" w:rsidTr="00BC3B6F">
        <w:trPr>
          <w:trHeight w:val="260"/>
        </w:trPr>
        <w:tc>
          <w:tcPr>
            <w:tcW w:w="2965" w:type="dxa"/>
            <w:vAlign w:val="center"/>
          </w:tcPr>
          <w:p w14:paraId="5E1B1332"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Comuna</w:t>
            </w:r>
          </w:p>
        </w:tc>
        <w:tc>
          <w:tcPr>
            <w:tcW w:w="5682" w:type="dxa"/>
            <w:vAlign w:val="center"/>
          </w:tcPr>
          <w:p w14:paraId="4FBC4DC3"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08C2E136" w14:textId="77777777" w:rsidTr="00BC3B6F">
        <w:trPr>
          <w:trHeight w:val="520"/>
        </w:trPr>
        <w:tc>
          <w:tcPr>
            <w:tcW w:w="2965" w:type="dxa"/>
            <w:vAlign w:val="center"/>
          </w:tcPr>
          <w:p w14:paraId="4E143E1E"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Región en que se genera la Adquisición</w:t>
            </w:r>
          </w:p>
        </w:tc>
        <w:tc>
          <w:tcPr>
            <w:tcW w:w="5682" w:type="dxa"/>
            <w:vAlign w:val="center"/>
          </w:tcPr>
          <w:p w14:paraId="799FF690"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bl>
    <w:p w14:paraId="37468180" w14:textId="77777777" w:rsidR="003B04BE" w:rsidRPr="008477DE" w:rsidRDefault="003B04BE" w:rsidP="003B04BE">
      <w:pPr>
        <w:rPr>
          <w:rFonts w:asciiTheme="majorHAnsi" w:hAnsiTheme="majorHAnsi" w:cstheme="majorHAnsi"/>
          <w:color w:val="FF0000"/>
        </w:rPr>
      </w:pPr>
    </w:p>
    <w:p w14:paraId="26E2DDC6"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Antecedentes Administrativos</w:t>
      </w:r>
    </w:p>
    <w:p w14:paraId="6862B956" w14:textId="77777777" w:rsidR="003B04BE" w:rsidRPr="008477DE" w:rsidRDefault="003B04BE" w:rsidP="003B04BE">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3B04BE" w:rsidRPr="008477DE" w14:paraId="0AC29376" w14:textId="77777777" w:rsidTr="00BC3B6F">
        <w:trPr>
          <w:trHeight w:val="20"/>
        </w:trPr>
        <w:tc>
          <w:tcPr>
            <w:tcW w:w="3000" w:type="dxa"/>
            <w:vAlign w:val="center"/>
          </w:tcPr>
          <w:p w14:paraId="2E6D123A"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b/>
                <w:color w:val="000000"/>
              </w:rPr>
              <w:t>Nombre Adquisición</w:t>
            </w:r>
          </w:p>
        </w:tc>
        <w:tc>
          <w:tcPr>
            <w:tcW w:w="5685" w:type="dxa"/>
          </w:tcPr>
          <w:p w14:paraId="296109D2"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SERVICIO DE </w:t>
            </w:r>
            <w:r w:rsidRPr="008477DE">
              <w:rPr>
                <w:rFonts w:asciiTheme="majorHAnsi" w:hAnsiTheme="majorHAnsi" w:cstheme="majorHAnsi"/>
              </w:rPr>
              <w:t>OPERADOR LOGISTICO</w:t>
            </w:r>
            <w:r w:rsidRPr="008477DE">
              <w:rPr>
                <w:rFonts w:asciiTheme="majorHAnsi" w:hAnsiTheme="majorHAnsi" w:cstheme="majorHAnsi"/>
                <w:color w:val="000000"/>
              </w:rPr>
              <w:t xml:space="preserve"> </w:t>
            </w:r>
          </w:p>
        </w:tc>
      </w:tr>
      <w:tr w:rsidR="003B04BE" w:rsidRPr="008477DE" w14:paraId="18F057DA" w14:textId="77777777" w:rsidTr="00BC3B6F">
        <w:trPr>
          <w:trHeight w:val="20"/>
        </w:trPr>
        <w:tc>
          <w:tcPr>
            <w:tcW w:w="3000" w:type="dxa"/>
            <w:vAlign w:val="center"/>
          </w:tcPr>
          <w:p w14:paraId="659FC4FF"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b/>
                <w:color w:val="000000"/>
              </w:rPr>
              <w:t>Descripción</w:t>
            </w:r>
          </w:p>
        </w:tc>
        <w:tc>
          <w:tcPr>
            <w:tcW w:w="5685" w:type="dxa"/>
          </w:tcPr>
          <w:p w14:paraId="3D554E24" w14:textId="77777777" w:rsidR="003B04BE" w:rsidRPr="008477DE" w:rsidRDefault="003B04BE" w:rsidP="00BC3B6F">
            <w:pPr>
              <w:ind w:right="0"/>
              <w:rPr>
                <w:rFonts w:asciiTheme="majorHAnsi" w:eastAsia="Times New Roman" w:hAnsiTheme="majorHAnsi" w:cstheme="majorHAnsi"/>
                <w:lang w:eastAsia="es-ES" w:bidi="he-IL"/>
              </w:rPr>
            </w:pPr>
            <w:r w:rsidRPr="008477DE">
              <w:rPr>
                <w:rFonts w:asciiTheme="majorHAnsi" w:eastAsia="Times New Roman" w:hAnsiTheme="majorHAnsi" w:cstheme="majorHAnsi"/>
                <w:lang w:eastAsia="es-ES" w:bidi="he-IL"/>
              </w:rPr>
              <w:t xml:space="preserve">Los SERVICIOS DE OPERADOR LOGISTICO por contratar se detallan en el Anexo N°5 “Requerimientos técnicos mínimos”, de las presentes bases. </w:t>
            </w:r>
          </w:p>
          <w:p w14:paraId="0CA39D50" w14:textId="77777777" w:rsidR="003B04BE" w:rsidRPr="008477DE" w:rsidRDefault="003B04BE" w:rsidP="00BC3B6F">
            <w:pPr>
              <w:ind w:right="0"/>
              <w:rPr>
                <w:rFonts w:asciiTheme="majorHAnsi" w:eastAsia="Times New Roman" w:hAnsiTheme="majorHAnsi" w:cstheme="majorHAnsi"/>
                <w:lang w:eastAsia="es-ES" w:bidi="he-IL"/>
              </w:rPr>
            </w:pPr>
          </w:p>
          <w:p w14:paraId="7BD6BE8E" w14:textId="77777777" w:rsidR="003B04BE" w:rsidRPr="008477DE" w:rsidRDefault="003B04BE" w:rsidP="00BC3B6F">
            <w:pPr>
              <w:rPr>
                <w:rFonts w:asciiTheme="majorHAnsi" w:eastAsia="Times New Roman" w:hAnsiTheme="majorHAnsi" w:cstheme="majorHAnsi"/>
                <w:lang w:eastAsia="es-ES" w:bidi="he-IL"/>
              </w:rPr>
            </w:pPr>
            <w:r w:rsidRPr="008477DE">
              <w:rPr>
                <w:rFonts w:asciiTheme="majorHAnsi" w:eastAsia="Times New Roman" w:hAnsiTheme="majorHAnsi" w:cstheme="majorHAnsi"/>
                <w:lang w:eastAsia="es-ES" w:bidi="he-IL"/>
              </w:rPr>
              <w:t>OPERADOR LOGÍSTICO</w:t>
            </w:r>
          </w:p>
          <w:p w14:paraId="78594C23" w14:textId="77777777" w:rsidR="003B04BE" w:rsidRPr="008477DE" w:rsidRDefault="003B04BE" w:rsidP="00BC3B6F">
            <w:pPr>
              <w:pStyle w:val="Prrafodelista"/>
              <w:ind w:left="0" w:right="-2"/>
              <w:rPr>
                <w:rFonts w:asciiTheme="majorHAnsi" w:hAnsiTheme="majorHAnsi" w:cstheme="majorHAnsi"/>
                <w:color w:val="auto"/>
                <w:szCs w:val="22"/>
              </w:rPr>
            </w:pPr>
            <w:r w:rsidRPr="008477DE">
              <w:rPr>
                <w:rFonts w:asciiTheme="majorHAnsi" w:hAnsiTheme="majorHAnsi" w:cstheme="majorHAnsi"/>
                <w:color w:val="auto"/>
                <w:szCs w:val="22"/>
              </w:rPr>
              <w:t>Considera los Servicios de Almacenaje, Valor Agregado y Transporte (distribución).</w:t>
            </w:r>
          </w:p>
          <w:p w14:paraId="14CAD2FA" w14:textId="77777777" w:rsidR="003B04BE" w:rsidRPr="008477DE" w:rsidRDefault="003B04BE" w:rsidP="00023CF9">
            <w:pPr>
              <w:pStyle w:val="Prrafodelista"/>
              <w:numPr>
                <w:ilvl w:val="0"/>
                <w:numId w:val="32"/>
              </w:numPr>
              <w:ind w:right="0"/>
              <w:rPr>
                <w:rFonts w:asciiTheme="majorHAnsi" w:hAnsiTheme="majorHAnsi" w:cstheme="majorHAnsi"/>
                <w:color w:val="auto"/>
                <w:szCs w:val="22"/>
              </w:rPr>
            </w:pPr>
            <w:r w:rsidRPr="008477DE">
              <w:rPr>
                <w:rFonts w:asciiTheme="majorHAnsi" w:hAnsiTheme="majorHAnsi" w:cstheme="majorHAnsi"/>
                <w:color w:val="auto"/>
                <w:szCs w:val="22"/>
              </w:rPr>
              <w:t xml:space="preserve">Almacenaje: se refiere a recibir y almacenar los productos requeridos por un organismo requirente, en las cantidades solicitadas, verificando la correcta recepción, implementando las medidas de seguridad necesarias para resguardar los productos </w:t>
            </w:r>
          </w:p>
          <w:p w14:paraId="440C88D4" w14:textId="77777777" w:rsidR="003B04BE" w:rsidRPr="008477DE" w:rsidRDefault="003B04BE" w:rsidP="00BC3B6F">
            <w:pPr>
              <w:ind w:right="0"/>
              <w:rPr>
                <w:rFonts w:asciiTheme="majorHAnsi" w:eastAsia="Times New Roman" w:hAnsiTheme="majorHAnsi" w:cstheme="majorHAnsi"/>
                <w:lang w:eastAsia="es-ES" w:bidi="he-IL"/>
              </w:rPr>
            </w:pPr>
          </w:p>
          <w:p w14:paraId="2FE9F5D9" w14:textId="77777777" w:rsidR="003B04BE" w:rsidRPr="008477DE" w:rsidRDefault="003B04BE" w:rsidP="00023CF9">
            <w:pPr>
              <w:pStyle w:val="Prrafodelista"/>
              <w:numPr>
                <w:ilvl w:val="0"/>
                <w:numId w:val="32"/>
              </w:numPr>
              <w:ind w:right="0"/>
              <w:rPr>
                <w:rFonts w:asciiTheme="majorHAnsi" w:hAnsiTheme="majorHAnsi" w:cstheme="majorHAnsi"/>
                <w:color w:val="auto"/>
                <w:szCs w:val="22"/>
              </w:rPr>
            </w:pPr>
            <w:r w:rsidRPr="008477DE">
              <w:rPr>
                <w:rFonts w:asciiTheme="majorHAnsi" w:hAnsiTheme="majorHAnsi" w:cstheme="majorHAnsi"/>
                <w:color w:val="auto"/>
                <w:szCs w:val="22"/>
              </w:rPr>
              <w:t>Valor Agregado. Preparar (maquila) los pedidos solicitados por un organismo requirente, en los plazos y cantidades requeridas, entregando los reportes de los pedidos preparados según los formatos requeridos.</w:t>
            </w:r>
          </w:p>
          <w:p w14:paraId="3D894E96" w14:textId="77777777" w:rsidR="003B04BE" w:rsidRPr="008477DE" w:rsidRDefault="003B04BE" w:rsidP="00BC3B6F">
            <w:pPr>
              <w:ind w:right="0"/>
              <w:rPr>
                <w:rFonts w:asciiTheme="majorHAnsi" w:eastAsia="Times New Roman" w:hAnsiTheme="majorHAnsi" w:cstheme="majorHAnsi"/>
                <w:lang w:eastAsia="es-ES" w:bidi="he-IL"/>
              </w:rPr>
            </w:pPr>
          </w:p>
          <w:p w14:paraId="5798B8A4" w14:textId="77777777" w:rsidR="003B04BE" w:rsidRPr="008477DE" w:rsidRDefault="003B04BE" w:rsidP="00023CF9">
            <w:pPr>
              <w:pStyle w:val="Prrafodelista"/>
              <w:numPr>
                <w:ilvl w:val="0"/>
                <w:numId w:val="32"/>
              </w:numPr>
              <w:ind w:right="0"/>
              <w:rPr>
                <w:rFonts w:asciiTheme="majorHAnsi" w:hAnsiTheme="majorHAnsi" w:cstheme="majorHAnsi"/>
                <w:color w:val="auto"/>
                <w:szCs w:val="22"/>
              </w:rPr>
            </w:pPr>
            <w:r w:rsidRPr="008477DE">
              <w:rPr>
                <w:rFonts w:asciiTheme="majorHAnsi" w:hAnsiTheme="majorHAnsi" w:cstheme="majorHAnsi"/>
                <w:color w:val="auto"/>
                <w:szCs w:val="22"/>
              </w:rPr>
              <w:t>Transporte (Distribución). Transportar y entregar los pedidos preparados en la etapa anterior a los diferentes destinos según los requerimientos del organismo requirente en los plazos y condiciones definidas, reportando con informes de los pedidos entregados y/o la ocurrencia de excepciones en la distribución, de acuerdo con los formatos indicados</w:t>
            </w:r>
          </w:p>
        </w:tc>
      </w:tr>
      <w:tr w:rsidR="003B04BE" w:rsidRPr="008477DE" w14:paraId="6FA04091" w14:textId="77777777" w:rsidTr="00BC3B6F">
        <w:trPr>
          <w:trHeight w:val="20"/>
        </w:trPr>
        <w:tc>
          <w:tcPr>
            <w:tcW w:w="3000" w:type="dxa"/>
            <w:vAlign w:val="center"/>
          </w:tcPr>
          <w:p w14:paraId="57670BBA"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b/>
                <w:color w:val="000000"/>
              </w:rPr>
              <w:t>Tipo de Convocatoria</w:t>
            </w:r>
          </w:p>
        </w:tc>
        <w:tc>
          <w:tcPr>
            <w:tcW w:w="5685" w:type="dxa"/>
          </w:tcPr>
          <w:p w14:paraId="2739CDFE"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Abierta.</w:t>
            </w:r>
          </w:p>
        </w:tc>
      </w:tr>
      <w:tr w:rsidR="003B04BE" w:rsidRPr="008477DE" w14:paraId="6E3B45A2" w14:textId="77777777" w:rsidTr="00BC3B6F">
        <w:trPr>
          <w:trHeight w:val="20"/>
        </w:trPr>
        <w:tc>
          <w:tcPr>
            <w:tcW w:w="3000" w:type="dxa"/>
            <w:vAlign w:val="center"/>
          </w:tcPr>
          <w:p w14:paraId="71D9FCD3"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b/>
                <w:color w:val="000000"/>
              </w:rPr>
              <w:t>Moneda o Unidad reajustable</w:t>
            </w:r>
          </w:p>
        </w:tc>
        <w:tc>
          <w:tcPr>
            <w:tcW w:w="5685" w:type="dxa"/>
          </w:tcPr>
          <w:p w14:paraId="52C5181F"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62A46685" w14:textId="77777777" w:rsidTr="00BC3B6F">
        <w:trPr>
          <w:trHeight w:val="20"/>
        </w:trPr>
        <w:tc>
          <w:tcPr>
            <w:tcW w:w="3000" w:type="dxa"/>
            <w:vAlign w:val="center"/>
          </w:tcPr>
          <w:p w14:paraId="72EB5906"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Presupuesto disponible o estimado</w:t>
            </w:r>
          </w:p>
        </w:tc>
        <w:tc>
          <w:tcPr>
            <w:tcW w:w="5685" w:type="dxa"/>
          </w:tcPr>
          <w:p w14:paraId="49C34114"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3B04BE" w:rsidRPr="008477DE" w14:paraId="2DE877F4" w14:textId="77777777" w:rsidTr="00BC3B6F">
        <w:trPr>
          <w:trHeight w:val="20"/>
        </w:trPr>
        <w:tc>
          <w:tcPr>
            <w:tcW w:w="3000" w:type="dxa"/>
            <w:vAlign w:val="center"/>
          </w:tcPr>
          <w:p w14:paraId="57FDD661"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Etapas del Proceso de Apertura</w:t>
            </w:r>
          </w:p>
        </w:tc>
        <w:tc>
          <w:tcPr>
            <w:tcW w:w="5685" w:type="dxa"/>
          </w:tcPr>
          <w:p w14:paraId="40162DD1"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lang w:val="es-CL"/>
              </w:rPr>
              <w:t>Una Etapa</w:t>
            </w:r>
          </w:p>
        </w:tc>
      </w:tr>
      <w:tr w:rsidR="003B04BE" w:rsidRPr="008477DE" w14:paraId="4D0360C1" w14:textId="77777777" w:rsidTr="00BC3B6F">
        <w:trPr>
          <w:trHeight w:val="20"/>
        </w:trPr>
        <w:tc>
          <w:tcPr>
            <w:tcW w:w="3000" w:type="dxa"/>
            <w:vAlign w:val="center"/>
          </w:tcPr>
          <w:p w14:paraId="4A4E9AFD"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Opciones de pago</w:t>
            </w:r>
          </w:p>
        </w:tc>
        <w:tc>
          <w:tcPr>
            <w:tcW w:w="5685" w:type="dxa"/>
          </w:tcPr>
          <w:p w14:paraId="449CC376"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Transferencia electrónica</w:t>
            </w:r>
          </w:p>
        </w:tc>
      </w:tr>
      <w:tr w:rsidR="003B04BE" w:rsidRPr="008477DE" w14:paraId="065EE4FA" w14:textId="77777777" w:rsidTr="00BC3B6F">
        <w:trPr>
          <w:trHeight w:val="20"/>
        </w:trPr>
        <w:tc>
          <w:tcPr>
            <w:tcW w:w="3000" w:type="dxa"/>
            <w:vAlign w:val="center"/>
          </w:tcPr>
          <w:p w14:paraId="15A3B29E"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Publicidad de las Ofertas Técnicas</w:t>
            </w:r>
          </w:p>
        </w:tc>
        <w:tc>
          <w:tcPr>
            <w:tcW w:w="5685" w:type="dxa"/>
          </w:tcPr>
          <w:p w14:paraId="44081D75"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Ver Anexo N°4.</w:t>
            </w:r>
          </w:p>
        </w:tc>
      </w:tr>
    </w:tbl>
    <w:p w14:paraId="01830BA3" w14:textId="77777777" w:rsidR="003B04BE" w:rsidRPr="008477DE" w:rsidRDefault="003B04BE" w:rsidP="003B04BE">
      <w:pPr>
        <w:rPr>
          <w:rFonts w:asciiTheme="majorHAnsi" w:hAnsiTheme="majorHAnsi" w:cstheme="majorHAnsi"/>
          <w:color w:val="FF0000"/>
        </w:rPr>
      </w:pPr>
    </w:p>
    <w:p w14:paraId="1B622444" w14:textId="77777777" w:rsidR="003B04BE" w:rsidRPr="008477DE" w:rsidRDefault="003B04BE" w:rsidP="003B04BE">
      <w:pPr>
        <w:pStyle w:val="Ttulo1"/>
        <w:numPr>
          <w:ilvl w:val="0"/>
          <w:numId w:val="10"/>
        </w:numPr>
        <w:rPr>
          <w:rFonts w:asciiTheme="majorHAnsi" w:hAnsiTheme="majorHAnsi" w:cstheme="majorHAnsi"/>
        </w:rPr>
      </w:pPr>
      <w:bookmarkStart w:id="0" w:name="30j0zll" w:colFirst="0" w:colLast="0"/>
      <w:bookmarkStart w:id="1" w:name="gjdgxs" w:colFirst="0" w:colLast="0"/>
      <w:bookmarkEnd w:id="0"/>
      <w:bookmarkEnd w:id="1"/>
      <w:r w:rsidRPr="008477DE">
        <w:rPr>
          <w:rFonts w:asciiTheme="majorHAnsi" w:hAnsiTheme="majorHAnsi" w:cstheme="majorHAnsi"/>
        </w:rPr>
        <w:t xml:space="preserve">Etapas y Plazos </w:t>
      </w:r>
    </w:p>
    <w:p w14:paraId="1F15F316" w14:textId="77777777" w:rsidR="003B04BE" w:rsidRPr="008477DE" w:rsidRDefault="003B04BE" w:rsidP="003B04BE">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3B04BE" w:rsidRPr="008477DE" w14:paraId="3C675040" w14:textId="77777777" w:rsidTr="00BC3B6F">
        <w:trPr>
          <w:trHeight w:val="860"/>
        </w:trPr>
        <w:tc>
          <w:tcPr>
            <w:tcW w:w="3006" w:type="dxa"/>
          </w:tcPr>
          <w:p w14:paraId="281B62AE"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lastRenderedPageBreak/>
              <w:t>Fecha de Publicación</w:t>
            </w:r>
          </w:p>
          <w:p w14:paraId="3DA57A93" w14:textId="77777777" w:rsidR="003B04BE" w:rsidRPr="008477DE" w:rsidRDefault="003B04BE" w:rsidP="00BC3B6F">
            <w:pPr>
              <w:ind w:right="0"/>
              <w:jc w:val="left"/>
              <w:rPr>
                <w:rFonts w:asciiTheme="majorHAnsi" w:hAnsiTheme="majorHAnsi" w:cstheme="majorHAnsi"/>
                <w:color w:val="000000"/>
              </w:rPr>
            </w:pPr>
          </w:p>
        </w:tc>
        <w:tc>
          <w:tcPr>
            <w:tcW w:w="5670" w:type="dxa"/>
          </w:tcPr>
          <w:p w14:paraId="105C34EE"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Dentro de 5 días hábiles contados desde la total tramitación de la resolución que apruebe el llamado de la presente licitación pública, en el portal www.mercadopublico.cl.</w:t>
            </w:r>
          </w:p>
        </w:tc>
      </w:tr>
      <w:tr w:rsidR="003B04BE" w:rsidRPr="008477DE" w14:paraId="2429631E" w14:textId="77777777" w:rsidTr="00BC3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3006" w:type="dxa"/>
          </w:tcPr>
          <w:p w14:paraId="627E6D28"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Reunión informativa y/o video informativo</w:t>
            </w:r>
          </w:p>
        </w:tc>
        <w:tc>
          <w:tcPr>
            <w:tcW w:w="5670" w:type="dxa"/>
          </w:tcPr>
          <w:p w14:paraId="272E836E"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La entidad licitante podrá realizar una reunión informativa y/o generar un video informativo del proceso. En caso de que se use esta opción, se deberá indicar como fecha opcional en el ID de la licitación en www.mercadopublico.cl un lugar y horario dentro de los 5 primeros días hábiles desde la publicación de la presente licitación.</w:t>
            </w:r>
          </w:p>
          <w:p w14:paraId="3E74DC04" w14:textId="77777777" w:rsidR="003B04BE" w:rsidRPr="008477DE" w:rsidRDefault="003B04BE" w:rsidP="00BC3B6F">
            <w:pPr>
              <w:ind w:right="0"/>
              <w:rPr>
                <w:rFonts w:asciiTheme="majorHAnsi" w:hAnsiTheme="majorHAnsi" w:cstheme="majorHAnsi"/>
                <w:color w:val="000000"/>
              </w:rPr>
            </w:pPr>
          </w:p>
        </w:tc>
      </w:tr>
      <w:tr w:rsidR="003B04BE" w:rsidRPr="008477DE" w14:paraId="75FD95AA" w14:textId="77777777" w:rsidTr="00BC3B6F">
        <w:trPr>
          <w:trHeight w:val="680"/>
        </w:trPr>
        <w:tc>
          <w:tcPr>
            <w:tcW w:w="3006" w:type="dxa"/>
          </w:tcPr>
          <w:p w14:paraId="62CC2B52"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Plazo para realizar consultas sobre la licitación</w:t>
            </w:r>
          </w:p>
          <w:p w14:paraId="4DA6D62F" w14:textId="77777777" w:rsidR="003B04BE" w:rsidRPr="008477DE" w:rsidRDefault="003B04BE" w:rsidP="00BC3B6F">
            <w:pPr>
              <w:ind w:right="0"/>
              <w:jc w:val="left"/>
              <w:rPr>
                <w:rFonts w:asciiTheme="majorHAnsi" w:hAnsiTheme="majorHAnsi" w:cstheme="majorHAnsi"/>
                <w:b/>
                <w:color w:val="000000"/>
              </w:rPr>
            </w:pPr>
          </w:p>
        </w:tc>
        <w:tc>
          <w:tcPr>
            <w:tcW w:w="5670" w:type="dxa"/>
          </w:tcPr>
          <w:p w14:paraId="1473AA69" w14:textId="77777777" w:rsidR="003B04BE" w:rsidRPr="008477DE" w:rsidRDefault="003B04BE" w:rsidP="00BC3B6F">
            <w:pPr>
              <w:ind w:right="0"/>
              <w:rPr>
                <w:color w:val="000000"/>
              </w:rPr>
            </w:pPr>
            <w:r w:rsidRPr="008477DE">
              <w:rPr>
                <w:color w:val="000000"/>
              </w:rPr>
              <w:t xml:space="preserve">Los interesados en participar en la presente licitación podrán formular consultas y solicitar aclaraciones a través del sistema </w:t>
            </w:r>
            <w:hyperlink r:id="rId11">
              <w:r w:rsidRPr="008477DE">
                <w:rPr>
                  <w:color w:val="000000"/>
                  <w:u w:val="single"/>
                </w:rPr>
                <w:t>www.mercadopublico.cl</w:t>
              </w:r>
            </w:hyperlink>
            <w:r w:rsidRPr="008477DE">
              <w:rPr>
                <w:color w:val="000000"/>
              </w:rPr>
              <w:t xml:space="preserve">, dentro de 5 días hábiles contados desde la publicación del llamado en el portal </w:t>
            </w:r>
            <w:hyperlink r:id="rId12">
              <w:r w:rsidRPr="008477DE">
                <w:rPr>
                  <w:color w:val="000000"/>
                  <w:u w:val="single"/>
                </w:rPr>
                <w:t>www.mercadopublico.cl</w:t>
              </w:r>
            </w:hyperlink>
            <w:r w:rsidRPr="008477DE">
              <w:rPr>
                <w:color w:val="000000"/>
              </w:rPr>
              <w:t>. En caso de que la adquisición sea inferior a las 1000 UTM el plazo será de 2 días hábiles.</w:t>
            </w:r>
          </w:p>
          <w:p w14:paraId="345D2FC0" w14:textId="77777777" w:rsidR="003B04BE" w:rsidRPr="008477DE" w:rsidRDefault="003B04BE" w:rsidP="00BC3B6F">
            <w:pPr>
              <w:ind w:right="0"/>
              <w:rPr>
                <w:rFonts w:asciiTheme="majorHAnsi" w:hAnsiTheme="majorHAnsi" w:cstheme="majorHAnsi"/>
                <w:color w:val="000000"/>
              </w:rPr>
            </w:pPr>
          </w:p>
        </w:tc>
      </w:tr>
      <w:tr w:rsidR="003B04BE" w:rsidRPr="008477DE" w14:paraId="250BC249" w14:textId="77777777" w:rsidTr="00BC3B6F">
        <w:trPr>
          <w:trHeight w:val="660"/>
        </w:trPr>
        <w:tc>
          <w:tcPr>
            <w:tcW w:w="3006" w:type="dxa"/>
          </w:tcPr>
          <w:p w14:paraId="1C638E73" w14:textId="77777777" w:rsidR="003B04BE" w:rsidRPr="00592496" w:rsidRDefault="003B04BE" w:rsidP="00BC3B6F">
            <w:pPr>
              <w:ind w:right="0"/>
              <w:jc w:val="left"/>
              <w:rPr>
                <w:rFonts w:asciiTheme="majorHAnsi" w:hAnsiTheme="majorHAnsi" w:cstheme="majorHAnsi"/>
                <w:b/>
                <w:color w:val="000000"/>
              </w:rPr>
            </w:pPr>
            <w:r w:rsidRPr="00592496">
              <w:rPr>
                <w:rFonts w:asciiTheme="majorHAnsi" w:hAnsiTheme="majorHAnsi" w:cstheme="majorHAnsi"/>
                <w:b/>
                <w:color w:val="000000"/>
              </w:rPr>
              <w:t>Visita a Terreno Optativa</w:t>
            </w:r>
          </w:p>
        </w:tc>
        <w:tc>
          <w:tcPr>
            <w:tcW w:w="5670" w:type="dxa"/>
          </w:tcPr>
          <w:p w14:paraId="325C96A3" w14:textId="77777777" w:rsidR="003B04BE" w:rsidRPr="00592496" w:rsidRDefault="003B04BE" w:rsidP="00BC3B6F">
            <w:pPr>
              <w:ind w:right="0"/>
              <w:rPr>
                <w:rFonts w:asciiTheme="majorHAnsi" w:hAnsiTheme="majorHAnsi" w:cstheme="majorHAnsi"/>
              </w:rPr>
            </w:pPr>
            <w:r w:rsidRPr="00592496">
              <w:rPr>
                <w:rFonts w:asciiTheme="majorHAnsi" w:hAnsiTheme="majorHAnsi" w:cstheme="majorHAnsi"/>
                <w:b/>
                <w:bCs/>
                <w:color w:val="000000"/>
              </w:rPr>
              <w:t>Ver Anexo Nº4</w:t>
            </w:r>
          </w:p>
        </w:tc>
      </w:tr>
      <w:tr w:rsidR="003B04BE" w:rsidRPr="008477DE" w14:paraId="522AA8FE" w14:textId="77777777" w:rsidTr="00BC3B6F">
        <w:trPr>
          <w:trHeight w:val="660"/>
        </w:trPr>
        <w:tc>
          <w:tcPr>
            <w:tcW w:w="3006" w:type="dxa"/>
          </w:tcPr>
          <w:p w14:paraId="4F29208B"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Plazo para publicar respuestas a las consultas</w:t>
            </w:r>
          </w:p>
        </w:tc>
        <w:tc>
          <w:tcPr>
            <w:tcW w:w="5670" w:type="dxa"/>
          </w:tcPr>
          <w:p w14:paraId="77D24CE9" w14:textId="77777777" w:rsidR="003B04BE" w:rsidRPr="008477DE" w:rsidRDefault="003B04BE" w:rsidP="00BC3B6F">
            <w:pPr>
              <w:ind w:right="0"/>
              <w:rPr>
                <w:rFonts w:asciiTheme="majorHAnsi" w:hAnsiTheme="majorHAnsi" w:cstheme="majorHAnsi"/>
              </w:rPr>
            </w:pPr>
            <w:r w:rsidRPr="008477DE">
              <w:rPr>
                <w:rFonts w:asciiTheme="majorHAnsi" w:hAnsiTheme="majorHAnsi" w:cstheme="majorHAnsi"/>
              </w:rPr>
              <w:t xml:space="preserve">La entidad licitante pondrá las referidas preguntas y sus respuestas en conocimiento de todos los interesados, a través de su publicación en </w:t>
            </w:r>
            <w:hyperlink r:id="rId13">
              <w:r w:rsidRPr="008477DE">
                <w:rPr>
                  <w:rFonts w:asciiTheme="majorHAnsi" w:hAnsiTheme="majorHAnsi" w:cstheme="majorHAnsi"/>
                  <w:u w:val="single"/>
                </w:rPr>
                <w:t>www.mercadopublico.cl</w:t>
              </w:r>
            </w:hyperlink>
            <w:r w:rsidRPr="008477DE">
              <w:rPr>
                <w:rFonts w:asciiTheme="majorHAnsi" w:hAnsiTheme="majorHAnsi" w:cstheme="majorHAnsi"/>
              </w:rPr>
              <w:t xml:space="preserve">, sin indicar el autor de las preguntas, en el plazo de 5 días hábiles posteriores </w:t>
            </w:r>
            <w:r w:rsidRPr="008477DE">
              <w:rPr>
                <w:rFonts w:asciiTheme="majorHAnsi" w:hAnsiTheme="majorHAnsi" w:cstheme="majorHAnsi"/>
                <w:bCs/>
                <w:iCs/>
                <w:lang w:val="es-CL"/>
              </w:rPr>
              <w:t>al vencimiento del plazo para realizar consultas</w:t>
            </w:r>
            <w:r w:rsidRPr="008477DE">
              <w:rPr>
                <w:rFonts w:asciiTheme="majorHAnsi" w:hAnsiTheme="majorHAnsi" w:cstheme="majorHAnsi"/>
              </w:rPr>
              <w:t xml:space="preserve">, a las 18:00 horas. </w:t>
            </w:r>
            <w:r w:rsidRPr="008477DE">
              <w:rPr>
                <w:color w:val="000000"/>
              </w:rPr>
              <w:t>En caso de que la adquisición sea inferior a las 1000 UTM el plazo será de 3 días hábiles.</w:t>
            </w:r>
          </w:p>
          <w:p w14:paraId="59DD6D5F" w14:textId="77777777" w:rsidR="003B04BE" w:rsidRPr="008477DE" w:rsidRDefault="003B04BE" w:rsidP="00BC3B6F">
            <w:pPr>
              <w:ind w:right="0"/>
              <w:rPr>
                <w:rFonts w:asciiTheme="majorHAnsi" w:hAnsiTheme="majorHAnsi" w:cstheme="majorHAnsi"/>
                <w:color w:val="000000"/>
              </w:rPr>
            </w:pPr>
          </w:p>
          <w:p w14:paraId="1EB9B08D"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En caso de que el número de preguntas que se reciba sea superior a: </w:t>
            </w:r>
          </w:p>
          <w:p w14:paraId="54B6DF4C" w14:textId="77777777" w:rsidR="003B04BE" w:rsidRPr="008477DE" w:rsidRDefault="003B04BE" w:rsidP="00BC3B6F">
            <w:pPr>
              <w:ind w:right="0"/>
              <w:rPr>
                <w:rFonts w:asciiTheme="majorHAnsi" w:hAnsiTheme="majorHAnsi" w:cstheme="majorHAnsi"/>
                <w:color w:val="000000"/>
              </w:rPr>
            </w:pPr>
          </w:p>
          <w:p w14:paraId="06A14ACB" w14:textId="77777777" w:rsidR="003B04BE" w:rsidRPr="008477DE" w:rsidRDefault="003B04BE" w:rsidP="00BC3B6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100, la entidad licitante podrá aumentar el plazo de publicación de respuestas hasta por 5 días hábiles; </w:t>
            </w:r>
          </w:p>
          <w:p w14:paraId="74BEFB99" w14:textId="77777777" w:rsidR="003B04BE" w:rsidRPr="008477DE" w:rsidRDefault="003B04BE" w:rsidP="00BC3B6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500, la entidad licitante podrá aumentar el plazo de publicación de respuestas hasta por 10 días hábiles;</w:t>
            </w:r>
          </w:p>
          <w:p w14:paraId="5DC72314" w14:textId="77777777" w:rsidR="003B04BE" w:rsidRPr="008477DE" w:rsidRDefault="003B04BE" w:rsidP="00BC3B6F">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1000, la entidad licitante podrá aumentar el plazo de publicación de respuestas hasta por 15 días hábiles.</w:t>
            </w:r>
          </w:p>
          <w:p w14:paraId="3B9991E7" w14:textId="77777777" w:rsidR="003B04BE" w:rsidRPr="008477DE" w:rsidRDefault="003B04BE" w:rsidP="00BC3B6F">
            <w:pPr>
              <w:pBdr>
                <w:top w:val="nil"/>
                <w:left w:val="nil"/>
                <w:bottom w:val="nil"/>
                <w:right w:val="nil"/>
                <w:between w:val="nil"/>
              </w:pBdr>
              <w:ind w:left="720" w:right="0" w:hanging="720"/>
              <w:rPr>
                <w:rFonts w:asciiTheme="majorHAnsi" w:hAnsiTheme="majorHAnsi" w:cstheme="majorHAnsi"/>
                <w:color w:val="000000"/>
              </w:rPr>
            </w:pPr>
          </w:p>
          <w:p w14:paraId="0D7F2A61"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En cualquier caso, la nueva fecha de publicación de respuestas será informada en el portal </w:t>
            </w:r>
            <w:hyperlink r:id="rId14">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en el ID de la licitación.</w:t>
            </w:r>
          </w:p>
          <w:p w14:paraId="62898E72" w14:textId="77777777" w:rsidR="003B04BE" w:rsidRPr="008477DE" w:rsidRDefault="003B04BE" w:rsidP="00BC3B6F">
            <w:pPr>
              <w:ind w:right="0"/>
              <w:rPr>
                <w:rFonts w:asciiTheme="majorHAnsi" w:hAnsiTheme="majorHAnsi" w:cstheme="majorHAnsi"/>
                <w:color w:val="000000"/>
              </w:rPr>
            </w:pPr>
          </w:p>
        </w:tc>
      </w:tr>
      <w:tr w:rsidR="003B04BE" w:rsidRPr="008477DE" w14:paraId="1C415F10" w14:textId="77777777" w:rsidTr="00BC3B6F">
        <w:trPr>
          <w:trHeight w:val="850"/>
        </w:trPr>
        <w:tc>
          <w:tcPr>
            <w:tcW w:w="3006" w:type="dxa"/>
          </w:tcPr>
          <w:p w14:paraId="49A20299"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Fecha de Cierre para presentar Ofertas</w:t>
            </w:r>
          </w:p>
          <w:p w14:paraId="674A77C1" w14:textId="77777777" w:rsidR="003B04BE" w:rsidRPr="008477DE" w:rsidRDefault="003B04BE" w:rsidP="00BC3B6F">
            <w:pPr>
              <w:ind w:right="0"/>
              <w:jc w:val="left"/>
              <w:rPr>
                <w:rFonts w:asciiTheme="majorHAnsi" w:hAnsiTheme="majorHAnsi" w:cstheme="majorHAnsi"/>
                <w:b/>
                <w:color w:val="000000"/>
              </w:rPr>
            </w:pPr>
          </w:p>
        </w:tc>
        <w:tc>
          <w:tcPr>
            <w:tcW w:w="5670" w:type="dxa"/>
          </w:tcPr>
          <w:p w14:paraId="2EE10E97" w14:textId="77777777" w:rsidR="003B04BE" w:rsidRPr="008477DE" w:rsidRDefault="003B04BE" w:rsidP="00BC3B6F">
            <w:pPr>
              <w:ind w:right="0"/>
              <w:rPr>
                <w:rFonts w:asciiTheme="majorHAnsi" w:hAnsiTheme="majorHAnsi" w:cstheme="majorHAnsi"/>
                <w:color w:val="000000"/>
              </w:rPr>
            </w:pPr>
            <w:r w:rsidRPr="008477DE">
              <w:rPr>
                <w:color w:val="000000"/>
              </w:rPr>
              <w:t>Para adquisiciones iguales o superiores a 5000 UTM, el plazo de cierre de recepción de ofertas será de 25 días hábiles desde el momento de la publicación del llamado; para adquisiciones iguales o superiores a 1.000 UTM e inferiores a 5.000 UTM, el plazo de cierre será de 15 días hábiles desde el momento de la publicación; y para adquisiciones iguales o superiores a 100 UTM e inferiores a 1.000 UTM, el plazo de cierre será de 10 días hábiles desde el momento de la publicación</w:t>
            </w:r>
            <w:r w:rsidRPr="008477DE">
              <w:rPr>
                <w:rFonts w:asciiTheme="majorHAnsi" w:hAnsiTheme="majorHAnsi" w:cstheme="majorHAnsi"/>
                <w:color w:val="000000"/>
              </w:rPr>
              <w:t>, a las 15:00 horas. En todo caso, el plazo de cierre para la recepción de ofertas no podrá vencer en días inhábiles ni en un lunes o en un día siguiente a un día inhábil, antes de las 15:00 horas.</w:t>
            </w:r>
          </w:p>
          <w:p w14:paraId="0AF98AC7" w14:textId="77777777" w:rsidR="003B04BE" w:rsidRPr="008477DE" w:rsidRDefault="003B04BE" w:rsidP="00BC3B6F">
            <w:pPr>
              <w:ind w:right="0"/>
              <w:rPr>
                <w:rFonts w:asciiTheme="majorHAnsi" w:hAnsiTheme="majorHAnsi" w:cstheme="majorHAnsi"/>
                <w:color w:val="000000"/>
              </w:rPr>
            </w:pPr>
          </w:p>
          <w:p w14:paraId="224DB88E"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8477DE">
              <w:rPr>
                <w:rFonts w:asciiTheme="majorHAnsi" w:hAnsiTheme="majorHAnsi" w:cstheme="majorHAnsi"/>
                <w:color w:val="000000"/>
              </w:rPr>
              <w:lastRenderedPageBreak/>
              <w:t xml:space="preserve">15 días hábiles, mediante la emisión del correspondiente acto administrativo totalmente tramitado, el cual deberá publicarse oportunamente en el portal </w:t>
            </w:r>
            <w:hyperlink r:id="rId15">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w:t>
            </w:r>
          </w:p>
          <w:p w14:paraId="1AADE546" w14:textId="77777777" w:rsidR="003B04BE" w:rsidRPr="008477DE" w:rsidRDefault="003B04BE" w:rsidP="00BC3B6F">
            <w:pPr>
              <w:ind w:right="0"/>
              <w:rPr>
                <w:rFonts w:asciiTheme="majorHAnsi" w:hAnsiTheme="majorHAnsi" w:cstheme="majorHAnsi"/>
                <w:color w:val="000000"/>
              </w:rPr>
            </w:pPr>
          </w:p>
        </w:tc>
      </w:tr>
      <w:tr w:rsidR="003B04BE" w:rsidRPr="008477DE" w14:paraId="75399D15" w14:textId="77777777" w:rsidTr="00BC3B6F">
        <w:trPr>
          <w:trHeight w:val="520"/>
        </w:trPr>
        <w:tc>
          <w:tcPr>
            <w:tcW w:w="3006" w:type="dxa"/>
          </w:tcPr>
          <w:p w14:paraId="12E897DF"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lastRenderedPageBreak/>
              <w:t>Fecha de Apertura de ofertas</w:t>
            </w:r>
          </w:p>
          <w:p w14:paraId="0016FC30" w14:textId="77777777" w:rsidR="003B04BE" w:rsidRPr="008477DE" w:rsidRDefault="003B04BE" w:rsidP="00BC3B6F">
            <w:pPr>
              <w:ind w:right="0"/>
              <w:jc w:val="left"/>
              <w:rPr>
                <w:rFonts w:asciiTheme="majorHAnsi" w:hAnsiTheme="majorHAnsi" w:cstheme="majorHAnsi"/>
                <w:b/>
                <w:color w:val="000000"/>
              </w:rPr>
            </w:pPr>
          </w:p>
        </w:tc>
        <w:tc>
          <w:tcPr>
            <w:tcW w:w="5670" w:type="dxa"/>
          </w:tcPr>
          <w:p w14:paraId="0CD57D6E"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El mismo día en que se produzca el cierre de recepción de ofertas, a las 15:30 horas en el portal </w:t>
            </w:r>
            <w:hyperlink r:id="rId16">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w:t>
            </w:r>
          </w:p>
        </w:tc>
      </w:tr>
      <w:tr w:rsidR="003B04BE" w:rsidRPr="008477DE" w14:paraId="1EFF180C" w14:textId="77777777" w:rsidTr="00BC3B6F">
        <w:trPr>
          <w:trHeight w:val="680"/>
        </w:trPr>
        <w:tc>
          <w:tcPr>
            <w:tcW w:w="3006" w:type="dxa"/>
          </w:tcPr>
          <w:p w14:paraId="3E4C17FF"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bCs/>
                <w:lang w:val="es-CL"/>
              </w:rPr>
              <w:t>Fecha de Adjudicación</w:t>
            </w:r>
          </w:p>
        </w:tc>
        <w:tc>
          <w:tcPr>
            <w:tcW w:w="5670" w:type="dxa"/>
          </w:tcPr>
          <w:p w14:paraId="08417286" w14:textId="77777777" w:rsidR="003B04BE" w:rsidRPr="008477DE" w:rsidRDefault="003B04BE" w:rsidP="00BC3B6F">
            <w:pPr>
              <w:spacing w:line="276" w:lineRule="auto"/>
              <w:ind w:right="0"/>
              <w:rPr>
                <w:rFonts w:asciiTheme="majorHAnsi" w:hAnsiTheme="majorHAnsi" w:cstheme="majorHAnsi"/>
                <w:bCs/>
                <w:iCs/>
                <w:lang w:val="es-CL"/>
              </w:rPr>
            </w:pPr>
            <w:r w:rsidRPr="008477DE">
              <w:rPr>
                <w:rFonts w:asciiTheme="majorHAnsi" w:hAnsiTheme="majorHAnsi" w:cstheme="majorHAnsi"/>
                <w:bCs/>
                <w:iCs/>
                <w:lang w:val="es-CL"/>
              </w:rPr>
              <w:t xml:space="preserve">Dentro de los 10 días hábiles posteriores a la fecha del Acto de Apertura Económica de ofertas en el portal </w:t>
            </w:r>
            <w:hyperlink r:id="rId17" w:history="1">
              <w:r w:rsidRPr="008477DE">
                <w:rPr>
                  <w:rStyle w:val="Hipervnculo"/>
                  <w:rFonts w:asciiTheme="majorHAnsi" w:eastAsiaTheme="majorEastAsia" w:hAnsiTheme="majorHAnsi" w:cstheme="majorHAnsi"/>
                  <w:iCs/>
                  <w:lang w:val="es-CL"/>
                </w:rPr>
                <w:t>www.mercadopublico.cl</w:t>
              </w:r>
            </w:hyperlink>
            <w:r w:rsidRPr="008477DE">
              <w:rPr>
                <w:rFonts w:asciiTheme="majorHAnsi" w:hAnsiTheme="majorHAnsi" w:cstheme="majorHAnsi"/>
                <w:bCs/>
                <w:iCs/>
                <w:lang w:val="es-CL"/>
              </w:rPr>
              <w:t>.</w:t>
            </w:r>
          </w:p>
          <w:p w14:paraId="51D32CD6" w14:textId="77777777" w:rsidR="003B04BE" w:rsidRPr="008477DE" w:rsidRDefault="003B04BE" w:rsidP="00BC3B6F">
            <w:pPr>
              <w:ind w:right="0"/>
              <w:rPr>
                <w:rFonts w:asciiTheme="majorHAnsi" w:hAnsiTheme="majorHAnsi" w:cstheme="majorHAnsi"/>
                <w:bCs/>
                <w:iCs/>
                <w:lang w:val="es-CL"/>
              </w:rPr>
            </w:pPr>
            <w:r w:rsidRPr="008477DE">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Pr="008477DE">
                <w:rPr>
                  <w:rStyle w:val="Hipervnculo"/>
                  <w:rFonts w:asciiTheme="majorHAnsi" w:hAnsiTheme="majorHAnsi" w:cstheme="majorHAnsi"/>
                  <w:bCs/>
                  <w:iCs/>
                  <w:lang w:val="es-CL"/>
                </w:rPr>
                <w:t>www.mercadopublico.cl</w:t>
              </w:r>
            </w:hyperlink>
            <w:r w:rsidRPr="008477DE">
              <w:rPr>
                <w:rFonts w:asciiTheme="majorHAnsi" w:hAnsiTheme="majorHAnsi" w:cstheme="majorHAnsi"/>
                <w:bCs/>
                <w:iCs/>
                <w:lang w:val="es-CL"/>
              </w:rPr>
              <w:t>.</w:t>
            </w:r>
          </w:p>
          <w:p w14:paraId="2D6BE363" w14:textId="77777777" w:rsidR="003B04BE" w:rsidRPr="008477DE" w:rsidRDefault="003B04BE" w:rsidP="00BC3B6F">
            <w:pPr>
              <w:ind w:right="0"/>
              <w:rPr>
                <w:rFonts w:asciiTheme="majorHAnsi" w:hAnsiTheme="majorHAnsi" w:cstheme="majorHAnsi"/>
                <w:color w:val="000000"/>
                <w:lang w:val="es-CL"/>
              </w:rPr>
            </w:pPr>
          </w:p>
        </w:tc>
      </w:tr>
      <w:tr w:rsidR="003B04BE" w:rsidRPr="008477DE" w14:paraId="618A35AD" w14:textId="77777777" w:rsidTr="00BC3B6F">
        <w:trPr>
          <w:trHeight w:val="860"/>
        </w:trPr>
        <w:tc>
          <w:tcPr>
            <w:tcW w:w="3006" w:type="dxa"/>
          </w:tcPr>
          <w:p w14:paraId="3B4A37FC"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 xml:space="preserve">Plazo para Firma de Contrato </w:t>
            </w:r>
          </w:p>
        </w:tc>
        <w:tc>
          <w:tcPr>
            <w:tcW w:w="5670" w:type="dxa"/>
          </w:tcPr>
          <w:p w14:paraId="29529E28"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Dentro de los 15 días hábiles posteriores a la fecha de notificación de la resolución de adjudicación totalmente tramitada.</w:t>
            </w:r>
          </w:p>
        </w:tc>
      </w:tr>
      <w:tr w:rsidR="003B04BE" w:rsidRPr="008477DE" w14:paraId="43C7DC74" w14:textId="77777777" w:rsidTr="00BC3B6F">
        <w:trPr>
          <w:trHeight w:val="860"/>
        </w:trPr>
        <w:tc>
          <w:tcPr>
            <w:tcW w:w="3006" w:type="dxa"/>
          </w:tcPr>
          <w:p w14:paraId="0E3A2330"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Consideración</w:t>
            </w:r>
          </w:p>
        </w:tc>
        <w:tc>
          <w:tcPr>
            <w:tcW w:w="5670" w:type="dxa"/>
          </w:tcPr>
          <w:p w14:paraId="6764AD25"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Los plazos de días establecidos en la cláusula 3, Etapas y Plazos, son en días hábiles, entendiéndose que son inhábiles los sábados, domingos y festivos en Chile, sin considerar los feriados regionales.</w:t>
            </w:r>
          </w:p>
          <w:p w14:paraId="1C5353F0" w14:textId="77777777" w:rsidR="003B04BE" w:rsidRPr="008477DE" w:rsidRDefault="003B04BE" w:rsidP="00BC3B6F">
            <w:pPr>
              <w:ind w:right="0"/>
              <w:rPr>
                <w:rFonts w:asciiTheme="majorHAnsi" w:hAnsiTheme="majorHAnsi" w:cstheme="majorHAnsi"/>
                <w:color w:val="000000"/>
              </w:rPr>
            </w:pPr>
          </w:p>
        </w:tc>
      </w:tr>
    </w:tbl>
    <w:p w14:paraId="656125CE" w14:textId="77777777" w:rsidR="003B04BE" w:rsidRPr="008477DE" w:rsidRDefault="003B04BE" w:rsidP="003B04BE">
      <w:pPr>
        <w:ind w:right="0"/>
        <w:jc w:val="left"/>
        <w:rPr>
          <w:rFonts w:asciiTheme="majorHAnsi" w:hAnsiTheme="majorHAnsi" w:cstheme="majorHAnsi"/>
          <w:color w:val="FF0000"/>
        </w:rPr>
      </w:pPr>
    </w:p>
    <w:p w14:paraId="5AF43D9B"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Modificaciones a las bases</w:t>
      </w:r>
    </w:p>
    <w:p w14:paraId="66EC411E" w14:textId="77777777" w:rsidR="003B04BE" w:rsidRPr="008477DE" w:rsidRDefault="003B04BE" w:rsidP="003B04BE">
      <w:pPr>
        <w:ind w:right="51"/>
        <w:rPr>
          <w:rFonts w:asciiTheme="majorHAnsi" w:hAnsiTheme="majorHAnsi" w:cstheme="majorHAnsi"/>
          <w:color w:val="000000"/>
        </w:rPr>
      </w:pPr>
    </w:p>
    <w:p w14:paraId="108B05A0" w14:textId="77777777" w:rsidR="003B04BE" w:rsidRPr="008477DE" w:rsidRDefault="003B04BE" w:rsidP="003B04BE">
      <w:pPr>
        <w:ind w:right="51"/>
        <w:rPr>
          <w:rFonts w:asciiTheme="majorHAnsi" w:hAnsiTheme="majorHAnsi" w:cstheme="majorBidi"/>
          <w:lang w:val="es-CL"/>
        </w:rPr>
      </w:pPr>
      <w:r w:rsidRPr="008477DE">
        <w:rPr>
          <w:rFonts w:asciiTheme="majorHAnsi" w:hAnsiTheme="majorHAnsi" w:cstheme="majorBidi"/>
          <w:lang w:val="es-CL"/>
        </w:rPr>
        <w:t xml:space="preserve">La entidad licitante que utilice las presentes bases tipo </w:t>
      </w:r>
      <w:r w:rsidRPr="008477DE">
        <w:rPr>
          <w:rFonts w:asciiTheme="majorHAnsi" w:hAnsiTheme="majorHAnsi" w:cstheme="majorBidi"/>
          <w:u w:val="single"/>
          <w:lang w:val="es-CL"/>
        </w:rPr>
        <w:t>NO PODRÁ</w:t>
      </w:r>
      <w:r w:rsidRPr="008477DE">
        <w:rPr>
          <w:rFonts w:asciiTheme="majorHAnsi" w:hAnsiTheme="majorHAnsi" w:cstheme="majorBidi"/>
          <w:lang w:val="es-CL"/>
        </w:rPr>
        <w:t xml:space="preserve"> modificar éstas o el formato de sus anexos. Únicamente podrá aclarar su sentido y alcance mediante la instancia de preguntas y respuestas.</w:t>
      </w:r>
    </w:p>
    <w:p w14:paraId="406389EA" w14:textId="77777777" w:rsidR="003B04BE" w:rsidRPr="008477DE" w:rsidRDefault="003B04BE" w:rsidP="003B04BE">
      <w:pPr>
        <w:ind w:right="51"/>
        <w:rPr>
          <w:rFonts w:asciiTheme="majorHAnsi" w:hAnsiTheme="majorHAnsi" w:cstheme="majorBidi"/>
          <w:lang w:val="es-CL"/>
        </w:rPr>
      </w:pPr>
    </w:p>
    <w:p w14:paraId="45AEB817" w14:textId="77777777" w:rsidR="003B04BE" w:rsidRPr="0090235B" w:rsidRDefault="003B04BE" w:rsidP="003B04BE">
      <w:pPr>
        <w:ind w:right="0"/>
        <w:rPr>
          <w:rFonts w:eastAsia="Times New Roman"/>
          <w:lang w:val="es-CL"/>
        </w:rPr>
      </w:pPr>
      <w:r w:rsidRPr="00B7750C">
        <w:rPr>
          <w:rFonts w:eastAsia="Times New Roman"/>
          <w:lang w:val="es-CL"/>
        </w:rPr>
        <w:t xml:space="preserve">Sin perjuicio de lo anterior, la entidad licitante solo podrá modificar </w:t>
      </w:r>
      <w:r w:rsidRPr="00B7750C">
        <w:rPr>
          <w:rFonts w:eastAsia="Times New Roman"/>
          <w:b/>
          <w:bCs/>
          <w:u w:val="single"/>
          <w:lang w:val="es-CL"/>
        </w:rPr>
        <w:t>los datos</w:t>
      </w:r>
      <w:r w:rsidRPr="00B7750C">
        <w:rPr>
          <w:rFonts w:eastAsia="Times New Roman"/>
          <w:lang w:val="es-CL"/>
        </w:rPr>
        <w:t xml:space="preserve"> que incorpora en los anexos N°4 al N°7 y </w:t>
      </w:r>
      <w:r w:rsidRPr="00B7750C">
        <w:rPr>
          <w:rFonts w:asciiTheme="majorHAnsi" w:hAnsiTheme="majorHAnsi" w:cstheme="majorHAnsi"/>
          <w:bCs/>
          <w:iCs/>
          <w:lang w:val="es-CL"/>
        </w:rPr>
        <w:t xml:space="preserve">y los anexos N°11 y 12 </w:t>
      </w:r>
      <w:r w:rsidRPr="00B7750C">
        <w:rPr>
          <w:rFonts w:eastAsia="Times New Roman"/>
          <w:lang w:val="es-CL"/>
        </w:rPr>
        <w:t>a través de la respectiva modificación de bases, hasta antes del cierre del plazo para ofertar.</w:t>
      </w:r>
    </w:p>
    <w:p w14:paraId="5AD91B47" w14:textId="77777777" w:rsidR="003B04BE" w:rsidRPr="008477DE" w:rsidRDefault="003B04BE" w:rsidP="003B04BE">
      <w:pPr>
        <w:ind w:right="51"/>
        <w:rPr>
          <w:rFonts w:asciiTheme="majorHAnsi" w:hAnsiTheme="majorHAnsi" w:cstheme="majorHAnsi"/>
          <w:bCs/>
          <w:iCs/>
          <w:lang w:val="es-CL"/>
        </w:rPr>
      </w:pPr>
    </w:p>
    <w:p w14:paraId="55F8533A"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 xml:space="preserve"> Requisitos Mínimos para Participar</w:t>
      </w:r>
    </w:p>
    <w:p w14:paraId="329DA925" w14:textId="77777777" w:rsidR="003B04BE" w:rsidRPr="008477DE" w:rsidRDefault="003B04BE" w:rsidP="003B04BE">
      <w:pPr>
        <w:ind w:right="0"/>
        <w:rPr>
          <w:rFonts w:asciiTheme="majorHAnsi" w:hAnsiTheme="majorHAnsi" w:cstheme="majorHAnsi"/>
          <w:color w:val="000000"/>
        </w:rPr>
      </w:pPr>
    </w:p>
    <w:p w14:paraId="1072CE07" w14:textId="77777777" w:rsidR="00DA53D4" w:rsidRPr="0061703C" w:rsidRDefault="00DA53D4" w:rsidP="00023CF9">
      <w:pPr>
        <w:pStyle w:val="Prrafodelista"/>
        <w:numPr>
          <w:ilvl w:val="0"/>
          <w:numId w:val="41"/>
        </w:numPr>
        <w:ind w:right="49"/>
        <w:rPr>
          <w:rFonts w:ascii="Calibri" w:hAnsi="Calibri" w:cs="Calibri"/>
          <w:color w:val="auto"/>
          <w:szCs w:val="22"/>
          <w:lang w:val="es-CL" w:eastAsia="es-CL" w:bidi="ar-SA"/>
        </w:rPr>
      </w:pPr>
      <w:r w:rsidRPr="0061703C">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1F568BFB" w14:textId="77777777" w:rsidR="00DA53D4" w:rsidRPr="0061703C" w:rsidRDefault="00DA53D4" w:rsidP="00DA53D4">
      <w:pPr>
        <w:pStyle w:val="Prrafodelista"/>
        <w:ind w:right="49"/>
        <w:rPr>
          <w:rFonts w:ascii="Calibri" w:hAnsi="Calibri" w:cs="Calibri"/>
          <w:color w:val="auto"/>
          <w:szCs w:val="22"/>
          <w:lang w:val="es-CL" w:eastAsia="es-CL" w:bidi="ar-SA"/>
        </w:rPr>
      </w:pPr>
    </w:p>
    <w:p w14:paraId="5644E0D1" w14:textId="77777777" w:rsidR="00DA53D4" w:rsidRPr="0061703C" w:rsidRDefault="00DA53D4" w:rsidP="00023CF9">
      <w:pPr>
        <w:pStyle w:val="Prrafodelista"/>
        <w:numPr>
          <w:ilvl w:val="0"/>
          <w:numId w:val="41"/>
        </w:numPr>
        <w:ind w:right="49"/>
        <w:rPr>
          <w:rFonts w:ascii="Calibri" w:hAnsi="Calibri" w:cs="Calibri"/>
          <w:color w:val="auto"/>
          <w:szCs w:val="22"/>
          <w:lang w:val="es-CL" w:eastAsia="es-CL" w:bidi="ar-SA"/>
        </w:rPr>
      </w:pPr>
      <w:r w:rsidRPr="0061703C">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2B719A74" w14:textId="77777777" w:rsidR="00DA53D4" w:rsidRPr="0061703C" w:rsidRDefault="00DA53D4" w:rsidP="00DA53D4">
      <w:pPr>
        <w:pStyle w:val="Prrafodelista"/>
        <w:ind w:right="49"/>
        <w:rPr>
          <w:rFonts w:ascii="Calibri" w:hAnsi="Calibri" w:cs="Calibri"/>
          <w:color w:val="auto"/>
          <w:szCs w:val="22"/>
          <w:lang w:val="es-CL" w:eastAsia="es-CL" w:bidi="ar-SA"/>
        </w:rPr>
      </w:pPr>
    </w:p>
    <w:p w14:paraId="403F1687" w14:textId="77777777" w:rsidR="00DA53D4" w:rsidRPr="0061703C" w:rsidRDefault="00DA53D4" w:rsidP="00023CF9">
      <w:pPr>
        <w:pStyle w:val="Prrafodelista"/>
        <w:numPr>
          <w:ilvl w:val="0"/>
          <w:numId w:val="41"/>
        </w:numPr>
        <w:ind w:right="49"/>
        <w:rPr>
          <w:rFonts w:ascii="Calibri" w:hAnsi="Calibri" w:cs="Calibri"/>
          <w:color w:val="auto"/>
          <w:szCs w:val="22"/>
          <w:lang w:val="es-CL" w:eastAsia="es-CL" w:bidi="ar-SA"/>
        </w:rPr>
      </w:pPr>
      <w:r w:rsidRPr="0061703C">
        <w:rPr>
          <w:rFonts w:ascii="Calibri" w:hAnsi="Calibri" w:cs="Calibri"/>
          <w:color w:val="auto"/>
          <w:szCs w:val="22"/>
          <w:lang w:val="es-CL" w:eastAsia="es-CL" w:bidi="ar-SA"/>
        </w:rPr>
        <w:t xml:space="preserve">No ser funcionario directivo de la Dirección ChileCompra ni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4F501055" w14:textId="77777777" w:rsidR="00DA53D4" w:rsidRPr="0061703C" w:rsidRDefault="00DA53D4" w:rsidP="00DA53D4">
      <w:pPr>
        <w:pStyle w:val="Prrafodelista"/>
        <w:ind w:right="49"/>
        <w:rPr>
          <w:rFonts w:ascii="Calibri" w:hAnsi="Calibri" w:cs="Calibri"/>
          <w:color w:val="auto"/>
          <w:szCs w:val="22"/>
          <w:lang w:val="es-CL" w:eastAsia="es-CL" w:bidi="ar-SA"/>
        </w:rPr>
      </w:pPr>
    </w:p>
    <w:p w14:paraId="4D8F7E2C" w14:textId="77777777" w:rsidR="00DA53D4" w:rsidRPr="0061703C" w:rsidRDefault="00DA53D4" w:rsidP="00023CF9">
      <w:pPr>
        <w:pStyle w:val="Prrafodelista"/>
        <w:numPr>
          <w:ilvl w:val="0"/>
          <w:numId w:val="41"/>
        </w:numPr>
        <w:ind w:right="49"/>
        <w:rPr>
          <w:rFonts w:ascii="Calibri" w:hAnsi="Calibri" w:cs="Calibri"/>
          <w:color w:val="auto"/>
          <w:szCs w:val="22"/>
          <w:lang w:val="es-CL" w:eastAsia="es-CL" w:bidi="ar-SA"/>
        </w:rPr>
      </w:pPr>
      <w:r w:rsidRPr="0061703C">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14E82A0A" w14:textId="77777777" w:rsidR="00DA53D4" w:rsidRPr="0061703C" w:rsidRDefault="00DA53D4" w:rsidP="00DA53D4">
      <w:pPr>
        <w:pStyle w:val="Prrafodelista"/>
        <w:rPr>
          <w:rFonts w:cstheme="minorHAnsi"/>
          <w:szCs w:val="22"/>
          <w:lang w:bidi="ar-SA"/>
        </w:rPr>
      </w:pPr>
    </w:p>
    <w:p w14:paraId="29A1831F" w14:textId="77777777" w:rsidR="00DA53D4" w:rsidRPr="0061703C" w:rsidRDefault="00DA53D4" w:rsidP="00DA53D4">
      <w:pPr>
        <w:spacing w:line="276" w:lineRule="auto"/>
        <w:ind w:right="49"/>
        <w:rPr>
          <w:rFonts w:cstheme="minorBidi"/>
          <w:lang w:val="es-CL"/>
        </w:rPr>
      </w:pPr>
      <w:r w:rsidRPr="0061703C">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61703C">
          <w:rPr>
            <w:rStyle w:val="Hipervnculo"/>
            <w:rFonts w:cstheme="minorBidi"/>
          </w:rPr>
          <w:t>www.mercadopublico.cl</w:t>
        </w:r>
      </w:hyperlink>
      <w:r w:rsidRPr="0061703C">
        <w:rPr>
          <w:rFonts w:cstheme="minorBidi"/>
        </w:rPr>
        <w:t xml:space="preserve"> en el módulo de presentación de las ofertas. Sin perjuicio de que </w:t>
      </w:r>
      <w:r w:rsidRPr="0061703C">
        <w:rPr>
          <w:rFonts w:cstheme="minorBidi"/>
          <w:lang w:val="es-CL"/>
        </w:rPr>
        <w:t xml:space="preserve">la Dirección ChileCompra podrá verificar la veracidad de la informacion entregada en la declaración, en cualquier momento, a través de los medios oficiales disponibles. </w:t>
      </w:r>
    </w:p>
    <w:p w14:paraId="34300CA9" w14:textId="77777777" w:rsidR="00DA53D4" w:rsidRPr="0061703C" w:rsidRDefault="00DA53D4" w:rsidP="00DA53D4">
      <w:pPr>
        <w:spacing w:after="240"/>
        <w:ind w:right="51"/>
        <w:rPr>
          <w:rFonts w:asciiTheme="majorHAnsi" w:hAnsiTheme="majorHAnsi"/>
          <w:bCs/>
          <w:lang w:val="es-CL"/>
        </w:rPr>
      </w:pPr>
    </w:p>
    <w:p w14:paraId="3262856A" w14:textId="77777777" w:rsidR="00DA53D4" w:rsidRPr="0061703C" w:rsidRDefault="00DA53D4" w:rsidP="00DA53D4">
      <w:pPr>
        <w:ind w:right="-2"/>
        <w:rPr>
          <w:b/>
          <w:bCs/>
          <w:color w:val="000000" w:themeColor="text1"/>
          <w:u w:val="single"/>
        </w:rPr>
      </w:pPr>
      <w:r w:rsidRPr="0061703C">
        <w:rPr>
          <w:b/>
          <w:bCs/>
          <w:color w:val="000000" w:themeColor="text1"/>
          <w:u w:val="single"/>
        </w:rPr>
        <w:t>Unión Temporal de Proveedores (UTP):</w:t>
      </w:r>
    </w:p>
    <w:p w14:paraId="08A4FB11" w14:textId="77777777" w:rsidR="00DA53D4" w:rsidRPr="0061703C" w:rsidRDefault="00DA53D4" w:rsidP="00DA53D4">
      <w:pPr>
        <w:ind w:right="-2"/>
      </w:pPr>
    </w:p>
    <w:p w14:paraId="3C40808F" w14:textId="77777777" w:rsidR="00DA53D4" w:rsidRPr="0061703C" w:rsidRDefault="00DA53D4" w:rsidP="00DA53D4">
      <w:pPr>
        <w:ind w:right="-2"/>
      </w:pPr>
      <w:r w:rsidRPr="0061703C">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61703C">
        <w:rPr>
          <w:b/>
          <w:bCs/>
          <w:color w:val="000000" w:themeColor="text1"/>
          <w:u w:val="single"/>
        </w:rPr>
        <w:t>inadmisible</w:t>
      </w:r>
      <w:r w:rsidRPr="0061703C">
        <w:rPr>
          <w:color w:val="000000" w:themeColor="text1"/>
        </w:rPr>
        <w:t xml:space="preserve">: </w:t>
      </w:r>
    </w:p>
    <w:p w14:paraId="1190CF6F" w14:textId="77777777" w:rsidR="00DA53D4" w:rsidRPr="0061703C" w:rsidRDefault="00DA53D4" w:rsidP="00DA53D4">
      <w:pPr>
        <w:ind w:right="-2"/>
      </w:pPr>
      <w:r w:rsidRPr="0061703C">
        <w:rPr>
          <w:color w:val="000000" w:themeColor="text1"/>
        </w:rPr>
        <w:t xml:space="preserve"> </w:t>
      </w:r>
    </w:p>
    <w:p w14:paraId="7B7294DC" w14:textId="77777777" w:rsidR="00DA53D4" w:rsidRPr="0061703C" w:rsidRDefault="00DA53D4" w:rsidP="00DA53D4">
      <w:pPr>
        <w:ind w:right="-2"/>
        <w:rPr>
          <w:rFonts w:eastAsiaTheme="minorEastAsia" w:cstheme="minorBidi"/>
          <w:b/>
          <w:color w:val="000000" w:themeColor="text1"/>
        </w:rPr>
      </w:pPr>
      <w:r w:rsidRPr="0061703C">
        <w:rPr>
          <w:b/>
        </w:rPr>
        <w:t xml:space="preserve">Anexo N°1: </w:t>
      </w:r>
      <w:r w:rsidRPr="0061703C">
        <w:rPr>
          <w:b/>
          <w:bCs/>
        </w:rPr>
        <w:t xml:space="preserve">Declaración prácticas antisindicales (UTP): </w:t>
      </w:r>
      <w:r w:rsidRPr="0061703C">
        <w:t xml:space="preserve">debe ser entregado por cada integrante UTP, con salvedad del miembro de la UTP quien presente la oferta en el Sistema, el cual realizada la declaración a través de la </w:t>
      </w:r>
      <w:r w:rsidRPr="0061703C">
        <w:rPr>
          <w:rFonts w:cstheme="minorBidi"/>
        </w:rPr>
        <w:t xml:space="preserve">“Declaración jurada de requisitos para ofertar” electrónica presentada junto a la oferta. </w:t>
      </w:r>
    </w:p>
    <w:p w14:paraId="75C5BD52" w14:textId="77777777" w:rsidR="00DA53D4" w:rsidRPr="0061703C" w:rsidRDefault="00DA53D4" w:rsidP="00DA53D4">
      <w:pPr>
        <w:ind w:right="-2"/>
      </w:pPr>
      <w:r w:rsidRPr="0061703C">
        <w:rPr>
          <w:color w:val="000000" w:themeColor="text1"/>
        </w:rPr>
        <w:t xml:space="preserve"> </w:t>
      </w:r>
    </w:p>
    <w:p w14:paraId="3DFCE74E" w14:textId="77777777" w:rsidR="00DA53D4" w:rsidRPr="0061703C" w:rsidRDefault="00DA53D4" w:rsidP="00DA53D4">
      <w:pPr>
        <w:ind w:right="-2"/>
        <w:rPr>
          <w:rFonts w:eastAsiaTheme="minorEastAsia" w:cstheme="minorBidi"/>
          <w:b/>
          <w:color w:val="000000" w:themeColor="text1"/>
        </w:rPr>
      </w:pPr>
      <w:r w:rsidRPr="0061703C">
        <w:rPr>
          <w:b/>
          <w:bCs/>
        </w:rPr>
        <w:t xml:space="preserve">Anexo N°2: </w:t>
      </w:r>
      <w:r w:rsidRPr="0061703C">
        <w:rPr>
          <w:b/>
        </w:rPr>
        <w:t xml:space="preserve">Declaración jurada sin conflictos de interés (UTP): </w:t>
      </w:r>
      <w:r w:rsidRPr="0061703C">
        <w:t xml:space="preserve">debe ser entregado por cada integrante UTP, con salvedad del miembro de la UTP quien presente la oferta en el Sistema, el cual realizada la declaración a través de la </w:t>
      </w:r>
      <w:r w:rsidRPr="0061703C">
        <w:rPr>
          <w:rFonts w:cstheme="minorBidi"/>
        </w:rPr>
        <w:t>“Declaración jurada de requisitos para ofertar” electrónica presentada junto a la oferta.</w:t>
      </w:r>
    </w:p>
    <w:p w14:paraId="2A426032" w14:textId="77777777" w:rsidR="00DA53D4" w:rsidRPr="0061703C" w:rsidRDefault="00DA53D4" w:rsidP="00DA53D4">
      <w:pPr>
        <w:ind w:right="-2"/>
        <w:rPr>
          <w:color w:val="000000" w:themeColor="text1"/>
        </w:rPr>
      </w:pPr>
    </w:p>
    <w:p w14:paraId="4F71353B" w14:textId="77777777" w:rsidR="00DA53D4" w:rsidRPr="0061703C" w:rsidRDefault="00DA53D4" w:rsidP="00DA53D4">
      <w:pPr>
        <w:ind w:right="0"/>
        <w:rPr>
          <w:color w:val="000000"/>
        </w:rPr>
      </w:pPr>
      <w:r w:rsidRPr="0061703C">
        <w:rPr>
          <w:color w:val="000000"/>
        </w:rPr>
        <w:t>Ambos anexos deben ser presentados y firmados por la persona natural o representante legal de la persona jurídica según corresponda, por cada miembro de la Unión temporal de proveedores</w:t>
      </w:r>
    </w:p>
    <w:p w14:paraId="33AF63B7" w14:textId="77777777" w:rsidR="006750D4" w:rsidRPr="006750D4" w:rsidRDefault="006750D4" w:rsidP="008469E9">
      <w:pPr>
        <w:spacing w:before="100" w:beforeAutospacing="1" w:after="100" w:afterAutospacing="1"/>
        <w:ind w:right="0"/>
        <w:rPr>
          <w:color w:val="000000"/>
        </w:rPr>
      </w:pPr>
      <w:r w:rsidRPr="006750D4">
        <w:rPr>
          <w:b/>
          <w:bCs/>
          <w:color w:val="000000"/>
        </w:rPr>
        <w:t>Anexo N°9: Declaración para Uniones Temporales de Proveedores</w:t>
      </w:r>
      <w:r w:rsidRPr="006750D4">
        <w:rPr>
          <w:color w:val="000000"/>
        </w:rPr>
        <w:t xml:space="preserve">: debe ser entregado por el apoderado UTP quien realiza la declaración a través de la “Declaración jurada de requisitos para ofertar” electrónica presentada junto a la oferta. </w:t>
      </w:r>
    </w:p>
    <w:p w14:paraId="6A912843" w14:textId="77777777" w:rsidR="006750D4" w:rsidRPr="006750D4" w:rsidRDefault="006750D4" w:rsidP="008469E9">
      <w:pPr>
        <w:spacing w:before="100" w:beforeAutospacing="1" w:after="100" w:afterAutospacing="1"/>
        <w:ind w:right="0"/>
        <w:rPr>
          <w:color w:val="000000"/>
        </w:rPr>
      </w:pPr>
      <w:r w:rsidRPr="006750D4">
        <w:rPr>
          <w:color w:val="000000"/>
        </w:rPr>
        <w:t xml:space="preserve">Las ofertas presentadas por una Unión Temporal de Proveedores (UTP) deberán contar con un apoderado. </w:t>
      </w:r>
    </w:p>
    <w:p w14:paraId="5DC288CD" w14:textId="77777777" w:rsidR="006750D4" w:rsidRPr="006750D4" w:rsidRDefault="006750D4" w:rsidP="008469E9">
      <w:pPr>
        <w:spacing w:before="100" w:beforeAutospacing="1" w:after="100" w:afterAutospacing="1"/>
        <w:ind w:right="0"/>
        <w:rPr>
          <w:rFonts w:ascii="Segoe UI" w:eastAsia="Times New Roman" w:hAnsi="Segoe UI" w:cs="Segoe UI"/>
          <w:sz w:val="18"/>
          <w:szCs w:val="18"/>
          <w:lang w:val="es-CL"/>
        </w:rPr>
      </w:pPr>
      <w:r w:rsidRPr="006750D4">
        <w:rPr>
          <w:color w:val="000000"/>
        </w:rPr>
        <w:t xml:space="preserve">En caso de que los antecedentes administrativos solicitados en esta sección no sean entregados y/o completados en forma correcta y oportuna, se desestimará la propuesta, no será evaluada y será declarada </w:t>
      </w:r>
      <w:r w:rsidRPr="006750D4">
        <w:rPr>
          <w:b/>
          <w:bCs/>
          <w:color w:val="000000"/>
          <w:u w:val="single"/>
        </w:rPr>
        <w:t>inadmisible</w:t>
      </w:r>
      <w:r w:rsidRPr="006750D4">
        <w:rPr>
          <w:rFonts w:ascii="Segoe UI" w:eastAsia="Times New Roman" w:hAnsi="Segoe UI" w:cs="Segoe UI"/>
          <w:lang w:val="es-CL"/>
        </w:rPr>
        <w:t xml:space="preserve">. </w:t>
      </w:r>
    </w:p>
    <w:p w14:paraId="1F2C49DD" w14:textId="77777777" w:rsidR="006750D4" w:rsidRPr="008477DE" w:rsidRDefault="006750D4" w:rsidP="003B04BE">
      <w:pPr>
        <w:ind w:right="51"/>
        <w:rPr>
          <w:rFonts w:cstheme="minorHAnsi"/>
          <w:lang w:val="es-CL"/>
        </w:rPr>
      </w:pPr>
    </w:p>
    <w:p w14:paraId="37F464CA"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 xml:space="preserve">Instrucciones para la Presentación de Ofertas </w:t>
      </w:r>
    </w:p>
    <w:p w14:paraId="35CB6908" w14:textId="77777777" w:rsidR="003B04BE" w:rsidRPr="008477DE" w:rsidRDefault="003B04BE" w:rsidP="003B04BE">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3B04BE" w:rsidRPr="008477DE" w14:paraId="389B6823" w14:textId="77777777" w:rsidTr="00BC3B6F">
        <w:trPr>
          <w:trHeight w:val="660"/>
        </w:trPr>
        <w:tc>
          <w:tcPr>
            <w:tcW w:w="2077" w:type="dxa"/>
          </w:tcPr>
          <w:p w14:paraId="578934F7"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Presentar Ofertas por Sistema.</w:t>
            </w:r>
          </w:p>
        </w:tc>
        <w:tc>
          <w:tcPr>
            <w:tcW w:w="6599" w:type="dxa"/>
          </w:tcPr>
          <w:p w14:paraId="45C1D87F"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Obligatorio.</w:t>
            </w:r>
          </w:p>
        </w:tc>
      </w:tr>
      <w:tr w:rsidR="003B04BE" w:rsidRPr="005F206E" w14:paraId="25544A7D" w14:textId="77777777" w:rsidTr="00BC3B6F">
        <w:trPr>
          <w:trHeight w:val="840"/>
        </w:trPr>
        <w:tc>
          <w:tcPr>
            <w:tcW w:w="2077" w:type="dxa"/>
          </w:tcPr>
          <w:p w14:paraId="3CF6E50D" w14:textId="77777777" w:rsidR="003B04BE" w:rsidRPr="005F206E" w:rsidRDefault="003B04BE" w:rsidP="00BC3B6F">
            <w:pPr>
              <w:ind w:right="0"/>
              <w:jc w:val="left"/>
              <w:rPr>
                <w:rFonts w:asciiTheme="majorHAnsi" w:hAnsiTheme="majorHAnsi" w:cstheme="majorHAnsi"/>
                <w:b/>
              </w:rPr>
            </w:pPr>
            <w:r w:rsidRPr="005F206E">
              <w:rPr>
                <w:rFonts w:asciiTheme="majorHAnsi" w:hAnsiTheme="majorHAnsi" w:cstheme="majorHAnsi"/>
                <w:b/>
              </w:rPr>
              <w:t>Anexos Administrativos.</w:t>
            </w:r>
          </w:p>
        </w:tc>
        <w:tc>
          <w:tcPr>
            <w:tcW w:w="6599" w:type="dxa"/>
            <w:shd w:val="clear" w:color="auto" w:fill="auto"/>
          </w:tcPr>
          <w:p w14:paraId="66BDF17F" w14:textId="77777777" w:rsidR="003B04BE" w:rsidRPr="005F206E" w:rsidRDefault="003B04BE" w:rsidP="00BC3B6F">
            <w:pPr>
              <w:ind w:right="0"/>
              <w:rPr>
                <w:b/>
              </w:rPr>
            </w:pPr>
            <w:r w:rsidRPr="005F206E">
              <w:rPr>
                <w:rFonts w:cstheme="minorBidi"/>
                <w:b/>
                <w:bCs/>
              </w:rPr>
              <w:t>Declaración jurada online:</w:t>
            </w:r>
            <w:r w:rsidRPr="005F206E">
              <w:rPr>
                <w:rFonts w:cstheme="minorBidi"/>
              </w:rPr>
              <w:t xml:space="preserve"> Los oferentes deberán presentar una “</w:t>
            </w:r>
            <w:r w:rsidRPr="005F206E">
              <w:rPr>
                <w:rFonts w:cstheme="minorBidi"/>
                <w:b/>
                <w:bCs/>
              </w:rPr>
              <w:t>Declaración jurada de requisitos para ofertar”</w:t>
            </w:r>
            <w:r w:rsidRPr="005F206E">
              <w:rPr>
                <w:rFonts w:cstheme="minorBidi"/>
              </w:rPr>
              <w:t xml:space="preserve">, la cual será generada completamente en línea a través de </w:t>
            </w:r>
            <w:hyperlink r:id="rId20" w:history="1">
              <w:r w:rsidRPr="005F206E">
                <w:rPr>
                  <w:rStyle w:val="Hipervnculo"/>
                  <w:rFonts w:cstheme="minorBidi"/>
                  <w:color w:val="auto"/>
                </w:rPr>
                <w:t>www.mercadopublico.cl</w:t>
              </w:r>
            </w:hyperlink>
            <w:r w:rsidRPr="005F206E">
              <w:rPr>
                <w:rFonts w:cstheme="minorBidi"/>
              </w:rPr>
              <w:t xml:space="preserve"> en el módulo de presentación de las ofertas.</w:t>
            </w:r>
          </w:p>
          <w:p w14:paraId="1FE683CF" w14:textId="77777777" w:rsidR="003B04BE" w:rsidRPr="005F206E" w:rsidRDefault="003B04BE" w:rsidP="00BC3B6F">
            <w:pPr>
              <w:ind w:right="0"/>
              <w:rPr>
                <w:b/>
              </w:rPr>
            </w:pPr>
          </w:p>
          <w:p w14:paraId="695B5A8A" w14:textId="77777777" w:rsidR="003B04BE" w:rsidRPr="005F206E" w:rsidRDefault="003B04BE" w:rsidP="00BC3B6F">
            <w:pPr>
              <w:ind w:right="0"/>
              <w:rPr>
                <w:b/>
                <w:u w:val="single"/>
              </w:rPr>
            </w:pPr>
            <w:r w:rsidRPr="005F206E">
              <w:rPr>
                <w:b/>
                <w:u w:val="single"/>
              </w:rPr>
              <w:t>UTP</w:t>
            </w:r>
          </w:p>
          <w:p w14:paraId="70AD3EC4" w14:textId="77777777" w:rsidR="003B04BE" w:rsidRPr="005F206E" w:rsidRDefault="003B04BE" w:rsidP="00BC3B6F">
            <w:pPr>
              <w:ind w:right="0"/>
              <w:rPr>
                <w:b/>
              </w:rPr>
            </w:pPr>
          </w:p>
          <w:p w14:paraId="414DCEDA" w14:textId="77777777" w:rsidR="003B04BE" w:rsidRPr="005F206E" w:rsidRDefault="003B04BE" w:rsidP="00BC3B6F">
            <w:pPr>
              <w:ind w:right="-2"/>
              <w:rPr>
                <w:rFonts w:eastAsiaTheme="minorEastAsia" w:cstheme="minorBidi"/>
                <w:b/>
              </w:rPr>
            </w:pPr>
            <w:r w:rsidRPr="005F206E">
              <w:rPr>
                <w:b/>
              </w:rPr>
              <w:t xml:space="preserve">Anexo N°1: </w:t>
            </w:r>
            <w:r w:rsidRPr="005F206E">
              <w:rPr>
                <w:b/>
                <w:bCs/>
              </w:rPr>
              <w:t xml:space="preserve">Declaración prácticas antisindicales (UTP): </w:t>
            </w:r>
            <w:r w:rsidRPr="005F206E">
              <w:t xml:space="preserve">debe ser entregado por cada integrante UTP, con salvedad del miembro de la UTP </w:t>
            </w:r>
            <w:r w:rsidRPr="005F206E">
              <w:lastRenderedPageBreak/>
              <w:t xml:space="preserve">quien presente la oferta en el Sistema, el cual realizada la declaración a través de la </w:t>
            </w:r>
            <w:r w:rsidRPr="005F206E">
              <w:rPr>
                <w:rFonts w:cstheme="minorBidi"/>
              </w:rPr>
              <w:t xml:space="preserve">“Declaración jurada de requisitos para ofertar” electrónica presentada junto a la oferta. </w:t>
            </w:r>
          </w:p>
          <w:p w14:paraId="61055F87" w14:textId="77777777" w:rsidR="003B04BE" w:rsidRPr="005F206E" w:rsidRDefault="003B04BE" w:rsidP="00BC3B6F">
            <w:pPr>
              <w:ind w:right="0"/>
              <w:rPr>
                <w:b/>
              </w:rPr>
            </w:pPr>
            <w:r w:rsidRPr="005F206E">
              <w:rPr>
                <w:b/>
              </w:rPr>
              <w:t xml:space="preserve"> </w:t>
            </w:r>
          </w:p>
          <w:p w14:paraId="262EB22F" w14:textId="77777777" w:rsidR="003B04BE" w:rsidRPr="005F206E" w:rsidRDefault="003B04BE" w:rsidP="00BC3B6F">
            <w:pPr>
              <w:ind w:right="-2"/>
              <w:rPr>
                <w:rFonts w:eastAsiaTheme="minorEastAsia" w:cstheme="minorBidi"/>
                <w:b/>
              </w:rPr>
            </w:pPr>
            <w:r w:rsidRPr="005F206E">
              <w:rPr>
                <w:b/>
                <w:bCs/>
              </w:rPr>
              <w:t xml:space="preserve">Anexo N°2: </w:t>
            </w:r>
            <w:r w:rsidRPr="005F206E">
              <w:rPr>
                <w:b/>
              </w:rPr>
              <w:t xml:space="preserve">Declaración jurada sin conflictos de interés (UTP): </w:t>
            </w:r>
            <w:r w:rsidRPr="005F206E">
              <w:t xml:space="preserve">debe ser entregado por cada integrante UTP, con salvedad del miembro de la UTP quien presente la oferta en el Sistema, el cual realizada la declaración a través de la </w:t>
            </w:r>
            <w:r w:rsidRPr="005F206E">
              <w:rPr>
                <w:rFonts w:cstheme="minorBidi"/>
              </w:rPr>
              <w:t>“Declaración jurada de requisitos para ofertar” electrónica presentada junto a la oferta.</w:t>
            </w:r>
          </w:p>
          <w:p w14:paraId="68767D61" w14:textId="77777777" w:rsidR="003B04BE" w:rsidRPr="005F206E" w:rsidRDefault="003B04BE" w:rsidP="00BC3B6F">
            <w:pPr>
              <w:ind w:right="0"/>
              <w:rPr>
                <w:rFonts w:asciiTheme="majorHAnsi" w:hAnsiTheme="majorHAnsi" w:cstheme="majorHAnsi"/>
              </w:rPr>
            </w:pPr>
          </w:p>
          <w:p w14:paraId="24B4D6F2" w14:textId="77777777" w:rsidR="003B04BE" w:rsidRPr="005F206E" w:rsidRDefault="003B04BE" w:rsidP="00BC3B6F">
            <w:pPr>
              <w:ind w:right="0"/>
            </w:pPr>
            <w:r w:rsidRPr="005F206E">
              <w:t>Ambos anexos deben ser presentados y firmados por la persona natural o representante legal de la persona jurídica según corresponda, por cada miembro de la Unión temporal de proveedores</w:t>
            </w:r>
          </w:p>
          <w:p w14:paraId="48A6BA2F" w14:textId="77777777" w:rsidR="003B04BE" w:rsidRPr="005F206E" w:rsidRDefault="003B04BE" w:rsidP="00BC3B6F">
            <w:pPr>
              <w:ind w:right="0"/>
            </w:pPr>
          </w:p>
          <w:p w14:paraId="3F4186B9" w14:textId="77777777" w:rsidR="003B04BE" w:rsidRPr="005F206E" w:rsidRDefault="003B04BE" w:rsidP="00BC3B6F">
            <w:pPr>
              <w:ind w:right="0"/>
            </w:pPr>
            <w:r w:rsidRPr="005F206E">
              <w:rPr>
                <w:b/>
              </w:rPr>
              <w:t>Anexo N°9. Declaración para Uniones Temporales de Proveedores</w:t>
            </w:r>
          </w:p>
          <w:p w14:paraId="4FDA4564" w14:textId="77777777" w:rsidR="003B04BE" w:rsidRPr="005F206E" w:rsidRDefault="003B04BE" w:rsidP="00BC3B6F">
            <w:pPr>
              <w:ind w:right="0"/>
            </w:pPr>
          </w:p>
          <w:p w14:paraId="03A4F389" w14:textId="77777777" w:rsidR="003B04BE" w:rsidRPr="005F206E" w:rsidRDefault="003B04BE" w:rsidP="00BC3B6F">
            <w:pPr>
              <w:ind w:right="0"/>
            </w:pPr>
            <w:r w:rsidRPr="005F206E">
              <w:t xml:space="preserve">Los anexos referidos deben ser ingresados a través del sistema </w:t>
            </w:r>
            <w:hyperlink r:id="rId21">
              <w:r w:rsidRPr="005F206E">
                <w:rPr>
                  <w:u w:val="single"/>
                </w:rPr>
                <w:t>www.mercadopublico.cl</w:t>
              </w:r>
            </w:hyperlink>
            <w:r w:rsidRPr="005F206E">
              <w:t xml:space="preserve"> , en la sección Anexos Administrativos.</w:t>
            </w:r>
          </w:p>
          <w:p w14:paraId="6A1F78F4" w14:textId="77777777" w:rsidR="003B04BE" w:rsidRPr="005F206E" w:rsidRDefault="003B04BE" w:rsidP="00BC3B6F">
            <w:pPr>
              <w:ind w:right="0"/>
              <w:rPr>
                <w:rFonts w:asciiTheme="majorHAnsi" w:hAnsiTheme="majorHAnsi" w:cstheme="majorBidi"/>
                <w:b/>
                <w:bCs/>
              </w:rPr>
            </w:pPr>
          </w:p>
          <w:p w14:paraId="54700C98" w14:textId="77777777" w:rsidR="003B04BE" w:rsidRPr="005F206E" w:rsidRDefault="003B04BE" w:rsidP="00BC3B6F">
            <w:pPr>
              <w:ind w:right="0"/>
              <w:rPr>
                <w:rFonts w:asciiTheme="majorHAnsi" w:hAnsiTheme="majorHAnsi" w:cstheme="majorBidi"/>
                <w:b/>
                <w:bCs/>
              </w:rPr>
            </w:pPr>
          </w:p>
          <w:p w14:paraId="69A008E5" w14:textId="77777777" w:rsidR="003B04BE" w:rsidRPr="005F206E" w:rsidRDefault="003B04BE" w:rsidP="00BC3B6F">
            <w:pPr>
              <w:spacing w:line="276" w:lineRule="auto"/>
              <w:ind w:right="0"/>
              <w:rPr>
                <w:rFonts w:asciiTheme="majorHAnsi" w:hAnsiTheme="majorHAnsi" w:cstheme="majorHAnsi"/>
                <w:b/>
              </w:rPr>
            </w:pPr>
            <w:r w:rsidRPr="005F206E">
              <w:rPr>
                <w:b/>
              </w:rPr>
              <w:t xml:space="preserve">Anexo N°10. Declaración Jurada </w:t>
            </w:r>
            <w:r w:rsidRPr="005F206E">
              <w:rPr>
                <w:rFonts w:asciiTheme="majorHAnsi" w:hAnsiTheme="majorHAnsi" w:cstheme="majorHAnsi"/>
                <w:b/>
              </w:rPr>
              <w:t>Servicios Adicionales de Operador logístico</w:t>
            </w:r>
          </w:p>
          <w:p w14:paraId="3B8225B0" w14:textId="77777777" w:rsidR="003B04BE" w:rsidRPr="005F206E" w:rsidRDefault="003B04BE" w:rsidP="00BC3B6F">
            <w:pPr>
              <w:ind w:right="0"/>
            </w:pPr>
          </w:p>
          <w:p w14:paraId="0AECAB61" w14:textId="77777777" w:rsidR="003B04BE" w:rsidRPr="005F206E" w:rsidRDefault="003B04BE" w:rsidP="00BC3B6F">
            <w:pPr>
              <w:ind w:right="0"/>
            </w:pPr>
            <w:r w:rsidRPr="005F206E">
              <w:t xml:space="preserve">Los anexos referidos deben ser ingresados a través del sistema </w:t>
            </w:r>
            <w:hyperlink r:id="rId22">
              <w:r w:rsidRPr="005F206E">
                <w:rPr>
                  <w:u w:val="single"/>
                </w:rPr>
                <w:t>www.mercadopublico.cl</w:t>
              </w:r>
            </w:hyperlink>
            <w:r w:rsidRPr="005F206E">
              <w:t xml:space="preserve"> , en la sección Anexos Administrativos.</w:t>
            </w:r>
          </w:p>
          <w:p w14:paraId="229F8B1C" w14:textId="77777777" w:rsidR="003B04BE" w:rsidRPr="005F206E" w:rsidRDefault="003B04BE" w:rsidP="00BC3B6F">
            <w:pPr>
              <w:ind w:right="0"/>
              <w:rPr>
                <w:rFonts w:asciiTheme="majorHAnsi" w:hAnsiTheme="majorHAnsi" w:cstheme="majorBidi"/>
                <w:b/>
                <w:bCs/>
              </w:rPr>
            </w:pPr>
          </w:p>
          <w:p w14:paraId="5DA8871D" w14:textId="77777777" w:rsidR="003B04BE" w:rsidRPr="005F206E" w:rsidRDefault="003B04BE" w:rsidP="00BC3B6F">
            <w:pPr>
              <w:ind w:right="0"/>
              <w:rPr>
                <w:rFonts w:asciiTheme="majorHAnsi" w:hAnsiTheme="majorHAnsi" w:cstheme="majorHAnsi"/>
              </w:rPr>
            </w:pPr>
          </w:p>
        </w:tc>
      </w:tr>
      <w:tr w:rsidR="003B04BE" w:rsidRPr="008477DE" w14:paraId="7B1213BF" w14:textId="77777777" w:rsidTr="00BC3B6F">
        <w:trPr>
          <w:trHeight w:val="620"/>
        </w:trPr>
        <w:tc>
          <w:tcPr>
            <w:tcW w:w="2077" w:type="dxa"/>
          </w:tcPr>
          <w:p w14:paraId="2DBA66EB"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lastRenderedPageBreak/>
              <w:t>Anexos Técnicos.</w:t>
            </w:r>
          </w:p>
          <w:p w14:paraId="630B001D" w14:textId="77777777" w:rsidR="003B04BE" w:rsidRPr="008477DE" w:rsidRDefault="003B04BE" w:rsidP="00BC3B6F">
            <w:pPr>
              <w:ind w:right="0"/>
              <w:jc w:val="left"/>
              <w:rPr>
                <w:rFonts w:asciiTheme="majorHAnsi" w:hAnsiTheme="majorHAnsi" w:cstheme="majorHAnsi"/>
                <w:b/>
                <w:color w:val="000000"/>
              </w:rPr>
            </w:pPr>
          </w:p>
        </w:tc>
        <w:tc>
          <w:tcPr>
            <w:tcW w:w="6599" w:type="dxa"/>
          </w:tcPr>
          <w:p w14:paraId="381041F6" w14:textId="77777777" w:rsidR="003B04BE" w:rsidRPr="008477DE" w:rsidRDefault="003B04BE" w:rsidP="00BC3B6F">
            <w:pPr>
              <w:spacing w:line="276" w:lineRule="auto"/>
              <w:ind w:right="0"/>
              <w:rPr>
                <w:rFonts w:asciiTheme="majorHAnsi" w:hAnsiTheme="majorHAnsi" w:cstheme="majorHAnsi"/>
                <w:color w:val="000000"/>
              </w:rPr>
            </w:pPr>
            <w:r w:rsidRPr="008477DE">
              <w:rPr>
                <w:rFonts w:asciiTheme="majorHAnsi" w:hAnsiTheme="majorHAnsi" w:cstheme="majorHAnsi"/>
                <w:b/>
                <w:color w:val="000000"/>
              </w:rPr>
              <w:t>Anexo N°7: Oferta Técnica</w:t>
            </w:r>
            <w:r w:rsidRPr="008477DE">
              <w:rPr>
                <w:rFonts w:asciiTheme="majorHAnsi" w:hAnsiTheme="majorHAnsi" w:cstheme="majorHAnsi"/>
                <w:color w:val="000000"/>
              </w:rPr>
              <w:t xml:space="preserve"> </w:t>
            </w:r>
          </w:p>
          <w:p w14:paraId="62BF43A5" w14:textId="77777777" w:rsidR="003B04BE" w:rsidRPr="008477DE" w:rsidRDefault="003B04BE" w:rsidP="00BC3B6F">
            <w:pPr>
              <w:spacing w:line="276" w:lineRule="auto"/>
              <w:ind w:right="0"/>
              <w:rPr>
                <w:rFonts w:asciiTheme="majorHAnsi" w:hAnsiTheme="majorHAnsi" w:cstheme="majorHAnsi"/>
                <w:color w:val="FF0000"/>
              </w:rPr>
            </w:pPr>
          </w:p>
          <w:p w14:paraId="5E930381"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El anexo referido debe ser ingresado a través del sistema </w:t>
            </w:r>
            <w:hyperlink r:id="rId23">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xml:space="preserve"> , en la sección Anexos Técnicos. </w:t>
            </w:r>
          </w:p>
          <w:p w14:paraId="48FA61A6" w14:textId="77777777" w:rsidR="003B04BE" w:rsidRPr="008477DE" w:rsidRDefault="003B04BE" w:rsidP="00BC3B6F">
            <w:pPr>
              <w:ind w:right="0"/>
              <w:rPr>
                <w:rFonts w:asciiTheme="majorHAnsi" w:hAnsiTheme="majorHAnsi" w:cstheme="majorHAnsi"/>
                <w:color w:val="000000"/>
              </w:rPr>
            </w:pPr>
          </w:p>
          <w:p w14:paraId="48810BD3"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En caso de que no se presente el anexo N° 7 la oferta será declarada inadmisible. </w:t>
            </w:r>
          </w:p>
          <w:p w14:paraId="19AF746C" w14:textId="77777777" w:rsidR="003B04BE" w:rsidRPr="008477DE" w:rsidRDefault="003B04BE" w:rsidP="00BC3B6F">
            <w:pPr>
              <w:tabs>
                <w:tab w:val="left" w:pos="5256"/>
              </w:tabs>
              <w:ind w:right="0"/>
              <w:rPr>
                <w:rFonts w:asciiTheme="majorHAnsi" w:hAnsiTheme="majorHAnsi" w:cstheme="majorHAnsi"/>
                <w:color w:val="000000"/>
              </w:rPr>
            </w:pPr>
          </w:p>
        </w:tc>
      </w:tr>
      <w:tr w:rsidR="003B04BE" w:rsidRPr="008477DE" w14:paraId="05FE7B1A" w14:textId="77777777" w:rsidTr="00BC3B6F">
        <w:trPr>
          <w:trHeight w:val="540"/>
        </w:trPr>
        <w:tc>
          <w:tcPr>
            <w:tcW w:w="2077" w:type="dxa"/>
          </w:tcPr>
          <w:p w14:paraId="7F8C6F48"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Anexos Económicos.</w:t>
            </w:r>
          </w:p>
        </w:tc>
        <w:tc>
          <w:tcPr>
            <w:tcW w:w="6599" w:type="dxa"/>
            <w:vAlign w:val="center"/>
          </w:tcPr>
          <w:p w14:paraId="499628BF"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Anexo N°8. Oferta económica</w:t>
            </w:r>
          </w:p>
          <w:p w14:paraId="20A61083" w14:textId="77777777" w:rsidR="003B04BE" w:rsidRPr="008477DE" w:rsidRDefault="003B04BE" w:rsidP="00BC3B6F">
            <w:pPr>
              <w:ind w:right="0"/>
              <w:rPr>
                <w:rFonts w:asciiTheme="majorHAnsi" w:hAnsiTheme="majorHAnsi" w:cstheme="majorHAnsi"/>
                <w:color w:val="000000"/>
              </w:rPr>
            </w:pPr>
          </w:p>
          <w:p w14:paraId="1DD4455D"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color w:val="000000"/>
              </w:rPr>
              <w:t xml:space="preserve">El anexo referido debe ser ingresado a través del sistema </w:t>
            </w:r>
            <w:hyperlink r:id="rId24">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xml:space="preserve"> , en la sección Anexos Económicos</w:t>
            </w:r>
          </w:p>
          <w:p w14:paraId="7375B71B" w14:textId="77777777" w:rsidR="003B04BE" w:rsidRPr="008477DE" w:rsidRDefault="003B04BE" w:rsidP="00BC3B6F">
            <w:pPr>
              <w:ind w:right="0"/>
              <w:rPr>
                <w:rFonts w:asciiTheme="majorHAnsi" w:hAnsiTheme="majorHAnsi" w:cstheme="majorHAnsi"/>
                <w:color w:val="000000"/>
              </w:rPr>
            </w:pPr>
          </w:p>
        </w:tc>
      </w:tr>
      <w:tr w:rsidR="003B04BE" w:rsidRPr="005F3519" w14:paraId="260C4F0F" w14:textId="77777777" w:rsidTr="00BC3B6F">
        <w:trPr>
          <w:trHeight w:val="540"/>
        </w:trPr>
        <w:tc>
          <w:tcPr>
            <w:tcW w:w="2077" w:type="dxa"/>
          </w:tcPr>
          <w:p w14:paraId="0EC54454" w14:textId="77777777" w:rsidR="003B04BE" w:rsidRPr="005F3519" w:rsidRDefault="003B04BE" w:rsidP="00BC3B6F">
            <w:pPr>
              <w:ind w:right="0"/>
              <w:jc w:val="left"/>
              <w:rPr>
                <w:rFonts w:asciiTheme="majorHAnsi" w:hAnsiTheme="majorHAnsi" w:cstheme="majorHAnsi"/>
                <w:b/>
              </w:rPr>
            </w:pPr>
            <w:r w:rsidRPr="005F3519">
              <w:rPr>
                <w:rFonts w:asciiTheme="majorHAnsi" w:hAnsiTheme="majorHAnsi" w:cstheme="majorHAnsi"/>
                <w:b/>
              </w:rPr>
              <w:t>Visita a Terreno Optativa</w:t>
            </w:r>
          </w:p>
        </w:tc>
        <w:tc>
          <w:tcPr>
            <w:tcW w:w="6599" w:type="dxa"/>
            <w:vAlign w:val="center"/>
          </w:tcPr>
          <w:p w14:paraId="40DB009D" w14:textId="77777777" w:rsidR="003B04BE" w:rsidRPr="005F3519" w:rsidRDefault="003B04BE" w:rsidP="00BC3B6F">
            <w:pPr>
              <w:ind w:right="0"/>
              <w:rPr>
                <w:rFonts w:asciiTheme="majorHAnsi" w:hAnsiTheme="majorHAnsi" w:cstheme="majorHAnsi"/>
                <w:b/>
              </w:rPr>
            </w:pPr>
            <w:r w:rsidRPr="005F3519">
              <w:rPr>
                <w:rFonts w:asciiTheme="majorHAnsi" w:hAnsiTheme="majorHAnsi" w:cstheme="majorHAnsi"/>
                <w:b/>
              </w:rPr>
              <w:t>Ver Anexo Nº4.</w:t>
            </w:r>
          </w:p>
          <w:p w14:paraId="2CB3666C" w14:textId="77777777" w:rsidR="003B04BE" w:rsidRPr="005F3519" w:rsidRDefault="003B04BE" w:rsidP="00BC3B6F">
            <w:pPr>
              <w:ind w:right="0"/>
              <w:rPr>
                <w:rFonts w:asciiTheme="majorHAnsi" w:hAnsiTheme="majorHAnsi" w:cstheme="majorHAnsi"/>
              </w:rPr>
            </w:pPr>
            <w:r w:rsidRPr="005F3519">
              <w:rPr>
                <w:rFonts w:asciiTheme="majorHAnsi" w:hAnsiTheme="majorHAnsi" w:cstheme="majorHAnsi"/>
              </w:rPr>
              <w:t xml:space="preserve">Los costos de esta visita serán de cargo de los oferentes. </w:t>
            </w:r>
          </w:p>
          <w:p w14:paraId="796CF979" w14:textId="77777777" w:rsidR="003B04BE" w:rsidRPr="005F3519" w:rsidRDefault="003B04BE" w:rsidP="00BC3B6F">
            <w:pPr>
              <w:ind w:right="0"/>
              <w:rPr>
                <w:rFonts w:asciiTheme="majorHAnsi" w:hAnsiTheme="majorHAnsi" w:cstheme="majorHAnsi"/>
              </w:rPr>
            </w:pPr>
            <w:r w:rsidRPr="005F3519">
              <w:rPr>
                <w:rFonts w:asciiTheme="majorHAnsi" w:hAnsiTheme="majorHAnsi" w:cstheme="majorHAnsi"/>
              </w:rPr>
              <w:t>Las aclaraciones efectuadas verbalmente en la visita a terreno no tendrán validez formal, a menos que el oferente, las incorpore dentro de las consultas planteadas en la etapa de formulación de preguntas.</w:t>
            </w:r>
          </w:p>
          <w:p w14:paraId="64AB98A8" w14:textId="77777777" w:rsidR="003B04BE" w:rsidRPr="005F3519" w:rsidRDefault="003B04BE" w:rsidP="00BC3B6F">
            <w:pPr>
              <w:ind w:right="0"/>
              <w:rPr>
                <w:rFonts w:asciiTheme="majorHAnsi" w:hAnsiTheme="majorHAnsi" w:cstheme="majorHAnsi"/>
                <w:b/>
              </w:rPr>
            </w:pPr>
          </w:p>
        </w:tc>
      </w:tr>
      <w:tr w:rsidR="003B04BE" w:rsidRPr="008477DE" w14:paraId="33B959C1" w14:textId="77777777" w:rsidTr="00BC3B6F">
        <w:trPr>
          <w:trHeight w:val="540"/>
        </w:trPr>
        <w:tc>
          <w:tcPr>
            <w:tcW w:w="2077" w:type="dxa"/>
          </w:tcPr>
          <w:p w14:paraId="4141A6C0" w14:textId="77777777" w:rsidR="003B04BE" w:rsidRPr="008477DE" w:rsidRDefault="003B04BE" w:rsidP="00BC3B6F">
            <w:pPr>
              <w:ind w:right="0"/>
              <w:jc w:val="left"/>
              <w:rPr>
                <w:rFonts w:asciiTheme="majorHAnsi" w:hAnsiTheme="majorHAnsi" w:cstheme="majorHAnsi"/>
                <w:b/>
                <w:color w:val="000000"/>
              </w:rPr>
            </w:pPr>
            <w:r w:rsidRPr="008477DE">
              <w:rPr>
                <w:rFonts w:asciiTheme="majorHAnsi" w:hAnsiTheme="majorHAnsi" w:cstheme="majorHAnsi"/>
                <w:b/>
                <w:color w:val="000000"/>
              </w:rPr>
              <w:t>OBSERVACIÓN</w:t>
            </w:r>
          </w:p>
        </w:tc>
        <w:tc>
          <w:tcPr>
            <w:tcW w:w="6599" w:type="dxa"/>
            <w:vAlign w:val="center"/>
          </w:tcPr>
          <w:p w14:paraId="0EA6E55A"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8B51375" w14:textId="77777777" w:rsidR="003B04BE" w:rsidRPr="008477DE" w:rsidRDefault="003B04BE" w:rsidP="003B04BE">
      <w:pPr>
        <w:ind w:right="0"/>
        <w:rPr>
          <w:rFonts w:asciiTheme="majorHAnsi" w:hAnsiTheme="majorHAnsi" w:cstheme="majorHAnsi"/>
          <w:color w:val="FF0000"/>
        </w:rPr>
      </w:pPr>
    </w:p>
    <w:p w14:paraId="05B86140" w14:textId="77777777" w:rsidR="003B04BE" w:rsidRPr="008477DE" w:rsidRDefault="003B04BE" w:rsidP="003B04BE">
      <w:pPr>
        <w:ind w:right="0"/>
        <w:rPr>
          <w:rFonts w:asciiTheme="majorHAnsi" w:hAnsiTheme="majorHAnsi" w:cstheme="majorHAnsi"/>
          <w:color w:val="FF0000"/>
        </w:rPr>
      </w:pPr>
    </w:p>
    <w:p w14:paraId="0D777D64" w14:textId="77777777" w:rsidR="003B04BE" w:rsidRPr="008477DE" w:rsidRDefault="003B04BE" w:rsidP="003B04BE">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Observaciones</w:t>
      </w:r>
    </w:p>
    <w:p w14:paraId="3C120E17" w14:textId="77777777" w:rsidR="003B04BE" w:rsidRDefault="003B04BE" w:rsidP="003B04BE">
      <w:pPr>
        <w:pBdr>
          <w:top w:val="nil"/>
          <w:left w:val="nil"/>
          <w:bottom w:val="nil"/>
          <w:right w:val="nil"/>
          <w:between w:val="nil"/>
        </w:pBdr>
        <w:ind w:right="0"/>
        <w:rPr>
          <w:rFonts w:asciiTheme="majorHAnsi" w:hAnsiTheme="majorHAnsi" w:cstheme="majorHAnsi"/>
          <w:b/>
          <w:color w:val="000000"/>
        </w:rPr>
      </w:pPr>
    </w:p>
    <w:p w14:paraId="1BB35B01" w14:textId="77777777" w:rsidR="003B04BE" w:rsidRPr="00971623" w:rsidRDefault="003B04BE" w:rsidP="003B04BE">
      <w:pPr>
        <w:ind w:right="51"/>
        <w:rPr>
          <w:rFonts w:asciiTheme="majorHAnsi" w:hAnsiTheme="majorHAnsi"/>
          <w:bCs/>
          <w:lang w:val="es-CL"/>
        </w:rPr>
      </w:pPr>
      <w:r w:rsidRPr="00971623">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971623">
        <w:rPr>
          <w:rFonts w:asciiTheme="majorHAnsi" w:hAnsiTheme="majorHAnsi"/>
          <w:b/>
          <w:u w:val="single"/>
          <w:lang w:val="es-CL"/>
        </w:rPr>
        <w:t>inadmisible</w:t>
      </w:r>
      <w:r w:rsidRPr="00971623">
        <w:rPr>
          <w:rFonts w:asciiTheme="majorHAnsi" w:hAnsiTheme="majorHAnsi"/>
          <w:b/>
          <w:lang w:val="es-CL"/>
        </w:rPr>
        <w:t>.</w:t>
      </w:r>
    </w:p>
    <w:p w14:paraId="4AB6F640" w14:textId="77777777" w:rsidR="003B04BE" w:rsidRPr="008477DE" w:rsidRDefault="003B04BE" w:rsidP="003B04BE">
      <w:pPr>
        <w:pBdr>
          <w:top w:val="nil"/>
          <w:left w:val="nil"/>
          <w:bottom w:val="nil"/>
          <w:right w:val="nil"/>
          <w:between w:val="nil"/>
        </w:pBdr>
        <w:ind w:right="0"/>
        <w:rPr>
          <w:rFonts w:asciiTheme="majorHAnsi" w:hAnsiTheme="majorHAnsi" w:cstheme="majorHAnsi"/>
          <w:b/>
          <w:color w:val="000000"/>
        </w:rPr>
      </w:pPr>
    </w:p>
    <w:p w14:paraId="6811DAA0" w14:textId="77777777" w:rsidR="003B04BE" w:rsidRPr="008477DE" w:rsidRDefault="003B04BE" w:rsidP="003B04BE">
      <w:pPr>
        <w:spacing w:after="240"/>
        <w:ind w:right="51"/>
        <w:rPr>
          <w:rFonts w:asciiTheme="majorHAnsi" w:hAnsiTheme="majorHAnsi" w:cstheme="majorHAnsi"/>
          <w:bCs/>
          <w:u w:val="single"/>
          <w:lang w:val="es-CL"/>
        </w:rPr>
      </w:pPr>
      <w:r w:rsidRPr="008477DE">
        <w:rPr>
          <w:rFonts w:asciiTheme="majorHAnsi" w:hAnsiTheme="majorHAnsi" w:cstheme="majorHAnsi"/>
          <w:bCs/>
          <w:lang w:val="es-CL"/>
        </w:rPr>
        <w:lastRenderedPageBreak/>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8477DE">
        <w:rPr>
          <w:rFonts w:asciiTheme="majorHAnsi" w:hAnsiTheme="majorHAnsi" w:cstheme="majorHAnsi"/>
          <w:bCs/>
          <w:u w:val="single"/>
          <w:lang w:val="es-CL"/>
        </w:rPr>
        <w:t>Será responsabilidad de los oferentes adoptar las precauciones necesarias para ingresar oportuna y adecuadamente sus ofertas.</w:t>
      </w:r>
    </w:p>
    <w:p w14:paraId="0FFD231D" w14:textId="77777777" w:rsidR="003B04BE" w:rsidRPr="008477DE" w:rsidRDefault="003B04BE" w:rsidP="003B04BE">
      <w:pPr>
        <w:spacing w:after="240"/>
        <w:ind w:right="51"/>
        <w:rPr>
          <w:rFonts w:asciiTheme="majorHAnsi" w:hAnsiTheme="majorHAnsi" w:cstheme="majorHAnsi"/>
          <w:bCs/>
          <w:lang w:val="es-CL"/>
        </w:rPr>
      </w:pPr>
      <w:r w:rsidRPr="008477DE">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D38D417" w14:textId="77777777" w:rsidR="003B04BE" w:rsidRPr="008477DE" w:rsidRDefault="003B04BE" w:rsidP="003B04BE">
      <w:pPr>
        <w:ind w:right="49"/>
      </w:pPr>
      <w:r w:rsidRPr="008477DE">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082D7E47" w14:textId="77777777" w:rsidR="003B04BE" w:rsidRPr="008477DE" w:rsidRDefault="003B04BE" w:rsidP="003B04BE">
      <w:pPr>
        <w:ind w:right="49"/>
      </w:pPr>
    </w:p>
    <w:p w14:paraId="54523073" w14:textId="77777777" w:rsidR="003B04BE" w:rsidRPr="008477DE" w:rsidRDefault="003B04BE" w:rsidP="003B04BE">
      <w:pPr>
        <w:ind w:right="49"/>
      </w:pPr>
      <w:r w:rsidRPr="008477DE">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701990A1"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 xml:space="preserve">Antecedentes legales para poder ser contratado </w:t>
      </w:r>
    </w:p>
    <w:p w14:paraId="1FCE5D10" w14:textId="77777777" w:rsidR="003B04BE" w:rsidRPr="008477DE" w:rsidRDefault="003B04BE" w:rsidP="003B04BE">
      <w:pPr>
        <w:rPr>
          <w:rFonts w:asciiTheme="majorHAnsi" w:hAnsiTheme="majorHAnsi" w:cstheme="majorHAnsi"/>
          <w:color w:val="000000"/>
        </w:rPr>
      </w:pPr>
    </w:p>
    <w:p w14:paraId="4AD4E9EE" w14:textId="77777777" w:rsidR="003B04BE" w:rsidRPr="008477DE" w:rsidRDefault="003B04BE" w:rsidP="003B04BE">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3B04BE" w:rsidRPr="009B6BBE" w14:paraId="6182A2E6" w14:textId="77777777" w:rsidTr="00BC3B6F">
        <w:tc>
          <w:tcPr>
            <w:tcW w:w="2439" w:type="dxa"/>
            <w:vMerge w:val="restart"/>
          </w:tcPr>
          <w:p w14:paraId="651F355D" w14:textId="77777777" w:rsidR="003B04BE" w:rsidRPr="009B6BBE" w:rsidRDefault="003B04BE" w:rsidP="00BC3B6F">
            <w:pPr>
              <w:ind w:right="0"/>
              <w:rPr>
                <w:rFonts w:asciiTheme="majorHAnsi" w:hAnsiTheme="majorHAnsi" w:cstheme="majorHAnsi"/>
                <w:b/>
                <w:i/>
              </w:rPr>
            </w:pPr>
            <w:r w:rsidRPr="009B6BBE">
              <w:rPr>
                <w:rFonts w:asciiTheme="majorHAnsi" w:hAnsiTheme="majorHAnsi" w:cstheme="majorHAnsi"/>
                <w:b/>
              </w:rPr>
              <w:t>Si el oferente es Persona Natural</w:t>
            </w:r>
          </w:p>
          <w:p w14:paraId="794F0BD2" w14:textId="77777777" w:rsidR="003B04BE" w:rsidRPr="009B6BBE" w:rsidRDefault="003B04BE" w:rsidP="00BC3B6F">
            <w:pPr>
              <w:ind w:right="0"/>
              <w:rPr>
                <w:rFonts w:asciiTheme="majorHAnsi" w:hAnsiTheme="majorHAnsi" w:cstheme="majorHAnsi"/>
                <w:b/>
                <w:i/>
              </w:rPr>
            </w:pPr>
          </w:p>
        </w:tc>
        <w:tc>
          <w:tcPr>
            <w:tcW w:w="6492" w:type="dxa"/>
            <w:gridSpan w:val="2"/>
            <w:tcBorders>
              <w:bottom w:val="single" w:sz="4" w:space="0" w:color="000000"/>
            </w:tcBorders>
          </w:tcPr>
          <w:p w14:paraId="68856BBA" w14:textId="77777777" w:rsidR="003B04BE" w:rsidRPr="009B6BBE" w:rsidRDefault="003B04BE" w:rsidP="00BC3B6F">
            <w:pPr>
              <w:ind w:right="0"/>
              <w:rPr>
                <w:rFonts w:asciiTheme="majorHAnsi" w:hAnsiTheme="majorHAnsi" w:cstheme="majorHAnsi"/>
                <w:i/>
              </w:rPr>
            </w:pPr>
            <w:r w:rsidRPr="009B6BBE">
              <w:rPr>
                <w:rFonts w:asciiTheme="majorHAnsi" w:hAnsiTheme="majorHAnsi" w:cstheme="majorHAnsi"/>
              </w:rPr>
              <w:t>Inscripción (en estado hábil) en el Registro de Proveedores.</w:t>
            </w:r>
          </w:p>
        </w:tc>
      </w:tr>
      <w:tr w:rsidR="003B04BE" w:rsidRPr="009B6BBE" w14:paraId="1107B3AC" w14:textId="77777777" w:rsidTr="00BC3B6F">
        <w:tc>
          <w:tcPr>
            <w:tcW w:w="2439" w:type="dxa"/>
            <w:vMerge/>
          </w:tcPr>
          <w:p w14:paraId="6BB033B5" w14:textId="77777777" w:rsidR="003B04BE" w:rsidRPr="009B6BBE"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i/>
              </w:rPr>
            </w:pPr>
          </w:p>
        </w:tc>
        <w:tc>
          <w:tcPr>
            <w:tcW w:w="4678" w:type="dxa"/>
            <w:tcBorders>
              <w:top w:val="single" w:sz="4" w:space="0" w:color="000000"/>
              <w:left w:val="single" w:sz="4" w:space="0" w:color="000000"/>
              <w:bottom w:val="single" w:sz="4" w:space="0" w:color="000000"/>
              <w:right w:val="single" w:sz="4" w:space="0" w:color="000000"/>
            </w:tcBorders>
          </w:tcPr>
          <w:p w14:paraId="00DDA2F4" w14:textId="77777777" w:rsidR="003B04BE" w:rsidRPr="009B6BBE" w:rsidRDefault="003B04BE" w:rsidP="00BC3B6F">
            <w:pPr>
              <w:ind w:right="0"/>
              <w:rPr>
                <w:b/>
              </w:rPr>
            </w:pPr>
            <w:r w:rsidRPr="009B6BBE">
              <w:rPr>
                <w:b/>
              </w:rPr>
              <w:t>Anexo N°3. Declaración Jurada para Contratar</w:t>
            </w:r>
          </w:p>
          <w:p w14:paraId="51C12B01" w14:textId="77777777" w:rsidR="003B04BE" w:rsidRPr="009B6BBE" w:rsidRDefault="003B04BE" w:rsidP="00BC3B6F">
            <w:pPr>
              <w:ind w:right="0"/>
              <w:rPr>
                <w:rFonts w:asciiTheme="majorHAnsi" w:hAnsiTheme="majorHAnsi" w:cstheme="majorHAnsi"/>
              </w:rPr>
            </w:pPr>
          </w:p>
          <w:p w14:paraId="7A9BA053" w14:textId="77777777" w:rsidR="003B04BE" w:rsidRPr="009B6BBE" w:rsidRDefault="003B04BE" w:rsidP="00BC3B6F">
            <w:pPr>
              <w:ind w:right="0"/>
              <w:rPr>
                <w:rFonts w:asciiTheme="majorHAnsi" w:hAnsiTheme="majorHAnsi" w:cstheme="majorHAnsi"/>
              </w:rPr>
            </w:pPr>
            <w:r w:rsidRPr="009B6BBE">
              <w:rPr>
                <w:rFonts w:asciiTheme="majorHAnsi" w:hAnsiTheme="majorHAnsi" w:cstheme="majorHAnsi"/>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F628916" w14:textId="77777777" w:rsidR="003B04BE" w:rsidRPr="009B6BBE" w:rsidRDefault="003B04BE" w:rsidP="00BC3B6F">
            <w:pPr>
              <w:ind w:right="0"/>
              <w:jc w:val="left"/>
              <w:rPr>
                <w:rFonts w:asciiTheme="majorHAnsi" w:hAnsiTheme="majorHAnsi" w:cstheme="majorHAnsi"/>
              </w:rPr>
            </w:pPr>
            <w:r w:rsidRPr="009B6BBE">
              <w:rPr>
                <w:rFonts w:asciiTheme="majorHAnsi" w:hAnsiTheme="majorHAnsi" w:cstheme="majorHAnsi"/>
              </w:rPr>
              <w:t>Acreditar en el Registro de Proveedores</w:t>
            </w:r>
          </w:p>
          <w:p w14:paraId="4231F16D" w14:textId="77777777" w:rsidR="003B04BE" w:rsidRPr="009B6BBE" w:rsidRDefault="003B04BE" w:rsidP="00BC3B6F">
            <w:pPr>
              <w:ind w:right="0"/>
              <w:jc w:val="left"/>
              <w:rPr>
                <w:rFonts w:asciiTheme="majorHAnsi" w:hAnsiTheme="majorHAnsi" w:cstheme="majorHAnsi"/>
              </w:rPr>
            </w:pPr>
          </w:p>
        </w:tc>
      </w:tr>
      <w:tr w:rsidR="003B04BE" w:rsidRPr="009B6BBE" w14:paraId="62F3C7F6" w14:textId="77777777" w:rsidTr="00BC3B6F">
        <w:trPr>
          <w:trHeight w:val="60"/>
        </w:trPr>
        <w:tc>
          <w:tcPr>
            <w:tcW w:w="2439" w:type="dxa"/>
            <w:vMerge/>
          </w:tcPr>
          <w:p w14:paraId="6F84957D" w14:textId="77777777" w:rsidR="003B04BE" w:rsidRPr="009B6BBE"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4C67CB9A" w14:textId="77777777" w:rsidR="003B04BE" w:rsidRPr="009B6BBE" w:rsidRDefault="003B04BE" w:rsidP="00BC3B6F">
            <w:pPr>
              <w:ind w:right="0"/>
              <w:rPr>
                <w:rFonts w:asciiTheme="majorHAnsi" w:hAnsiTheme="majorHAnsi" w:cstheme="majorHAnsi"/>
              </w:rPr>
            </w:pPr>
            <w:r w:rsidRPr="009B6BBE">
              <w:rPr>
                <w:rFonts w:asciiTheme="majorHAnsi" w:hAnsiTheme="majorHAnsi" w:cstheme="majorHAnsi"/>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4FAC210" w14:textId="77777777" w:rsidR="003B04BE" w:rsidRPr="009B6BBE"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r>
      <w:tr w:rsidR="003B04BE" w:rsidRPr="007D7560" w14:paraId="7C8F2A96" w14:textId="77777777" w:rsidTr="00BC3B6F">
        <w:tc>
          <w:tcPr>
            <w:tcW w:w="2439" w:type="dxa"/>
            <w:vMerge w:val="restart"/>
            <w:tcBorders>
              <w:right w:val="single" w:sz="4" w:space="0" w:color="000000"/>
            </w:tcBorders>
          </w:tcPr>
          <w:p w14:paraId="3D4B14A4" w14:textId="77777777" w:rsidR="003B04BE" w:rsidRPr="007D7560" w:rsidRDefault="003B04BE" w:rsidP="00BC3B6F">
            <w:pPr>
              <w:ind w:right="0"/>
              <w:jc w:val="left"/>
              <w:rPr>
                <w:rFonts w:asciiTheme="majorHAnsi" w:hAnsiTheme="majorHAnsi" w:cstheme="majorHAnsi"/>
                <w:b/>
              </w:rPr>
            </w:pPr>
            <w:r w:rsidRPr="007D7560">
              <w:rPr>
                <w:rFonts w:asciiTheme="majorHAnsi" w:hAnsiTheme="majorHAnsi" w:cstheme="majorHAnsi"/>
                <w:b/>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4639D1E" w14:textId="77777777" w:rsidR="003B04BE" w:rsidRPr="007D7560" w:rsidRDefault="003B04BE" w:rsidP="00BC3B6F">
            <w:pPr>
              <w:ind w:right="0"/>
              <w:rPr>
                <w:rFonts w:asciiTheme="majorHAnsi" w:hAnsiTheme="majorHAnsi" w:cstheme="majorHAnsi"/>
              </w:rPr>
            </w:pPr>
            <w:r w:rsidRPr="007D7560">
              <w:rPr>
                <w:rFonts w:asciiTheme="majorHAnsi" w:hAnsiTheme="majorHAnsi" w:cstheme="majorHAnsi"/>
              </w:rPr>
              <w:t>Inscripción (en estado hábil) en el Registro de Proveedores.</w:t>
            </w:r>
          </w:p>
        </w:tc>
      </w:tr>
      <w:tr w:rsidR="003B04BE" w:rsidRPr="007D7560" w14:paraId="45EE823E" w14:textId="77777777" w:rsidTr="00BC3B6F">
        <w:tc>
          <w:tcPr>
            <w:tcW w:w="2439" w:type="dxa"/>
            <w:vMerge/>
            <w:tcBorders>
              <w:right w:val="single" w:sz="4" w:space="0" w:color="000000"/>
            </w:tcBorders>
          </w:tcPr>
          <w:p w14:paraId="1B61C085" w14:textId="77777777" w:rsidR="003B04BE" w:rsidRPr="007D7560"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102363E5" w14:textId="77777777" w:rsidR="003B04BE" w:rsidRPr="007D7560" w:rsidRDefault="003B04BE" w:rsidP="00BC3B6F">
            <w:pPr>
              <w:ind w:right="0"/>
              <w:rPr>
                <w:rFonts w:asciiTheme="majorHAnsi" w:hAnsiTheme="majorHAnsi" w:cstheme="majorHAnsi"/>
              </w:rPr>
            </w:pPr>
            <w:r w:rsidRPr="007D7560">
              <w:rPr>
                <w:rFonts w:asciiTheme="majorHAnsi" w:hAnsiTheme="majorHAnsi" w:cstheme="majorHAnsi"/>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38BBF6CC" w14:textId="77777777" w:rsidR="003B04BE" w:rsidRPr="007D7560" w:rsidRDefault="003B04BE" w:rsidP="00BC3B6F">
            <w:pPr>
              <w:ind w:right="0"/>
              <w:jc w:val="left"/>
              <w:rPr>
                <w:rFonts w:asciiTheme="majorHAnsi" w:hAnsiTheme="majorHAnsi" w:cstheme="majorHAnsi"/>
              </w:rPr>
            </w:pPr>
            <w:r w:rsidRPr="007D7560">
              <w:rPr>
                <w:rFonts w:asciiTheme="majorHAnsi" w:hAnsiTheme="majorHAnsi" w:cstheme="majorHAnsi"/>
              </w:rPr>
              <w:t>Acreditar en el Registro de Proveedores</w:t>
            </w:r>
          </w:p>
          <w:p w14:paraId="1DF7C934" w14:textId="77777777" w:rsidR="003B04BE" w:rsidRPr="007D7560" w:rsidRDefault="003B04BE" w:rsidP="00BC3B6F">
            <w:pPr>
              <w:ind w:right="0"/>
              <w:jc w:val="left"/>
              <w:rPr>
                <w:rFonts w:asciiTheme="majorHAnsi" w:hAnsiTheme="majorHAnsi" w:cstheme="majorHAnsi"/>
              </w:rPr>
            </w:pPr>
          </w:p>
        </w:tc>
      </w:tr>
      <w:tr w:rsidR="003B04BE" w:rsidRPr="007D7560" w14:paraId="363BC1E8" w14:textId="77777777" w:rsidTr="00BC3B6F">
        <w:tc>
          <w:tcPr>
            <w:tcW w:w="2439" w:type="dxa"/>
            <w:vMerge/>
            <w:tcBorders>
              <w:right w:val="single" w:sz="4" w:space="0" w:color="000000"/>
            </w:tcBorders>
          </w:tcPr>
          <w:p w14:paraId="6A0760C2" w14:textId="77777777" w:rsidR="003B04BE" w:rsidRPr="007D7560"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3817E352" w14:textId="77777777" w:rsidR="003B04BE" w:rsidRPr="007D7560" w:rsidRDefault="003B04BE" w:rsidP="00BC3B6F">
            <w:pPr>
              <w:ind w:right="0"/>
              <w:rPr>
                <w:rFonts w:asciiTheme="majorHAnsi" w:hAnsiTheme="majorHAnsi" w:cstheme="majorHAnsi"/>
              </w:rPr>
            </w:pPr>
            <w:r w:rsidRPr="007D7560">
              <w:rPr>
                <w:rFonts w:asciiTheme="majorHAnsi" w:hAnsiTheme="majorHAnsi" w:cstheme="majorHAnsi"/>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7788966" w14:textId="77777777" w:rsidR="003B04BE" w:rsidRPr="007D7560"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r>
      <w:tr w:rsidR="003B04BE" w:rsidRPr="007D7560" w14:paraId="240F3427" w14:textId="77777777" w:rsidTr="00BC3B6F">
        <w:tc>
          <w:tcPr>
            <w:tcW w:w="2439" w:type="dxa"/>
            <w:vMerge/>
            <w:tcBorders>
              <w:right w:val="single" w:sz="4" w:space="0" w:color="000000"/>
            </w:tcBorders>
          </w:tcPr>
          <w:p w14:paraId="2D8AAF6F" w14:textId="77777777" w:rsidR="003B04BE" w:rsidRPr="007D7560"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2F0877B0" w14:textId="77777777" w:rsidR="003B04BE" w:rsidRPr="007D7560" w:rsidRDefault="003B04BE" w:rsidP="00BC3B6F">
            <w:pPr>
              <w:ind w:right="0"/>
              <w:rPr>
                <w:b/>
              </w:rPr>
            </w:pPr>
            <w:r w:rsidRPr="007D7560">
              <w:rPr>
                <w:b/>
              </w:rPr>
              <w:t>Anexo N°3. Declaración Jurada para Contratar</w:t>
            </w:r>
          </w:p>
          <w:p w14:paraId="72E4663D" w14:textId="77777777" w:rsidR="003B04BE" w:rsidRPr="007D7560" w:rsidRDefault="003B04BE" w:rsidP="00BC3B6F">
            <w:pPr>
              <w:ind w:right="0"/>
            </w:pPr>
          </w:p>
          <w:p w14:paraId="3F33210E" w14:textId="77777777" w:rsidR="003B04BE" w:rsidRPr="007D7560" w:rsidRDefault="003B04BE" w:rsidP="00BC3B6F">
            <w:pPr>
              <w:ind w:right="0"/>
              <w:rPr>
                <w:rFonts w:asciiTheme="majorHAnsi" w:hAnsiTheme="majorHAnsi" w:cstheme="majorHAnsi"/>
              </w:rPr>
            </w:pPr>
            <w:r w:rsidRPr="007D7560">
              <w:t>Todos los Anexos deben ser firmados por el representante legal de la persona jurídica.</w:t>
            </w:r>
          </w:p>
        </w:tc>
        <w:tc>
          <w:tcPr>
            <w:tcW w:w="1814" w:type="dxa"/>
            <w:vMerge/>
            <w:tcBorders>
              <w:left w:val="single" w:sz="4" w:space="0" w:color="000000"/>
            </w:tcBorders>
            <w:vAlign w:val="center"/>
          </w:tcPr>
          <w:p w14:paraId="2787E955" w14:textId="77777777" w:rsidR="003B04BE" w:rsidRPr="007D7560" w:rsidRDefault="003B04BE" w:rsidP="00BC3B6F">
            <w:pPr>
              <w:widowControl w:val="0"/>
              <w:pBdr>
                <w:top w:val="nil"/>
                <w:left w:val="nil"/>
                <w:bottom w:val="nil"/>
                <w:right w:val="nil"/>
                <w:between w:val="nil"/>
              </w:pBdr>
              <w:spacing w:line="276" w:lineRule="auto"/>
              <w:ind w:right="0"/>
              <w:jc w:val="left"/>
              <w:rPr>
                <w:rFonts w:asciiTheme="majorHAnsi" w:hAnsiTheme="majorHAnsi" w:cstheme="majorHAnsi"/>
              </w:rPr>
            </w:pPr>
          </w:p>
        </w:tc>
      </w:tr>
    </w:tbl>
    <w:p w14:paraId="76508093" w14:textId="77777777" w:rsidR="003B04BE" w:rsidRPr="008477DE" w:rsidRDefault="003B04BE" w:rsidP="003B04BE">
      <w:pPr>
        <w:ind w:right="0"/>
        <w:rPr>
          <w:rFonts w:asciiTheme="majorHAnsi" w:hAnsiTheme="majorHAnsi" w:cstheme="majorHAnsi"/>
          <w:b/>
          <w:color w:val="000000"/>
        </w:rPr>
      </w:pPr>
    </w:p>
    <w:p w14:paraId="09618164" w14:textId="77777777" w:rsidR="003B04BE" w:rsidRPr="008477DE" w:rsidRDefault="003B04BE" w:rsidP="003B04BE">
      <w:pPr>
        <w:ind w:right="0"/>
        <w:rPr>
          <w:rFonts w:asciiTheme="majorHAnsi" w:hAnsiTheme="majorHAnsi" w:cstheme="majorHAnsi"/>
          <w:b/>
          <w:color w:val="000000"/>
        </w:rPr>
      </w:pPr>
    </w:p>
    <w:p w14:paraId="7CAD81B6"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b/>
          <w:color w:val="000000"/>
        </w:rPr>
        <w:t>Observaciones</w:t>
      </w:r>
    </w:p>
    <w:p w14:paraId="27561FA6" w14:textId="77777777" w:rsidR="003B04BE" w:rsidRPr="008477DE" w:rsidRDefault="003B04BE" w:rsidP="003B04BE">
      <w:pPr>
        <w:ind w:right="0"/>
        <w:rPr>
          <w:rFonts w:asciiTheme="majorHAnsi" w:hAnsiTheme="majorHAnsi" w:cstheme="majorHAnsi"/>
          <w:color w:val="000000"/>
        </w:rPr>
      </w:pPr>
    </w:p>
    <w:p w14:paraId="2E08F8F3" w14:textId="77777777" w:rsidR="003B04BE" w:rsidRPr="008477DE" w:rsidRDefault="003B04BE" w:rsidP="003B04BE">
      <w:pPr>
        <w:ind w:right="0"/>
        <w:rPr>
          <w:color w:val="000000"/>
        </w:rPr>
      </w:pPr>
      <w:r w:rsidRPr="008477DE">
        <w:rPr>
          <w:color w:val="000000"/>
        </w:rPr>
        <w:lastRenderedPageBreak/>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29434D5B" w14:textId="77777777" w:rsidR="003B04BE" w:rsidRPr="008477DE" w:rsidRDefault="003B04BE" w:rsidP="003B04BE">
      <w:pPr>
        <w:ind w:right="0"/>
        <w:rPr>
          <w:color w:val="000000"/>
        </w:rPr>
      </w:pPr>
    </w:p>
    <w:p w14:paraId="15FB760D" w14:textId="77777777" w:rsidR="003B04BE" w:rsidRPr="008477DE" w:rsidRDefault="003B04BE" w:rsidP="003B04BE">
      <w:pPr>
        <w:ind w:right="51"/>
        <w:rPr>
          <w:color w:val="000000"/>
        </w:rPr>
      </w:pPr>
      <w:r w:rsidRPr="008477DE">
        <w:rPr>
          <w:color w:val="000000"/>
        </w:rPr>
        <w:t xml:space="preserve">Lo señalado en el párrafo precedente no resultará aplicable a la garantía de fiel cumplimiento de contrato, la cual podrá ser entregada físicamente en los términos que indican las presentes bases. </w:t>
      </w:r>
      <w:r w:rsidRPr="008477DE">
        <w:rPr>
          <w:rFonts w:cstheme="minorHAnsi"/>
        </w:rPr>
        <w:t>En los casos en que se otorgue de manera electrónica, deberá ajustarse a la ley N° 19.799 sobre Documentos electrónicos, firma electrónica y servicios de certificación de dicha firma.</w:t>
      </w:r>
    </w:p>
    <w:p w14:paraId="6AEC89F7" w14:textId="77777777" w:rsidR="003B04BE" w:rsidRPr="008477DE" w:rsidRDefault="003B04BE" w:rsidP="003B04BE">
      <w:pPr>
        <w:ind w:right="51"/>
        <w:rPr>
          <w:color w:val="000000"/>
        </w:rPr>
      </w:pPr>
    </w:p>
    <w:p w14:paraId="0F75C03F" w14:textId="77777777" w:rsidR="003B04BE" w:rsidRPr="008477DE" w:rsidRDefault="003B04BE" w:rsidP="003B04BE">
      <w:pPr>
        <w:ind w:right="0"/>
        <w:rPr>
          <w:rFonts w:asciiTheme="majorHAnsi" w:hAnsiTheme="majorHAnsi"/>
          <w:bCs/>
          <w:iCs/>
        </w:rPr>
      </w:pPr>
      <w:r w:rsidRPr="008477DE">
        <w:rPr>
          <w:rFonts w:asciiTheme="majorHAnsi" w:hAnsiTheme="majorHAnsi"/>
          <w:bCs/>
          <w:iCs/>
        </w:rPr>
        <w:t>Si el respectivo proveedor no entrega la totalidad de los antecedentes requeridos para ser contratado, dentro del plazo fatal de 15</w:t>
      </w:r>
      <w:r w:rsidRPr="008477DE">
        <w:rPr>
          <w:rFonts w:asciiTheme="majorHAnsi" w:hAnsiTheme="majorHAnsi"/>
        </w:rPr>
        <w:t xml:space="preserve"> días hábiles </w:t>
      </w:r>
      <w:r w:rsidRPr="008477DE">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335CD993" w14:textId="77777777" w:rsidR="003B04BE" w:rsidRPr="008477DE" w:rsidRDefault="003B04BE" w:rsidP="003B04BE">
      <w:pPr>
        <w:ind w:right="0"/>
        <w:rPr>
          <w:rFonts w:asciiTheme="majorHAnsi" w:hAnsiTheme="majorHAnsi"/>
          <w:bCs/>
          <w:iCs/>
        </w:rPr>
      </w:pPr>
    </w:p>
    <w:p w14:paraId="0C13A815" w14:textId="77777777" w:rsidR="003B04BE" w:rsidRPr="008477DE" w:rsidRDefault="003B04BE" w:rsidP="003B04BE">
      <w:pPr>
        <w:spacing w:after="240"/>
        <w:ind w:right="0"/>
        <w:rPr>
          <w:rFonts w:asciiTheme="majorHAnsi" w:hAnsiTheme="majorHAnsi" w:cstheme="majorHAnsi"/>
          <w:b/>
          <w:color w:val="000000"/>
        </w:rPr>
      </w:pPr>
      <w:r w:rsidRPr="008477DE">
        <w:rPr>
          <w:rFonts w:asciiTheme="majorHAnsi" w:hAnsiTheme="majorHAnsi" w:cstheme="majorHAnsi"/>
          <w:b/>
          <w:color w:val="000000"/>
        </w:rPr>
        <w:t>Inscripción en el Registro de Proveedores</w:t>
      </w:r>
    </w:p>
    <w:p w14:paraId="6923F2A3"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23203C38"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26B3047D"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Naturaleza y Monto de las Garantías</w:t>
      </w:r>
    </w:p>
    <w:p w14:paraId="3CC00893" w14:textId="77777777" w:rsidR="003B04BE" w:rsidRPr="008477DE" w:rsidRDefault="003B04BE" w:rsidP="003B04BE">
      <w:pPr>
        <w:pStyle w:val="Ttulo1"/>
        <w:numPr>
          <w:ilvl w:val="1"/>
          <w:numId w:val="9"/>
        </w:numPr>
        <w:ind w:right="51"/>
        <w:rPr>
          <w:rFonts w:asciiTheme="majorHAnsi" w:hAnsiTheme="majorHAnsi" w:cstheme="majorHAnsi"/>
        </w:rPr>
      </w:pPr>
      <w:r w:rsidRPr="008477DE">
        <w:rPr>
          <w:rFonts w:asciiTheme="majorHAnsi" w:hAnsiTheme="majorHAnsi" w:cstheme="majorHAnsi"/>
        </w:rPr>
        <w:t>Garantía de Seriedad de la Oferta</w:t>
      </w:r>
    </w:p>
    <w:p w14:paraId="2E15CF16" w14:textId="77777777" w:rsidR="003B04BE" w:rsidRPr="008477DE" w:rsidRDefault="003B04BE" w:rsidP="003B04BE">
      <w:pPr>
        <w:rPr>
          <w:rFonts w:asciiTheme="majorHAnsi" w:hAnsiTheme="majorHAnsi" w:cstheme="majorHAnsi"/>
          <w:color w:val="000000"/>
        </w:rPr>
      </w:pPr>
    </w:p>
    <w:p w14:paraId="15B6571C" w14:textId="77777777" w:rsidR="003B04BE" w:rsidRPr="008477DE" w:rsidRDefault="003B04BE" w:rsidP="003B04BE">
      <w:pPr>
        <w:ind w:right="0"/>
        <w:rPr>
          <w:rFonts w:asciiTheme="majorHAnsi" w:hAnsiTheme="majorHAnsi"/>
          <w:bCs/>
          <w:iCs/>
          <w:lang w:val="es-CL"/>
        </w:rPr>
      </w:pPr>
      <w:r w:rsidRPr="008477DE">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8477DE">
        <w:rPr>
          <w:rFonts w:asciiTheme="majorHAnsi" w:hAnsiTheme="majorHAnsi"/>
          <w:b/>
          <w:bCs/>
          <w:iCs/>
          <w:lang w:val="es-CL"/>
        </w:rPr>
        <w:t>Anexo N°4</w:t>
      </w:r>
      <w:r w:rsidRPr="008477DE">
        <w:rPr>
          <w:rFonts w:asciiTheme="majorHAnsi" w:hAnsiTheme="majorHAnsi"/>
          <w:bCs/>
          <w:iCs/>
          <w:lang w:val="es-CL"/>
        </w:rPr>
        <w:t xml:space="preserve"> y que </w:t>
      </w:r>
      <w:r w:rsidRPr="008477DE">
        <w:rPr>
          <w:rFonts w:asciiTheme="majorHAnsi" w:hAnsiTheme="majorHAnsi"/>
          <w:bCs/>
          <w:iCs/>
          <w:u w:val="single"/>
          <w:lang w:val="es-CL"/>
        </w:rPr>
        <w:t>no podrá superar</w:t>
      </w:r>
      <w:r w:rsidRPr="008477DE">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0F389807" w14:textId="77777777" w:rsidR="003B04BE" w:rsidRPr="008477DE" w:rsidRDefault="003B04BE" w:rsidP="003B04BE">
      <w:pPr>
        <w:ind w:right="0"/>
        <w:rPr>
          <w:rFonts w:asciiTheme="majorHAnsi" w:hAnsiTheme="majorHAnsi" w:cstheme="majorHAnsi"/>
          <w:bCs/>
          <w:iCs/>
          <w:lang w:val="es-CL"/>
        </w:rPr>
      </w:pPr>
    </w:p>
    <w:p w14:paraId="092D09A1" w14:textId="77777777" w:rsidR="003B04BE" w:rsidRPr="008477DE" w:rsidRDefault="003B04BE" w:rsidP="003B04BE">
      <w:pPr>
        <w:ind w:right="0"/>
        <w:rPr>
          <w:rFonts w:asciiTheme="majorHAnsi" w:hAnsiTheme="majorHAnsi" w:cstheme="majorHAnsi"/>
          <w:bCs/>
          <w:iCs/>
          <w:lang w:val="es-CL"/>
        </w:rPr>
      </w:pPr>
      <w:r w:rsidRPr="008477DE">
        <w:rPr>
          <w:rFonts w:asciiTheme="majorHAnsi" w:hAnsiTheme="majorHAnsi" w:cstheme="majorHAnsi"/>
          <w:bCs/>
          <w:iCs/>
          <w:lang w:val="es-CL"/>
        </w:rPr>
        <w:t xml:space="preserve">La(s) garantía(s) debe(n) ser entregada(s)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1FD72B19" w14:textId="77777777" w:rsidR="003B04BE" w:rsidRPr="008477DE" w:rsidRDefault="003B04BE" w:rsidP="003B04BE">
      <w:pPr>
        <w:ind w:right="0"/>
        <w:rPr>
          <w:rFonts w:asciiTheme="majorHAnsi" w:hAnsiTheme="majorHAnsi" w:cstheme="majorHAnsi"/>
          <w:bCs/>
          <w:iCs/>
          <w:lang w:val="es-CL"/>
        </w:rPr>
      </w:pPr>
    </w:p>
    <w:p w14:paraId="1C9D2E1C" w14:textId="77777777" w:rsidR="003B04BE" w:rsidRPr="008477DE" w:rsidRDefault="003B04BE" w:rsidP="003B04BE">
      <w:pPr>
        <w:ind w:right="0"/>
        <w:rPr>
          <w:rFonts w:asciiTheme="majorHAnsi" w:hAnsiTheme="majorHAnsi" w:cstheme="majorHAnsi"/>
          <w:bCs/>
          <w:iCs/>
          <w:lang w:val="es-CL"/>
        </w:rPr>
      </w:pPr>
      <w:r w:rsidRPr="008477DE">
        <w:rPr>
          <w:rFonts w:asciiTheme="majorHAnsi" w:hAnsiTheme="majorHAnsi" w:cstheme="majorHAnsi"/>
          <w:bCs/>
          <w:iCs/>
          <w:lang w:val="es-CL"/>
        </w:rPr>
        <w:t xml:space="preserve">Si la(s) garantía(s) fuera(n) en soporte electrónico, se debe(n) presentar en el portal www.mercadopublico.cl, </w:t>
      </w:r>
      <w:r w:rsidRPr="008477DE">
        <w:rPr>
          <w:rFonts w:asciiTheme="majorHAnsi" w:hAnsiTheme="majorHAnsi"/>
          <w:bCs/>
          <w:iCs/>
          <w:lang w:val="es-CL"/>
        </w:rPr>
        <w:t xml:space="preserve">o en su defecto, enviar a través del correo electrónico señalado por la entidad licitante en el Anexo N°4, </w:t>
      </w:r>
      <w:r w:rsidRPr="008477DE">
        <w:rPr>
          <w:rFonts w:asciiTheme="majorHAnsi" w:hAnsiTheme="majorHAnsi" w:cstheme="majorHAnsi"/>
          <w:bCs/>
          <w:iCs/>
          <w:lang w:val="es-CL"/>
        </w:rPr>
        <w:t>dentro del plazo para ofertar.</w:t>
      </w:r>
    </w:p>
    <w:p w14:paraId="54FE9B59" w14:textId="77777777" w:rsidR="003B04BE" w:rsidRPr="008477DE" w:rsidRDefault="003B04BE" w:rsidP="003B04BE">
      <w:pPr>
        <w:ind w:right="0"/>
        <w:rPr>
          <w:rFonts w:asciiTheme="majorHAnsi" w:hAnsiTheme="majorHAnsi"/>
          <w:bCs/>
          <w:iCs/>
          <w:lang w:val="es-CL"/>
        </w:rPr>
      </w:pPr>
    </w:p>
    <w:p w14:paraId="469A817E" w14:textId="77777777" w:rsidR="003B04BE" w:rsidRPr="008477DE" w:rsidRDefault="003B04BE" w:rsidP="003B04BE">
      <w:pPr>
        <w:ind w:right="0"/>
        <w:rPr>
          <w:rFonts w:asciiTheme="majorHAnsi" w:hAnsiTheme="majorHAnsi"/>
          <w:bCs/>
          <w:iCs/>
          <w:lang w:val="es-CL"/>
        </w:rPr>
      </w:pPr>
      <w:r w:rsidRPr="008477DE">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8477DE">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8477DE">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3066A8A6"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6D60B507"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20DCDBF"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569AEA22"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lastRenderedPageBreak/>
        <w:t>Será responsabilidad del oferente mantener vigente la garantía, debiendo reemplazarla si por razones sobrevinientes a su presentación, deja de cubrir la vigencia mínima exigida en esta cláusula.</w:t>
      </w:r>
      <w:r w:rsidRPr="008477DE">
        <w:rPr>
          <w:rFonts w:asciiTheme="majorHAnsi" w:hAnsiTheme="majorHAnsi" w:cstheme="majorHAnsi"/>
          <w:bCs/>
          <w:iCs/>
          <w:lang w:val="es-CL"/>
        </w:rPr>
        <w:br/>
      </w:r>
      <w:r w:rsidRPr="008477DE">
        <w:rPr>
          <w:rFonts w:asciiTheme="majorHAnsi" w:hAnsiTheme="majorHAnsi" w:cstheme="majorHAnsi"/>
          <w:bCs/>
          <w:iCs/>
          <w:lang w:val="es-CL"/>
        </w:rPr>
        <w:br/>
        <w:t xml:space="preserve">Como beneficiario del instrumento debe figurar la razón social y RUT de la entidad licitante, indicado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de las bases.</w:t>
      </w:r>
    </w:p>
    <w:p w14:paraId="1014FAB6"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8477DE">
        <w:rPr>
          <w:rFonts w:asciiTheme="majorHAnsi" w:hAnsiTheme="majorHAnsi" w:cstheme="majorHAnsi"/>
          <w:bCs/>
          <w:iCs/>
          <w:lang w:val="es-CL"/>
        </w:rPr>
        <w:br/>
      </w:r>
      <w:r w:rsidRPr="008477DE">
        <w:rPr>
          <w:rFonts w:asciiTheme="majorHAnsi" w:hAnsiTheme="majorHAnsi" w:cstheme="majorHAnsi"/>
          <w:bCs/>
          <w:iCs/>
          <w:lang w:val="es-CL"/>
        </w:rPr>
        <w:br/>
        <w:t>1. Por no suscripción del contrato definitivo por parte del proveedor adjudicado, si corresponde; </w:t>
      </w:r>
    </w:p>
    <w:p w14:paraId="0FE2E239"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2. Por la no entrega de los antecedentes requeridos para la elaboración del contrato, de acuerdo con las presentes bases, si corresponde; </w:t>
      </w:r>
    </w:p>
    <w:p w14:paraId="0E0D70D6"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3. Por el desistimiento de la oferta dentro de su plazo de validez establecido en las presentes bases;</w:t>
      </w:r>
    </w:p>
    <w:p w14:paraId="34AE8A33"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4. Por la presentación de una oferta no fidedigna, manifiestamente errónea o conducente a error;</w:t>
      </w:r>
    </w:p>
    <w:p w14:paraId="26F892CE"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5. Por la no inscripción en el </w:t>
      </w:r>
      <w:r w:rsidRPr="008477DE">
        <w:rPr>
          <w:rFonts w:asciiTheme="majorHAnsi" w:hAnsiTheme="majorHAnsi" w:cstheme="majorHAnsi"/>
          <w:color w:val="000000"/>
        </w:rPr>
        <w:t>Registro de Proveedores</w:t>
      </w:r>
      <w:r w:rsidRPr="008477DE">
        <w:rPr>
          <w:rFonts w:asciiTheme="majorHAnsi" w:hAnsiTheme="majorHAnsi" w:cstheme="majorHAnsi"/>
          <w:bCs/>
          <w:iCs/>
          <w:lang w:val="es-CL"/>
        </w:rPr>
        <w:t xml:space="preserve"> dentro de los plazos establecidos en las presentes bases; </w:t>
      </w:r>
    </w:p>
    <w:p w14:paraId="2924BF3B"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6. Por la no presentación oportuna de la garantía de fiel cumplimiento del contrato, en el caso del proveedor adjudicado, si procede; y </w:t>
      </w:r>
    </w:p>
    <w:p w14:paraId="01C8FE79" w14:textId="77777777" w:rsidR="003B04BE" w:rsidRPr="008477DE" w:rsidRDefault="003B04BE" w:rsidP="003B04BE">
      <w:pPr>
        <w:ind w:right="0"/>
        <w:rPr>
          <w:rFonts w:asciiTheme="majorHAnsi" w:hAnsiTheme="majorHAnsi" w:cstheme="majorHAnsi"/>
          <w:bCs/>
          <w:iCs/>
          <w:lang w:val="es-CL"/>
        </w:rPr>
      </w:pPr>
      <w:r w:rsidRPr="008477DE">
        <w:rPr>
          <w:rFonts w:asciiTheme="majorHAnsi" w:hAnsiTheme="majorHAnsi" w:cstheme="majorHAnsi"/>
          <w:bCs/>
          <w:iCs/>
          <w:lang w:val="es-CL"/>
        </w:rPr>
        <w:t>7. En general, por el incumplimiento de cualquiera de las obligaciones que se imponen al oferente y que sea atribuible a éste, durante el proceso licitatorio. </w:t>
      </w:r>
    </w:p>
    <w:p w14:paraId="16D718BD"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54DCC7A7"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w:t>
      </w:r>
    </w:p>
    <w:p w14:paraId="34E43CF7" w14:textId="77777777" w:rsidR="003B04BE" w:rsidRPr="008477DE" w:rsidRDefault="003B04BE" w:rsidP="003B04BE">
      <w:pPr>
        <w:ind w:right="0"/>
        <w:rPr>
          <w:rFonts w:asciiTheme="majorHAnsi" w:hAnsiTheme="majorHAnsi"/>
          <w:bCs/>
          <w:iCs/>
          <w:lang w:val="es-CL"/>
        </w:rPr>
      </w:pPr>
      <w:r w:rsidRPr="008477DE">
        <w:rPr>
          <w:rFonts w:asciiTheme="majorHAnsi" w:hAnsiTheme="majorHAnsi"/>
          <w:bCs/>
          <w:iCs/>
          <w:lang w:val="es-CL"/>
        </w:rPr>
        <w:t>La devolución de las garantías de seriedad a aquellos oferentes cuyas ofertas hayan sido evaluadas pero no fueron adjudicadas, se efectuará dentro del plazo de 60 días hábiles contados desde la publicación de la adjudicación original, o bien, se haya constatado por parte del organismo requirente la suscripción de la totalidad de los contratos respecto del proveedor adjudicado en la o las líneas en las que haya participado con su oferta. En este último caso, las garantías podrán ser retiradas a contar del día hábil siguiente de dicha notificación en el Sistema de Información, en la dirección de la entidad licitante recién aludida.</w:t>
      </w:r>
    </w:p>
    <w:p w14:paraId="3303ADC4" w14:textId="77777777" w:rsidR="003B04BE" w:rsidRPr="008477DE" w:rsidRDefault="003B04BE" w:rsidP="003B04BE">
      <w:pPr>
        <w:ind w:right="0"/>
        <w:rPr>
          <w:rFonts w:asciiTheme="majorHAnsi" w:hAnsiTheme="majorHAnsi"/>
          <w:bCs/>
          <w:iCs/>
          <w:lang w:val="es-CL"/>
        </w:rPr>
      </w:pPr>
    </w:p>
    <w:p w14:paraId="2F2E1078" w14:textId="77777777" w:rsidR="003B04BE" w:rsidRPr="008477DE" w:rsidRDefault="003B04BE" w:rsidP="003B04BE">
      <w:pPr>
        <w:ind w:right="0"/>
        <w:rPr>
          <w:rFonts w:asciiTheme="majorHAnsi" w:hAnsiTheme="majorHAnsi"/>
          <w:bCs/>
          <w:iCs/>
          <w:lang w:val="es-CL"/>
        </w:rPr>
      </w:pPr>
    </w:p>
    <w:p w14:paraId="153AA463" w14:textId="77777777" w:rsidR="003B04BE" w:rsidRPr="008477DE" w:rsidRDefault="003B04BE" w:rsidP="003B04BE">
      <w:pPr>
        <w:pStyle w:val="Ttulo1"/>
        <w:numPr>
          <w:ilvl w:val="1"/>
          <w:numId w:val="9"/>
        </w:numPr>
        <w:spacing w:before="0"/>
        <w:ind w:right="51"/>
        <w:rPr>
          <w:rFonts w:asciiTheme="majorHAnsi" w:hAnsiTheme="majorHAnsi" w:cstheme="majorHAnsi"/>
        </w:rPr>
      </w:pPr>
      <w:r w:rsidRPr="008477DE">
        <w:rPr>
          <w:rFonts w:asciiTheme="majorHAnsi" w:hAnsiTheme="majorHAnsi" w:cstheme="majorHAnsi"/>
        </w:rPr>
        <w:t>Garantía de Fiel Cumplimiento de Contrato</w:t>
      </w:r>
    </w:p>
    <w:p w14:paraId="05C126CF" w14:textId="77777777" w:rsidR="003B04BE" w:rsidRPr="008477DE" w:rsidRDefault="003B04BE" w:rsidP="003B04BE">
      <w:pPr>
        <w:rPr>
          <w:rFonts w:asciiTheme="majorHAnsi" w:hAnsiTheme="majorHAnsi" w:cstheme="majorHAnsi"/>
          <w:color w:val="FF0000"/>
        </w:rPr>
      </w:pPr>
    </w:p>
    <w:p w14:paraId="5DFA998E" w14:textId="77777777" w:rsidR="003B04BE" w:rsidRPr="008477DE" w:rsidRDefault="003B04BE" w:rsidP="003B04BE">
      <w:pPr>
        <w:autoSpaceDE w:val="0"/>
        <w:autoSpaceDN w:val="0"/>
        <w:adjustRightInd w:val="0"/>
        <w:ind w:right="0"/>
        <w:rPr>
          <w:rFonts w:asciiTheme="majorHAnsi" w:hAnsiTheme="majorHAnsi"/>
          <w:bCs/>
          <w:iCs/>
          <w:lang w:val="es-CL"/>
        </w:rPr>
      </w:pPr>
      <w:r w:rsidRPr="008477DE">
        <w:rPr>
          <w:rFonts w:asciiTheme="majorHAnsi" w:hAnsiTheme="majorHAnsi" w:cs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el que no podrá ser inferior a 5% ni mayor a 30%, del valor total del contrato. </w:t>
      </w:r>
      <w:r w:rsidRPr="008477DE">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8477DE">
        <w:rPr>
          <w:b/>
          <w:bCs/>
          <w:lang w:val="es-CL"/>
        </w:rPr>
        <w:t>Anexo N°4</w:t>
      </w:r>
      <w:r w:rsidRPr="008477DE">
        <w:rPr>
          <w:lang w:val="es-CL"/>
        </w:rPr>
        <w:t>. Lo anterior en virtud de lo establecido en el artículo 68 del Reglamento de la Ley de Compras Públicas.</w:t>
      </w:r>
    </w:p>
    <w:p w14:paraId="71E1CBED" w14:textId="77777777" w:rsidR="003B04BE" w:rsidRPr="008477DE" w:rsidRDefault="003B04BE" w:rsidP="003B04BE">
      <w:pPr>
        <w:autoSpaceDE w:val="0"/>
        <w:autoSpaceDN w:val="0"/>
        <w:adjustRightInd w:val="0"/>
        <w:ind w:right="0"/>
        <w:rPr>
          <w:rFonts w:asciiTheme="majorHAnsi" w:hAnsiTheme="majorHAnsi"/>
          <w:bCs/>
          <w:iCs/>
          <w:lang w:val="es-CL"/>
        </w:rPr>
      </w:pPr>
    </w:p>
    <w:p w14:paraId="7E594026"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La(s) garantía(s) debe(n) ser entregada(s)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0FEF827"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1082BDDF"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lastRenderedPageBreak/>
        <w:t xml:space="preserve">Si la(s) garantía(s) fuera(n) en soporte electrónico, se debe(n) presentar en el portal www.mercadopublico.cl, </w:t>
      </w:r>
      <w:r w:rsidRPr="008477DE">
        <w:rPr>
          <w:rFonts w:asciiTheme="majorHAnsi" w:hAnsiTheme="majorHAnsi"/>
          <w:bCs/>
          <w:iCs/>
          <w:lang w:val="es-CL"/>
        </w:rPr>
        <w:t xml:space="preserve">o en su defecto, enviar a través del correo electrónico señalado por la entidad licitante en el Anexo N°4, </w:t>
      </w:r>
      <w:r w:rsidRPr="008477DE">
        <w:rPr>
          <w:rFonts w:asciiTheme="majorHAnsi" w:hAnsiTheme="majorHAnsi" w:cstheme="majorHAnsi"/>
          <w:bCs/>
          <w:iCs/>
          <w:lang w:val="es-CL"/>
        </w:rPr>
        <w:t>dentro del plazo antes indicado.</w:t>
      </w:r>
    </w:p>
    <w:p w14:paraId="02BAD55A"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5497A028" w14:textId="77777777" w:rsidR="003B04BE" w:rsidRPr="008477DE" w:rsidRDefault="003B04BE" w:rsidP="003B04BE">
      <w:pPr>
        <w:autoSpaceDE w:val="0"/>
        <w:autoSpaceDN w:val="0"/>
        <w:adjustRightInd w:val="0"/>
        <w:ind w:right="0"/>
        <w:rPr>
          <w:rFonts w:asciiTheme="majorHAnsi" w:hAnsiTheme="majorHAnsi"/>
          <w:bCs/>
          <w:iCs/>
          <w:lang w:val="es-CL"/>
        </w:rPr>
      </w:pPr>
      <w:r w:rsidRPr="008477DE">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8477DE">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8477DE">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8477DE">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7E7FCCB"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79D9D58E"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La garantía deberá tener una vigencia mínima de 60 días hábiles posteriores al término de la vigencia del contrato.</w:t>
      </w:r>
    </w:p>
    <w:p w14:paraId="34E29250"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7313C5ED"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589CFE25"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19CEC4C2"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Como beneficiario del instrumento debe figurar la razón social y RUT de la entidad licitante, según en lo indicado en la cláusula 1 de las bases.</w:t>
      </w:r>
    </w:p>
    <w:p w14:paraId="2C5F0EDC"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55C9D33B" w14:textId="77777777" w:rsidR="003B04BE" w:rsidRPr="008477DE" w:rsidRDefault="003B04BE" w:rsidP="003B04BE">
      <w:pPr>
        <w:autoSpaceDE w:val="0"/>
        <w:autoSpaceDN w:val="0"/>
        <w:adjustRightInd w:val="0"/>
        <w:ind w:right="0"/>
        <w:rPr>
          <w:rFonts w:asciiTheme="majorHAnsi" w:hAnsiTheme="majorHAnsi"/>
          <w:bCs/>
          <w:iCs/>
          <w:lang w:val="es-CL"/>
        </w:rPr>
      </w:pPr>
      <w:r w:rsidRPr="008477DE">
        <w:rPr>
          <w:rFonts w:asciiTheme="majorHAnsi" w:hAnsiTheme="majorHAnsi"/>
          <w:bCs/>
          <w:iCs/>
          <w:lang w:val="es-CL"/>
        </w:rPr>
        <w:t xml:space="preserve">El instrumento de garantía deberá indicar en su texto la siguiente glosa: </w:t>
      </w:r>
      <w:r w:rsidRPr="008477DE">
        <w:rPr>
          <w:rFonts w:asciiTheme="majorHAnsi" w:hAnsiTheme="majorHAnsi"/>
          <w:bCs/>
          <w:i/>
          <w:iCs/>
          <w:lang w:val="es-CL"/>
        </w:rPr>
        <w:t xml:space="preserve">"Para garantizar el fiel cumplimiento del contrato denominado: [nombre de la licitación] y/o </w:t>
      </w:r>
      <w:r w:rsidRPr="008477DE">
        <w:rPr>
          <w:rFonts w:cstheme="minorHAnsi"/>
          <w:lang w:val="es-CL"/>
        </w:rPr>
        <w:t>de las obligaciones laborales y sociales del adjudicatario</w:t>
      </w:r>
      <w:r w:rsidRPr="008477DE">
        <w:rPr>
          <w:rFonts w:asciiTheme="majorHAnsi" w:hAnsiTheme="majorHAnsi"/>
          <w:bCs/>
          <w:i/>
          <w:iCs/>
          <w:lang w:val="es-CL"/>
        </w:rPr>
        <w:t>”</w:t>
      </w:r>
      <w:r w:rsidRPr="008477DE">
        <w:rPr>
          <w:rFonts w:asciiTheme="majorHAnsi" w:hAnsiTheme="majorHAnsi"/>
          <w:bCs/>
          <w:iCs/>
          <w:lang w:val="es-CL"/>
        </w:rPr>
        <w:t>.</w:t>
      </w:r>
    </w:p>
    <w:p w14:paraId="3AB958F3"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739625EF"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623A42D9"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702376F1"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1B96DBE9" w14:textId="77777777" w:rsidR="003B04BE" w:rsidRPr="008477DE" w:rsidRDefault="003B04BE" w:rsidP="003B04BE">
      <w:pPr>
        <w:pStyle w:val="Ttulo1"/>
        <w:numPr>
          <w:ilvl w:val="0"/>
          <w:numId w:val="10"/>
        </w:numPr>
        <w:rPr>
          <w:rFonts w:asciiTheme="majorHAnsi" w:hAnsiTheme="majorHAnsi" w:cstheme="majorHAnsi"/>
        </w:rPr>
      </w:pPr>
      <w:r w:rsidRPr="008477DE">
        <w:rPr>
          <w:rFonts w:asciiTheme="majorHAnsi" w:hAnsiTheme="majorHAnsi" w:cstheme="majorHAnsi"/>
        </w:rPr>
        <w:t>Evaluación y adjudicación de las ofertas</w:t>
      </w:r>
    </w:p>
    <w:p w14:paraId="057F43E7"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Comisión Evaluadora</w:t>
      </w:r>
    </w:p>
    <w:p w14:paraId="7E5CA89D" w14:textId="77777777" w:rsidR="003B04BE" w:rsidRPr="008477DE" w:rsidRDefault="003B04BE" w:rsidP="003B04BE">
      <w:pPr>
        <w:rPr>
          <w:rFonts w:asciiTheme="majorHAnsi" w:hAnsiTheme="majorHAnsi" w:cstheme="majorHAnsi"/>
        </w:rPr>
      </w:pPr>
    </w:p>
    <w:p w14:paraId="43BD9BFA" w14:textId="77777777" w:rsidR="003B04BE" w:rsidRPr="008477DE" w:rsidRDefault="003B04BE" w:rsidP="003B04BE">
      <w:pPr>
        <w:spacing w:after="240"/>
        <w:ind w:right="49"/>
        <w:rPr>
          <w:rFonts w:asciiTheme="majorHAnsi" w:hAnsiTheme="majorHAnsi" w:cstheme="majorHAnsi"/>
          <w:bCs/>
          <w:iCs/>
          <w:lang w:val="es-CL"/>
        </w:rPr>
      </w:pPr>
      <w:r w:rsidRPr="008477DE">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8477DE">
        <w:rPr>
          <w:rFonts w:asciiTheme="majorHAnsi" w:hAnsiTheme="majorHAnsi" w:cstheme="majorHAnsi"/>
        </w:rPr>
        <w:t xml:space="preserve"> </w:t>
      </w:r>
      <w:r w:rsidRPr="008477DE">
        <w:rPr>
          <w:rFonts w:asciiTheme="majorHAnsi" w:hAnsiTheme="majorHAnsi" w:cstheme="majorHAnsi"/>
          <w:bCs/>
          <w:iCs/>
          <w:lang w:val="es-CL"/>
        </w:rPr>
        <w:t xml:space="preserve">o acto administrativo del Jefe de Servicio o quien tenga delegada la facultad. Sin embargo, la entidad licitante podrá aumentar dicho número a través del </w:t>
      </w:r>
      <w:r w:rsidRPr="008477DE">
        <w:rPr>
          <w:rFonts w:asciiTheme="majorHAnsi" w:hAnsiTheme="majorHAnsi" w:cstheme="majorHAnsi"/>
          <w:b/>
          <w:bCs/>
          <w:iCs/>
          <w:lang w:val="es-CL"/>
        </w:rPr>
        <w:t>Anexo N°4.</w:t>
      </w:r>
    </w:p>
    <w:p w14:paraId="5C1592EC"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2B23E0D"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Los miembros de la Comisión Evaluadora </w:t>
      </w:r>
      <w:r w:rsidRPr="008477DE">
        <w:rPr>
          <w:rFonts w:asciiTheme="majorHAnsi" w:hAnsiTheme="majorHAnsi" w:cstheme="majorHAnsi"/>
          <w:bCs/>
          <w:iCs/>
          <w:u w:val="single"/>
          <w:lang w:val="es-CL"/>
        </w:rPr>
        <w:t>no podrán</w:t>
      </w:r>
      <w:r w:rsidRPr="008477DE">
        <w:rPr>
          <w:rFonts w:asciiTheme="majorHAnsi" w:hAnsiTheme="majorHAnsi" w:cstheme="majorHAnsi"/>
          <w:bCs/>
          <w:iCs/>
          <w:lang w:val="es-CL"/>
        </w:rPr>
        <w:t>:</w:t>
      </w:r>
    </w:p>
    <w:p w14:paraId="4B035C27" w14:textId="77777777" w:rsidR="003B04BE" w:rsidRPr="008477DE" w:rsidRDefault="003B04BE" w:rsidP="003B04BE">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Tener contactos con los oferentes, salvo en cuanto proceda alguno de los mecanismos regulados por los artículos 27, 39 y 40 del reglamento de la ley N° 19.886.</w:t>
      </w:r>
    </w:p>
    <w:p w14:paraId="5AF31F6E" w14:textId="77777777" w:rsidR="003B04BE" w:rsidRPr="008477DE" w:rsidRDefault="003B04BE" w:rsidP="003B04BE">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3C09A1F1" w14:textId="77777777" w:rsidR="003B04BE" w:rsidRPr="008477DE" w:rsidRDefault="003B04BE" w:rsidP="003B04BE">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896725E" w14:textId="77777777" w:rsidR="003B04BE" w:rsidRPr="008477DE" w:rsidRDefault="003B04BE" w:rsidP="003B04BE">
      <w:pPr>
        <w:spacing w:after="240"/>
        <w:ind w:right="0"/>
        <w:rPr>
          <w:rFonts w:asciiTheme="majorHAnsi" w:hAnsiTheme="majorHAnsi" w:cstheme="majorHAnsi"/>
          <w:bCs/>
          <w:iCs/>
          <w:lang w:val="es-CL"/>
        </w:rPr>
      </w:pPr>
      <w:r w:rsidRPr="008477DE">
        <w:rPr>
          <w:rFonts w:asciiTheme="majorHAnsi" w:hAnsiTheme="majorHAnsi" w:cstheme="majorHAnsi"/>
          <w:bCs/>
          <w:iCs/>
          <w:lang w:val="es-CL"/>
        </w:rPr>
        <w:lastRenderedPageBreak/>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1EAE557E"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 xml:space="preserve">Consideraciones Generales </w:t>
      </w:r>
    </w:p>
    <w:p w14:paraId="21129858" w14:textId="77777777" w:rsidR="003B04BE" w:rsidRPr="008477DE" w:rsidRDefault="003B04BE" w:rsidP="003B04BE">
      <w:pPr>
        <w:ind w:right="0"/>
        <w:rPr>
          <w:rFonts w:asciiTheme="majorHAnsi" w:hAnsiTheme="majorHAnsi" w:cstheme="majorHAnsi"/>
          <w:color w:val="FF0000"/>
        </w:rPr>
      </w:pPr>
    </w:p>
    <w:p w14:paraId="616B2C14"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6786D960"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19.886. </w:t>
      </w:r>
    </w:p>
    <w:p w14:paraId="3B4E171C" w14:textId="77777777" w:rsidR="003B04BE" w:rsidRPr="008477DE" w:rsidRDefault="003B04BE" w:rsidP="003B04BE">
      <w:pPr>
        <w:spacing w:after="240"/>
        <w:ind w:right="0"/>
        <w:rPr>
          <w:rFonts w:asciiTheme="majorHAnsi" w:hAnsiTheme="majorHAnsi" w:cstheme="majorHAnsi"/>
        </w:rPr>
      </w:pPr>
      <w:r w:rsidRPr="008477DE">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D961D7" w14:textId="77777777" w:rsidR="003B04BE" w:rsidRPr="008477DE" w:rsidRDefault="003B04BE" w:rsidP="003B04BE">
      <w:pPr>
        <w:pStyle w:val="Ttulo2"/>
        <w:numPr>
          <w:ilvl w:val="0"/>
          <w:numId w:val="2"/>
        </w:numPr>
        <w:rPr>
          <w:rFonts w:asciiTheme="majorHAnsi" w:hAnsiTheme="majorHAnsi" w:cstheme="majorHAnsi"/>
        </w:rPr>
      </w:pPr>
      <w:bookmarkStart w:id="2" w:name="_Hlk531689960"/>
      <w:r w:rsidRPr="008477DE">
        <w:rPr>
          <w:rFonts w:asciiTheme="majorHAnsi" w:hAnsiTheme="majorHAnsi" w:cstheme="majorHAnsi"/>
        </w:rPr>
        <w:t>Subsanación de errores u omisiones formales</w:t>
      </w:r>
    </w:p>
    <w:p w14:paraId="578B58AF" w14:textId="77777777" w:rsidR="003B04BE" w:rsidRPr="008477DE" w:rsidRDefault="003B04BE" w:rsidP="003B04BE">
      <w:pPr>
        <w:ind w:right="51"/>
        <w:rPr>
          <w:rFonts w:asciiTheme="majorHAnsi" w:hAnsiTheme="majorHAnsi" w:cstheme="majorHAnsi"/>
          <w:color w:val="FF0000"/>
        </w:rPr>
      </w:pPr>
    </w:p>
    <w:p w14:paraId="17D61AC7"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0BCDF8AC" w14:textId="77777777" w:rsidR="003B04BE" w:rsidRPr="008477DE" w:rsidRDefault="003B04BE" w:rsidP="003B04BE">
      <w:pPr>
        <w:ind w:right="0"/>
        <w:rPr>
          <w:rFonts w:asciiTheme="majorHAnsi" w:hAnsiTheme="majorHAnsi" w:cstheme="majorHAnsi"/>
          <w:color w:val="000000"/>
        </w:rPr>
      </w:pPr>
    </w:p>
    <w:p w14:paraId="77C990AF"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Para dicha subsanación se otorgará un plazo fatal de 3 días hábiles, contados desde su comunicación al oferente por parte de la entidad licitante, la que se informará a través del Sistema de información </w:t>
      </w:r>
      <w:hyperlink r:id="rId25">
        <w:r w:rsidRPr="008477DE">
          <w:rPr>
            <w:rFonts w:asciiTheme="majorHAnsi" w:hAnsiTheme="majorHAnsi" w:cstheme="majorHAnsi"/>
            <w:color w:val="000000"/>
          </w:rPr>
          <w:t>www.mercadopublico.cl</w:t>
        </w:r>
      </w:hyperlink>
      <w:r w:rsidRPr="008477DE">
        <w:rPr>
          <w:rFonts w:asciiTheme="majorHAnsi" w:hAnsiTheme="majorHAnsi" w:cstheme="majorHAnsi"/>
          <w:color w:val="000000"/>
        </w:rPr>
        <w:t>. La responsabilidad de revisar oportunamente dicho sistema durante el período de evaluación recae exclusivamente en los respectivos oferentes.</w:t>
      </w:r>
    </w:p>
    <w:p w14:paraId="0AC07E3E" w14:textId="77777777" w:rsidR="003B04BE" w:rsidRPr="008477DE" w:rsidRDefault="003B04BE" w:rsidP="003B04BE">
      <w:pPr>
        <w:ind w:right="0"/>
        <w:jc w:val="left"/>
        <w:rPr>
          <w:rFonts w:asciiTheme="majorHAnsi" w:hAnsiTheme="majorHAnsi" w:cstheme="majorHAnsi"/>
          <w:color w:val="000000"/>
        </w:rPr>
      </w:pPr>
    </w:p>
    <w:p w14:paraId="15B7BCF5"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Solicitud de certificaciones o antecedentes omitidos</w:t>
      </w:r>
    </w:p>
    <w:p w14:paraId="44D8D1D4" w14:textId="77777777" w:rsidR="003B04BE" w:rsidRPr="008477DE" w:rsidRDefault="003B04BE" w:rsidP="003B04BE">
      <w:pPr>
        <w:rPr>
          <w:rFonts w:asciiTheme="majorHAnsi" w:hAnsiTheme="majorHAnsi" w:cstheme="majorHAnsi"/>
        </w:rPr>
      </w:pPr>
    </w:p>
    <w:p w14:paraId="4CF68F27"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9DE9C8B" w14:textId="77777777" w:rsidR="003B04BE" w:rsidRPr="008477DE" w:rsidRDefault="003B04BE" w:rsidP="003B04BE">
      <w:pPr>
        <w:rPr>
          <w:rFonts w:asciiTheme="majorHAnsi" w:hAnsiTheme="majorHAnsi" w:cstheme="majorHAnsi"/>
        </w:rPr>
      </w:pPr>
    </w:p>
    <w:p w14:paraId="5C283E03"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Para dichas presentaciones de certificaciones o antecedentes se otorgará un plazo fatal de 3 días hábiles, contados desde su comunicación al oferente por parte de la entidad licitante, la que se informará a través del Sistema de información </w:t>
      </w:r>
      <w:hyperlink r:id="rId26">
        <w:r w:rsidRPr="008477DE">
          <w:rPr>
            <w:rFonts w:asciiTheme="majorHAnsi" w:hAnsiTheme="majorHAnsi" w:cstheme="majorHAnsi"/>
            <w:color w:val="000000"/>
          </w:rPr>
          <w:t>www.mercadopublico.cl</w:t>
        </w:r>
      </w:hyperlink>
      <w:r w:rsidRPr="008477DE">
        <w:rPr>
          <w:rFonts w:asciiTheme="majorHAnsi" w:hAnsiTheme="majorHAnsi" w:cstheme="majorHAnsi"/>
          <w:color w:val="000000"/>
        </w:rPr>
        <w:t>. La responsabilidad de revisar oportunamente dicho sistema durante el período de evaluación recae exclusivamente en los respectivos oferentes.</w:t>
      </w:r>
    </w:p>
    <w:p w14:paraId="0EDFD7CD" w14:textId="77777777" w:rsidR="003B04BE" w:rsidRPr="008477DE" w:rsidRDefault="003B04BE" w:rsidP="003B04BE">
      <w:pPr>
        <w:ind w:right="0"/>
        <w:rPr>
          <w:rFonts w:asciiTheme="majorHAnsi" w:hAnsiTheme="majorHAnsi" w:cstheme="majorHAnsi"/>
          <w:color w:val="000000"/>
        </w:rPr>
      </w:pPr>
    </w:p>
    <w:bookmarkEnd w:id="2"/>
    <w:p w14:paraId="3C669DBA"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Inadmisibilidad de las ofertas y declaración de desierta de la licitación</w:t>
      </w:r>
    </w:p>
    <w:p w14:paraId="47BDC2A2" w14:textId="77777777" w:rsidR="003B04BE" w:rsidRPr="008477DE" w:rsidRDefault="003B04BE" w:rsidP="003B04BE">
      <w:pPr>
        <w:ind w:right="0"/>
        <w:jc w:val="left"/>
        <w:rPr>
          <w:rFonts w:asciiTheme="majorHAnsi" w:eastAsia="Times New Roman" w:hAnsiTheme="majorHAnsi" w:cstheme="majorHAnsi"/>
          <w:color w:val="404040"/>
        </w:rPr>
      </w:pPr>
    </w:p>
    <w:p w14:paraId="55E0A76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lastRenderedPageBreak/>
        <w:t>La entidad licitante declarará inadmisible las ofertas presentadas que no cumplan con los requisitos o condiciones establecidos en las presentes bases de licitación, sin perjuicio de la facultad para solicitar a los oferentes que salven errores u omisiones formales de acuerdo con lo establecido en las presentes bases.</w:t>
      </w:r>
    </w:p>
    <w:p w14:paraId="2683F3FD" w14:textId="77777777" w:rsidR="003B04BE" w:rsidRPr="008477DE" w:rsidRDefault="003B04BE" w:rsidP="003B04BE">
      <w:pPr>
        <w:ind w:right="0"/>
        <w:rPr>
          <w:rFonts w:asciiTheme="majorHAnsi" w:hAnsiTheme="majorHAnsi" w:cstheme="majorHAnsi"/>
          <w:color w:val="000000"/>
        </w:rPr>
      </w:pPr>
    </w:p>
    <w:p w14:paraId="2F340043"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entidad licitante podrá, además, declarar desierta la licitación cuando no se presenten ofertas o cuando éstas no resulten convenientes a sus intereses.</w:t>
      </w:r>
    </w:p>
    <w:p w14:paraId="78FACB86" w14:textId="77777777" w:rsidR="003B04BE" w:rsidRPr="008477DE" w:rsidRDefault="003B04BE" w:rsidP="003B04BE">
      <w:pPr>
        <w:ind w:right="0"/>
        <w:rPr>
          <w:rFonts w:asciiTheme="majorHAnsi" w:hAnsiTheme="majorHAnsi" w:cstheme="majorHAnsi"/>
          <w:color w:val="000000"/>
        </w:rPr>
      </w:pPr>
    </w:p>
    <w:p w14:paraId="485ED4EE"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791B9509" w14:textId="77777777" w:rsidR="003B04BE" w:rsidRPr="008477DE" w:rsidRDefault="003B04BE" w:rsidP="003B04BE">
      <w:pPr>
        <w:ind w:right="0"/>
        <w:rPr>
          <w:rFonts w:asciiTheme="majorHAnsi" w:hAnsiTheme="majorHAnsi" w:cstheme="majorHAnsi"/>
          <w:color w:val="000000"/>
        </w:rPr>
      </w:pPr>
    </w:p>
    <w:p w14:paraId="32316DA9"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Criterios de Evaluación y Procedimiento de Evaluación de las ofertas</w:t>
      </w:r>
    </w:p>
    <w:p w14:paraId="2D48BBBF" w14:textId="77777777" w:rsidR="003B04BE" w:rsidRPr="008477DE" w:rsidRDefault="003B04BE" w:rsidP="003B04BE">
      <w:pPr>
        <w:rPr>
          <w:rFonts w:asciiTheme="majorHAnsi" w:hAnsiTheme="majorHAnsi" w:cstheme="majorHAnsi"/>
          <w:color w:val="000000"/>
        </w:rPr>
      </w:pPr>
    </w:p>
    <w:p w14:paraId="5A574F93" w14:textId="77777777" w:rsidR="003B04BE" w:rsidRPr="008477DE" w:rsidRDefault="003B04BE" w:rsidP="003B04BE">
      <w:pPr>
        <w:rPr>
          <w:rFonts w:asciiTheme="majorHAnsi" w:hAnsiTheme="majorHAnsi" w:cstheme="majorHAnsi"/>
          <w:color w:val="000000"/>
        </w:rPr>
      </w:pPr>
    </w:p>
    <w:p w14:paraId="6294954A" w14:textId="77777777" w:rsidR="003B04BE" w:rsidRPr="008477DE" w:rsidRDefault="003B04BE" w:rsidP="003B04BE">
      <w:pPr>
        <w:ind w:right="51"/>
        <w:rPr>
          <w:rFonts w:asciiTheme="majorHAnsi" w:hAnsiTheme="majorHAnsi" w:cstheme="majorHAnsi"/>
          <w:color w:val="000000"/>
        </w:rPr>
      </w:pPr>
      <w:r w:rsidRPr="008477DE">
        <w:rPr>
          <w:rFonts w:asciiTheme="majorHAnsi" w:hAnsiTheme="majorHAnsi" w:cstheme="majorHAnsi"/>
          <w:color w:val="000000"/>
        </w:rPr>
        <w:t xml:space="preserve">La evaluación de las ofertas se realizará en una etapa, utilizando criterios técnicos, económicos y administrativos. Respecto al criterio técnico, el organismo requirente podrá considerar todos o </w:t>
      </w:r>
      <w:r w:rsidRPr="00C944C5">
        <w:rPr>
          <w:rFonts w:asciiTheme="majorHAnsi" w:hAnsiTheme="majorHAnsi" w:cstheme="majorHAnsi"/>
          <w:color w:val="000000"/>
        </w:rPr>
        <w:t>algunos de los siguientes criterios de evaluación, con un mínimo de 2 criterios a utilizar. Las</w:t>
      </w:r>
      <w:r w:rsidRPr="008477DE">
        <w:rPr>
          <w:rFonts w:asciiTheme="majorHAnsi" w:hAnsiTheme="majorHAnsi" w:cstheme="majorHAnsi"/>
          <w:color w:val="000000"/>
        </w:rPr>
        <w:t xml:space="preserve"> ponderaciones se determinen en el </w:t>
      </w:r>
      <w:r w:rsidRPr="008477DE">
        <w:rPr>
          <w:rFonts w:asciiTheme="majorHAnsi" w:hAnsiTheme="majorHAnsi" w:cstheme="majorHAnsi"/>
          <w:b/>
          <w:color w:val="000000"/>
        </w:rPr>
        <w:t>Anexo N°4</w:t>
      </w:r>
      <w:r w:rsidRPr="008477DE">
        <w:rPr>
          <w:rFonts w:asciiTheme="majorHAnsi" w:hAnsiTheme="majorHAnsi" w:cstheme="majorHAnsi"/>
          <w:color w:val="000000"/>
        </w:rPr>
        <w:t xml:space="preserve">. En caso de que la entidad licitante no considere algunos de estos criterios técnicos, debe asignar a los criterios descartados 0% de ponderación. Con todo, la suma de los criterios utilizados debe corresponder a 100%. </w:t>
      </w:r>
    </w:p>
    <w:p w14:paraId="79301E62" w14:textId="77777777" w:rsidR="003B04BE" w:rsidRPr="008477DE" w:rsidRDefault="003B04BE" w:rsidP="003B04BE">
      <w:pPr>
        <w:ind w:right="51"/>
        <w:rPr>
          <w:rFonts w:asciiTheme="majorHAnsi" w:hAnsiTheme="majorHAnsi" w:cstheme="majorHAnsi"/>
          <w:color w:val="000000"/>
        </w:rPr>
      </w:pPr>
    </w:p>
    <w:p w14:paraId="460A8206" w14:textId="77777777" w:rsidR="003B04BE" w:rsidRPr="008477DE" w:rsidRDefault="003B04BE" w:rsidP="003B04BE">
      <w:pPr>
        <w:ind w:right="51"/>
        <w:rPr>
          <w:rFonts w:asciiTheme="majorHAnsi" w:hAnsiTheme="majorHAnsi" w:cstheme="majorHAnsi"/>
          <w:color w:val="000000"/>
        </w:rPr>
      </w:pPr>
    </w:p>
    <w:p w14:paraId="1C2AF3BA" w14:textId="77777777" w:rsidR="003B04BE" w:rsidRPr="008477DE" w:rsidRDefault="003B04BE" w:rsidP="003B04BE">
      <w:pPr>
        <w:rPr>
          <w:rFonts w:asciiTheme="majorHAnsi" w:hAnsiTheme="majorHAnsi" w:cstheme="majorHAnsi"/>
          <w:color w:val="FF0000"/>
        </w:rPr>
      </w:pPr>
    </w:p>
    <w:tbl>
      <w:tblPr>
        <w:tblW w:w="6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261"/>
        <w:gridCol w:w="1734"/>
      </w:tblGrid>
      <w:tr w:rsidR="003B04BE" w:rsidRPr="008477DE" w14:paraId="2F6CB4AB" w14:textId="77777777" w:rsidTr="00BC3B6F">
        <w:trPr>
          <w:trHeight w:val="35"/>
          <w:jc w:val="center"/>
        </w:trPr>
        <w:tc>
          <w:tcPr>
            <w:tcW w:w="5245" w:type="dxa"/>
            <w:gridSpan w:val="2"/>
          </w:tcPr>
          <w:p w14:paraId="36D4EE5A"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CRITERIOS</w:t>
            </w:r>
          </w:p>
        </w:tc>
        <w:tc>
          <w:tcPr>
            <w:tcW w:w="1734" w:type="dxa"/>
          </w:tcPr>
          <w:p w14:paraId="21C8CCFC"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PONDERACIÓN</w:t>
            </w:r>
          </w:p>
        </w:tc>
      </w:tr>
      <w:tr w:rsidR="003B04BE" w:rsidRPr="008477DE" w14:paraId="1AFF3D18" w14:textId="77777777" w:rsidTr="00BC3B6F">
        <w:trPr>
          <w:trHeight w:val="35"/>
          <w:jc w:val="center"/>
        </w:trPr>
        <w:tc>
          <w:tcPr>
            <w:tcW w:w="1984" w:type="dxa"/>
            <w:vMerge w:val="restart"/>
          </w:tcPr>
          <w:p w14:paraId="785BC4C8" w14:textId="77777777" w:rsidR="003B04BE" w:rsidRPr="008477DE" w:rsidRDefault="003B04BE" w:rsidP="00BC3B6F">
            <w:pPr>
              <w:ind w:right="0"/>
              <w:jc w:val="right"/>
              <w:rPr>
                <w:rFonts w:asciiTheme="majorHAnsi" w:hAnsiTheme="majorHAnsi" w:cstheme="majorHAnsi"/>
                <w:b/>
              </w:rPr>
            </w:pPr>
            <w:r w:rsidRPr="008477DE">
              <w:rPr>
                <w:rFonts w:asciiTheme="majorHAnsi" w:hAnsiTheme="majorHAnsi" w:cstheme="majorHAnsi"/>
                <w:b/>
              </w:rPr>
              <w:t>TÉCNICO</w:t>
            </w:r>
            <w:r w:rsidRPr="008477DE">
              <w:rPr>
                <w:rFonts w:asciiTheme="majorHAnsi" w:hAnsiTheme="majorHAnsi" w:cstheme="majorHAnsi"/>
              </w:rPr>
              <w:t>:</w:t>
            </w:r>
          </w:p>
        </w:tc>
        <w:tc>
          <w:tcPr>
            <w:tcW w:w="3261" w:type="dxa"/>
          </w:tcPr>
          <w:p w14:paraId="7399237D"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AÑOS DE EXPERIENCIA EN EL RUBRO DE SERVICIO DE </w:t>
            </w:r>
            <w:r w:rsidRPr="008477DE">
              <w:rPr>
                <w:rFonts w:asciiTheme="majorHAnsi" w:hAnsiTheme="majorHAnsi" w:cstheme="majorHAnsi"/>
                <w:b/>
                <w:bCs/>
              </w:rPr>
              <w:t>OPERADOR LOGÍSTICO</w:t>
            </w:r>
            <w:r w:rsidRPr="008477DE">
              <w:rPr>
                <w:rFonts w:asciiTheme="majorHAnsi" w:hAnsiTheme="majorHAnsi" w:cstheme="majorHAnsi"/>
                <w:b/>
              </w:rPr>
              <w:t xml:space="preserve"> </w:t>
            </w:r>
          </w:p>
        </w:tc>
        <w:tc>
          <w:tcPr>
            <w:tcW w:w="1734" w:type="dxa"/>
          </w:tcPr>
          <w:p w14:paraId="54F375E9"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r w:rsidR="003B04BE" w:rsidRPr="008477DE" w14:paraId="06D2B39C" w14:textId="77777777" w:rsidTr="00BC3B6F">
        <w:trPr>
          <w:trHeight w:val="35"/>
          <w:jc w:val="center"/>
        </w:trPr>
        <w:tc>
          <w:tcPr>
            <w:tcW w:w="1984" w:type="dxa"/>
            <w:vMerge/>
          </w:tcPr>
          <w:p w14:paraId="4CD78634" w14:textId="77777777" w:rsidR="003B04BE" w:rsidRPr="008477DE" w:rsidRDefault="003B04BE" w:rsidP="00BC3B6F">
            <w:pPr>
              <w:ind w:right="0"/>
              <w:jc w:val="right"/>
              <w:rPr>
                <w:rFonts w:asciiTheme="majorHAnsi" w:hAnsiTheme="majorHAnsi" w:cstheme="majorHAnsi"/>
                <w:b/>
              </w:rPr>
            </w:pPr>
          </w:p>
        </w:tc>
        <w:tc>
          <w:tcPr>
            <w:tcW w:w="3261" w:type="dxa"/>
          </w:tcPr>
          <w:p w14:paraId="0344537C"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CANTIDAD DE CLIENTES CON CONTRATO </w:t>
            </w:r>
          </w:p>
        </w:tc>
        <w:tc>
          <w:tcPr>
            <w:tcW w:w="1734" w:type="dxa"/>
          </w:tcPr>
          <w:p w14:paraId="6F43604F"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r w:rsidR="003B04BE" w:rsidRPr="008477DE" w14:paraId="4331BC4D" w14:textId="77777777" w:rsidTr="00BC3B6F">
        <w:trPr>
          <w:trHeight w:val="35"/>
          <w:jc w:val="center"/>
        </w:trPr>
        <w:tc>
          <w:tcPr>
            <w:tcW w:w="1984" w:type="dxa"/>
            <w:vMerge/>
          </w:tcPr>
          <w:p w14:paraId="5C412A48" w14:textId="77777777" w:rsidR="003B04BE" w:rsidRPr="008477DE" w:rsidRDefault="003B04BE" w:rsidP="00BC3B6F">
            <w:pPr>
              <w:ind w:right="0"/>
              <w:jc w:val="right"/>
              <w:rPr>
                <w:rFonts w:asciiTheme="majorHAnsi" w:hAnsiTheme="majorHAnsi" w:cstheme="majorHAnsi"/>
                <w:b/>
              </w:rPr>
            </w:pPr>
          </w:p>
        </w:tc>
        <w:tc>
          <w:tcPr>
            <w:tcW w:w="3261" w:type="dxa"/>
          </w:tcPr>
          <w:p w14:paraId="4AFFF85A" w14:textId="77777777" w:rsidR="003B04BE" w:rsidRPr="009835BB" w:rsidRDefault="003B04BE" w:rsidP="00BC3B6F">
            <w:pPr>
              <w:ind w:right="0"/>
              <w:rPr>
                <w:rFonts w:asciiTheme="majorHAnsi" w:hAnsiTheme="majorHAnsi" w:cstheme="majorHAnsi"/>
                <w:b/>
              </w:rPr>
            </w:pPr>
            <w:r w:rsidRPr="009835BB">
              <w:rPr>
                <w:rFonts w:asciiTheme="majorHAnsi" w:hAnsiTheme="majorHAnsi" w:cstheme="majorHAnsi"/>
                <w:b/>
              </w:rPr>
              <w:t>CANTIDAD DE CLIENTES CON CONTRATO EN ZONA FUERA DE LA REGION METROPOLITANA</w:t>
            </w:r>
          </w:p>
        </w:tc>
        <w:tc>
          <w:tcPr>
            <w:tcW w:w="1734" w:type="dxa"/>
          </w:tcPr>
          <w:p w14:paraId="58E7799F" w14:textId="77777777" w:rsidR="003B04BE" w:rsidRPr="009835BB" w:rsidRDefault="003B04BE" w:rsidP="00BC3B6F">
            <w:pPr>
              <w:ind w:right="0"/>
              <w:jc w:val="center"/>
              <w:rPr>
                <w:rFonts w:asciiTheme="majorHAnsi" w:hAnsiTheme="majorHAnsi" w:cstheme="majorHAnsi"/>
              </w:rPr>
            </w:pPr>
            <w:r w:rsidRPr="009835BB">
              <w:rPr>
                <w:rFonts w:asciiTheme="majorHAnsi" w:hAnsiTheme="majorHAnsi" w:cstheme="majorHAnsi"/>
              </w:rPr>
              <w:t>Ver Anexo N°4</w:t>
            </w:r>
          </w:p>
        </w:tc>
      </w:tr>
      <w:tr w:rsidR="003B04BE" w:rsidRPr="008477DE" w14:paraId="660693FD" w14:textId="77777777" w:rsidTr="00BC3B6F">
        <w:trPr>
          <w:trHeight w:val="35"/>
          <w:jc w:val="center"/>
        </w:trPr>
        <w:tc>
          <w:tcPr>
            <w:tcW w:w="1984" w:type="dxa"/>
            <w:vMerge/>
          </w:tcPr>
          <w:p w14:paraId="6611B342" w14:textId="77777777" w:rsidR="003B04BE" w:rsidRPr="008477DE" w:rsidRDefault="003B04BE" w:rsidP="00BC3B6F">
            <w:pPr>
              <w:ind w:right="0"/>
              <w:jc w:val="right"/>
              <w:rPr>
                <w:rFonts w:asciiTheme="majorHAnsi" w:hAnsiTheme="majorHAnsi" w:cstheme="majorHAnsi"/>
                <w:b/>
              </w:rPr>
            </w:pPr>
          </w:p>
        </w:tc>
        <w:tc>
          <w:tcPr>
            <w:tcW w:w="3261" w:type="dxa"/>
          </w:tcPr>
          <w:p w14:paraId="5016CA49"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PLAZO DE ENTREGA </w:t>
            </w:r>
          </w:p>
        </w:tc>
        <w:tc>
          <w:tcPr>
            <w:tcW w:w="1734" w:type="dxa"/>
          </w:tcPr>
          <w:p w14:paraId="155B2E29"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r w:rsidR="003B04BE" w:rsidRPr="008477DE" w14:paraId="6375DBEE" w14:textId="77777777" w:rsidTr="00BC3B6F">
        <w:trPr>
          <w:trHeight w:val="35"/>
          <w:jc w:val="center"/>
        </w:trPr>
        <w:tc>
          <w:tcPr>
            <w:tcW w:w="1984" w:type="dxa"/>
            <w:vMerge w:val="restart"/>
          </w:tcPr>
          <w:p w14:paraId="25683A7C" w14:textId="77777777" w:rsidR="003B04BE" w:rsidRPr="008477DE" w:rsidRDefault="003B04BE" w:rsidP="00BC3B6F">
            <w:pPr>
              <w:ind w:right="0"/>
              <w:jc w:val="right"/>
              <w:rPr>
                <w:rFonts w:asciiTheme="majorHAnsi" w:hAnsiTheme="majorHAnsi" w:cstheme="majorHAnsi"/>
              </w:rPr>
            </w:pPr>
            <w:r w:rsidRPr="008477DE">
              <w:rPr>
                <w:rFonts w:asciiTheme="majorHAnsi" w:hAnsiTheme="majorHAnsi" w:cstheme="majorHAnsi"/>
                <w:b/>
              </w:rPr>
              <w:t>ADMINISTRATIVO</w:t>
            </w:r>
            <w:r w:rsidRPr="008477DE">
              <w:rPr>
                <w:rFonts w:asciiTheme="majorHAnsi" w:hAnsiTheme="majorHAnsi" w:cstheme="majorHAnsi"/>
              </w:rPr>
              <w:t xml:space="preserve">: </w:t>
            </w:r>
          </w:p>
        </w:tc>
        <w:tc>
          <w:tcPr>
            <w:tcW w:w="3261" w:type="dxa"/>
          </w:tcPr>
          <w:p w14:paraId="2A987E44"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CUMPLIMIENTO DE REQUISITOS FORMALES </w:t>
            </w:r>
          </w:p>
        </w:tc>
        <w:tc>
          <w:tcPr>
            <w:tcW w:w="1734" w:type="dxa"/>
          </w:tcPr>
          <w:p w14:paraId="3730BAAA"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r w:rsidR="003B04BE" w:rsidRPr="008477DE" w14:paraId="4388C902" w14:textId="77777777" w:rsidTr="00BC3B6F">
        <w:trPr>
          <w:trHeight w:val="35"/>
          <w:jc w:val="center"/>
        </w:trPr>
        <w:tc>
          <w:tcPr>
            <w:tcW w:w="1984" w:type="dxa"/>
            <w:vMerge/>
          </w:tcPr>
          <w:p w14:paraId="3B8320F0" w14:textId="77777777" w:rsidR="003B04BE" w:rsidRPr="008477DE" w:rsidRDefault="003B04BE" w:rsidP="00BC3B6F">
            <w:pPr>
              <w:ind w:right="0"/>
              <w:jc w:val="right"/>
              <w:rPr>
                <w:rFonts w:asciiTheme="majorHAnsi" w:hAnsiTheme="majorHAnsi" w:cstheme="majorHAnsi"/>
                <w:b/>
              </w:rPr>
            </w:pPr>
          </w:p>
        </w:tc>
        <w:tc>
          <w:tcPr>
            <w:tcW w:w="3261" w:type="dxa"/>
          </w:tcPr>
          <w:p w14:paraId="30936B1C"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COMPORTAMIENTO CONTRACTUAL ANTERIOR </w:t>
            </w:r>
          </w:p>
        </w:tc>
        <w:tc>
          <w:tcPr>
            <w:tcW w:w="1734" w:type="dxa"/>
          </w:tcPr>
          <w:p w14:paraId="2280D56F"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r w:rsidR="003B04BE" w:rsidRPr="008477DE" w14:paraId="074A75BB" w14:textId="77777777" w:rsidTr="00BC3B6F">
        <w:trPr>
          <w:trHeight w:val="35"/>
          <w:jc w:val="center"/>
        </w:trPr>
        <w:tc>
          <w:tcPr>
            <w:tcW w:w="1984" w:type="dxa"/>
          </w:tcPr>
          <w:p w14:paraId="719428B7" w14:textId="77777777" w:rsidR="003B04BE" w:rsidRPr="008477DE" w:rsidRDefault="003B04BE" w:rsidP="00BC3B6F">
            <w:pPr>
              <w:ind w:right="0"/>
              <w:jc w:val="right"/>
              <w:rPr>
                <w:rFonts w:asciiTheme="majorHAnsi" w:hAnsiTheme="majorHAnsi" w:cstheme="majorHAnsi"/>
              </w:rPr>
            </w:pPr>
            <w:r w:rsidRPr="008477DE">
              <w:rPr>
                <w:rFonts w:asciiTheme="majorHAnsi" w:hAnsiTheme="majorHAnsi" w:cstheme="majorHAnsi"/>
                <w:b/>
              </w:rPr>
              <w:t>ECONÓMICO</w:t>
            </w:r>
            <w:r w:rsidRPr="008477DE">
              <w:rPr>
                <w:rFonts w:asciiTheme="majorHAnsi" w:hAnsiTheme="majorHAnsi" w:cstheme="majorHAnsi"/>
              </w:rPr>
              <w:t xml:space="preserve">: </w:t>
            </w:r>
          </w:p>
        </w:tc>
        <w:tc>
          <w:tcPr>
            <w:tcW w:w="3261" w:type="dxa"/>
          </w:tcPr>
          <w:p w14:paraId="5BEAF043"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OFERTA ECONÓMICA </w:t>
            </w:r>
          </w:p>
        </w:tc>
        <w:tc>
          <w:tcPr>
            <w:tcW w:w="1734" w:type="dxa"/>
          </w:tcPr>
          <w:p w14:paraId="5F1016E0"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Ver Anexo N°4</w:t>
            </w:r>
          </w:p>
        </w:tc>
      </w:tr>
    </w:tbl>
    <w:p w14:paraId="4E933F0E" w14:textId="77777777" w:rsidR="003B04BE" w:rsidRPr="008477DE" w:rsidRDefault="003B04BE" w:rsidP="003B04BE">
      <w:pPr>
        <w:ind w:right="0"/>
        <w:rPr>
          <w:rFonts w:asciiTheme="majorHAnsi" w:hAnsiTheme="majorHAnsi" w:cstheme="majorHAnsi"/>
          <w:color w:val="000000"/>
        </w:rPr>
      </w:pPr>
    </w:p>
    <w:p w14:paraId="01E6D7CD" w14:textId="77777777" w:rsidR="003B04BE" w:rsidRPr="008477DE" w:rsidRDefault="003B04BE" w:rsidP="003B04BE">
      <w:pPr>
        <w:ind w:right="0"/>
        <w:rPr>
          <w:color w:val="000000"/>
        </w:rPr>
      </w:pPr>
      <w:r w:rsidRPr="008477DE">
        <w:rPr>
          <w:color w:val="000000"/>
        </w:rPr>
        <w:t>Para obtener el puntaje total de la evaluación de cada oferente, se sumarán los puntajes finales ponderados de cada criterio ya referido.</w:t>
      </w:r>
    </w:p>
    <w:p w14:paraId="0FF1938A" w14:textId="77777777" w:rsidR="003B04BE" w:rsidRPr="008477DE" w:rsidRDefault="003B04BE" w:rsidP="003B04BE">
      <w:pPr>
        <w:ind w:right="0"/>
        <w:rPr>
          <w:rFonts w:asciiTheme="majorHAnsi" w:hAnsiTheme="majorHAnsi" w:cstheme="majorHAnsi"/>
          <w:color w:val="000000"/>
        </w:rPr>
      </w:pPr>
    </w:p>
    <w:p w14:paraId="41B5D43A" w14:textId="77777777" w:rsidR="003B04BE" w:rsidRPr="008477DE" w:rsidRDefault="003B04BE" w:rsidP="003B04BE">
      <w:pPr>
        <w:pStyle w:val="Ttulo4"/>
        <w:numPr>
          <w:ilvl w:val="0"/>
          <w:numId w:val="23"/>
        </w:numPr>
        <w:rPr>
          <w:rFonts w:asciiTheme="majorHAnsi" w:hAnsiTheme="majorHAnsi" w:cstheme="majorHAnsi"/>
        </w:rPr>
      </w:pPr>
      <w:r w:rsidRPr="008477DE">
        <w:rPr>
          <w:rFonts w:asciiTheme="majorHAnsi" w:hAnsiTheme="majorHAnsi" w:cstheme="majorHAnsi"/>
        </w:rPr>
        <w:t xml:space="preserve">AÑOS DE EXPERIENCIA EN EL RUBRO DE SERVICIO DE OPERADOR LOGÍSTICO </w:t>
      </w:r>
    </w:p>
    <w:p w14:paraId="779B7D4C" w14:textId="77777777" w:rsidR="003B04BE" w:rsidRPr="008477DE" w:rsidRDefault="003B04BE" w:rsidP="003B04BE">
      <w:pPr>
        <w:pStyle w:val="Prrafodelista"/>
        <w:rPr>
          <w:rFonts w:asciiTheme="majorHAnsi" w:eastAsia="Calibri" w:hAnsiTheme="majorHAnsi" w:cstheme="majorHAnsi"/>
          <w:color w:val="auto"/>
          <w:szCs w:val="22"/>
          <w:lang w:eastAsia="es-CL" w:bidi="ar-SA"/>
        </w:rPr>
      </w:pPr>
    </w:p>
    <w:p w14:paraId="2322D0B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Para la evaluación de este criterio se considerará la información declarada en el </w:t>
      </w:r>
      <w:r w:rsidRPr="008477DE">
        <w:rPr>
          <w:rFonts w:asciiTheme="majorHAnsi" w:hAnsiTheme="majorHAnsi" w:cstheme="majorHAnsi"/>
          <w:b/>
          <w:bCs/>
          <w:color w:val="000000"/>
        </w:rPr>
        <w:t>Anexo Nº 7</w:t>
      </w:r>
      <w:r w:rsidRPr="008477DE">
        <w:rPr>
          <w:rFonts w:asciiTheme="majorHAnsi" w:hAnsiTheme="majorHAnsi" w:cstheme="majorHAnsi"/>
          <w:color w:val="000000"/>
        </w:rPr>
        <w:t>, años de experiencia del oferente en el rubro de servicios de operador logístico, la cual deberá ser acreditada, mediante contratos y/o certificados emanados del cliente, según corresponda, información que se deberá adjuntar a la oferta y podrá ser verificada por la Comisión Evaluadora.</w:t>
      </w:r>
    </w:p>
    <w:p w14:paraId="09AD9297" w14:textId="77777777" w:rsidR="003B04BE" w:rsidRPr="008477DE" w:rsidRDefault="003B04BE" w:rsidP="003B04BE">
      <w:pPr>
        <w:ind w:right="0"/>
        <w:rPr>
          <w:rFonts w:asciiTheme="majorHAnsi" w:hAnsiTheme="majorHAnsi" w:cstheme="majorHAnsi"/>
          <w:color w:val="000000"/>
        </w:rPr>
      </w:pPr>
    </w:p>
    <w:p w14:paraId="62DD4E5F"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entidad licitante verificará, a través de la página del Servicio de Impuestos Internos, que la fecha de iniciación de actividades del oferente es igual o superior a la información declarada para el contrato más antiguo.</w:t>
      </w:r>
    </w:p>
    <w:p w14:paraId="5F147018" w14:textId="77777777" w:rsidR="003B04BE" w:rsidRPr="008477DE" w:rsidRDefault="003B04BE" w:rsidP="003B04BE">
      <w:pP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5807"/>
        <w:gridCol w:w="2687"/>
      </w:tblGrid>
      <w:tr w:rsidR="003B04BE" w:rsidRPr="00BA7A61" w14:paraId="514F537F"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2E1D43E7" w14:textId="77777777" w:rsidR="003B04BE" w:rsidRPr="00BA7A61" w:rsidRDefault="003B04BE" w:rsidP="00BC3B6F">
            <w:pPr>
              <w:rPr>
                <w:rFonts w:asciiTheme="majorHAnsi" w:hAnsiTheme="majorHAnsi" w:cstheme="majorHAnsi"/>
                <w:b/>
                <w:lang w:val="es-CL" w:eastAsia="en-US"/>
              </w:rPr>
            </w:pPr>
            <w:r w:rsidRPr="00BA7A61">
              <w:rPr>
                <w:rFonts w:asciiTheme="majorHAnsi" w:hAnsiTheme="majorHAnsi" w:cstheme="majorHAnsi"/>
                <w:b/>
                <w:lang w:val="es-CL" w:eastAsia="en-US"/>
              </w:rPr>
              <w:t xml:space="preserve">Años de experiencia en el rubro de servicio de </w:t>
            </w:r>
            <w:r w:rsidRPr="00BA7A61">
              <w:rPr>
                <w:rFonts w:asciiTheme="majorHAnsi" w:hAnsiTheme="majorHAnsi" w:cstheme="majorHAnsi"/>
                <w:b/>
                <w:bCs/>
              </w:rPr>
              <w:t>operador logístico</w:t>
            </w:r>
          </w:p>
        </w:tc>
        <w:tc>
          <w:tcPr>
            <w:tcW w:w="2687" w:type="dxa"/>
            <w:tcBorders>
              <w:top w:val="single" w:sz="4" w:space="0" w:color="auto"/>
              <w:left w:val="single" w:sz="4" w:space="0" w:color="auto"/>
              <w:bottom w:val="single" w:sz="4" w:space="0" w:color="auto"/>
              <w:right w:val="single" w:sz="4" w:space="0" w:color="auto"/>
            </w:tcBorders>
            <w:hideMark/>
          </w:tcPr>
          <w:p w14:paraId="33C2C012" w14:textId="77777777" w:rsidR="003B04BE" w:rsidRPr="00BA7A61" w:rsidRDefault="003B04BE" w:rsidP="00BC3B6F">
            <w:pPr>
              <w:jc w:val="center"/>
              <w:rPr>
                <w:rFonts w:asciiTheme="majorHAnsi" w:hAnsiTheme="majorHAnsi" w:cstheme="majorHAnsi"/>
                <w:b/>
                <w:lang w:val="es-CL" w:eastAsia="en-US"/>
              </w:rPr>
            </w:pPr>
            <w:r w:rsidRPr="00BA7A61">
              <w:rPr>
                <w:rFonts w:asciiTheme="majorHAnsi" w:hAnsiTheme="majorHAnsi" w:cstheme="majorHAnsi"/>
                <w:b/>
                <w:lang w:val="es-CL" w:eastAsia="en-US"/>
              </w:rPr>
              <w:t>Puntaje</w:t>
            </w:r>
          </w:p>
        </w:tc>
      </w:tr>
      <w:tr w:rsidR="003B04BE" w:rsidRPr="00BA7A61" w14:paraId="19AA44C3"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6B430A9F"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hideMark/>
          </w:tcPr>
          <w:p w14:paraId="05FB6DA7"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100</w:t>
            </w:r>
          </w:p>
        </w:tc>
      </w:tr>
      <w:tr w:rsidR="003B04BE" w:rsidRPr="00BA7A61" w14:paraId="31B89C65"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341C9CF2"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t>4 años o más</w:t>
            </w:r>
          </w:p>
        </w:tc>
        <w:tc>
          <w:tcPr>
            <w:tcW w:w="2687" w:type="dxa"/>
            <w:tcBorders>
              <w:top w:val="single" w:sz="4" w:space="0" w:color="auto"/>
              <w:left w:val="single" w:sz="4" w:space="0" w:color="auto"/>
              <w:bottom w:val="single" w:sz="4" w:space="0" w:color="auto"/>
              <w:right w:val="single" w:sz="4" w:space="0" w:color="auto"/>
            </w:tcBorders>
            <w:hideMark/>
          </w:tcPr>
          <w:p w14:paraId="48BDBAEB"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80</w:t>
            </w:r>
          </w:p>
        </w:tc>
      </w:tr>
      <w:tr w:rsidR="003B04BE" w:rsidRPr="00BA7A61" w14:paraId="6FAC1933"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12548C10"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lastRenderedPageBreak/>
              <w:t>3 años o más</w:t>
            </w:r>
          </w:p>
        </w:tc>
        <w:tc>
          <w:tcPr>
            <w:tcW w:w="2687" w:type="dxa"/>
            <w:tcBorders>
              <w:top w:val="single" w:sz="4" w:space="0" w:color="auto"/>
              <w:left w:val="single" w:sz="4" w:space="0" w:color="auto"/>
              <w:bottom w:val="single" w:sz="4" w:space="0" w:color="auto"/>
              <w:right w:val="single" w:sz="4" w:space="0" w:color="auto"/>
            </w:tcBorders>
            <w:hideMark/>
          </w:tcPr>
          <w:p w14:paraId="508DEC39"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60</w:t>
            </w:r>
          </w:p>
        </w:tc>
      </w:tr>
      <w:tr w:rsidR="003B04BE" w:rsidRPr="00BA7A61" w14:paraId="1E248A77"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384FB935"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t>2 años o más</w:t>
            </w:r>
          </w:p>
        </w:tc>
        <w:tc>
          <w:tcPr>
            <w:tcW w:w="2687" w:type="dxa"/>
            <w:tcBorders>
              <w:top w:val="single" w:sz="4" w:space="0" w:color="auto"/>
              <w:left w:val="single" w:sz="4" w:space="0" w:color="auto"/>
              <w:bottom w:val="single" w:sz="4" w:space="0" w:color="auto"/>
              <w:right w:val="single" w:sz="4" w:space="0" w:color="auto"/>
            </w:tcBorders>
            <w:hideMark/>
          </w:tcPr>
          <w:p w14:paraId="6580ED82"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40</w:t>
            </w:r>
          </w:p>
        </w:tc>
      </w:tr>
      <w:tr w:rsidR="003B04BE" w:rsidRPr="00BA7A61" w14:paraId="48DE66C8"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7AE0C2D4"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t xml:space="preserve">1 año o más </w:t>
            </w:r>
          </w:p>
        </w:tc>
        <w:tc>
          <w:tcPr>
            <w:tcW w:w="2687" w:type="dxa"/>
            <w:tcBorders>
              <w:top w:val="single" w:sz="4" w:space="0" w:color="auto"/>
              <w:left w:val="single" w:sz="4" w:space="0" w:color="auto"/>
              <w:bottom w:val="single" w:sz="4" w:space="0" w:color="auto"/>
              <w:right w:val="single" w:sz="4" w:space="0" w:color="auto"/>
            </w:tcBorders>
            <w:hideMark/>
          </w:tcPr>
          <w:p w14:paraId="1B9F49C9"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20</w:t>
            </w:r>
          </w:p>
        </w:tc>
      </w:tr>
      <w:tr w:rsidR="003B04BE" w:rsidRPr="008477DE" w14:paraId="295D1272"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1719DA6E" w14:textId="77777777" w:rsidR="003B04BE" w:rsidRPr="00BA7A61" w:rsidRDefault="003B04BE" w:rsidP="00BC3B6F">
            <w:pPr>
              <w:rPr>
                <w:rFonts w:asciiTheme="majorHAnsi" w:hAnsiTheme="majorHAnsi" w:cstheme="majorHAnsi"/>
                <w:lang w:val="es-CL" w:eastAsia="en-US"/>
              </w:rPr>
            </w:pPr>
            <w:r w:rsidRPr="00BA7A61">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hideMark/>
          </w:tcPr>
          <w:p w14:paraId="55DD6448" w14:textId="77777777" w:rsidR="003B04BE" w:rsidRPr="00BA7A61" w:rsidRDefault="003B04BE" w:rsidP="00BC3B6F">
            <w:pPr>
              <w:jc w:val="center"/>
              <w:rPr>
                <w:rFonts w:asciiTheme="majorHAnsi" w:hAnsiTheme="majorHAnsi" w:cstheme="majorHAnsi"/>
                <w:lang w:val="es-CL" w:eastAsia="en-US"/>
              </w:rPr>
            </w:pPr>
            <w:r w:rsidRPr="00BA7A61">
              <w:rPr>
                <w:rFonts w:asciiTheme="majorHAnsi" w:hAnsiTheme="majorHAnsi" w:cstheme="majorHAnsi"/>
                <w:lang w:val="es-CL" w:eastAsia="en-US"/>
              </w:rPr>
              <w:t>0</w:t>
            </w:r>
          </w:p>
        </w:tc>
      </w:tr>
    </w:tbl>
    <w:p w14:paraId="729975A7" w14:textId="77777777" w:rsidR="003B04BE" w:rsidRDefault="003B04BE" w:rsidP="003B04BE">
      <w:pPr>
        <w:ind w:right="0"/>
        <w:rPr>
          <w:rFonts w:asciiTheme="majorHAnsi" w:hAnsiTheme="majorHAnsi" w:cstheme="majorHAnsi"/>
          <w:color w:val="000000"/>
        </w:rPr>
      </w:pPr>
    </w:p>
    <w:p w14:paraId="04438A7F" w14:textId="77777777" w:rsidR="003B04BE" w:rsidRPr="008477DE" w:rsidRDefault="003B04BE" w:rsidP="003B04BE">
      <w:pPr>
        <w:pStyle w:val="Ttulo4"/>
        <w:numPr>
          <w:ilvl w:val="0"/>
          <w:numId w:val="23"/>
        </w:numPr>
        <w:rPr>
          <w:rFonts w:asciiTheme="majorHAnsi" w:hAnsiTheme="majorHAnsi" w:cstheme="majorHAnsi"/>
        </w:rPr>
      </w:pPr>
      <w:r w:rsidRPr="008477DE">
        <w:rPr>
          <w:rFonts w:asciiTheme="majorHAnsi" w:hAnsiTheme="majorHAnsi" w:cstheme="majorHAnsi"/>
        </w:rPr>
        <w:t xml:space="preserve">COMPORTAMIENTO CONTRACTUAL ANTERIOR EN EL RUBRO DE SERVICIO DE OPERADOR LOGÍSTICO </w:t>
      </w:r>
    </w:p>
    <w:p w14:paraId="2E24E34F" w14:textId="77777777" w:rsidR="003B04BE" w:rsidRPr="008477DE" w:rsidRDefault="003B04BE" w:rsidP="003B04BE">
      <w:pPr>
        <w:pStyle w:val="Prrafodelista"/>
        <w:rPr>
          <w:rFonts w:asciiTheme="majorHAnsi" w:eastAsia="Calibri" w:hAnsiTheme="majorHAnsi" w:cstheme="majorHAnsi"/>
          <w:color w:val="auto"/>
          <w:szCs w:val="22"/>
          <w:lang w:eastAsia="es-CL" w:bidi="ar-SA"/>
        </w:rPr>
      </w:pPr>
    </w:p>
    <w:p w14:paraId="583117E1" w14:textId="77777777" w:rsidR="003B04BE" w:rsidRPr="008477DE" w:rsidRDefault="003B04BE" w:rsidP="003B04BE">
      <w:pPr>
        <w:tabs>
          <w:tab w:val="left" w:pos="8222"/>
        </w:tabs>
        <w:ind w:right="49"/>
        <w:rPr>
          <w:rFonts w:asciiTheme="majorHAnsi" w:hAnsiTheme="majorHAnsi" w:cstheme="majorHAnsi"/>
        </w:rPr>
      </w:pPr>
      <w:r w:rsidRPr="008477DE">
        <w:rPr>
          <w:rFonts w:asciiTheme="majorHAnsi" w:hAnsiTheme="majorHAnsi" w:cstheme="majorHAnsi"/>
        </w:rPr>
        <w:t xml:space="preserve">Para la evaluación de este criterio, se evaluará el comportamiento contractual anterior del oferente, respecto de los contratos con la entidad licitante, durante los últimos 5 años antes del momento del cierre de presentación oferta. Esta información será obtenida del Registro de Proveedores. Sólo se considerarán las sanciones ejecutoriadas durante el periodo señalado. </w:t>
      </w:r>
    </w:p>
    <w:p w14:paraId="6E6DE5D5" w14:textId="77777777" w:rsidR="003B04BE" w:rsidRPr="008477DE" w:rsidRDefault="003B04BE" w:rsidP="003B04BE">
      <w:pPr>
        <w:tabs>
          <w:tab w:val="left" w:pos="8222"/>
        </w:tabs>
        <w:ind w:right="49"/>
        <w:rPr>
          <w:rFonts w:asciiTheme="majorHAnsi" w:hAnsiTheme="majorHAnsi" w:cstheme="majorHAnsi"/>
        </w:rPr>
      </w:pPr>
    </w:p>
    <w:p w14:paraId="09170715" w14:textId="77777777" w:rsidR="003B04BE" w:rsidRPr="008477DE" w:rsidRDefault="003B04BE" w:rsidP="003B04BE">
      <w:pPr>
        <w:tabs>
          <w:tab w:val="left" w:pos="8222"/>
        </w:tabs>
        <w:ind w:right="49"/>
        <w:rPr>
          <w:rFonts w:asciiTheme="majorHAnsi" w:hAnsiTheme="majorHAnsi" w:cstheme="majorHAnsi"/>
        </w:rPr>
      </w:pPr>
      <w:r w:rsidRPr="008477DE">
        <w:rPr>
          <w:rFonts w:asciiTheme="majorHAnsi" w:hAnsiTheme="majorHAnsi" w:cstheme="majorHAnsi"/>
        </w:rPr>
        <w:t>El mecanismo de asignación de puntaje es el resultado de descontar el puntaje indicado en la tabla siguiente por el número de sanciones a firme recibidas por parte de la entidad licitante:</w:t>
      </w:r>
    </w:p>
    <w:p w14:paraId="537756EB" w14:textId="77777777" w:rsidR="003B04BE" w:rsidRPr="008477DE" w:rsidRDefault="003B04BE" w:rsidP="003B04BE">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3B04BE" w:rsidRPr="008477DE" w14:paraId="3F812471" w14:textId="77777777" w:rsidTr="00BC3B6F">
        <w:tc>
          <w:tcPr>
            <w:tcW w:w="4957" w:type="dxa"/>
            <w:tcBorders>
              <w:top w:val="single" w:sz="4" w:space="0" w:color="auto"/>
              <w:left w:val="single" w:sz="4" w:space="0" w:color="auto"/>
              <w:bottom w:val="single" w:sz="4" w:space="0" w:color="auto"/>
              <w:right w:val="single" w:sz="4" w:space="0" w:color="auto"/>
            </w:tcBorders>
            <w:hideMark/>
          </w:tcPr>
          <w:p w14:paraId="244E483E" w14:textId="77777777" w:rsidR="003B04BE" w:rsidRPr="008477DE" w:rsidRDefault="003B04BE" w:rsidP="00BC3B6F">
            <w:pPr>
              <w:tabs>
                <w:tab w:val="left" w:pos="8222"/>
              </w:tabs>
              <w:ind w:right="-2"/>
              <w:rPr>
                <w:rFonts w:asciiTheme="majorHAnsi" w:hAnsiTheme="majorHAnsi" w:cstheme="majorHAnsi"/>
                <w:b/>
              </w:rPr>
            </w:pPr>
            <w:r w:rsidRPr="008477DE">
              <w:rPr>
                <w:rFonts w:asciiTheme="majorHAnsi" w:hAnsiTheme="majorHAnsi" w:cstheme="majorHAnsi"/>
                <w:b/>
              </w:rPr>
              <w:t>Sanción</w:t>
            </w:r>
          </w:p>
        </w:tc>
        <w:tc>
          <w:tcPr>
            <w:tcW w:w="3537" w:type="dxa"/>
            <w:tcBorders>
              <w:top w:val="single" w:sz="4" w:space="0" w:color="auto"/>
              <w:left w:val="single" w:sz="4" w:space="0" w:color="auto"/>
              <w:bottom w:val="single" w:sz="4" w:space="0" w:color="auto"/>
              <w:right w:val="single" w:sz="4" w:space="0" w:color="auto"/>
            </w:tcBorders>
            <w:hideMark/>
          </w:tcPr>
          <w:p w14:paraId="6A364850" w14:textId="77777777" w:rsidR="003B04BE" w:rsidRPr="008477DE" w:rsidRDefault="003B04BE" w:rsidP="00BC3B6F">
            <w:pPr>
              <w:tabs>
                <w:tab w:val="left" w:pos="8222"/>
              </w:tabs>
              <w:ind w:right="-2"/>
              <w:jc w:val="center"/>
              <w:rPr>
                <w:rFonts w:asciiTheme="majorHAnsi" w:hAnsiTheme="majorHAnsi" w:cstheme="majorHAnsi"/>
                <w:b/>
              </w:rPr>
            </w:pPr>
            <w:r w:rsidRPr="008477DE">
              <w:rPr>
                <w:rFonts w:asciiTheme="majorHAnsi" w:hAnsiTheme="majorHAnsi" w:cstheme="majorHAnsi"/>
                <w:b/>
              </w:rPr>
              <w:t>Perdida de puntaje por sanción</w:t>
            </w:r>
          </w:p>
        </w:tc>
      </w:tr>
      <w:tr w:rsidR="003B04BE" w:rsidRPr="008477DE" w14:paraId="3B94A3B3" w14:textId="77777777" w:rsidTr="00BC3B6F">
        <w:tc>
          <w:tcPr>
            <w:tcW w:w="4957" w:type="dxa"/>
            <w:tcBorders>
              <w:top w:val="single" w:sz="4" w:space="0" w:color="auto"/>
              <w:left w:val="single" w:sz="4" w:space="0" w:color="auto"/>
              <w:bottom w:val="single" w:sz="4" w:space="0" w:color="auto"/>
              <w:right w:val="single" w:sz="4" w:space="0" w:color="auto"/>
            </w:tcBorders>
            <w:hideMark/>
          </w:tcPr>
          <w:p w14:paraId="585FD4CC" w14:textId="77777777" w:rsidR="003B04BE" w:rsidRPr="008477DE" w:rsidRDefault="003B04BE" w:rsidP="00BC3B6F">
            <w:pPr>
              <w:tabs>
                <w:tab w:val="left" w:pos="8222"/>
              </w:tabs>
              <w:ind w:right="-2"/>
              <w:rPr>
                <w:rFonts w:asciiTheme="majorHAnsi" w:hAnsiTheme="majorHAnsi" w:cstheme="majorHAnsi"/>
              </w:rPr>
            </w:pPr>
            <w:r w:rsidRPr="008477DE">
              <w:rPr>
                <w:rFonts w:asciiTheme="majorHAnsi" w:hAnsiTheme="majorHAnsi" w:cstheme="majorHAnsi"/>
              </w:rPr>
              <w:t>Término anticipado de contrato</w:t>
            </w:r>
          </w:p>
        </w:tc>
        <w:tc>
          <w:tcPr>
            <w:tcW w:w="3537" w:type="dxa"/>
            <w:tcBorders>
              <w:top w:val="single" w:sz="4" w:space="0" w:color="auto"/>
              <w:left w:val="single" w:sz="4" w:space="0" w:color="auto"/>
              <w:bottom w:val="single" w:sz="4" w:space="0" w:color="auto"/>
              <w:right w:val="single" w:sz="4" w:space="0" w:color="auto"/>
            </w:tcBorders>
            <w:hideMark/>
          </w:tcPr>
          <w:p w14:paraId="6F737677" w14:textId="77777777" w:rsidR="003B04BE" w:rsidRPr="008477DE" w:rsidRDefault="003B04BE" w:rsidP="00BC3B6F">
            <w:pPr>
              <w:tabs>
                <w:tab w:val="left" w:pos="8222"/>
              </w:tabs>
              <w:ind w:right="-2"/>
              <w:jc w:val="center"/>
              <w:rPr>
                <w:rFonts w:asciiTheme="majorHAnsi" w:hAnsiTheme="majorHAnsi" w:cstheme="majorHAnsi"/>
              </w:rPr>
            </w:pPr>
            <w:r w:rsidRPr="008477DE">
              <w:rPr>
                <w:rFonts w:asciiTheme="majorHAnsi" w:hAnsiTheme="majorHAnsi" w:cstheme="majorHAnsi"/>
              </w:rPr>
              <w:t>- 10</w:t>
            </w:r>
          </w:p>
        </w:tc>
      </w:tr>
      <w:tr w:rsidR="003B04BE" w:rsidRPr="008477DE" w14:paraId="7E6D1413" w14:textId="77777777" w:rsidTr="00BC3B6F">
        <w:tc>
          <w:tcPr>
            <w:tcW w:w="4957" w:type="dxa"/>
            <w:tcBorders>
              <w:top w:val="single" w:sz="4" w:space="0" w:color="auto"/>
              <w:left w:val="single" w:sz="4" w:space="0" w:color="auto"/>
              <w:bottom w:val="single" w:sz="4" w:space="0" w:color="auto"/>
              <w:right w:val="single" w:sz="4" w:space="0" w:color="auto"/>
            </w:tcBorders>
            <w:hideMark/>
          </w:tcPr>
          <w:p w14:paraId="5058D63B" w14:textId="77777777" w:rsidR="003B04BE" w:rsidRPr="008477DE" w:rsidRDefault="003B04BE" w:rsidP="00BC3B6F">
            <w:pPr>
              <w:tabs>
                <w:tab w:val="left" w:pos="8222"/>
              </w:tabs>
              <w:ind w:right="-2"/>
              <w:rPr>
                <w:rFonts w:asciiTheme="majorHAnsi" w:hAnsiTheme="majorHAnsi" w:cstheme="majorHAnsi"/>
              </w:rPr>
            </w:pPr>
            <w:r w:rsidRPr="008477DE">
              <w:rPr>
                <w:rFonts w:asciiTheme="majorHAnsi" w:hAnsiTheme="majorHAnsi" w:cstheme="majorHAnsi"/>
              </w:rPr>
              <w:t>Cobro de garantía</w:t>
            </w:r>
          </w:p>
        </w:tc>
        <w:tc>
          <w:tcPr>
            <w:tcW w:w="3537" w:type="dxa"/>
            <w:tcBorders>
              <w:top w:val="single" w:sz="4" w:space="0" w:color="auto"/>
              <w:left w:val="single" w:sz="4" w:space="0" w:color="auto"/>
              <w:bottom w:val="single" w:sz="4" w:space="0" w:color="auto"/>
              <w:right w:val="single" w:sz="4" w:space="0" w:color="auto"/>
            </w:tcBorders>
            <w:hideMark/>
          </w:tcPr>
          <w:p w14:paraId="7B1F64DB" w14:textId="77777777" w:rsidR="003B04BE" w:rsidRPr="008477DE" w:rsidRDefault="003B04BE" w:rsidP="00BC3B6F">
            <w:pPr>
              <w:tabs>
                <w:tab w:val="left" w:pos="8222"/>
              </w:tabs>
              <w:ind w:right="-2"/>
              <w:jc w:val="center"/>
              <w:rPr>
                <w:rFonts w:asciiTheme="majorHAnsi" w:hAnsiTheme="majorHAnsi" w:cstheme="majorHAnsi"/>
              </w:rPr>
            </w:pPr>
            <w:r w:rsidRPr="008477DE">
              <w:rPr>
                <w:rFonts w:asciiTheme="majorHAnsi" w:hAnsiTheme="majorHAnsi" w:cstheme="majorHAnsi"/>
              </w:rPr>
              <w:t>-5</w:t>
            </w:r>
          </w:p>
        </w:tc>
      </w:tr>
    </w:tbl>
    <w:p w14:paraId="39A81A1C" w14:textId="77777777" w:rsidR="003B04BE" w:rsidRPr="008477DE" w:rsidRDefault="003B04BE" w:rsidP="003B04BE">
      <w:pPr>
        <w:ind w:right="0"/>
        <w:rPr>
          <w:rFonts w:asciiTheme="majorHAnsi" w:hAnsiTheme="majorHAnsi" w:cstheme="majorHAnsi"/>
          <w:color w:val="000000"/>
        </w:rPr>
      </w:pPr>
    </w:p>
    <w:p w14:paraId="00FE6BBC"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A modo de ejemplo:</w:t>
      </w:r>
    </w:p>
    <w:p w14:paraId="3B77AA51" w14:textId="77777777" w:rsidR="003B04BE" w:rsidRPr="008477DE" w:rsidRDefault="003B04BE" w:rsidP="003B04BE">
      <w:pPr>
        <w:ind w:right="49"/>
        <w:rPr>
          <w:rFonts w:asciiTheme="majorHAnsi" w:hAnsiTheme="majorHAnsi" w:cstheme="majorHAnsi"/>
        </w:rPr>
      </w:pPr>
    </w:p>
    <w:p w14:paraId="78CDC6E8"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 xml:space="preserve">Un proveedor ha recibido 3 sanciones de cobro de garantía por parte de la Entidad licitante, el puntaje que recibe en este criterio es: </w:t>
      </w:r>
    </w:p>
    <w:p w14:paraId="0954A3A7" w14:textId="77777777" w:rsidR="003B04BE" w:rsidRPr="008477DE" w:rsidRDefault="003B04BE" w:rsidP="003B04BE">
      <w:pPr>
        <w:ind w:right="49"/>
        <w:rPr>
          <w:rFonts w:asciiTheme="majorHAnsi" w:hAnsiTheme="majorHAnsi" w:cstheme="majorHAnsi"/>
        </w:rPr>
      </w:pPr>
    </w:p>
    <w:p w14:paraId="0F16EA67" w14:textId="77777777" w:rsidR="003B04BE" w:rsidRPr="008477DE" w:rsidRDefault="003B04BE" w:rsidP="003B04BE">
      <w:pPr>
        <w:ind w:right="49"/>
        <w:jc w:val="center"/>
        <w:rPr>
          <w:rFonts w:asciiTheme="majorHAnsi" w:hAnsiTheme="majorHAnsi" w:cstheme="majorHAnsi"/>
        </w:rPr>
      </w:pPr>
      <w:r w:rsidRPr="008477DE">
        <w:rPr>
          <w:rFonts w:asciiTheme="majorHAnsi" w:hAnsiTheme="majorHAnsi" w:cstheme="majorHAnsi"/>
        </w:rPr>
        <w:t xml:space="preserve"> (3 x -5 puntos) = -15 puntos</w:t>
      </w:r>
    </w:p>
    <w:p w14:paraId="7D2B35C0" w14:textId="77777777" w:rsidR="003B04BE" w:rsidRPr="008477DE" w:rsidRDefault="003B04BE" w:rsidP="003B04BE">
      <w:pPr>
        <w:ind w:right="49"/>
        <w:jc w:val="center"/>
        <w:rPr>
          <w:rFonts w:asciiTheme="majorHAnsi" w:hAnsiTheme="majorHAnsi" w:cstheme="majorHAnsi"/>
        </w:rPr>
      </w:pPr>
    </w:p>
    <w:p w14:paraId="7DB9F9C3"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Este puntaje se restará del puntaje obtenido.</w:t>
      </w:r>
    </w:p>
    <w:p w14:paraId="62AFA726" w14:textId="77777777" w:rsidR="003B04BE" w:rsidRPr="008477DE" w:rsidRDefault="003B04BE" w:rsidP="003B04BE">
      <w:pPr>
        <w:ind w:right="0"/>
        <w:rPr>
          <w:rFonts w:asciiTheme="majorHAnsi" w:hAnsiTheme="majorHAnsi" w:cstheme="majorHAnsi"/>
          <w:color w:val="000000"/>
        </w:rPr>
      </w:pPr>
    </w:p>
    <w:p w14:paraId="07AC39A5"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Se deja expresa constancia que para UTP (uniones temporales de proveedores) este criterio se aplicará para todos los integrantes señalados en el Anexo Nº9</w:t>
      </w:r>
    </w:p>
    <w:p w14:paraId="752C2470" w14:textId="77777777" w:rsidR="003B04BE" w:rsidRPr="008477DE" w:rsidRDefault="003B04BE" w:rsidP="003B04BE">
      <w:pPr>
        <w:ind w:right="49"/>
        <w:rPr>
          <w:rFonts w:asciiTheme="majorHAnsi" w:hAnsiTheme="majorHAnsi" w:cstheme="majorHAnsi"/>
        </w:rPr>
      </w:pPr>
    </w:p>
    <w:p w14:paraId="397ED10D" w14:textId="77777777" w:rsidR="003B04BE" w:rsidRPr="008477DE" w:rsidRDefault="003B04BE" w:rsidP="003B04BE">
      <w:pPr>
        <w:pStyle w:val="Ttulo4"/>
        <w:numPr>
          <w:ilvl w:val="0"/>
          <w:numId w:val="23"/>
        </w:numPr>
        <w:rPr>
          <w:rFonts w:asciiTheme="majorHAnsi" w:hAnsiTheme="majorHAnsi" w:cstheme="majorHAnsi"/>
        </w:rPr>
      </w:pPr>
      <w:r w:rsidRPr="008477DE">
        <w:rPr>
          <w:rFonts w:asciiTheme="majorHAnsi" w:hAnsiTheme="majorHAnsi" w:cstheme="majorHAnsi"/>
        </w:rPr>
        <w:t>CUMPLIMIENTO DE REQUISITOS FORMALES</w:t>
      </w:r>
    </w:p>
    <w:p w14:paraId="5126BD02" w14:textId="77777777" w:rsidR="003B04BE" w:rsidRPr="008477DE" w:rsidRDefault="003B04BE" w:rsidP="003B04BE">
      <w:pPr>
        <w:ind w:left="142" w:right="49"/>
        <w:rPr>
          <w:rFonts w:cstheme="minorHAnsi"/>
        </w:rPr>
      </w:pPr>
    </w:p>
    <w:p w14:paraId="562DD509" w14:textId="77777777" w:rsidR="003B04BE" w:rsidRPr="008477DE" w:rsidRDefault="003B04BE" w:rsidP="003B04BE">
      <w:pPr>
        <w:ind w:left="142" w:right="49"/>
        <w:rPr>
          <w:rFonts w:cstheme="minorHAnsi"/>
        </w:rPr>
      </w:pPr>
      <w:r w:rsidRPr="008477DE">
        <w:rPr>
          <w:rFonts w:cstheme="minorHAnsi"/>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375295E8" w14:textId="77777777" w:rsidR="003B04BE" w:rsidRPr="008477DE" w:rsidRDefault="003B04BE" w:rsidP="003B04BE">
      <w:pPr>
        <w:pStyle w:val="Prrafodelista"/>
        <w:ind w:left="574" w:right="49"/>
        <w:rPr>
          <w:rFonts w:cstheme="minorHAnsi"/>
        </w:rPr>
      </w:pPr>
    </w:p>
    <w:p w14:paraId="764DC4BD" w14:textId="77777777" w:rsidR="003B04BE" w:rsidRPr="008477DE" w:rsidRDefault="003B04BE" w:rsidP="003B04BE">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3B04BE" w:rsidRPr="008477DE" w14:paraId="38785293" w14:textId="77777777" w:rsidTr="00BC3B6F">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081703D" w14:textId="77777777" w:rsidR="003B04BE" w:rsidRPr="008477DE" w:rsidRDefault="003B04BE" w:rsidP="00BC3B6F">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B8517" w14:textId="77777777" w:rsidR="003B04BE" w:rsidRPr="008477DE" w:rsidRDefault="003B04BE" w:rsidP="00BC3B6F">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4ED8E48" w14:textId="77777777" w:rsidR="003B04BE" w:rsidRPr="008477DE" w:rsidRDefault="003B04BE" w:rsidP="00BC3B6F">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DETALLE DE EVALUACION</w:t>
            </w:r>
          </w:p>
        </w:tc>
      </w:tr>
      <w:tr w:rsidR="003B04BE" w:rsidRPr="008477DE" w14:paraId="3F4811DC" w14:textId="77777777" w:rsidTr="00BC3B6F">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492E3" w14:textId="77777777" w:rsidR="003B04BE" w:rsidRPr="008477DE" w:rsidRDefault="003B04BE" w:rsidP="00BC3B6F">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40539" w14:textId="77777777" w:rsidR="003B04BE" w:rsidRPr="008477DE" w:rsidRDefault="003B04BE" w:rsidP="00BC3B6F">
            <w:pPr>
              <w:spacing w:before="100" w:beforeAutospacing="1" w:after="360"/>
              <w:ind w:right="0"/>
              <w:jc w:val="center"/>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95829" w14:textId="77777777" w:rsidR="003B04BE" w:rsidRPr="008477DE" w:rsidRDefault="003B04BE" w:rsidP="00BC3B6F">
            <w:pPr>
              <w:spacing w:before="100" w:beforeAutospacing="1" w:after="100" w:afterAutospacing="1"/>
              <w:ind w:right="0"/>
              <w:jc w:val="left"/>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Cumple con la presentación completa de antecedentes</w:t>
            </w:r>
          </w:p>
        </w:tc>
      </w:tr>
      <w:tr w:rsidR="003B04BE" w:rsidRPr="008477DE" w14:paraId="734AEDC1" w14:textId="77777777" w:rsidTr="00BC3B6F">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4AE1ED27" w14:textId="77777777" w:rsidR="003B04BE" w:rsidRPr="008477DE" w:rsidRDefault="003B04BE" w:rsidP="00BC3B6F">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3CEE7" w14:textId="77777777" w:rsidR="003B04BE" w:rsidRPr="008477DE" w:rsidRDefault="003B04BE" w:rsidP="00BC3B6F">
            <w:pPr>
              <w:spacing w:before="100" w:beforeAutospacing="1" w:after="100" w:afterAutospacing="1"/>
              <w:ind w:right="0"/>
              <w:jc w:val="center"/>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556AD" w14:textId="77777777" w:rsidR="003B04BE" w:rsidRPr="008477DE" w:rsidRDefault="003B04BE" w:rsidP="00BC3B6F">
            <w:pPr>
              <w:spacing w:before="100" w:beforeAutospacing="1" w:after="100" w:afterAutospacing="1"/>
              <w:ind w:right="0"/>
              <w:jc w:val="left"/>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1C900D2F" w14:textId="77777777" w:rsidR="003B04BE" w:rsidRPr="008477DE" w:rsidRDefault="003B04BE" w:rsidP="003B04BE">
      <w:pPr>
        <w:spacing w:line="276" w:lineRule="auto"/>
        <w:ind w:right="0" w:hanging="720"/>
        <w:rPr>
          <w:rFonts w:asciiTheme="majorHAnsi" w:hAnsiTheme="majorHAnsi" w:cstheme="majorHAnsi"/>
          <w:color w:val="FF0000"/>
        </w:rPr>
      </w:pPr>
    </w:p>
    <w:p w14:paraId="5D569884" w14:textId="77777777" w:rsidR="003B04BE" w:rsidRPr="008477DE" w:rsidRDefault="003B04BE" w:rsidP="003B04BE">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CANTIDAD DE CLIENTES CON CONTRATO </w:t>
      </w:r>
    </w:p>
    <w:p w14:paraId="5E25F4FD" w14:textId="77777777" w:rsidR="003B04BE" w:rsidRPr="008477DE" w:rsidRDefault="003B04BE" w:rsidP="003B04BE">
      <w:pPr>
        <w:rPr>
          <w:rFonts w:asciiTheme="majorHAnsi" w:hAnsiTheme="majorHAnsi" w:cstheme="majorHAnsi"/>
          <w:color w:val="000000"/>
        </w:rPr>
      </w:pPr>
    </w:p>
    <w:p w14:paraId="71348378" w14:textId="77777777" w:rsidR="003B04BE" w:rsidRPr="008477DE" w:rsidRDefault="003B04BE" w:rsidP="003B04BE">
      <w:pPr>
        <w:ind w:right="49"/>
        <w:rPr>
          <w:rFonts w:asciiTheme="majorHAnsi" w:hAnsiTheme="majorHAnsi" w:cstheme="majorHAnsi"/>
          <w:color w:val="000000"/>
          <w:szCs w:val="24"/>
          <w:lang w:eastAsia="es-ES"/>
        </w:rPr>
      </w:pPr>
      <w:r w:rsidRPr="008477DE">
        <w:rPr>
          <w:rFonts w:asciiTheme="majorHAnsi" w:hAnsiTheme="majorHAnsi" w:cstheme="majorHAnsi"/>
        </w:rPr>
        <w:lastRenderedPageBreak/>
        <w:t xml:space="preserve">Para la evaluación de este criterio se considerará la cantidad de clientes con contrato igual o superior a 1 año, entre el momento de cierre de la licitación y los últimos 5 años contenida en el </w:t>
      </w:r>
      <w:r w:rsidRPr="008477DE">
        <w:rPr>
          <w:rFonts w:asciiTheme="majorHAnsi" w:hAnsiTheme="majorHAnsi" w:cstheme="majorHAnsi"/>
          <w:b/>
        </w:rPr>
        <w:t>Anexo Nº 7,</w:t>
      </w:r>
      <w:r w:rsidRPr="008477DE">
        <w:rPr>
          <w:rFonts w:asciiTheme="majorHAnsi" w:hAnsiTheme="majorHAnsi" w:cstheme="majorHAnsi"/>
        </w:rPr>
        <w:t xml:space="preserve"> completando toda la información solicitada. La asignación de puntajes será según la siguiente tabla:</w:t>
      </w:r>
    </w:p>
    <w:p w14:paraId="06A49293" w14:textId="77777777" w:rsidR="003B04BE" w:rsidRPr="008477DE" w:rsidRDefault="003B04BE" w:rsidP="003B04BE">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3B04BE" w:rsidRPr="008477DE" w14:paraId="0E528921"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7297CE2B" w14:textId="77777777" w:rsidR="003B04BE" w:rsidRPr="008477DE" w:rsidRDefault="003B04BE" w:rsidP="00BC3B6F">
            <w:pPr>
              <w:rPr>
                <w:rFonts w:asciiTheme="majorHAnsi" w:hAnsiTheme="majorHAnsi" w:cstheme="majorHAnsi"/>
                <w:b/>
                <w:lang w:val="es-CL" w:eastAsia="en-US"/>
              </w:rPr>
            </w:pPr>
            <w:r w:rsidRPr="008477DE">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44CD2D60" w14:textId="77777777" w:rsidR="003B04BE" w:rsidRPr="008477DE" w:rsidRDefault="003B04BE" w:rsidP="00BC3B6F">
            <w:pPr>
              <w:jc w:val="center"/>
              <w:rPr>
                <w:rFonts w:asciiTheme="majorHAnsi" w:hAnsiTheme="majorHAnsi" w:cstheme="majorHAnsi"/>
                <w:b/>
                <w:lang w:val="es-CL" w:eastAsia="en-US"/>
              </w:rPr>
            </w:pPr>
            <w:r w:rsidRPr="008477DE">
              <w:rPr>
                <w:rFonts w:asciiTheme="majorHAnsi" w:hAnsiTheme="majorHAnsi" w:cstheme="majorHAnsi"/>
                <w:b/>
                <w:lang w:val="es-CL" w:eastAsia="en-US"/>
              </w:rPr>
              <w:t>Puntaje</w:t>
            </w:r>
          </w:p>
        </w:tc>
      </w:tr>
      <w:tr w:rsidR="003B04BE" w:rsidRPr="008477DE" w14:paraId="72817E1B"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0F6374E2" w14:textId="77777777" w:rsidR="003B04BE" w:rsidRPr="008477DE" w:rsidRDefault="003B04BE" w:rsidP="00BC3B6F">
            <w:pPr>
              <w:rPr>
                <w:rFonts w:asciiTheme="majorHAnsi" w:hAnsiTheme="majorHAnsi" w:cstheme="majorHAnsi"/>
                <w:lang w:val="es-CL" w:eastAsia="en-US"/>
              </w:rPr>
            </w:pPr>
            <w:r w:rsidRPr="008477DE">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7587B6EC" w14:textId="77777777" w:rsidR="003B04BE" w:rsidRPr="008477DE" w:rsidRDefault="003B04BE" w:rsidP="00BC3B6F">
            <w:pPr>
              <w:jc w:val="center"/>
              <w:rPr>
                <w:rFonts w:asciiTheme="majorHAnsi" w:hAnsiTheme="majorHAnsi" w:cstheme="majorHAnsi"/>
                <w:lang w:val="es-CL" w:eastAsia="en-US"/>
              </w:rPr>
            </w:pPr>
            <w:r w:rsidRPr="008477DE">
              <w:rPr>
                <w:rFonts w:asciiTheme="majorHAnsi" w:hAnsiTheme="majorHAnsi" w:cstheme="majorHAnsi"/>
                <w:lang w:val="es-CL" w:eastAsia="en-US"/>
              </w:rPr>
              <w:t>100</w:t>
            </w:r>
          </w:p>
        </w:tc>
      </w:tr>
      <w:tr w:rsidR="003B04BE" w:rsidRPr="008477DE" w14:paraId="02001D1E"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6CCFD41B" w14:textId="77777777" w:rsidR="003B04BE" w:rsidRPr="008477DE" w:rsidRDefault="003B04BE" w:rsidP="00BC3B6F">
            <w:pPr>
              <w:rPr>
                <w:rFonts w:asciiTheme="majorHAnsi" w:hAnsiTheme="majorHAnsi" w:cstheme="majorHAnsi"/>
                <w:lang w:val="es-CL" w:eastAsia="en-US"/>
              </w:rPr>
            </w:pPr>
            <w:r w:rsidRPr="008477DE">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7C090B36" w14:textId="77777777" w:rsidR="003B04BE" w:rsidRPr="008477DE" w:rsidRDefault="003B04BE" w:rsidP="00BC3B6F">
            <w:pPr>
              <w:jc w:val="center"/>
              <w:rPr>
                <w:rFonts w:asciiTheme="majorHAnsi" w:hAnsiTheme="majorHAnsi" w:cstheme="majorHAnsi"/>
                <w:lang w:val="es-CL" w:eastAsia="en-US"/>
              </w:rPr>
            </w:pPr>
            <w:r w:rsidRPr="008477DE">
              <w:rPr>
                <w:rFonts w:asciiTheme="majorHAnsi" w:hAnsiTheme="majorHAnsi" w:cstheme="majorHAnsi"/>
                <w:lang w:val="es-CL" w:eastAsia="en-US"/>
              </w:rPr>
              <w:t>75</w:t>
            </w:r>
          </w:p>
        </w:tc>
      </w:tr>
      <w:tr w:rsidR="003B04BE" w:rsidRPr="008477DE" w14:paraId="1C688FA1"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5969BD2C" w14:textId="77777777" w:rsidR="003B04BE" w:rsidRPr="008477DE" w:rsidRDefault="003B04BE" w:rsidP="00BC3B6F">
            <w:pPr>
              <w:rPr>
                <w:rFonts w:asciiTheme="majorHAnsi" w:hAnsiTheme="majorHAnsi" w:cstheme="majorHAnsi"/>
                <w:lang w:val="es-CL" w:eastAsia="en-US"/>
              </w:rPr>
            </w:pPr>
            <w:r w:rsidRPr="008477DE">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hideMark/>
          </w:tcPr>
          <w:p w14:paraId="488B2072" w14:textId="77777777" w:rsidR="003B04BE" w:rsidRPr="008477DE" w:rsidRDefault="003B04BE" w:rsidP="00BC3B6F">
            <w:pPr>
              <w:jc w:val="center"/>
              <w:rPr>
                <w:rFonts w:asciiTheme="majorHAnsi" w:hAnsiTheme="majorHAnsi" w:cstheme="majorHAnsi"/>
                <w:lang w:val="es-CL" w:eastAsia="en-US"/>
              </w:rPr>
            </w:pPr>
            <w:r w:rsidRPr="008477DE">
              <w:rPr>
                <w:rFonts w:asciiTheme="majorHAnsi" w:hAnsiTheme="majorHAnsi" w:cstheme="majorHAnsi"/>
                <w:lang w:val="es-CL" w:eastAsia="en-US"/>
              </w:rPr>
              <w:t>50</w:t>
            </w:r>
          </w:p>
        </w:tc>
      </w:tr>
      <w:tr w:rsidR="003B04BE" w:rsidRPr="008477DE" w14:paraId="43336109"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725AE1A3" w14:textId="77777777" w:rsidR="003B04BE" w:rsidRPr="008477DE" w:rsidRDefault="003B04BE" w:rsidP="00BC3B6F">
            <w:pPr>
              <w:rPr>
                <w:rFonts w:asciiTheme="majorHAnsi" w:hAnsiTheme="majorHAnsi" w:cstheme="majorHAnsi"/>
                <w:lang w:val="es-CL" w:eastAsia="en-US"/>
              </w:rPr>
            </w:pPr>
            <w:r w:rsidRPr="008477DE">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hideMark/>
          </w:tcPr>
          <w:p w14:paraId="238F155D" w14:textId="77777777" w:rsidR="003B04BE" w:rsidRPr="008477DE" w:rsidRDefault="003B04BE" w:rsidP="00BC3B6F">
            <w:pPr>
              <w:jc w:val="center"/>
              <w:rPr>
                <w:rFonts w:asciiTheme="majorHAnsi" w:hAnsiTheme="majorHAnsi" w:cstheme="majorHAnsi"/>
                <w:lang w:val="es-CL" w:eastAsia="en-US"/>
              </w:rPr>
            </w:pPr>
            <w:r w:rsidRPr="008477DE">
              <w:rPr>
                <w:rFonts w:asciiTheme="majorHAnsi" w:hAnsiTheme="majorHAnsi" w:cstheme="majorHAnsi"/>
                <w:lang w:val="es-CL" w:eastAsia="en-US"/>
              </w:rPr>
              <w:t>25</w:t>
            </w:r>
          </w:p>
        </w:tc>
      </w:tr>
      <w:tr w:rsidR="003B04BE" w:rsidRPr="008477DE" w14:paraId="0D3336C6"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251E5E5A" w14:textId="77777777" w:rsidR="003B04BE" w:rsidRPr="008477DE" w:rsidRDefault="003B04BE" w:rsidP="00BC3B6F">
            <w:pPr>
              <w:rPr>
                <w:rFonts w:asciiTheme="majorHAnsi" w:hAnsiTheme="majorHAnsi" w:cstheme="majorHAnsi"/>
                <w:lang w:val="es-CL" w:eastAsia="en-US"/>
              </w:rPr>
            </w:pPr>
            <w:r w:rsidRPr="008477DE">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hideMark/>
          </w:tcPr>
          <w:p w14:paraId="1916727F" w14:textId="77777777" w:rsidR="003B04BE" w:rsidRPr="008477DE" w:rsidRDefault="003B04BE" w:rsidP="00BC3B6F">
            <w:pPr>
              <w:jc w:val="center"/>
              <w:rPr>
                <w:rFonts w:asciiTheme="majorHAnsi" w:hAnsiTheme="majorHAnsi" w:cstheme="majorHAnsi"/>
                <w:lang w:val="es-CL" w:eastAsia="en-US"/>
              </w:rPr>
            </w:pPr>
            <w:r w:rsidRPr="008477DE">
              <w:rPr>
                <w:rFonts w:asciiTheme="majorHAnsi" w:hAnsiTheme="majorHAnsi" w:cstheme="majorHAnsi"/>
                <w:lang w:val="es-CL" w:eastAsia="en-US"/>
              </w:rPr>
              <w:t>0</w:t>
            </w:r>
          </w:p>
        </w:tc>
      </w:tr>
    </w:tbl>
    <w:p w14:paraId="00C90C18" w14:textId="77777777" w:rsidR="003B04BE" w:rsidRPr="008477DE" w:rsidRDefault="003B04BE" w:rsidP="003B04BE">
      <w:pPr>
        <w:rPr>
          <w:rFonts w:asciiTheme="majorHAnsi" w:eastAsia="Times New Roman" w:hAnsiTheme="majorHAnsi" w:cstheme="majorHAnsi"/>
          <w:color w:val="000000"/>
          <w:lang w:eastAsia="es-ES" w:bidi="he-IL"/>
        </w:rPr>
      </w:pPr>
    </w:p>
    <w:p w14:paraId="3BE1B71B" w14:textId="77777777" w:rsidR="003B04BE" w:rsidRPr="008477DE" w:rsidRDefault="003B04BE" w:rsidP="003B04BE">
      <w:pPr>
        <w:tabs>
          <w:tab w:val="left" w:pos="360"/>
          <w:tab w:val="right" w:pos="8833"/>
        </w:tabs>
        <w:ind w:right="49"/>
        <w:rPr>
          <w:rFonts w:asciiTheme="majorHAnsi" w:hAnsiTheme="majorHAnsi" w:cstheme="majorHAnsi"/>
          <w:color w:val="000000"/>
        </w:rPr>
      </w:pPr>
      <w:r w:rsidRPr="008477DE">
        <w:rPr>
          <w:rFonts w:asciiTheme="majorHAnsi" w:hAnsiTheme="majorHAnsi" w:cstheme="majorHAnsi"/>
          <w:color w:val="000000"/>
        </w:rPr>
        <w:t>En caso de que no se entregue con claridad la información solicitada o no se declare, se asignará 0 puntos.</w:t>
      </w:r>
    </w:p>
    <w:p w14:paraId="5D3A5E1A" w14:textId="77777777" w:rsidR="003B04BE" w:rsidRDefault="003B04BE" w:rsidP="003B04BE">
      <w:pPr>
        <w:tabs>
          <w:tab w:val="left" w:pos="360"/>
          <w:tab w:val="right" w:pos="8833"/>
        </w:tabs>
        <w:ind w:right="49"/>
        <w:rPr>
          <w:rFonts w:asciiTheme="majorHAnsi" w:hAnsiTheme="majorHAnsi" w:cstheme="majorHAnsi"/>
          <w:color w:val="000000"/>
        </w:rPr>
      </w:pPr>
    </w:p>
    <w:p w14:paraId="2338E1D7" w14:textId="77777777" w:rsidR="003B04BE" w:rsidRPr="009458C4" w:rsidRDefault="003B04BE" w:rsidP="003B04BE">
      <w:pPr>
        <w:pStyle w:val="Ttulo4"/>
        <w:numPr>
          <w:ilvl w:val="0"/>
          <w:numId w:val="23"/>
        </w:numPr>
        <w:spacing w:before="0"/>
        <w:ind w:right="0"/>
        <w:rPr>
          <w:rFonts w:asciiTheme="majorHAnsi" w:hAnsiTheme="majorHAnsi" w:cstheme="majorHAnsi"/>
        </w:rPr>
      </w:pPr>
      <w:r w:rsidRPr="009458C4">
        <w:rPr>
          <w:rFonts w:asciiTheme="majorHAnsi" w:hAnsiTheme="majorHAnsi" w:cstheme="majorHAnsi"/>
        </w:rPr>
        <w:t>CANTIDAD DE CLIENTES CON CONTRATO FUERA DE LA REGIÓN METROPOLITANA</w:t>
      </w:r>
    </w:p>
    <w:p w14:paraId="583CB924" w14:textId="77777777" w:rsidR="003B04BE" w:rsidRPr="009458C4" w:rsidRDefault="003B04BE" w:rsidP="003B04BE">
      <w:pPr>
        <w:rPr>
          <w:rFonts w:asciiTheme="majorHAnsi" w:hAnsiTheme="majorHAnsi" w:cstheme="majorHAnsi"/>
          <w:color w:val="000000"/>
        </w:rPr>
      </w:pPr>
    </w:p>
    <w:p w14:paraId="2C977139" w14:textId="77777777" w:rsidR="003B04BE" w:rsidRPr="009458C4" w:rsidRDefault="003B04BE" w:rsidP="003B04BE">
      <w:pPr>
        <w:ind w:right="49"/>
        <w:rPr>
          <w:rFonts w:asciiTheme="majorHAnsi" w:hAnsiTheme="majorHAnsi" w:cstheme="majorHAnsi"/>
          <w:color w:val="000000"/>
          <w:szCs w:val="24"/>
          <w:lang w:eastAsia="es-ES"/>
        </w:rPr>
      </w:pPr>
      <w:r w:rsidRPr="009458C4">
        <w:rPr>
          <w:rFonts w:asciiTheme="majorHAnsi" w:hAnsiTheme="majorHAnsi" w:cstheme="majorHAnsi"/>
        </w:rPr>
        <w:t xml:space="preserve">Para la evaluación de este criterio se considerará la cantidad de clientes con contrato igual o superior a 1 año, entre el momento de cierre de la licitación y los últimos 5 años contenida en el </w:t>
      </w:r>
      <w:r w:rsidRPr="009458C4">
        <w:rPr>
          <w:rFonts w:asciiTheme="majorHAnsi" w:hAnsiTheme="majorHAnsi" w:cstheme="majorHAnsi"/>
          <w:b/>
        </w:rPr>
        <w:t>Anexo Nº 7,</w:t>
      </w:r>
      <w:r w:rsidRPr="009458C4">
        <w:rPr>
          <w:rFonts w:asciiTheme="majorHAnsi" w:hAnsiTheme="majorHAnsi" w:cstheme="majorHAnsi"/>
        </w:rPr>
        <w:t xml:space="preserve"> completando toda la información solicitada. La asignación de puntajes será según la siguiente tabla:</w:t>
      </w:r>
    </w:p>
    <w:p w14:paraId="48DF54B3" w14:textId="77777777" w:rsidR="003B04BE" w:rsidRPr="009458C4" w:rsidRDefault="003B04BE" w:rsidP="003B04BE">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3B04BE" w:rsidRPr="009458C4" w14:paraId="03DF3546"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3AC12B53" w14:textId="77777777" w:rsidR="003B04BE" w:rsidRPr="009458C4" w:rsidRDefault="003B04BE" w:rsidP="00BC3B6F">
            <w:pPr>
              <w:rPr>
                <w:rFonts w:asciiTheme="majorHAnsi" w:hAnsiTheme="majorHAnsi" w:cstheme="majorHAnsi"/>
                <w:b/>
                <w:lang w:val="es-CL" w:eastAsia="en-US"/>
              </w:rPr>
            </w:pPr>
            <w:r w:rsidRPr="009458C4">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1FA7CFE5" w14:textId="77777777" w:rsidR="003B04BE" w:rsidRPr="009458C4" w:rsidRDefault="003B04BE" w:rsidP="00BC3B6F">
            <w:pPr>
              <w:jc w:val="center"/>
              <w:rPr>
                <w:rFonts w:asciiTheme="majorHAnsi" w:hAnsiTheme="majorHAnsi" w:cstheme="majorHAnsi"/>
                <w:b/>
                <w:lang w:val="es-CL" w:eastAsia="en-US"/>
              </w:rPr>
            </w:pPr>
            <w:r w:rsidRPr="009458C4">
              <w:rPr>
                <w:rFonts w:asciiTheme="majorHAnsi" w:hAnsiTheme="majorHAnsi" w:cstheme="majorHAnsi"/>
                <w:b/>
                <w:lang w:val="es-CL" w:eastAsia="en-US"/>
              </w:rPr>
              <w:t>Puntaje</w:t>
            </w:r>
          </w:p>
        </w:tc>
      </w:tr>
      <w:tr w:rsidR="003B04BE" w:rsidRPr="009458C4" w14:paraId="496DE374"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250B70EF" w14:textId="77777777" w:rsidR="003B04BE" w:rsidRPr="009458C4" w:rsidRDefault="003B04BE" w:rsidP="00BC3B6F">
            <w:pPr>
              <w:rPr>
                <w:rFonts w:asciiTheme="majorHAnsi" w:hAnsiTheme="majorHAnsi" w:cstheme="majorHAnsi"/>
                <w:lang w:val="es-CL" w:eastAsia="en-US"/>
              </w:rPr>
            </w:pPr>
            <w:r w:rsidRPr="009458C4">
              <w:rPr>
                <w:rFonts w:asciiTheme="majorHAnsi" w:hAnsiTheme="majorHAnsi" w:cstheme="majorHAnsi"/>
                <w:lang w:val="es-CL" w:eastAsia="en-US"/>
              </w:rPr>
              <w:t>21 o más</w:t>
            </w:r>
          </w:p>
        </w:tc>
        <w:tc>
          <w:tcPr>
            <w:tcW w:w="2687" w:type="dxa"/>
            <w:tcBorders>
              <w:top w:val="single" w:sz="4" w:space="0" w:color="auto"/>
              <w:left w:val="single" w:sz="4" w:space="0" w:color="auto"/>
              <w:bottom w:val="single" w:sz="4" w:space="0" w:color="auto"/>
              <w:right w:val="single" w:sz="4" w:space="0" w:color="auto"/>
            </w:tcBorders>
            <w:hideMark/>
          </w:tcPr>
          <w:p w14:paraId="42F844A2" w14:textId="77777777" w:rsidR="003B04BE" w:rsidRPr="009458C4" w:rsidRDefault="003B04BE" w:rsidP="00BC3B6F">
            <w:pPr>
              <w:jc w:val="center"/>
              <w:rPr>
                <w:rFonts w:asciiTheme="majorHAnsi" w:hAnsiTheme="majorHAnsi" w:cstheme="majorHAnsi"/>
                <w:lang w:val="es-CL" w:eastAsia="en-US"/>
              </w:rPr>
            </w:pPr>
            <w:r w:rsidRPr="009458C4">
              <w:rPr>
                <w:rFonts w:asciiTheme="majorHAnsi" w:hAnsiTheme="majorHAnsi" w:cstheme="majorHAnsi"/>
                <w:lang w:val="es-CL" w:eastAsia="en-US"/>
              </w:rPr>
              <w:t>100</w:t>
            </w:r>
          </w:p>
        </w:tc>
      </w:tr>
      <w:tr w:rsidR="003B04BE" w:rsidRPr="009458C4" w14:paraId="37196301"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17BBA280" w14:textId="77777777" w:rsidR="003B04BE" w:rsidRPr="009458C4" w:rsidRDefault="003B04BE" w:rsidP="00BC3B6F">
            <w:pPr>
              <w:rPr>
                <w:rFonts w:asciiTheme="majorHAnsi" w:hAnsiTheme="majorHAnsi" w:cstheme="majorHAnsi"/>
                <w:lang w:val="es-CL" w:eastAsia="en-US"/>
              </w:rPr>
            </w:pPr>
            <w:r w:rsidRPr="009458C4">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hideMark/>
          </w:tcPr>
          <w:p w14:paraId="1455B54F" w14:textId="77777777" w:rsidR="003B04BE" w:rsidRPr="009458C4" w:rsidRDefault="003B04BE" w:rsidP="00BC3B6F">
            <w:pPr>
              <w:jc w:val="center"/>
              <w:rPr>
                <w:rFonts w:asciiTheme="majorHAnsi" w:hAnsiTheme="majorHAnsi" w:cstheme="majorHAnsi"/>
                <w:lang w:val="es-CL" w:eastAsia="en-US"/>
              </w:rPr>
            </w:pPr>
            <w:r w:rsidRPr="009458C4">
              <w:rPr>
                <w:rFonts w:asciiTheme="majorHAnsi" w:hAnsiTheme="majorHAnsi" w:cstheme="majorHAnsi"/>
                <w:lang w:val="es-CL" w:eastAsia="en-US"/>
              </w:rPr>
              <w:t>75</w:t>
            </w:r>
          </w:p>
        </w:tc>
      </w:tr>
      <w:tr w:rsidR="003B04BE" w:rsidRPr="009458C4" w14:paraId="57497BF5"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63F7E5E4" w14:textId="77777777" w:rsidR="003B04BE" w:rsidRPr="009458C4" w:rsidRDefault="003B04BE" w:rsidP="00BC3B6F">
            <w:pPr>
              <w:rPr>
                <w:rFonts w:asciiTheme="majorHAnsi" w:hAnsiTheme="majorHAnsi" w:cstheme="majorHAnsi"/>
                <w:lang w:val="es-CL" w:eastAsia="en-US"/>
              </w:rPr>
            </w:pPr>
            <w:r w:rsidRPr="009458C4">
              <w:rPr>
                <w:rFonts w:asciiTheme="majorHAnsi" w:hAnsiTheme="majorHAnsi" w:cstheme="majorHAnsi"/>
                <w:lang w:val="es-CL" w:eastAsia="en-US"/>
              </w:rPr>
              <w:t>Entre 6 y 10</w:t>
            </w:r>
          </w:p>
        </w:tc>
        <w:tc>
          <w:tcPr>
            <w:tcW w:w="2687" w:type="dxa"/>
            <w:tcBorders>
              <w:top w:val="single" w:sz="4" w:space="0" w:color="auto"/>
              <w:left w:val="single" w:sz="4" w:space="0" w:color="auto"/>
              <w:bottom w:val="single" w:sz="4" w:space="0" w:color="auto"/>
              <w:right w:val="single" w:sz="4" w:space="0" w:color="auto"/>
            </w:tcBorders>
            <w:hideMark/>
          </w:tcPr>
          <w:p w14:paraId="383B5570" w14:textId="77777777" w:rsidR="003B04BE" w:rsidRPr="009458C4" w:rsidRDefault="003B04BE" w:rsidP="00BC3B6F">
            <w:pPr>
              <w:jc w:val="center"/>
              <w:rPr>
                <w:rFonts w:asciiTheme="majorHAnsi" w:hAnsiTheme="majorHAnsi" w:cstheme="majorHAnsi"/>
                <w:lang w:val="es-CL" w:eastAsia="en-US"/>
              </w:rPr>
            </w:pPr>
            <w:r w:rsidRPr="009458C4">
              <w:rPr>
                <w:rFonts w:asciiTheme="majorHAnsi" w:hAnsiTheme="majorHAnsi" w:cstheme="majorHAnsi"/>
                <w:lang w:val="es-CL" w:eastAsia="en-US"/>
              </w:rPr>
              <w:t>50</w:t>
            </w:r>
          </w:p>
        </w:tc>
      </w:tr>
      <w:tr w:rsidR="003B04BE" w:rsidRPr="009458C4" w14:paraId="6887A0C1"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392550C7" w14:textId="77777777" w:rsidR="003B04BE" w:rsidRPr="009458C4" w:rsidRDefault="003B04BE" w:rsidP="00BC3B6F">
            <w:pPr>
              <w:rPr>
                <w:rFonts w:asciiTheme="majorHAnsi" w:hAnsiTheme="majorHAnsi" w:cstheme="majorHAnsi"/>
                <w:lang w:val="es-CL" w:eastAsia="en-US"/>
              </w:rPr>
            </w:pPr>
            <w:r w:rsidRPr="009458C4">
              <w:rPr>
                <w:rFonts w:asciiTheme="majorHAnsi" w:hAnsiTheme="majorHAnsi" w:cstheme="majorHAnsi"/>
                <w:lang w:val="es-CL" w:eastAsia="en-US"/>
              </w:rPr>
              <w:t>Entre 1 y 5</w:t>
            </w:r>
          </w:p>
        </w:tc>
        <w:tc>
          <w:tcPr>
            <w:tcW w:w="2687" w:type="dxa"/>
            <w:tcBorders>
              <w:top w:val="single" w:sz="4" w:space="0" w:color="auto"/>
              <w:left w:val="single" w:sz="4" w:space="0" w:color="auto"/>
              <w:bottom w:val="single" w:sz="4" w:space="0" w:color="auto"/>
              <w:right w:val="single" w:sz="4" w:space="0" w:color="auto"/>
            </w:tcBorders>
            <w:hideMark/>
          </w:tcPr>
          <w:p w14:paraId="6798B5E9" w14:textId="77777777" w:rsidR="003B04BE" w:rsidRPr="009458C4" w:rsidRDefault="003B04BE" w:rsidP="00BC3B6F">
            <w:pPr>
              <w:jc w:val="center"/>
              <w:rPr>
                <w:rFonts w:asciiTheme="majorHAnsi" w:hAnsiTheme="majorHAnsi" w:cstheme="majorHAnsi"/>
                <w:lang w:val="es-CL" w:eastAsia="en-US"/>
              </w:rPr>
            </w:pPr>
            <w:r w:rsidRPr="009458C4">
              <w:rPr>
                <w:rFonts w:asciiTheme="majorHAnsi" w:hAnsiTheme="majorHAnsi" w:cstheme="majorHAnsi"/>
                <w:lang w:val="es-CL" w:eastAsia="en-US"/>
              </w:rPr>
              <w:t>25</w:t>
            </w:r>
          </w:p>
        </w:tc>
      </w:tr>
      <w:tr w:rsidR="003B04BE" w:rsidRPr="002351DB" w14:paraId="46D1C0D4" w14:textId="77777777" w:rsidTr="00BC3B6F">
        <w:tc>
          <w:tcPr>
            <w:tcW w:w="5807" w:type="dxa"/>
            <w:tcBorders>
              <w:top w:val="single" w:sz="4" w:space="0" w:color="auto"/>
              <w:left w:val="single" w:sz="4" w:space="0" w:color="auto"/>
              <w:bottom w:val="single" w:sz="4" w:space="0" w:color="auto"/>
              <w:right w:val="single" w:sz="4" w:space="0" w:color="auto"/>
            </w:tcBorders>
            <w:hideMark/>
          </w:tcPr>
          <w:p w14:paraId="362F08A5" w14:textId="77777777" w:rsidR="003B04BE" w:rsidRPr="009458C4" w:rsidRDefault="003B04BE" w:rsidP="00BC3B6F">
            <w:pPr>
              <w:rPr>
                <w:rFonts w:asciiTheme="majorHAnsi" w:hAnsiTheme="majorHAnsi" w:cstheme="majorHAnsi"/>
                <w:lang w:val="es-CL" w:eastAsia="en-US"/>
              </w:rPr>
            </w:pPr>
            <w:r w:rsidRPr="009458C4">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hideMark/>
          </w:tcPr>
          <w:p w14:paraId="456B776F" w14:textId="77777777" w:rsidR="003B04BE" w:rsidRPr="009458C4" w:rsidRDefault="003B04BE" w:rsidP="00BC3B6F">
            <w:pPr>
              <w:jc w:val="center"/>
              <w:rPr>
                <w:rFonts w:asciiTheme="majorHAnsi" w:hAnsiTheme="majorHAnsi" w:cstheme="majorHAnsi"/>
                <w:lang w:val="es-CL" w:eastAsia="en-US"/>
              </w:rPr>
            </w:pPr>
            <w:r w:rsidRPr="009458C4">
              <w:rPr>
                <w:rFonts w:asciiTheme="majorHAnsi" w:hAnsiTheme="majorHAnsi" w:cstheme="majorHAnsi"/>
                <w:lang w:val="es-CL" w:eastAsia="en-US"/>
              </w:rPr>
              <w:t>0</w:t>
            </w:r>
          </w:p>
        </w:tc>
      </w:tr>
    </w:tbl>
    <w:p w14:paraId="77DF673E" w14:textId="77777777" w:rsidR="003B04BE" w:rsidRPr="002351DB" w:rsidRDefault="003B04BE" w:rsidP="003B04BE">
      <w:pPr>
        <w:rPr>
          <w:rFonts w:asciiTheme="majorHAnsi" w:eastAsia="Times New Roman" w:hAnsiTheme="majorHAnsi" w:cstheme="majorHAnsi"/>
          <w:color w:val="000000"/>
          <w:highlight w:val="yellow"/>
          <w:lang w:eastAsia="es-ES" w:bidi="he-IL"/>
        </w:rPr>
      </w:pPr>
    </w:p>
    <w:p w14:paraId="5088BABF" w14:textId="77777777" w:rsidR="003B04BE" w:rsidRPr="008477DE" w:rsidRDefault="003B04BE" w:rsidP="003B04BE">
      <w:pPr>
        <w:tabs>
          <w:tab w:val="left" w:pos="360"/>
          <w:tab w:val="right" w:pos="8833"/>
        </w:tabs>
        <w:ind w:right="49"/>
        <w:rPr>
          <w:rFonts w:asciiTheme="majorHAnsi" w:hAnsiTheme="majorHAnsi" w:cstheme="majorHAnsi"/>
          <w:color w:val="000000"/>
        </w:rPr>
      </w:pPr>
      <w:r w:rsidRPr="009458C4">
        <w:rPr>
          <w:rFonts w:asciiTheme="majorHAnsi" w:hAnsiTheme="majorHAnsi" w:cstheme="majorHAnsi"/>
          <w:color w:val="000000"/>
        </w:rPr>
        <w:t>En caso de que no se entregue con claridad la información solicitada o no se declare, se asignará 0 puntos.</w:t>
      </w:r>
    </w:p>
    <w:p w14:paraId="287109BB" w14:textId="77777777" w:rsidR="003B04BE" w:rsidRPr="008477DE" w:rsidRDefault="003B04BE" w:rsidP="003B04BE">
      <w:pPr>
        <w:tabs>
          <w:tab w:val="left" w:pos="360"/>
          <w:tab w:val="right" w:pos="8833"/>
        </w:tabs>
        <w:ind w:right="49"/>
        <w:rPr>
          <w:rFonts w:asciiTheme="majorHAnsi" w:hAnsiTheme="majorHAnsi" w:cstheme="majorHAnsi"/>
          <w:color w:val="000000"/>
        </w:rPr>
      </w:pPr>
    </w:p>
    <w:p w14:paraId="138F0455" w14:textId="77777777" w:rsidR="003B04BE" w:rsidRPr="008477DE" w:rsidRDefault="003B04BE" w:rsidP="003B04BE">
      <w:pPr>
        <w:ind w:right="0"/>
        <w:rPr>
          <w:rFonts w:asciiTheme="majorHAnsi" w:hAnsiTheme="majorHAnsi" w:cstheme="majorHAnsi"/>
          <w:color w:val="000000"/>
        </w:rPr>
      </w:pPr>
    </w:p>
    <w:p w14:paraId="70A5E999" w14:textId="77777777" w:rsidR="003B04BE" w:rsidRPr="008477DE" w:rsidRDefault="003B04BE" w:rsidP="003B04BE">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PLAZO DE ENTREGA </w:t>
      </w:r>
    </w:p>
    <w:p w14:paraId="27FF7FAE" w14:textId="77777777" w:rsidR="003B04BE" w:rsidRPr="008477DE" w:rsidRDefault="003B04BE" w:rsidP="003B04BE"/>
    <w:p w14:paraId="0FD1FBAC"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Este criterio de evaluación solo se utilizará en el caso que el Servicio de Operador logístico que se esté licitando sea un rango de tiempo continuo con un mínimo de un 1 año, en caso contrario, si el servicio es acotado a un rango de tiempo, se debe expresar el inicio y término de los plazos de entrega del servicio en la tabla del punto 1 del Anexo N°5.</w:t>
      </w:r>
    </w:p>
    <w:p w14:paraId="05B0B793"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rPr>
        <w:t>Para la evaluación de este criterio se considerará la cantidad de días u horas, según lo que defina el organismo requirente, siendo excluyente ambas opciones. La información debería ser entregada en el Anexo</w:t>
      </w:r>
      <w:r w:rsidRPr="008477DE">
        <w:rPr>
          <w:rFonts w:asciiTheme="majorHAnsi" w:hAnsiTheme="majorHAnsi" w:cstheme="majorHAnsi"/>
          <w:b/>
        </w:rPr>
        <w:t xml:space="preserve"> Nº 7</w:t>
      </w:r>
      <w:r w:rsidRPr="008477DE">
        <w:rPr>
          <w:rFonts w:asciiTheme="majorHAnsi" w:hAnsiTheme="majorHAnsi" w:cstheme="majorHAnsi"/>
          <w:color w:val="000000"/>
        </w:rPr>
        <w:t>.</w:t>
      </w:r>
    </w:p>
    <w:p w14:paraId="677F3DD2" w14:textId="77777777" w:rsidR="003B04BE" w:rsidRPr="008477DE" w:rsidRDefault="003B04BE" w:rsidP="003B04BE">
      <w:pPr>
        <w:ind w:right="49"/>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1416"/>
        <w:gridCol w:w="993"/>
        <w:gridCol w:w="974"/>
        <w:gridCol w:w="993"/>
        <w:gridCol w:w="975"/>
        <w:gridCol w:w="1341"/>
        <w:gridCol w:w="1092"/>
        <w:gridCol w:w="1044"/>
      </w:tblGrid>
      <w:tr w:rsidR="003B04BE" w:rsidRPr="008477DE" w14:paraId="6AA6E5EE" w14:textId="77777777" w:rsidTr="00BC3B6F">
        <w:tc>
          <w:tcPr>
            <w:tcW w:w="1416" w:type="dxa"/>
          </w:tcPr>
          <w:p w14:paraId="17737CB4"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Plazo de entrega por Ítem</w:t>
            </w:r>
          </w:p>
        </w:tc>
        <w:tc>
          <w:tcPr>
            <w:tcW w:w="993" w:type="dxa"/>
          </w:tcPr>
          <w:p w14:paraId="4483CFF2"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Desde un min. de horas</w:t>
            </w:r>
          </w:p>
        </w:tc>
        <w:tc>
          <w:tcPr>
            <w:tcW w:w="974" w:type="dxa"/>
          </w:tcPr>
          <w:p w14:paraId="0FCD467E"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Hasta un máx. de horas</w:t>
            </w:r>
          </w:p>
        </w:tc>
        <w:tc>
          <w:tcPr>
            <w:tcW w:w="993" w:type="dxa"/>
          </w:tcPr>
          <w:p w14:paraId="5115FF81"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Desde un min. de días</w:t>
            </w:r>
          </w:p>
        </w:tc>
        <w:tc>
          <w:tcPr>
            <w:tcW w:w="975" w:type="dxa"/>
          </w:tcPr>
          <w:p w14:paraId="53F7C663"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Hasta un máx. de días</w:t>
            </w:r>
          </w:p>
        </w:tc>
        <w:tc>
          <w:tcPr>
            <w:tcW w:w="1341" w:type="dxa"/>
          </w:tcPr>
          <w:p w14:paraId="6382AB97"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oferta Oferente (min) (j) (máximo de 100)</w:t>
            </w:r>
          </w:p>
        </w:tc>
        <w:tc>
          <w:tcPr>
            <w:tcW w:w="1092" w:type="dxa"/>
          </w:tcPr>
          <w:p w14:paraId="26FDA1B7"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oferta Oferente (máx.) (j) (máximo de 100)</w:t>
            </w:r>
          </w:p>
        </w:tc>
        <w:tc>
          <w:tcPr>
            <w:tcW w:w="1044" w:type="dxa"/>
          </w:tcPr>
          <w:p w14:paraId="6B31A57F"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final por ítem</w:t>
            </w:r>
          </w:p>
        </w:tc>
      </w:tr>
      <w:tr w:rsidR="003B04BE" w:rsidRPr="008477DE" w14:paraId="2831234F" w14:textId="77777777" w:rsidTr="00BC3B6F">
        <w:tc>
          <w:tcPr>
            <w:tcW w:w="1416" w:type="dxa"/>
          </w:tcPr>
          <w:p w14:paraId="1FCFD1C6" w14:textId="77777777" w:rsidR="003B04BE" w:rsidRPr="008477DE" w:rsidRDefault="003B04BE" w:rsidP="00BC3B6F">
            <w:pPr>
              <w:ind w:right="49"/>
              <w:rPr>
                <w:rFonts w:asciiTheme="majorHAnsi" w:hAnsiTheme="majorHAnsi" w:cstheme="majorHAnsi"/>
                <w:vertAlign w:val="superscript"/>
              </w:rPr>
            </w:pPr>
            <w:r w:rsidRPr="008477DE">
              <w:rPr>
                <w:rFonts w:asciiTheme="majorHAnsi" w:hAnsiTheme="majorHAnsi" w:cstheme="majorHAnsi"/>
                <w:lang w:val="es-CL" w:eastAsia="en-US"/>
              </w:rPr>
              <w:t>Almacenaje</w:t>
            </w:r>
            <w:r w:rsidRPr="008477DE">
              <w:rPr>
                <w:rFonts w:asciiTheme="majorHAnsi" w:hAnsiTheme="majorHAnsi" w:cstheme="majorHAnsi"/>
                <w:vertAlign w:val="superscript"/>
                <w:lang w:val="es-CL" w:eastAsia="en-US"/>
              </w:rPr>
              <w:t xml:space="preserve"> (1)</w:t>
            </w:r>
          </w:p>
        </w:tc>
        <w:tc>
          <w:tcPr>
            <w:tcW w:w="993" w:type="dxa"/>
          </w:tcPr>
          <w:p w14:paraId="02AF6B81" w14:textId="77777777" w:rsidR="003B04BE" w:rsidRPr="008477DE" w:rsidRDefault="003B04BE" w:rsidP="00BC3B6F">
            <w:pPr>
              <w:ind w:right="49"/>
              <w:rPr>
                <w:rFonts w:asciiTheme="majorHAnsi" w:hAnsiTheme="majorHAnsi" w:cstheme="majorHAnsi"/>
              </w:rPr>
            </w:pPr>
          </w:p>
        </w:tc>
        <w:tc>
          <w:tcPr>
            <w:tcW w:w="974" w:type="dxa"/>
          </w:tcPr>
          <w:p w14:paraId="1EBBEDC9" w14:textId="77777777" w:rsidR="003B04BE" w:rsidRPr="008477DE" w:rsidRDefault="003B04BE" w:rsidP="00BC3B6F">
            <w:pPr>
              <w:ind w:right="49"/>
              <w:rPr>
                <w:rFonts w:asciiTheme="majorHAnsi" w:hAnsiTheme="majorHAnsi" w:cstheme="majorHAnsi"/>
              </w:rPr>
            </w:pPr>
          </w:p>
        </w:tc>
        <w:tc>
          <w:tcPr>
            <w:tcW w:w="993" w:type="dxa"/>
          </w:tcPr>
          <w:p w14:paraId="2A9DFB29" w14:textId="77777777" w:rsidR="003B04BE" w:rsidRPr="008477DE" w:rsidRDefault="003B04BE" w:rsidP="00BC3B6F">
            <w:pPr>
              <w:ind w:right="49"/>
              <w:rPr>
                <w:rFonts w:asciiTheme="majorHAnsi" w:hAnsiTheme="majorHAnsi" w:cstheme="majorHAnsi"/>
              </w:rPr>
            </w:pPr>
          </w:p>
        </w:tc>
        <w:tc>
          <w:tcPr>
            <w:tcW w:w="975" w:type="dxa"/>
          </w:tcPr>
          <w:p w14:paraId="09B914C9" w14:textId="77777777" w:rsidR="003B04BE" w:rsidRPr="008477DE" w:rsidRDefault="003B04BE" w:rsidP="00BC3B6F">
            <w:pPr>
              <w:ind w:right="49"/>
              <w:rPr>
                <w:rFonts w:asciiTheme="majorHAnsi" w:hAnsiTheme="majorHAnsi" w:cstheme="majorHAnsi"/>
              </w:rPr>
            </w:pPr>
          </w:p>
        </w:tc>
        <w:tc>
          <w:tcPr>
            <w:tcW w:w="1341" w:type="dxa"/>
          </w:tcPr>
          <w:p w14:paraId="1C5F2209" w14:textId="77777777" w:rsidR="003B04BE" w:rsidRPr="008477DE" w:rsidRDefault="003B04BE" w:rsidP="00BC3B6F">
            <w:pPr>
              <w:ind w:right="49"/>
              <w:rPr>
                <w:rFonts w:asciiTheme="majorHAnsi" w:hAnsiTheme="majorHAnsi" w:cstheme="majorHAnsi"/>
              </w:rPr>
            </w:pPr>
          </w:p>
        </w:tc>
        <w:tc>
          <w:tcPr>
            <w:tcW w:w="1092" w:type="dxa"/>
          </w:tcPr>
          <w:p w14:paraId="08A983E5" w14:textId="77777777" w:rsidR="003B04BE" w:rsidRPr="008477DE" w:rsidRDefault="003B04BE" w:rsidP="00BC3B6F">
            <w:pPr>
              <w:ind w:right="49"/>
              <w:rPr>
                <w:rFonts w:asciiTheme="majorHAnsi" w:hAnsiTheme="majorHAnsi" w:cstheme="majorHAnsi"/>
              </w:rPr>
            </w:pPr>
          </w:p>
        </w:tc>
        <w:tc>
          <w:tcPr>
            <w:tcW w:w="1044" w:type="dxa"/>
          </w:tcPr>
          <w:p w14:paraId="6A35ACC0" w14:textId="77777777" w:rsidR="003B04BE" w:rsidRPr="008477DE" w:rsidRDefault="003B04BE" w:rsidP="00BC3B6F">
            <w:pPr>
              <w:ind w:right="49"/>
              <w:rPr>
                <w:rFonts w:asciiTheme="majorHAnsi" w:hAnsiTheme="majorHAnsi" w:cstheme="majorHAnsi"/>
              </w:rPr>
            </w:pPr>
          </w:p>
        </w:tc>
      </w:tr>
      <w:tr w:rsidR="003B04BE" w:rsidRPr="008477DE" w14:paraId="267A12DE" w14:textId="77777777" w:rsidTr="00BC3B6F">
        <w:tc>
          <w:tcPr>
            <w:tcW w:w="1416" w:type="dxa"/>
          </w:tcPr>
          <w:p w14:paraId="00245436" w14:textId="77777777" w:rsidR="003B04BE" w:rsidRPr="008477DE" w:rsidRDefault="003B04BE" w:rsidP="00BC3B6F">
            <w:pPr>
              <w:ind w:right="49"/>
              <w:rPr>
                <w:rFonts w:asciiTheme="majorHAnsi" w:hAnsiTheme="majorHAnsi" w:cstheme="majorHAnsi"/>
                <w:vertAlign w:val="superscript"/>
              </w:rPr>
            </w:pPr>
            <w:r w:rsidRPr="008477DE">
              <w:rPr>
                <w:rFonts w:asciiTheme="majorHAnsi" w:hAnsiTheme="majorHAnsi" w:cstheme="majorHAnsi"/>
                <w:lang w:val="es-CL" w:eastAsia="en-US"/>
              </w:rPr>
              <w:t xml:space="preserve">Mecanizado y distribución </w:t>
            </w:r>
            <w:r w:rsidRPr="008477DE">
              <w:rPr>
                <w:rFonts w:asciiTheme="majorHAnsi" w:hAnsiTheme="majorHAnsi" w:cstheme="majorHAnsi"/>
                <w:vertAlign w:val="superscript"/>
                <w:lang w:val="es-CL" w:eastAsia="en-US"/>
              </w:rPr>
              <w:t>(2)</w:t>
            </w:r>
          </w:p>
        </w:tc>
        <w:tc>
          <w:tcPr>
            <w:tcW w:w="993" w:type="dxa"/>
          </w:tcPr>
          <w:p w14:paraId="0CBF4C2D" w14:textId="77777777" w:rsidR="003B04BE" w:rsidRPr="008477DE" w:rsidRDefault="003B04BE" w:rsidP="00BC3B6F">
            <w:pPr>
              <w:ind w:right="49"/>
              <w:rPr>
                <w:rFonts w:asciiTheme="majorHAnsi" w:hAnsiTheme="majorHAnsi" w:cstheme="majorHAnsi"/>
              </w:rPr>
            </w:pPr>
          </w:p>
        </w:tc>
        <w:tc>
          <w:tcPr>
            <w:tcW w:w="974" w:type="dxa"/>
          </w:tcPr>
          <w:p w14:paraId="21DA0270" w14:textId="77777777" w:rsidR="003B04BE" w:rsidRPr="008477DE" w:rsidRDefault="003B04BE" w:rsidP="00BC3B6F">
            <w:pPr>
              <w:ind w:right="49"/>
              <w:rPr>
                <w:rFonts w:asciiTheme="majorHAnsi" w:hAnsiTheme="majorHAnsi" w:cstheme="majorHAnsi"/>
              </w:rPr>
            </w:pPr>
          </w:p>
        </w:tc>
        <w:tc>
          <w:tcPr>
            <w:tcW w:w="993" w:type="dxa"/>
          </w:tcPr>
          <w:p w14:paraId="439C4B5C" w14:textId="77777777" w:rsidR="003B04BE" w:rsidRPr="008477DE" w:rsidRDefault="003B04BE" w:rsidP="00BC3B6F">
            <w:pPr>
              <w:ind w:right="49"/>
              <w:rPr>
                <w:rFonts w:asciiTheme="majorHAnsi" w:hAnsiTheme="majorHAnsi" w:cstheme="majorHAnsi"/>
              </w:rPr>
            </w:pPr>
          </w:p>
        </w:tc>
        <w:tc>
          <w:tcPr>
            <w:tcW w:w="975" w:type="dxa"/>
          </w:tcPr>
          <w:p w14:paraId="5E03DA5B" w14:textId="77777777" w:rsidR="003B04BE" w:rsidRPr="008477DE" w:rsidRDefault="003B04BE" w:rsidP="00BC3B6F">
            <w:pPr>
              <w:ind w:right="49"/>
              <w:rPr>
                <w:rFonts w:asciiTheme="majorHAnsi" w:hAnsiTheme="majorHAnsi" w:cstheme="majorHAnsi"/>
              </w:rPr>
            </w:pPr>
          </w:p>
        </w:tc>
        <w:tc>
          <w:tcPr>
            <w:tcW w:w="1341" w:type="dxa"/>
          </w:tcPr>
          <w:p w14:paraId="54DCB39E" w14:textId="77777777" w:rsidR="003B04BE" w:rsidRPr="008477DE" w:rsidRDefault="003B04BE" w:rsidP="00BC3B6F">
            <w:pPr>
              <w:ind w:right="49"/>
              <w:rPr>
                <w:rFonts w:asciiTheme="majorHAnsi" w:hAnsiTheme="majorHAnsi" w:cstheme="majorHAnsi"/>
              </w:rPr>
            </w:pPr>
          </w:p>
        </w:tc>
        <w:tc>
          <w:tcPr>
            <w:tcW w:w="1092" w:type="dxa"/>
          </w:tcPr>
          <w:p w14:paraId="31E39715" w14:textId="77777777" w:rsidR="003B04BE" w:rsidRPr="008477DE" w:rsidRDefault="003B04BE" w:rsidP="00BC3B6F">
            <w:pPr>
              <w:ind w:right="49"/>
              <w:rPr>
                <w:rFonts w:asciiTheme="majorHAnsi" w:hAnsiTheme="majorHAnsi" w:cstheme="majorHAnsi"/>
              </w:rPr>
            </w:pPr>
          </w:p>
        </w:tc>
        <w:tc>
          <w:tcPr>
            <w:tcW w:w="1044" w:type="dxa"/>
          </w:tcPr>
          <w:p w14:paraId="0327BC93" w14:textId="77777777" w:rsidR="003B04BE" w:rsidRPr="008477DE" w:rsidRDefault="003B04BE" w:rsidP="00BC3B6F">
            <w:pPr>
              <w:ind w:right="49"/>
              <w:rPr>
                <w:rFonts w:asciiTheme="majorHAnsi" w:hAnsiTheme="majorHAnsi" w:cstheme="majorHAnsi"/>
              </w:rPr>
            </w:pPr>
          </w:p>
        </w:tc>
      </w:tr>
      <w:tr w:rsidR="003B04BE" w:rsidRPr="008477DE" w14:paraId="666073FF" w14:textId="77777777" w:rsidTr="00BC3B6F">
        <w:tc>
          <w:tcPr>
            <w:tcW w:w="1416" w:type="dxa"/>
          </w:tcPr>
          <w:p w14:paraId="3432A2B9" w14:textId="77777777" w:rsidR="003B04BE" w:rsidRPr="008477DE" w:rsidRDefault="003B04BE" w:rsidP="00BC3B6F">
            <w:pPr>
              <w:ind w:right="49"/>
              <w:rPr>
                <w:rFonts w:asciiTheme="majorHAnsi" w:hAnsiTheme="majorHAnsi" w:cstheme="majorHAnsi"/>
                <w:lang w:val="es-CL" w:eastAsia="en-US"/>
              </w:rPr>
            </w:pPr>
            <w:r w:rsidRPr="008477DE">
              <w:rPr>
                <w:rFonts w:asciiTheme="majorHAnsi" w:hAnsiTheme="majorHAnsi" w:cstheme="majorHAnsi"/>
                <w:lang w:val="es-CL" w:eastAsia="en-US"/>
              </w:rPr>
              <w:t xml:space="preserve">Total: Suma de Puntaje final por </w:t>
            </w:r>
            <w:r w:rsidRPr="008477DE">
              <w:rPr>
                <w:rFonts w:asciiTheme="majorHAnsi" w:hAnsiTheme="majorHAnsi" w:cstheme="majorHAnsi"/>
                <w:lang w:val="es-CL" w:eastAsia="en-US"/>
              </w:rPr>
              <w:lastRenderedPageBreak/>
              <w:t>ítem (suma Almacenaje + mecanizado y distribución)</w:t>
            </w:r>
          </w:p>
        </w:tc>
        <w:tc>
          <w:tcPr>
            <w:tcW w:w="993" w:type="dxa"/>
          </w:tcPr>
          <w:p w14:paraId="1599560C" w14:textId="77777777" w:rsidR="003B04BE" w:rsidRPr="008477DE" w:rsidRDefault="003B04BE" w:rsidP="00BC3B6F">
            <w:pPr>
              <w:ind w:right="49"/>
              <w:rPr>
                <w:rFonts w:asciiTheme="majorHAnsi" w:hAnsiTheme="majorHAnsi" w:cstheme="majorHAnsi"/>
              </w:rPr>
            </w:pPr>
          </w:p>
        </w:tc>
        <w:tc>
          <w:tcPr>
            <w:tcW w:w="974" w:type="dxa"/>
          </w:tcPr>
          <w:p w14:paraId="3686BEBC" w14:textId="77777777" w:rsidR="003B04BE" w:rsidRPr="008477DE" w:rsidRDefault="003B04BE" w:rsidP="00BC3B6F">
            <w:pPr>
              <w:ind w:right="49"/>
              <w:rPr>
                <w:rFonts w:asciiTheme="majorHAnsi" w:hAnsiTheme="majorHAnsi" w:cstheme="majorHAnsi"/>
              </w:rPr>
            </w:pPr>
          </w:p>
        </w:tc>
        <w:tc>
          <w:tcPr>
            <w:tcW w:w="993" w:type="dxa"/>
          </w:tcPr>
          <w:p w14:paraId="6A500ADC" w14:textId="77777777" w:rsidR="003B04BE" w:rsidRPr="008477DE" w:rsidRDefault="003B04BE" w:rsidP="00BC3B6F">
            <w:pPr>
              <w:ind w:right="49"/>
              <w:rPr>
                <w:rFonts w:asciiTheme="majorHAnsi" w:hAnsiTheme="majorHAnsi" w:cstheme="majorHAnsi"/>
              </w:rPr>
            </w:pPr>
          </w:p>
        </w:tc>
        <w:tc>
          <w:tcPr>
            <w:tcW w:w="975" w:type="dxa"/>
          </w:tcPr>
          <w:p w14:paraId="1BBD8E96" w14:textId="77777777" w:rsidR="003B04BE" w:rsidRPr="008477DE" w:rsidRDefault="003B04BE" w:rsidP="00BC3B6F">
            <w:pPr>
              <w:ind w:right="49"/>
              <w:rPr>
                <w:rFonts w:asciiTheme="majorHAnsi" w:hAnsiTheme="majorHAnsi" w:cstheme="majorHAnsi"/>
              </w:rPr>
            </w:pPr>
          </w:p>
        </w:tc>
        <w:tc>
          <w:tcPr>
            <w:tcW w:w="1341" w:type="dxa"/>
          </w:tcPr>
          <w:p w14:paraId="5213E336" w14:textId="77777777" w:rsidR="003B04BE" w:rsidRPr="008477DE" w:rsidRDefault="003B04BE" w:rsidP="00BC3B6F">
            <w:pPr>
              <w:ind w:right="49"/>
              <w:rPr>
                <w:rFonts w:asciiTheme="majorHAnsi" w:hAnsiTheme="majorHAnsi" w:cstheme="majorHAnsi"/>
              </w:rPr>
            </w:pPr>
          </w:p>
        </w:tc>
        <w:tc>
          <w:tcPr>
            <w:tcW w:w="1092" w:type="dxa"/>
          </w:tcPr>
          <w:p w14:paraId="60007CD6" w14:textId="77777777" w:rsidR="003B04BE" w:rsidRPr="008477DE" w:rsidRDefault="003B04BE" w:rsidP="00BC3B6F">
            <w:pPr>
              <w:ind w:right="49"/>
              <w:rPr>
                <w:rFonts w:asciiTheme="majorHAnsi" w:hAnsiTheme="majorHAnsi" w:cstheme="majorHAnsi"/>
              </w:rPr>
            </w:pPr>
          </w:p>
        </w:tc>
        <w:tc>
          <w:tcPr>
            <w:tcW w:w="1044" w:type="dxa"/>
          </w:tcPr>
          <w:p w14:paraId="0DC1FF01" w14:textId="77777777" w:rsidR="003B04BE" w:rsidRPr="008477DE" w:rsidRDefault="003B04BE" w:rsidP="00BC3B6F">
            <w:pPr>
              <w:ind w:right="49"/>
              <w:rPr>
                <w:rFonts w:asciiTheme="majorHAnsi" w:hAnsiTheme="majorHAnsi" w:cstheme="majorHAnsi"/>
              </w:rPr>
            </w:pPr>
          </w:p>
        </w:tc>
      </w:tr>
    </w:tbl>
    <w:p w14:paraId="1D4EE50A" w14:textId="77777777" w:rsidR="003B04BE" w:rsidRPr="008477DE" w:rsidRDefault="003B04BE" w:rsidP="003B04BE">
      <w:pPr>
        <w:ind w:right="49"/>
      </w:pPr>
      <w:r w:rsidRPr="008477DE">
        <w:t>(1) Los plazos se establecen desde la fecha de recepción de la orden de compra</w:t>
      </w:r>
    </w:p>
    <w:p w14:paraId="76B57D95" w14:textId="77777777" w:rsidR="003B04BE" w:rsidRPr="008477DE" w:rsidRDefault="003B04BE" w:rsidP="003B04BE">
      <w:pPr>
        <w:ind w:right="49"/>
      </w:pPr>
      <w:r w:rsidRPr="008477DE">
        <w:t>(2) Plazos contabilizados a partir del día hábil siguiente de enviada la SAP.</w:t>
      </w:r>
    </w:p>
    <w:p w14:paraId="2B9FABE0" w14:textId="77777777" w:rsidR="003B04BE" w:rsidRPr="008477DE" w:rsidRDefault="003B04BE" w:rsidP="003B04BE">
      <w:pPr>
        <w:ind w:right="0"/>
        <w:rPr>
          <w:rFonts w:asciiTheme="majorHAnsi" w:hAnsiTheme="majorHAnsi" w:cstheme="majorHAnsi"/>
          <w:color w:val="000000"/>
        </w:rPr>
      </w:pPr>
    </w:p>
    <w:p w14:paraId="279175D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Para efectos de la evaluación de la oferta, se considerará el valor en días u horas. Luego, para determinar el puntaje se aplicará la siguiente fórmula:</w:t>
      </w:r>
    </w:p>
    <w:p w14:paraId="126254D5" w14:textId="77777777" w:rsidR="003B04BE" w:rsidRPr="008477DE" w:rsidRDefault="003B04BE" w:rsidP="003B04BE">
      <w:pPr>
        <w:ind w:right="0"/>
        <w:rPr>
          <w:rFonts w:asciiTheme="majorHAnsi" w:hAnsiTheme="majorHAnsi" w:cstheme="majorHAnsi"/>
          <w:color w:val="000000"/>
        </w:rPr>
      </w:pPr>
    </w:p>
    <w:p w14:paraId="615D2ACC" w14:textId="77777777" w:rsidR="003B04BE" w:rsidRPr="008477DE" w:rsidRDefault="003B04BE" w:rsidP="003B04BE">
      <w:pPr>
        <w:ind w:right="0"/>
        <w:rPr>
          <w:rFonts w:asciiTheme="majorHAnsi" w:hAnsiTheme="majorHAnsi" w:cstheme="majorHAnsi"/>
          <w:b/>
          <w:bCs/>
          <w:color w:val="000000"/>
        </w:rPr>
      </w:pPr>
      <w:r w:rsidRPr="008477DE">
        <w:rPr>
          <w:rFonts w:asciiTheme="majorHAnsi" w:hAnsiTheme="majorHAnsi" w:cstheme="majorHAnsi"/>
          <w:b/>
          <w:bCs/>
          <w:color w:val="000000"/>
        </w:rPr>
        <w:t>Puntaje Of. Oferente mínimo (j) = 100 x (Of. mínima / Of. Oferente (j))</w:t>
      </w:r>
    </w:p>
    <w:p w14:paraId="4E3FAF85" w14:textId="77777777" w:rsidR="003B04BE" w:rsidRPr="008477DE" w:rsidRDefault="003B04BE" w:rsidP="003B04BE">
      <w:pPr>
        <w:ind w:right="0"/>
        <w:rPr>
          <w:rFonts w:asciiTheme="majorHAnsi" w:hAnsiTheme="majorHAnsi" w:cstheme="majorHAnsi"/>
          <w:b/>
          <w:bCs/>
          <w:color w:val="000000"/>
        </w:rPr>
      </w:pPr>
      <w:r w:rsidRPr="008477DE">
        <w:rPr>
          <w:rFonts w:asciiTheme="majorHAnsi" w:hAnsiTheme="majorHAnsi" w:cstheme="majorHAnsi"/>
          <w:b/>
          <w:bCs/>
          <w:color w:val="000000"/>
        </w:rPr>
        <w:t>Puntaje Of. Oferente máximo (j) = 100 x (Of. mínima / Of. Oferente (j))</w:t>
      </w:r>
    </w:p>
    <w:p w14:paraId="7C3D723B" w14:textId="77777777" w:rsidR="003B04BE" w:rsidRPr="008477DE" w:rsidRDefault="003B04BE" w:rsidP="003B04BE">
      <w:pPr>
        <w:tabs>
          <w:tab w:val="left" w:pos="1980"/>
          <w:tab w:val="left" w:pos="3180"/>
        </w:tabs>
        <w:ind w:right="0"/>
        <w:rPr>
          <w:rFonts w:asciiTheme="majorHAnsi" w:hAnsiTheme="majorHAnsi" w:cstheme="majorHAnsi"/>
          <w:b/>
          <w:bCs/>
          <w:color w:val="000000"/>
        </w:rPr>
      </w:pPr>
      <w:r w:rsidRPr="008477DE">
        <w:rPr>
          <w:rFonts w:asciiTheme="majorHAnsi" w:hAnsiTheme="majorHAnsi" w:cstheme="majorHAnsi"/>
          <w:b/>
          <w:bCs/>
          <w:color w:val="000000"/>
        </w:rPr>
        <w:t>Puntaje final (j) = 0,5 x (Puntaje Of. Oferente mínimo (j)) + 0,5 (Puntaje Of. Oferente máximo (j))</w:t>
      </w:r>
    </w:p>
    <w:p w14:paraId="5C54375F" w14:textId="77777777" w:rsidR="003B04BE" w:rsidRPr="008477DE" w:rsidRDefault="003B04BE" w:rsidP="003B04BE">
      <w:pPr>
        <w:tabs>
          <w:tab w:val="left" w:pos="1980"/>
          <w:tab w:val="left" w:pos="3180"/>
        </w:tabs>
        <w:ind w:right="0"/>
        <w:rPr>
          <w:rFonts w:asciiTheme="majorHAnsi" w:hAnsiTheme="majorHAnsi" w:cstheme="majorHAnsi"/>
          <w:b/>
          <w:bCs/>
          <w:color w:val="000000"/>
        </w:rPr>
      </w:pPr>
    </w:p>
    <w:p w14:paraId="25DD0DC2" w14:textId="77777777" w:rsidR="003B04BE" w:rsidRPr="008477DE" w:rsidRDefault="003B04BE" w:rsidP="003B04BE">
      <w:pPr>
        <w:tabs>
          <w:tab w:val="left" w:pos="1980"/>
          <w:tab w:val="left" w:pos="3180"/>
        </w:tabs>
        <w:ind w:right="0"/>
        <w:rPr>
          <w:rFonts w:asciiTheme="majorHAnsi" w:hAnsiTheme="majorHAnsi" w:cstheme="majorHAnsi"/>
          <w:b/>
          <w:bCs/>
          <w:color w:val="000000"/>
        </w:rPr>
      </w:pPr>
      <w:r w:rsidRPr="008477DE">
        <w:rPr>
          <w:rFonts w:asciiTheme="majorHAnsi" w:hAnsiTheme="majorHAnsi" w:cstheme="majorHAnsi"/>
          <w:b/>
          <w:bCs/>
          <w:color w:val="000000"/>
        </w:rPr>
        <w:t>Los ponderadores asociados a las fórmulas de Puntaje final (j) podrán ser definidos por los organismos requirentes.</w:t>
      </w:r>
    </w:p>
    <w:p w14:paraId="2C658194" w14:textId="77777777" w:rsidR="003B04BE" w:rsidRPr="008477DE" w:rsidRDefault="003B04BE" w:rsidP="003B04BE">
      <w:pPr>
        <w:tabs>
          <w:tab w:val="left" w:pos="1980"/>
          <w:tab w:val="left" w:pos="3180"/>
        </w:tabs>
        <w:ind w:right="0"/>
        <w:rPr>
          <w:rFonts w:asciiTheme="majorHAnsi" w:hAnsiTheme="majorHAnsi" w:cstheme="majorHAnsi"/>
          <w:b/>
          <w:bCs/>
          <w:color w:val="000000"/>
        </w:rPr>
      </w:pPr>
    </w:p>
    <w:p w14:paraId="4D28C3C9" w14:textId="77777777" w:rsidR="003B04BE" w:rsidRPr="008477DE" w:rsidRDefault="003B04BE" w:rsidP="003B04BE">
      <w:pPr>
        <w:ind w:right="0"/>
        <w:rPr>
          <w:rFonts w:asciiTheme="majorHAnsi" w:hAnsiTheme="majorHAnsi" w:cstheme="majorHAnsi"/>
          <w:color w:val="000000"/>
        </w:rPr>
      </w:pPr>
    </w:p>
    <w:p w14:paraId="2FEBD8A0" w14:textId="77777777" w:rsidR="003B04BE" w:rsidRPr="008477DE" w:rsidRDefault="003B04BE" w:rsidP="003B04BE">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OFERTA ECONÓMICA </w:t>
      </w:r>
    </w:p>
    <w:p w14:paraId="05E24D77" w14:textId="77777777" w:rsidR="003B04BE" w:rsidRPr="008477DE" w:rsidRDefault="003B04BE" w:rsidP="003B04BE"/>
    <w:p w14:paraId="55C291D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Para efectos de la evaluación de la oferta económica, se considerará el Precio que se obtiene de la siguiente forma:</w:t>
      </w:r>
    </w:p>
    <w:p w14:paraId="2460D29F" w14:textId="77777777" w:rsidR="003B04BE" w:rsidRPr="008477DE" w:rsidRDefault="003B04BE" w:rsidP="003B04BE">
      <w:pPr>
        <w:ind w:right="0"/>
        <w:rPr>
          <w:rFonts w:asciiTheme="majorHAnsi" w:hAnsiTheme="majorHAnsi" w:cstheme="majorHAnsi"/>
          <w:color w:val="000000"/>
        </w:rPr>
      </w:pPr>
    </w:p>
    <w:p w14:paraId="317CF37B"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color w:val="000000"/>
        </w:rPr>
        <w:t xml:space="preserve">El oferente deberá declarar en Anexo N°8 el Precio Ítem con impuesto (PII), que corresponde al Precio con todos los impuestos aplicables (valores brutos). </w:t>
      </w:r>
    </w:p>
    <w:p w14:paraId="219587BB" w14:textId="77777777" w:rsidR="003B04BE" w:rsidRPr="008477DE" w:rsidRDefault="003B04BE" w:rsidP="003B04BE">
      <w:pPr>
        <w:ind w:right="0"/>
        <w:rPr>
          <w:rFonts w:asciiTheme="majorHAnsi" w:hAnsiTheme="majorHAnsi" w:cstheme="majorHAnsi"/>
          <w:b/>
          <w:color w:val="000000"/>
        </w:rPr>
      </w:pPr>
    </w:p>
    <w:p w14:paraId="0084E6CE"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bCs/>
          <w:color w:val="000000"/>
        </w:rPr>
        <w:t xml:space="preserve">El proveedor deberá ofertar este </w:t>
      </w:r>
      <w:r w:rsidRPr="008477DE">
        <w:rPr>
          <w:rFonts w:asciiTheme="majorHAnsi" w:hAnsiTheme="majorHAnsi" w:cstheme="majorHAnsi"/>
          <w:color w:val="000000"/>
        </w:rPr>
        <w:t>Precio unitario con impuesto</w:t>
      </w:r>
      <w:r w:rsidRPr="008477DE">
        <w:rPr>
          <w:rFonts w:asciiTheme="majorHAnsi" w:hAnsiTheme="majorHAnsi" w:cstheme="majorHAnsi"/>
          <w:bCs/>
          <w:color w:val="000000"/>
        </w:rPr>
        <w:t xml:space="preserve"> por cada ítem. Cada ítem deberá individualizarse según punto 4 de Anexo N°5, “Detalle Ítems”</w:t>
      </w:r>
      <w:r w:rsidRPr="008477DE">
        <w:rPr>
          <w:rFonts w:asciiTheme="majorHAnsi" w:hAnsiTheme="majorHAnsi" w:cstheme="majorHAnsi"/>
          <w:color w:val="000000"/>
        </w:rPr>
        <w:t xml:space="preserve">.  </w:t>
      </w:r>
    </w:p>
    <w:p w14:paraId="05972676" w14:textId="77777777" w:rsidR="003B04BE" w:rsidRPr="008477DE" w:rsidRDefault="003B04BE" w:rsidP="003B04BE">
      <w:pPr>
        <w:ind w:right="0"/>
        <w:rPr>
          <w:rFonts w:asciiTheme="majorHAnsi" w:hAnsiTheme="majorHAnsi" w:cstheme="majorHAnsi"/>
          <w:color w:val="000000"/>
        </w:rPr>
      </w:pPr>
    </w:p>
    <w:p w14:paraId="12AB2422"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Finalmente, el Precio (PII) se someterá a la siguiente fórmula para obtener el puntaje según el criterio económico:</w:t>
      </w:r>
    </w:p>
    <w:p w14:paraId="4A95F238" w14:textId="77777777" w:rsidR="003B04BE" w:rsidRPr="008477DE" w:rsidRDefault="003B04BE" w:rsidP="003B04BE">
      <w:pPr>
        <w:ind w:right="0"/>
        <w:rPr>
          <w:rFonts w:asciiTheme="majorHAnsi" w:hAnsiTheme="majorHAnsi" w:cstheme="majorHAnsi"/>
          <w:b/>
          <w:bCs/>
          <w:color w:val="000000"/>
        </w:rPr>
      </w:pPr>
    </w:p>
    <w:p w14:paraId="757A1BF3" w14:textId="77777777" w:rsidR="003B04BE" w:rsidRPr="008477DE" w:rsidRDefault="003B04BE" w:rsidP="003B04BE">
      <w:pPr>
        <w:ind w:right="0"/>
        <w:rPr>
          <w:rFonts w:asciiTheme="majorHAnsi" w:hAnsiTheme="majorHAnsi" w:cstheme="majorHAnsi"/>
          <w:b/>
          <w:bCs/>
          <w:color w:val="000000"/>
        </w:rPr>
      </w:pPr>
      <w:r w:rsidRPr="008477DE">
        <w:rPr>
          <w:rFonts w:asciiTheme="majorHAnsi" w:hAnsiTheme="majorHAnsi" w:cstheme="majorHAnsi"/>
          <w:b/>
          <w:bCs/>
          <w:color w:val="000000"/>
        </w:rPr>
        <w:t>Puntaje Of. Económica Oferente (j) = 100 x (Of. Económica mínima / Of. Económica Oferente (j))</w:t>
      </w:r>
    </w:p>
    <w:p w14:paraId="688F21E0" w14:textId="77777777" w:rsidR="003B04BE" w:rsidRPr="008477DE" w:rsidRDefault="003B04BE" w:rsidP="003B04BE">
      <w:pPr>
        <w:ind w:right="0"/>
        <w:rPr>
          <w:rFonts w:asciiTheme="majorHAnsi" w:hAnsiTheme="majorHAnsi" w:cstheme="majorHAnsi"/>
          <w:b/>
          <w:bCs/>
          <w:color w:val="000000"/>
        </w:rPr>
      </w:pPr>
    </w:p>
    <w:p w14:paraId="56137E18"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Debido a que existen ítems con distinto nivel de complejidad y magnitud, se considerará – además del puntaje económico final – la capacidad declarada en el punto 2 del Anexo 8 – Capacidad máxima de procesamiento. De este modo, para la selección se evaluará secuencialmente cada Ítems, considerando de manera simultánea el puntaje económico y la cantidad máxima de Unidades declaradas.</w:t>
      </w:r>
    </w:p>
    <w:p w14:paraId="44D931E4" w14:textId="77777777" w:rsidR="003B04BE" w:rsidRPr="008477DE" w:rsidRDefault="003B04BE" w:rsidP="003B04BE">
      <w:pPr>
        <w:ind w:right="0"/>
        <w:rPr>
          <w:rFonts w:asciiTheme="majorHAnsi" w:hAnsiTheme="majorHAnsi" w:cstheme="majorHAnsi"/>
          <w:color w:val="000000"/>
        </w:rPr>
      </w:pPr>
    </w:p>
    <w:p w14:paraId="5B5BC32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Para cada Ítem, se seleccionará el oferente con mayor puntaje económico, siempre que no haya alcanzado la cantidad máxima de Unidades de procesamiento declarados. En el caso que haya alcanzado la cantidad máxima de Unidades que puede procesar, se seleccionará – sucesivamente – al operador con el siguiente mejor puntaje, considerando siempre la capacidad máxima de procesamiento y la cantidad de Unidades en que ha sido seleccionado.</w:t>
      </w:r>
    </w:p>
    <w:p w14:paraId="6A59B7E1" w14:textId="77777777" w:rsidR="003B04BE" w:rsidRPr="008477DE" w:rsidRDefault="003B04BE" w:rsidP="003B04BE">
      <w:pPr>
        <w:ind w:right="0"/>
        <w:rPr>
          <w:rFonts w:asciiTheme="majorHAnsi" w:hAnsiTheme="majorHAnsi" w:cstheme="majorHAnsi"/>
          <w:b/>
          <w:bCs/>
          <w:color w:val="000000"/>
        </w:rPr>
      </w:pPr>
    </w:p>
    <w:p w14:paraId="0EF02C5A"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Mecanismo de Resolución de empates</w:t>
      </w:r>
    </w:p>
    <w:p w14:paraId="2EE2249B" w14:textId="77777777" w:rsidR="003B04BE" w:rsidRPr="008477DE" w:rsidRDefault="003B04BE" w:rsidP="003B04BE">
      <w:pPr>
        <w:ind w:right="0"/>
        <w:rPr>
          <w:rFonts w:asciiTheme="majorHAnsi" w:hAnsiTheme="majorHAnsi" w:cstheme="majorHAnsi"/>
          <w:color w:val="000000"/>
        </w:rPr>
      </w:pPr>
    </w:p>
    <w:p w14:paraId="34A312B8"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indicada en el Anexo N°4.</w:t>
      </w:r>
    </w:p>
    <w:p w14:paraId="6F11F07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Finalmente, si aún persiste el empate, se seleccionará a la propuesta que se envió primero en el portal </w:t>
      </w:r>
      <w:hyperlink r:id="rId27" w:history="1">
        <w:r w:rsidRPr="008477DE">
          <w:rPr>
            <w:rStyle w:val="Hipervnculo"/>
            <w:rFonts w:asciiTheme="majorHAnsi" w:hAnsiTheme="majorHAnsi" w:cstheme="majorHAnsi"/>
          </w:rPr>
          <w:t>www.mercadopublico.cl</w:t>
        </w:r>
      </w:hyperlink>
    </w:p>
    <w:p w14:paraId="1E42D3FC" w14:textId="77777777" w:rsidR="003B04BE" w:rsidRPr="008477DE" w:rsidRDefault="003B04BE" w:rsidP="003B04BE">
      <w:pPr>
        <w:ind w:right="0"/>
        <w:rPr>
          <w:rFonts w:asciiTheme="majorHAnsi" w:hAnsiTheme="majorHAnsi" w:cstheme="majorHAnsi"/>
          <w:color w:val="000000"/>
        </w:rPr>
      </w:pPr>
    </w:p>
    <w:p w14:paraId="04CB1A6E"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lastRenderedPageBreak/>
        <w:t>Adjudicación</w:t>
      </w:r>
    </w:p>
    <w:p w14:paraId="7EC1A40E" w14:textId="77777777" w:rsidR="003B04BE" w:rsidRPr="008477DE" w:rsidRDefault="003B04BE" w:rsidP="003B04BE">
      <w:pPr>
        <w:ind w:right="51"/>
        <w:rPr>
          <w:rFonts w:asciiTheme="majorHAnsi" w:hAnsiTheme="majorHAnsi" w:cstheme="majorHAnsi"/>
          <w:color w:val="000000"/>
        </w:rPr>
      </w:pPr>
    </w:p>
    <w:p w14:paraId="65BFB2D5"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Se adjudicará al oferente que obtenga el mejor puntaje ponderado de las propuestas (más alto), en los términos descritos en las presentes bases.</w:t>
      </w:r>
    </w:p>
    <w:p w14:paraId="063C7810" w14:textId="77777777" w:rsidR="003B04BE" w:rsidRPr="008477DE" w:rsidRDefault="003B04BE" w:rsidP="003B04BE">
      <w:pPr>
        <w:ind w:right="0"/>
        <w:rPr>
          <w:rFonts w:asciiTheme="majorHAnsi" w:hAnsiTheme="majorHAnsi" w:cstheme="majorHAnsi"/>
          <w:color w:val="000000"/>
        </w:rPr>
      </w:pPr>
    </w:p>
    <w:p w14:paraId="58D6B9C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40A106F1"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 xml:space="preserve">Resolución de consultas respecto de la Adjudicación. </w:t>
      </w:r>
    </w:p>
    <w:p w14:paraId="7C941F9E" w14:textId="77777777" w:rsidR="003B04BE" w:rsidRPr="008477DE" w:rsidRDefault="003B04BE" w:rsidP="003B04BE">
      <w:pPr>
        <w:ind w:right="51"/>
        <w:rPr>
          <w:rFonts w:asciiTheme="majorHAnsi" w:hAnsiTheme="majorHAnsi" w:cstheme="majorHAnsi"/>
          <w:color w:val="000000"/>
        </w:rPr>
      </w:pPr>
    </w:p>
    <w:p w14:paraId="598DE8F5"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8">
        <w:r w:rsidRPr="008477DE">
          <w:rPr>
            <w:rFonts w:asciiTheme="majorHAnsi" w:hAnsiTheme="majorHAnsi" w:cstheme="majorHAnsi"/>
            <w:color w:val="000000"/>
          </w:rPr>
          <w:t>www.mercadopublico.cl</w:t>
        </w:r>
      </w:hyperlink>
      <w:r w:rsidRPr="008477DE">
        <w:rPr>
          <w:rFonts w:asciiTheme="majorHAnsi" w:hAnsiTheme="majorHAnsi" w:cstheme="majorHAnsi"/>
          <w:color w:val="000000"/>
        </w:rPr>
        <w:t xml:space="preserve">, a través del correo electrónico que se indica en el </w:t>
      </w:r>
      <w:r w:rsidRPr="008477DE">
        <w:rPr>
          <w:rFonts w:asciiTheme="majorHAnsi" w:hAnsiTheme="majorHAnsi" w:cstheme="majorHAnsi"/>
          <w:b/>
          <w:color w:val="000000"/>
        </w:rPr>
        <w:t>Anexo N°4.</w:t>
      </w:r>
    </w:p>
    <w:p w14:paraId="342EE2E2" w14:textId="77777777" w:rsidR="003B04BE" w:rsidRPr="008477DE" w:rsidRDefault="003B04BE" w:rsidP="003B04BE">
      <w:pPr>
        <w:ind w:right="0"/>
        <w:rPr>
          <w:rFonts w:asciiTheme="majorHAnsi" w:hAnsiTheme="majorHAnsi" w:cstheme="majorHAnsi"/>
          <w:color w:val="000000"/>
        </w:rPr>
      </w:pPr>
    </w:p>
    <w:p w14:paraId="05C2D6D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La entidad licitante dispondrá del mismo tiempo indicado precedentemente para dar respuesta a dichas consultas. </w:t>
      </w:r>
    </w:p>
    <w:p w14:paraId="1EB7B3D2" w14:textId="77777777" w:rsidR="003B04BE" w:rsidRPr="008477DE" w:rsidRDefault="003B04BE" w:rsidP="003B04BE">
      <w:pPr>
        <w:pStyle w:val="Ttulo2"/>
        <w:numPr>
          <w:ilvl w:val="0"/>
          <w:numId w:val="2"/>
        </w:numPr>
        <w:rPr>
          <w:rFonts w:asciiTheme="majorHAnsi" w:hAnsiTheme="majorHAnsi" w:cstheme="majorHAnsi"/>
        </w:rPr>
      </w:pPr>
      <w:r w:rsidRPr="008477DE">
        <w:rPr>
          <w:rFonts w:asciiTheme="majorHAnsi" w:hAnsiTheme="majorHAnsi" w:cstheme="majorHAnsi"/>
        </w:rPr>
        <w:t>Readjudicación</w:t>
      </w:r>
    </w:p>
    <w:p w14:paraId="087A32FE" w14:textId="77777777" w:rsidR="003B04BE" w:rsidRPr="008477DE" w:rsidRDefault="003B04BE" w:rsidP="003B04BE">
      <w:pPr>
        <w:rPr>
          <w:rFonts w:asciiTheme="majorHAnsi" w:hAnsiTheme="majorHAnsi" w:cstheme="majorHAnsi"/>
        </w:rPr>
      </w:pPr>
    </w:p>
    <w:p w14:paraId="5302FA7C"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Si el adjudicatario se desistiere de firmar el contrato, rechace la orden de compra cuando ésta formalice la relación contractual,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34505A70" w14:textId="77777777" w:rsidR="003B04BE" w:rsidRPr="008477DE" w:rsidRDefault="003B04BE" w:rsidP="003B04BE">
      <w:pPr>
        <w:pStyle w:val="Ttulo1"/>
        <w:numPr>
          <w:ilvl w:val="0"/>
          <w:numId w:val="12"/>
        </w:numPr>
        <w:rPr>
          <w:rFonts w:asciiTheme="majorHAnsi" w:hAnsiTheme="majorHAnsi" w:cstheme="majorHAnsi"/>
        </w:rPr>
      </w:pPr>
      <w:r w:rsidRPr="008477DE">
        <w:rPr>
          <w:rFonts w:asciiTheme="majorHAnsi" w:hAnsiTheme="majorHAnsi" w:cstheme="majorHAnsi"/>
        </w:rPr>
        <w:t>Condiciones Contractuales, Vigencia de las Condiciones Comerciales, Operatoria de la Licitación y Otras Cláusulas</w:t>
      </w:r>
    </w:p>
    <w:p w14:paraId="09AA4A0A"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Documentos integrantes</w:t>
      </w:r>
    </w:p>
    <w:p w14:paraId="64E722D2" w14:textId="77777777" w:rsidR="003B04BE" w:rsidRPr="008477DE" w:rsidRDefault="003B04BE" w:rsidP="003B04BE">
      <w:pPr>
        <w:ind w:right="51"/>
        <w:rPr>
          <w:rFonts w:asciiTheme="majorHAnsi" w:hAnsiTheme="majorHAnsi" w:cstheme="majorHAnsi"/>
          <w:color w:val="000000"/>
        </w:rPr>
      </w:pPr>
    </w:p>
    <w:p w14:paraId="122FAD2E"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relación contractual que se genere entre la entidad licitante y el adjudicatario se ceñirá a los siguientes documentos:</w:t>
      </w:r>
    </w:p>
    <w:p w14:paraId="4A137DD9" w14:textId="77777777" w:rsidR="003B04BE" w:rsidRPr="008477DE" w:rsidRDefault="003B04BE" w:rsidP="003B04BE">
      <w:pPr>
        <w:ind w:right="0"/>
        <w:rPr>
          <w:rFonts w:asciiTheme="majorHAnsi" w:hAnsiTheme="majorHAnsi" w:cstheme="majorHAnsi"/>
          <w:color w:val="000000"/>
        </w:rPr>
      </w:pPr>
    </w:p>
    <w:p w14:paraId="68CFDA40" w14:textId="77777777" w:rsidR="003B04BE" w:rsidRPr="008477DE" w:rsidRDefault="003B04BE" w:rsidP="003B04BE">
      <w:pPr>
        <w:pStyle w:val="Prrafodelista"/>
        <w:numPr>
          <w:ilvl w:val="0"/>
          <w:numId w:val="18"/>
        </w:numPr>
        <w:ind w:right="0"/>
        <w:rPr>
          <w:rFonts w:asciiTheme="majorHAnsi" w:hAnsiTheme="majorHAnsi" w:cstheme="majorHAnsi"/>
        </w:rPr>
      </w:pPr>
      <w:r w:rsidRPr="008477DE">
        <w:rPr>
          <w:rFonts w:asciiTheme="majorHAnsi" w:hAnsiTheme="majorHAnsi" w:cstheme="majorHAnsi"/>
        </w:rPr>
        <w:t>Bases de licitación y sus anexos.</w:t>
      </w:r>
    </w:p>
    <w:p w14:paraId="08F4C316" w14:textId="77777777" w:rsidR="003B04BE" w:rsidRPr="008477DE" w:rsidRDefault="003B04BE" w:rsidP="003B04BE">
      <w:pPr>
        <w:pStyle w:val="Prrafodelista"/>
        <w:numPr>
          <w:ilvl w:val="0"/>
          <w:numId w:val="18"/>
        </w:numPr>
        <w:ind w:right="0"/>
        <w:rPr>
          <w:rFonts w:asciiTheme="majorHAnsi" w:hAnsiTheme="majorHAnsi" w:cstheme="majorHAnsi"/>
        </w:rPr>
      </w:pPr>
      <w:r w:rsidRPr="008477DE">
        <w:rPr>
          <w:rFonts w:asciiTheme="majorHAnsi" w:hAnsiTheme="majorHAnsi" w:cstheme="majorHAnsi"/>
        </w:rPr>
        <w:t>Aclaraciones, respuestas y modificaciones a las Bases, si las hubiere.</w:t>
      </w:r>
    </w:p>
    <w:p w14:paraId="30ECE3CE" w14:textId="77777777" w:rsidR="003B04BE" w:rsidRPr="008477DE" w:rsidRDefault="003B04BE" w:rsidP="003B04BE">
      <w:pPr>
        <w:pStyle w:val="Prrafodelista"/>
        <w:numPr>
          <w:ilvl w:val="0"/>
          <w:numId w:val="18"/>
        </w:numPr>
        <w:ind w:right="0"/>
        <w:rPr>
          <w:rFonts w:asciiTheme="majorHAnsi" w:hAnsiTheme="majorHAnsi" w:cstheme="majorHAnsi"/>
        </w:rPr>
      </w:pPr>
      <w:r w:rsidRPr="008477DE">
        <w:rPr>
          <w:rFonts w:asciiTheme="majorHAnsi" w:hAnsiTheme="majorHAnsi" w:cstheme="majorHAnsi"/>
        </w:rPr>
        <w:t xml:space="preserve">Oferta. </w:t>
      </w:r>
    </w:p>
    <w:p w14:paraId="0AEC3440" w14:textId="77777777" w:rsidR="003B04BE" w:rsidRPr="008477DE" w:rsidRDefault="003B04BE" w:rsidP="003B04BE">
      <w:pPr>
        <w:pStyle w:val="Prrafodelista"/>
        <w:numPr>
          <w:ilvl w:val="0"/>
          <w:numId w:val="18"/>
        </w:numPr>
        <w:ind w:right="0"/>
        <w:rPr>
          <w:rFonts w:asciiTheme="majorHAnsi" w:hAnsiTheme="majorHAnsi" w:cstheme="majorHAnsi"/>
        </w:rPr>
      </w:pPr>
      <w:r w:rsidRPr="008477DE">
        <w:rPr>
          <w:rFonts w:asciiTheme="majorHAnsi" w:hAnsiTheme="majorHAnsi" w:cstheme="majorHAnsi"/>
        </w:rPr>
        <w:t>Contrato definitivo suscrito entre las partes, si corresponde.</w:t>
      </w:r>
    </w:p>
    <w:p w14:paraId="229D29A2" w14:textId="77777777" w:rsidR="003B04BE" w:rsidRPr="008477DE" w:rsidRDefault="003B04BE" w:rsidP="003B04BE">
      <w:pPr>
        <w:pStyle w:val="Prrafodelista"/>
        <w:numPr>
          <w:ilvl w:val="0"/>
          <w:numId w:val="18"/>
        </w:numPr>
        <w:ind w:right="0"/>
        <w:rPr>
          <w:rFonts w:asciiTheme="majorHAnsi" w:hAnsiTheme="majorHAnsi" w:cstheme="majorHAnsi"/>
        </w:rPr>
      </w:pPr>
      <w:r w:rsidRPr="008477DE">
        <w:rPr>
          <w:rFonts w:asciiTheme="majorHAnsi" w:hAnsiTheme="majorHAnsi" w:cstheme="majorHAnsi"/>
        </w:rPr>
        <w:t>Orden de compra.</w:t>
      </w:r>
    </w:p>
    <w:p w14:paraId="0252F00A" w14:textId="77777777" w:rsidR="003B04BE" w:rsidRPr="008477DE" w:rsidRDefault="003B04BE" w:rsidP="003B04BE">
      <w:pPr>
        <w:ind w:right="0"/>
        <w:rPr>
          <w:rFonts w:asciiTheme="majorHAnsi" w:hAnsiTheme="majorHAnsi" w:cstheme="majorHAnsi"/>
          <w:color w:val="000000"/>
        </w:rPr>
      </w:pPr>
    </w:p>
    <w:p w14:paraId="42CF6E59"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AC92773"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FF0000"/>
        </w:rPr>
      </w:pPr>
    </w:p>
    <w:p w14:paraId="01FB2C77"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 xml:space="preserve">Validez de la oferta. </w:t>
      </w:r>
    </w:p>
    <w:p w14:paraId="1BE581DD" w14:textId="77777777" w:rsidR="003B04BE" w:rsidRPr="008477DE" w:rsidRDefault="003B04BE" w:rsidP="003B04BE">
      <w:pPr>
        <w:ind w:right="0"/>
        <w:rPr>
          <w:rFonts w:asciiTheme="majorHAnsi" w:hAnsiTheme="majorHAnsi" w:cstheme="majorHAnsi"/>
          <w:color w:val="000000"/>
        </w:rPr>
      </w:pPr>
    </w:p>
    <w:p w14:paraId="4EB3AA58"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Las ofertas tendrán una vigencia mínima desde su presentación hasta la suscripción del contrato. Si se lleva a cabo una readjudicación, este plazo se extenderá hasta la celebración efectiva del respectivo contrato.</w:t>
      </w:r>
    </w:p>
    <w:p w14:paraId="5D9ABF25" w14:textId="77777777" w:rsidR="003B04BE" w:rsidRPr="008477DE" w:rsidRDefault="003B04BE" w:rsidP="003B04BE">
      <w:pPr>
        <w:ind w:right="0"/>
        <w:rPr>
          <w:rFonts w:asciiTheme="majorHAnsi" w:hAnsiTheme="majorHAnsi" w:cstheme="majorHAnsi"/>
          <w:color w:val="000000"/>
        </w:rPr>
      </w:pPr>
    </w:p>
    <w:p w14:paraId="14A3CBBB"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ACB7DE0"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Suscripción del Contrato</w:t>
      </w:r>
    </w:p>
    <w:p w14:paraId="1BA8FC61" w14:textId="77777777" w:rsidR="003B04BE" w:rsidRPr="008477DE" w:rsidRDefault="003B04BE" w:rsidP="003B04BE">
      <w:pPr>
        <w:ind w:right="0"/>
        <w:rPr>
          <w:rFonts w:asciiTheme="majorHAnsi" w:hAnsiTheme="majorHAnsi" w:cstheme="majorHAnsi"/>
          <w:color w:val="000000"/>
        </w:rPr>
      </w:pPr>
    </w:p>
    <w:p w14:paraId="3CE6CE69"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lastRenderedPageBreak/>
        <w:t>En caso de que la entidad licitante formalice la relación con un contrato, éste deberá suscribirse dentro de los 15 días hábiles siguientes a la notificación de la resolución de adjudicación totalmente tramitada. Para suscribir el contrato el proveedor deberá acompañar la garantía de fiel cumplimiento del contrato respectivo.</w:t>
      </w:r>
    </w:p>
    <w:p w14:paraId="7D895C52" w14:textId="77777777" w:rsidR="003B04BE" w:rsidRPr="008477DE" w:rsidRDefault="003B04BE" w:rsidP="003B04BE">
      <w:pPr>
        <w:ind w:right="0"/>
        <w:rPr>
          <w:rFonts w:asciiTheme="majorHAnsi" w:hAnsiTheme="majorHAnsi" w:cstheme="majorHAnsi"/>
          <w:color w:val="000000"/>
        </w:rPr>
      </w:pPr>
    </w:p>
    <w:p w14:paraId="19A7AF40"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50FAEEA9" w14:textId="77777777" w:rsidR="003B04BE" w:rsidRPr="008477DE" w:rsidRDefault="003B04BE" w:rsidP="003B04BE">
      <w:pPr>
        <w:ind w:right="0"/>
        <w:rPr>
          <w:rFonts w:asciiTheme="majorHAnsi" w:hAnsiTheme="majorHAnsi" w:cstheme="majorHAnsi"/>
          <w:color w:val="000000"/>
        </w:rPr>
      </w:pPr>
    </w:p>
    <w:p w14:paraId="45A29D04"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Para suscribir el contrato el adjudicado debe estar inscrito en el Registro de Proveedores.</w:t>
      </w:r>
    </w:p>
    <w:p w14:paraId="0A6E7135"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Modificación del contrato</w:t>
      </w:r>
    </w:p>
    <w:p w14:paraId="49F9AE0F" w14:textId="77777777" w:rsidR="003B04BE" w:rsidRPr="008477DE" w:rsidRDefault="003B04BE" w:rsidP="003B04BE">
      <w:pPr>
        <w:ind w:right="0"/>
        <w:rPr>
          <w:rFonts w:asciiTheme="majorHAnsi" w:hAnsiTheme="majorHAnsi" w:cstheme="majorHAnsi"/>
          <w:color w:val="FF0000"/>
        </w:rPr>
      </w:pPr>
    </w:p>
    <w:p w14:paraId="0A974AF2"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6922E30E"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Operatoria General</w:t>
      </w:r>
    </w:p>
    <w:p w14:paraId="7A6D7250" w14:textId="77777777" w:rsidR="003B04BE" w:rsidRPr="008477DE" w:rsidRDefault="003B04BE" w:rsidP="003B04BE">
      <w:pPr>
        <w:pStyle w:val="Ttulo2"/>
        <w:numPr>
          <w:ilvl w:val="2"/>
          <w:numId w:val="13"/>
        </w:numPr>
        <w:ind w:right="0"/>
        <w:rPr>
          <w:rFonts w:asciiTheme="majorHAnsi" w:hAnsiTheme="majorHAnsi" w:cstheme="majorHAnsi"/>
        </w:rPr>
      </w:pPr>
      <w:r w:rsidRPr="008477DE">
        <w:rPr>
          <w:rFonts w:asciiTheme="majorHAnsi" w:hAnsiTheme="majorHAnsi" w:cstheme="majorHAnsi"/>
        </w:rPr>
        <w:t>Informe Mensual de Servicio</w:t>
      </w:r>
    </w:p>
    <w:p w14:paraId="53C76C49" w14:textId="77777777" w:rsidR="003B04BE" w:rsidRPr="008477DE" w:rsidRDefault="003B04BE" w:rsidP="003B04BE">
      <w:pPr>
        <w:tabs>
          <w:tab w:val="left" w:pos="360"/>
          <w:tab w:val="right" w:pos="8833"/>
        </w:tabs>
        <w:ind w:right="0"/>
        <w:rPr>
          <w:rFonts w:asciiTheme="majorHAnsi" w:hAnsiTheme="majorHAnsi" w:cstheme="majorHAnsi"/>
          <w:color w:val="FF0000"/>
        </w:rPr>
      </w:pPr>
    </w:p>
    <w:p w14:paraId="249204D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El adjudicatario deberá entregar un “Informe Mensual de Servicio”. </w:t>
      </w:r>
    </w:p>
    <w:p w14:paraId="10D14BAF" w14:textId="77777777" w:rsidR="003B04BE" w:rsidRPr="008477DE" w:rsidRDefault="003B04BE" w:rsidP="003B04BE">
      <w:pPr>
        <w:ind w:right="0"/>
        <w:rPr>
          <w:rFonts w:asciiTheme="majorHAnsi" w:hAnsiTheme="majorHAnsi" w:cstheme="majorHAnsi"/>
          <w:color w:val="000000"/>
        </w:rPr>
      </w:pPr>
    </w:p>
    <w:p w14:paraId="4851314B"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informe deberá describir hechos relevantes ocurridos durante la prestación de los servicios, junto con recomendaciones asociadas, correspondientes al mes finalizado.</w:t>
      </w:r>
    </w:p>
    <w:p w14:paraId="6DDCF757" w14:textId="77777777" w:rsidR="003B04BE" w:rsidRPr="008477DE" w:rsidRDefault="003B04BE" w:rsidP="003B04BE">
      <w:pPr>
        <w:ind w:right="0"/>
        <w:rPr>
          <w:rFonts w:asciiTheme="majorHAnsi" w:hAnsiTheme="majorHAnsi" w:cstheme="majorHAnsi"/>
          <w:color w:val="000000"/>
        </w:rPr>
      </w:pPr>
    </w:p>
    <w:p w14:paraId="5109B06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7BC22E1F" w14:textId="77777777" w:rsidR="003B04BE" w:rsidRPr="008477DE" w:rsidRDefault="003B04BE" w:rsidP="003B04BE">
      <w:pPr>
        <w:ind w:right="0"/>
        <w:rPr>
          <w:rFonts w:asciiTheme="majorHAnsi" w:hAnsiTheme="majorHAnsi" w:cstheme="majorHAnsi"/>
          <w:color w:val="000000"/>
        </w:rPr>
      </w:pPr>
    </w:p>
    <w:p w14:paraId="63704402"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Dichos informes deberán contener, a lo menos lo siguiente, según el servicio contratado:</w:t>
      </w:r>
    </w:p>
    <w:p w14:paraId="64EDFE87" w14:textId="77777777" w:rsidR="003B04BE" w:rsidRPr="008477DE" w:rsidRDefault="003B04BE" w:rsidP="003B04BE">
      <w:pPr>
        <w:ind w:right="0"/>
        <w:rPr>
          <w:rFonts w:asciiTheme="majorHAnsi" w:hAnsiTheme="majorHAnsi" w:cstheme="majorHAnsi"/>
          <w:color w:val="000000"/>
        </w:rPr>
      </w:pPr>
    </w:p>
    <w:p w14:paraId="194A804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 Cumplimiento de SLA indicados en el </w:t>
      </w:r>
      <w:r w:rsidRPr="008477DE">
        <w:rPr>
          <w:rFonts w:asciiTheme="majorHAnsi" w:hAnsiTheme="majorHAnsi" w:cstheme="majorHAnsi"/>
          <w:b/>
          <w:color w:val="000000"/>
        </w:rPr>
        <w:t>Anexo N°6</w:t>
      </w:r>
    </w:p>
    <w:p w14:paraId="5A27C13D" w14:textId="77777777" w:rsidR="003B04BE" w:rsidRPr="008477DE" w:rsidRDefault="003B04BE" w:rsidP="003B04BE">
      <w:pPr>
        <w:pStyle w:val="Ttulo2"/>
        <w:numPr>
          <w:ilvl w:val="2"/>
          <w:numId w:val="13"/>
        </w:numPr>
        <w:ind w:right="0"/>
        <w:rPr>
          <w:rFonts w:asciiTheme="majorHAnsi" w:hAnsiTheme="majorHAnsi" w:cstheme="majorHAnsi"/>
        </w:rPr>
      </w:pPr>
      <w:r w:rsidRPr="008477DE">
        <w:rPr>
          <w:rFonts w:asciiTheme="majorHAnsi" w:hAnsiTheme="majorHAnsi" w:cstheme="majorHAnsi"/>
        </w:rPr>
        <w:t>Responsabilidades y Obligaciones del Adjudicatario.</w:t>
      </w:r>
    </w:p>
    <w:p w14:paraId="422D29C3" w14:textId="77777777" w:rsidR="003B04BE" w:rsidRPr="008477DE" w:rsidRDefault="003B04BE" w:rsidP="003B04BE">
      <w:pPr>
        <w:pBdr>
          <w:top w:val="nil"/>
          <w:left w:val="nil"/>
          <w:bottom w:val="nil"/>
          <w:right w:val="nil"/>
          <w:between w:val="nil"/>
        </w:pBdr>
        <w:ind w:left="1440" w:right="0" w:hanging="720"/>
        <w:rPr>
          <w:rFonts w:asciiTheme="majorHAnsi" w:hAnsiTheme="majorHAnsi" w:cstheme="majorHAnsi"/>
          <w:color w:val="FF0000"/>
        </w:rPr>
      </w:pPr>
    </w:p>
    <w:p w14:paraId="59A7E732" w14:textId="77777777" w:rsidR="003B04BE" w:rsidRPr="008477DE" w:rsidRDefault="003B04BE" w:rsidP="003B04BE">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195D3C56" w14:textId="77777777" w:rsidR="003B04BE" w:rsidRPr="008477DE" w:rsidRDefault="003B04BE" w:rsidP="003B04BE">
      <w:pPr>
        <w:pBdr>
          <w:top w:val="nil"/>
          <w:left w:val="nil"/>
          <w:bottom w:val="nil"/>
          <w:right w:val="nil"/>
          <w:between w:val="nil"/>
        </w:pBdr>
        <w:ind w:left="1440" w:right="0" w:hanging="720"/>
        <w:rPr>
          <w:rFonts w:asciiTheme="majorHAnsi" w:hAnsiTheme="majorHAnsi" w:cstheme="majorHAnsi"/>
          <w:color w:val="000000"/>
        </w:rPr>
      </w:pPr>
    </w:p>
    <w:p w14:paraId="28E07A8C" w14:textId="77777777" w:rsidR="003B04BE" w:rsidRPr="008477DE" w:rsidRDefault="003B04BE" w:rsidP="003B04BE">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Será responsabilidad del adjudicatario velar por mantenerse habilitado en el Registro de Proveedores. </w:t>
      </w:r>
    </w:p>
    <w:p w14:paraId="46CA1564" w14:textId="77777777" w:rsidR="003B04BE" w:rsidRPr="008477DE" w:rsidRDefault="003B04BE" w:rsidP="003B04BE">
      <w:pPr>
        <w:pBdr>
          <w:top w:val="nil"/>
          <w:left w:val="nil"/>
          <w:bottom w:val="nil"/>
          <w:right w:val="nil"/>
          <w:between w:val="nil"/>
        </w:pBdr>
        <w:ind w:left="1440" w:right="0" w:hanging="720"/>
        <w:rPr>
          <w:rFonts w:asciiTheme="majorHAnsi" w:hAnsiTheme="majorHAnsi" w:cstheme="majorHAnsi"/>
          <w:color w:val="000000"/>
        </w:rPr>
      </w:pPr>
    </w:p>
    <w:p w14:paraId="51A37093" w14:textId="77777777" w:rsidR="003B04BE" w:rsidRPr="008477DE" w:rsidRDefault="003B04BE" w:rsidP="003B04BE">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2289AD"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FF0000"/>
        </w:rPr>
      </w:pPr>
    </w:p>
    <w:p w14:paraId="76087641" w14:textId="77777777" w:rsidR="003B04BE" w:rsidRPr="008477DE" w:rsidRDefault="003B04BE" w:rsidP="003B04BE">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DAD9599" w14:textId="77777777" w:rsidR="003B04BE" w:rsidRPr="008477DE" w:rsidRDefault="003B04BE" w:rsidP="003B04BE">
      <w:pPr>
        <w:ind w:left="720" w:right="0"/>
        <w:rPr>
          <w:rFonts w:asciiTheme="majorHAnsi" w:hAnsiTheme="majorHAnsi" w:cstheme="majorHAnsi"/>
          <w:color w:val="FF0000"/>
        </w:rPr>
      </w:pPr>
    </w:p>
    <w:p w14:paraId="4750DD55" w14:textId="77777777" w:rsidR="003B04BE" w:rsidRPr="008477DE" w:rsidRDefault="003B04BE" w:rsidP="003B04BE">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0447DC0D" w14:textId="77777777" w:rsidR="003B04BE" w:rsidRPr="008477DE" w:rsidRDefault="003B04BE" w:rsidP="003B04BE">
      <w:pPr>
        <w:ind w:left="720" w:right="0"/>
        <w:rPr>
          <w:rFonts w:asciiTheme="majorHAnsi" w:hAnsiTheme="majorHAnsi" w:cstheme="majorHAnsi"/>
          <w:color w:val="FF0000"/>
        </w:rPr>
      </w:pPr>
    </w:p>
    <w:p w14:paraId="53D18DDA" w14:textId="77777777" w:rsidR="003B04BE" w:rsidRPr="008477DE" w:rsidRDefault="003B04BE" w:rsidP="003B04BE">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t>Entregar oportunamente informes solicitados por la entidad licitante.</w:t>
      </w:r>
    </w:p>
    <w:p w14:paraId="293BC7B4" w14:textId="77777777" w:rsidR="003B04BE" w:rsidRPr="008477DE" w:rsidRDefault="003B04BE" w:rsidP="003B04BE">
      <w:pPr>
        <w:pStyle w:val="Prrafodelista"/>
        <w:rPr>
          <w:rFonts w:asciiTheme="majorHAnsi" w:hAnsiTheme="majorHAnsi" w:cstheme="majorHAnsi"/>
        </w:rPr>
      </w:pPr>
    </w:p>
    <w:p w14:paraId="75690041" w14:textId="77777777" w:rsidR="003B04BE" w:rsidRPr="008477DE" w:rsidRDefault="003B04BE" w:rsidP="003B04BE">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lastRenderedPageBreak/>
        <w:t>Todas las obligaciones indicadas en el Anexo N°5.</w:t>
      </w:r>
    </w:p>
    <w:p w14:paraId="583BC2D6" w14:textId="77777777" w:rsidR="003B04BE" w:rsidRPr="008477DE" w:rsidRDefault="003B04BE" w:rsidP="003B04BE">
      <w:pPr>
        <w:pStyle w:val="Prrafodelista"/>
        <w:rPr>
          <w:rFonts w:asciiTheme="majorHAnsi" w:hAnsiTheme="majorHAnsi" w:cstheme="majorHAnsi"/>
        </w:rPr>
      </w:pPr>
    </w:p>
    <w:p w14:paraId="07AE6416" w14:textId="77777777" w:rsidR="003B04BE" w:rsidRPr="008477DE" w:rsidRDefault="003B04BE" w:rsidP="003B04BE">
      <w:pPr>
        <w:ind w:left="720" w:right="0"/>
        <w:rPr>
          <w:rFonts w:asciiTheme="majorHAnsi" w:hAnsiTheme="majorHAnsi" w:cstheme="majorHAnsi"/>
          <w:color w:val="000000"/>
        </w:rPr>
      </w:pPr>
    </w:p>
    <w:p w14:paraId="48425963"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Derechos e Impuestos</w:t>
      </w:r>
    </w:p>
    <w:p w14:paraId="346C0A0D"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FF0000"/>
        </w:rPr>
      </w:pPr>
    </w:p>
    <w:p w14:paraId="2FCA5B75"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1235CF7"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Cesión de contrato y Subcontratación</w:t>
      </w:r>
    </w:p>
    <w:p w14:paraId="44B231D1" w14:textId="77777777" w:rsidR="003B04BE" w:rsidRPr="008477DE" w:rsidRDefault="003B04BE" w:rsidP="003B04BE">
      <w:pPr>
        <w:ind w:right="0"/>
        <w:rPr>
          <w:rFonts w:asciiTheme="majorHAnsi" w:hAnsiTheme="majorHAnsi" w:cstheme="majorHAnsi"/>
          <w:color w:val="000000"/>
        </w:rPr>
      </w:pPr>
    </w:p>
    <w:p w14:paraId="032E00B6" w14:textId="77777777" w:rsidR="003B04BE" w:rsidRPr="008477DE" w:rsidRDefault="003B04BE" w:rsidP="003B04BE">
      <w:pPr>
        <w:spacing w:after="240"/>
        <w:ind w:right="-232"/>
        <w:rPr>
          <w:rFonts w:cstheme="minorHAnsi"/>
          <w:bCs/>
          <w:iCs/>
          <w:lang w:val="es-CL"/>
        </w:rPr>
      </w:pPr>
      <w:r w:rsidRPr="008477DE">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16DE06A2" w14:textId="77777777" w:rsidR="003B04BE" w:rsidRPr="008477DE" w:rsidRDefault="003B04BE" w:rsidP="003B04BE">
      <w:pPr>
        <w:spacing w:line="276" w:lineRule="auto"/>
        <w:ind w:right="49"/>
        <w:rPr>
          <w:rFonts w:cstheme="minorHAnsi"/>
          <w:bCs/>
          <w:iCs/>
          <w:lang w:val="es-CL"/>
        </w:rPr>
      </w:pPr>
      <w:r w:rsidRPr="008477DE">
        <w:rPr>
          <w:rFonts w:cstheme="minorHAnsi"/>
          <w:bCs/>
          <w:iCs/>
          <w:lang w:val="es-CL"/>
        </w:rPr>
        <w:t>La infracción de esta prohibición será causal inmediata de término del contrato, sin perjuicio de las acciones legales que procedan ante esta situación.</w:t>
      </w:r>
    </w:p>
    <w:p w14:paraId="5EB13764" w14:textId="77777777" w:rsidR="003B04BE" w:rsidRPr="008477DE" w:rsidRDefault="003B04BE" w:rsidP="003B04BE">
      <w:pPr>
        <w:spacing w:line="276" w:lineRule="auto"/>
        <w:ind w:right="49"/>
        <w:rPr>
          <w:rFonts w:cstheme="minorHAnsi"/>
          <w:bCs/>
          <w:iCs/>
          <w:lang w:val="es-CL"/>
        </w:rPr>
      </w:pPr>
    </w:p>
    <w:p w14:paraId="4FA6CD32" w14:textId="77777777" w:rsidR="003B04BE" w:rsidRPr="008477DE" w:rsidRDefault="003B04BE" w:rsidP="003B04BE">
      <w:pPr>
        <w:spacing w:line="276" w:lineRule="auto"/>
        <w:ind w:right="49"/>
        <w:rPr>
          <w:rFonts w:cstheme="minorHAnsi"/>
          <w:bCs/>
          <w:iCs/>
          <w:lang w:val="es-CL"/>
        </w:rPr>
      </w:pPr>
      <w:r w:rsidRPr="008477DE">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4D1AD726" w14:textId="77777777" w:rsidR="003B04BE" w:rsidRPr="008477DE" w:rsidRDefault="003B04BE" w:rsidP="003B04BE">
      <w:pPr>
        <w:spacing w:after="240"/>
        <w:ind w:right="-232"/>
        <w:rPr>
          <w:rFonts w:asciiTheme="majorHAnsi" w:hAnsiTheme="majorHAnsi" w:cstheme="majorHAnsi"/>
          <w:color w:val="000000"/>
          <w:lang w:val="es-CL"/>
        </w:rPr>
      </w:pPr>
    </w:p>
    <w:p w14:paraId="19BC9A6F"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Efectos derivados de Incumplimientos del Proveedor</w:t>
      </w:r>
    </w:p>
    <w:p w14:paraId="737D4EB1" w14:textId="77777777" w:rsidR="003B04BE" w:rsidRPr="008477DE" w:rsidRDefault="003B04BE" w:rsidP="003B04BE">
      <w:pPr>
        <w:pStyle w:val="Ttulo2"/>
        <w:numPr>
          <w:ilvl w:val="2"/>
          <w:numId w:val="13"/>
        </w:numPr>
        <w:ind w:right="0"/>
        <w:rPr>
          <w:rFonts w:asciiTheme="majorHAnsi" w:hAnsiTheme="majorHAnsi" w:cstheme="majorHAnsi"/>
        </w:rPr>
      </w:pPr>
      <w:r w:rsidRPr="008477DE">
        <w:rPr>
          <w:rFonts w:asciiTheme="majorHAnsi" w:hAnsiTheme="majorHAnsi" w:cstheme="majorHAnsi"/>
        </w:rPr>
        <w:t>Multas </w:t>
      </w:r>
      <w:r w:rsidRPr="008477DE">
        <w:rPr>
          <w:rFonts w:asciiTheme="majorHAnsi" w:hAnsiTheme="majorHAnsi" w:cstheme="majorHAnsi"/>
        </w:rPr>
        <w:br/>
      </w:r>
    </w:p>
    <w:p w14:paraId="2940C940" w14:textId="77777777" w:rsidR="003B04BE" w:rsidRPr="008477DE" w:rsidRDefault="003B04BE" w:rsidP="003B04BE">
      <w:r w:rsidRPr="008477DE">
        <w:t>El proveedor adjudicado deberá pagar multas por el o los atrasos asociados en la prestación del servicio, de conformidad con las presentes bases.</w:t>
      </w:r>
    </w:p>
    <w:p w14:paraId="357553EC" w14:textId="77777777" w:rsidR="003B04BE" w:rsidRPr="008477DE" w:rsidRDefault="003B04BE" w:rsidP="003B04BE">
      <w:r w:rsidRPr="008477DE">
        <w:t xml:space="preserve">Las multas por atraso en la entrega de cada servicio se aplicarán de acuerdo a la siguiente fórmula: </w:t>
      </w:r>
    </w:p>
    <w:p w14:paraId="71215CFF" w14:textId="77777777" w:rsidR="003B04BE" w:rsidRPr="008477DE" w:rsidRDefault="003B04BE" w:rsidP="003B04BE"/>
    <w:p w14:paraId="27F9A1CB" w14:textId="77777777" w:rsidR="003B04BE" w:rsidRPr="008477DE" w:rsidRDefault="003B04BE" w:rsidP="003B04BE">
      <w:r w:rsidRPr="008477DE">
        <w:t>Monto de la multa de cada servicio = días hábiles administrativos de atraso en la entrega * valor neto del servicio con atraso * 0,005.</w:t>
      </w:r>
    </w:p>
    <w:p w14:paraId="2EC0A5AA" w14:textId="77777777" w:rsidR="003B04BE" w:rsidRPr="008477DE" w:rsidRDefault="003B04BE" w:rsidP="003B04BE"/>
    <w:p w14:paraId="2FA03816" w14:textId="77777777" w:rsidR="003B04BE" w:rsidRPr="008477DE" w:rsidRDefault="003B04BE" w:rsidP="003B04BE">
      <w:r w:rsidRPr="008477DE">
        <w:t xml:space="preserve">Donde: </w:t>
      </w:r>
    </w:p>
    <w:p w14:paraId="309468DA" w14:textId="77777777" w:rsidR="003B04BE" w:rsidRPr="008477DE" w:rsidRDefault="003B04BE" w:rsidP="003B04BE">
      <w:r w:rsidRPr="008477DE">
        <w:t>0 &lt; días hábiles administrativos de atraso en la entrega &lt;=10</w:t>
      </w:r>
    </w:p>
    <w:p w14:paraId="48874A43" w14:textId="77777777" w:rsidR="003B04BE" w:rsidRPr="008477DE" w:rsidRDefault="003B04BE" w:rsidP="003B04BE"/>
    <w:p w14:paraId="0938C8BB" w14:textId="77777777" w:rsidR="003B04BE" w:rsidRPr="008477DE" w:rsidRDefault="003B04BE" w:rsidP="003B04BE">
      <w:r w:rsidRPr="008477DE">
        <w:t>Ejemplo:</w:t>
      </w:r>
    </w:p>
    <w:p w14:paraId="62795FFC" w14:textId="77777777" w:rsidR="003B04BE" w:rsidRPr="008477DE" w:rsidRDefault="003B04BE" w:rsidP="003B04BE"/>
    <w:p w14:paraId="65642D46" w14:textId="77777777" w:rsidR="003B04BE" w:rsidRPr="008477DE" w:rsidRDefault="003B04BE" w:rsidP="003B04BE">
      <w:r w:rsidRPr="008477DE">
        <w:t>Se solicita un servicio de “Item N°1 (Operador logístico)” por concepto de Almacenaje-Valor agregado- Transporte, de gran tamaño con un costo de 1 millón de pesos donde se contempla el traslado desde Zona de Santiago a Punta Arenas. Este servicio de Item N°1 tuvo un atraso de 3 días hábiles administrativos contados desde la fecha comprometida de entrega.</w:t>
      </w:r>
    </w:p>
    <w:p w14:paraId="4F29B164" w14:textId="77777777" w:rsidR="003B04BE" w:rsidRPr="008477DE" w:rsidRDefault="003B04BE" w:rsidP="003B04BE"/>
    <w:p w14:paraId="0D8736CD" w14:textId="77777777" w:rsidR="003B04BE" w:rsidRPr="008477DE" w:rsidRDefault="003B04BE" w:rsidP="003B04BE">
      <w:r w:rsidRPr="008477DE">
        <w:t>El monto de la multa se calcula de la siguiente forma:</w:t>
      </w:r>
    </w:p>
    <w:p w14:paraId="174E186A" w14:textId="77777777" w:rsidR="003B04BE" w:rsidRPr="008477DE" w:rsidRDefault="003B04BE" w:rsidP="003B04BE"/>
    <w:p w14:paraId="2A0B47FE" w14:textId="77777777" w:rsidR="003B04BE" w:rsidRPr="008477DE" w:rsidRDefault="003B04BE" w:rsidP="003B04BE">
      <w:r w:rsidRPr="008477DE">
        <w:t>Valor neto del servicio solicitado = 1.000.000 pesos</w:t>
      </w:r>
    </w:p>
    <w:p w14:paraId="0DD59891" w14:textId="77777777" w:rsidR="003B04BE" w:rsidRPr="008477DE" w:rsidRDefault="003B04BE" w:rsidP="003B04BE"/>
    <w:p w14:paraId="564ABC7B" w14:textId="77777777" w:rsidR="003B04BE" w:rsidRPr="008477DE" w:rsidRDefault="003B04BE" w:rsidP="003B04BE">
      <w:r w:rsidRPr="008477DE">
        <w:t>días hábiles administrativos de atraso en la entrega = 3 días</w:t>
      </w:r>
    </w:p>
    <w:p w14:paraId="0C2D914E" w14:textId="77777777" w:rsidR="003B04BE" w:rsidRPr="008477DE" w:rsidRDefault="003B04BE" w:rsidP="003B04BE"/>
    <w:p w14:paraId="4B2C0FEA" w14:textId="77777777" w:rsidR="003B04BE" w:rsidRPr="008477DE" w:rsidRDefault="003B04BE" w:rsidP="003B04BE">
      <w:r w:rsidRPr="008477DE">
        <w:t>Con lo anterior resulta una multa de:</w:t>
      </w:r>
    </w:p>
    <w:p w14:paraId="746B4EC9" w14:textId="77777777" w:rsidR="003B04BE" w:rsidRPr="008477DE" w:rsidRDefault="003B04BE" w:rsidP="003B04BE"/>
    <w:p w14:paraId="53BA597F" w14:textId="77777777" w:rsidR="003B04BE" w:rsidRPr="008477DE" w:rsidRDefault="003B04BE" w:rsidP="003B04BE">
      <w:r w:rsidRPr="008477DE">
        <w:t>Monto de la multa del servicio con atraso = (3 * 1.000.000 * 0,005) = 15.000 pesos</w:t>
      </w:r>
    </w:p>
    <w:p w14:paraId="2F084D4E" w14:textId="77777777" w:rsidR="003B04BE" w:rsidRPr="008477DE" w:rsidRDefault="003B04BE" w:rsidP="003B04BE"/>
    <w:p w14:paraId="6C8A7FF3" w14:textId="77777777" w:rsidR="003B04BE" w:rsidRPr="008477DE" w:rsidRDefault="003B04BE" w:rsidP="003B04BE">
      <w:pPr>
        <w:spacing w:after="240"/>
        <w:ind w:right="0"/>
        <w:rPr>
          <w:rFonts w:asciiTheme="majorHAnsi" w:hAnsiTheme="majorHAnsi" w:cstheme="majorHAnsi"/>
          <w:color w:val="FF0000"/>
        </w:rPr>
      </w:pPr>
      <w:r w:rsidRPr="008477DE">
        <w:rPr>
          <w:rFonts w:asciiTheme="majorHAnsi" w:hAnsiTheme="majorHAnsi" w:cstheme="majorHAnsi"/>
          <w:color w:val="000000"/>
        </w:rPr>
        <w:lastRenderedPageBreak/>
        <w:t xml:space="preserve">Se aplicarán multas por incumplimiento de los niveles de servicio, considerando factores como tiempo de indisponibilidad, tiempo de respuesta o de solución, número de incidentes o por cada evento, según lo dispuesto en el </w:t>
      </w:r>
      <w:r w:rsidRPr="008477DE">
        <w:rPr>
          <w:rFonts w:asciiTheme="majorHAnsi" w:hAnsiTheme="majorHAnsi" w:cstheme="majorHAnsi"/>
          <w:b/>
          <w:color w:val="000000"/>
        </w:rPr>
        <w:t>Anexo N°6</w:t>
      </w:r>
      <w:r w:rsidRPr="008477DE">
        <w:rPr>
          <w:rFonts w:asciiTheme="majorHAnsi" w:hAnsiTheme="majorHAnsi" w:cstheme="majorHAnsi"/>
          <w:color w:val="000000"/>
        </w:rPr>
        <w:t xml:space="preserve"> de las presentes bases.</w:t>
      </w:r>
      <w:r w:rsidRPr="008477DE">
        <w:rPr>
          <w:rFonts w:asciiTheme="majorHAnsi" w:hAnsiTheme="majorHAnsi" w:cstheme="majorHAnsi"/>
          <w:color w:val="FF0000"/>
        </w:rPr>
        <w:t xml:space="preserve"> </w:t>
      </w:r>
    </w:p>
    <w:p w14:paraId="185B8C95"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 xml:space="preserve">Las referidas multas, en total, no podrán sobrepasar el 20% del valor total del contrato. </w:t>
      </w:r>
    </w:p>
    <w:p w14:paraId="758BBEE5" w14:textId="4F5C18D9" w:rsidR="00186250" w:rsidRDefault="003B04BE" w:rsidP="003B04BE">
      <w:pPr>
        <w:spacing w:after="240"/>
        <w:ind w:right="0"/>
        <w:rPr>
          <w:rFonts w:asciiTheme="majorHAnsi" w:hAnsiTheme="majorHAnsi" w:cstheme="majorHAnsi"/>
          <w:color w:val="000000"/>
        </w:rPr>
      </w:pPr>
      <w:r w:rsidRPr="003A685D">
        <w:rPr>
          <w:rFonts w:asciiTheme="majorHAnsi" w:hAnsiTheme="majorHAnsi" w:cstheme="majorHAnsi"/>
          <w:color w:val="000000"/>
        </w:rPr>
        <w:t>El monto de las multas será rebajado del pago que la entidad licitante deba efectuar al adjudicatario en los estados de pago más próximos</w:t>
      </w:r>
      <w:r w:rsidR="007E5A00" w:rsidRPr="003A685D">
        <w:rPr>
          <w:rFonts w:asciiTheme="majorHAnsi" w:hAnsiTheme="majorHAnsi" w:cstheme="majorHAnsi"/>
          <w:color w:val="000000"/>
        </w:rPr>
        <w:t>, si corresponde</w:t>
      </w:r>
      <w:r w:rsidRPr="003A685D">
        <w:rPr>
          <w:rFonts w:asciiTheme="majorHAnsi" w:hAnsiTheme="majorHAnsi" w:cstheme="majorHAnsi"/>
          <w:color w:val="000000"/>
        </w:rPr>
        <w:t xml:space="preserve">. En este caso, el plazo de pago de multas corresponderá a la fecha del estado de pago en que se rebajará. De no ser </w:t>
      </w:r>
      <w:r w:rsidR="0045403F">
        <w:rPr>
          <w:rFonts w:asciiTheme="majorHAnsi" w:hAnsiTheme="majorHAnsi" w:cstheme="majorHAnsi"/>
          <w:color w:val="000000"/>
        </w:rPr>
        <w:t xml:space="preserve">posible la rebaja, por ejemplo, por no ser </w:t>
      </w:r>
      <w:r w:rsidRPr="003A685D">
        <w:rPr>
          <w:rFonts w:asciiTheme="majorHAnsi" w:hAnsiTheme="majorHAnsi" w:cstheme="majorHAnsi"/>
          <w:color w:val="000000"/>
        </w:rPr>
        <w:t>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r w:rsidR="00876B6D">
        <w:rPr>
          <w:rFonts w:asciiTheme="majorHAnsi" w:hAnsiTheme="majorHAnsi" w:cstheme="majorHAnsi"/>
          <w:color w:val="000000"/>
        </w:rPr>
        <w:t xml:space="preserve"> </w:t>
      </w:r>
    </w:p>
    <w:p w14:paraId="36F3DCBF" w14:textId="77777777" w:rsidR="00B46411" w:rsidRPr="00B46411" w:rsidRDefault="00B46411" w:rsidP="00B46411">
      <w:pPr>
        <w:ind w:right="0"/>
        <w:rPr>
          <w:rFonts w:eastAsia="Times New Roman"/>
          <w:lang w:val="es-CL"/>
        </w:rPr>
      </w:pPr>
      <w:r w:rsidRPr="00B46411">
        <w:rPr>
          <w:rFonts w:eastAsia="Times New Roman"/>
          <w:lang w:val="es-CL"/>
        </w:rPr>
        <w:t>Las multas deberán ser pagadas en el plazo máximo de 10 días hábiles contados desde la notificación de la resolución que aplica la multa o de la resolución que rechaza recurso de reposición, en caso de haberse presentado. En caso de que no pague dentro de ese plazo, se procederá al cobro a través de la o las garantías de fiel cumplimiento.</w:t>
      </w:r>
    </w:p>
    <w:p w14:paraId="405A8543" w14:textId="77777777" w:rsidR="0033315E" w:rsidRDefault="0033315E" w:rsidP="003B04BE">
      <w:pPr>
        <w:spacing w:after="240"/>
        <w:ind w:right="0"/>
        <w:rPr>
          <w:rFonts w:asciiTheme="majorHAnsi" w:hAnsiTheme="majorHAnsi" w:cstheme="majorHAnsi"/>
          <w:color w:val="000000"/>
        </w:rPr>
      </w:pPr>
    </w:p>
    <w:p w14:paraId="57A55AA1" w14:textId="2D3E0BE1"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D92BE75"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01A184E5" w14:textId="77777777" w:rsidR="003B04BE" w:rsidRPr="008477DE" w:rsidRDefault="003B04BE" w:rsidP="003B04BE">
      <w:pPr>
        <w:pStyle w:val="Ttulo2"/>
        <w:numPr>
          <w:ilvl w:val="2"/>
          <w:numId w:val="13"/>
        </w:numPr>
        <w:ind w:right="0"/>
        <w:rPr>
          <w:rFonts w:asciiTheme="majorHAnsi" w:hAnsiTheme="majorHAnsi" w:cstheme="majorHAnsi"/>
        </w:rPr>
      </w:pPr>
      <w:r w:rsidRPr="008477DE">
        <w:rPr>
          <w:rFonts w:asciiTheme="majorHAnsi" w:hAnsiTheme="majorHAnsi" w:cstheme="majorHAnsi"/>
        </w:rPr>
        <w:t>Cobro de la Garantía de Fiel Cumplimiento de Contrato</w:t>
      </w:r>
    </w:p>
    <w:p w14:paraId="2C73F85E" w14:textId="77777777" w:rsidR="003B04BE" w:rsidRPr="008477DE" w:rsidRDefault="003B04BE" w:rsidP="003B04BE">
      <w:pPr>
        <w:tabs>
          <w:tab w:val="left" w:pos="360"/>
          <w:tab w:val="right" w:pos="8833"/>
        </w:tabs>
        <w:ind w:right="0"/>
        <w:rPr>
          <w:rFonts w:asciiTheme="majorHAnsi" w:hAnsiTheme="majorHAnsi" w:cstheme="majorHAnsi"/>
          <w:color w:val="FF0000"/>
        </w:rPr>
      </w:pPr>
    </w:p>
    <w:p w14:paraId="780C0A4F" w14:textId="77777777" w:rsidR="003B04BE" w:rsidRPr="008477DE" w:rsidRDefault="003B04BE" w:rsidP="003B04BE">
      <w:pPr>
        <w:tabs>
          <w:tab w:val="left" w:pos="360"/>
          <w:tab w:val="right" w:pos="8833"/>
        </w:tabs>
        <w:ind w:right="0"/>
        <w:rPr>
          <w:rFonts w:asciiTheme="majorHAnsi" w:hAnsiTheme="majorHAnsi" w:cstheme="majorHAnsi"/>
          <w:color w:val="000000"/>
        </w:rPr>
      </w:pPr>
      <w:r w:rsidRPr="008477DE">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00F46E14" w14:textId="77777777" w:rsidR="003B04BE" w:rsidRPr="008477DE" w:rsidRDefault="003B04BE" w:rsidP="003B04BE">
      <w:pPr>
        <w:tabs>
          <w:tab w:val="left" w:pos="360"/>
          <w:tab w:val="right" w:pos="8833"/>
        </w:tabs>
        <w:ind w:right="0"/>
        <w:rPr>
          <w:rFonts w:asciiTheme="majorHAnsi" w:hAnsiTheme="majorHAnsi" w:cstheme="majorHAnsi"/>
          <w:color w:val="000000"/>
        </w:rPr>
      </w:pPr>
    </w:p>
    <w:p w14:paraId="3C2FAA64" w14:textId="77777777" w:rsidR="003B04BE" w:rsidRPr="008477DE" w:rsidRDefault="003B04BE" w:rsidP="003B04BE">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No pago de multas dentro del plazo establecido en las presentes bases.</w:t>
      </w:r>
    </w:p>
    <w:p w14:paraId="0BA88FDB"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000000"/>
        </w:rPr>
      </w:pPr>
    </w:p>
    <w:p w14:paraId="5CA3751C" w14:textId="77777777" w:rsidR="003B04BE" w:rsidRPr="008477DE" w:rsidRDefault="003B04BE" w:rsidP="003B04BE">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Incumplimientos de las exigencias técnicas de los servicios adjudicados establecidos en el Contrato.</w:t>
      </w:r>
    </w:p>
    <w:p w14:paraId="05D0A7FD" w14:textId="77777777" w:rsidR="003B04BE" w:rsidRPr="008477DE" w:rsidRDefault="003B04BE" w:rsidP="003B04BE">
      <w:pPr>
        <w:ind w:right="0"/>
        <w:rPr>
          <w:rFonts w:asciiTheme="majorHAnsi" w:hAnsiTheme="majorHAnsi" w:cstheme="majorHAnsi"/>
          <w:color w:val="000000"/>
        </w:rPr>
      </w:pPr>
    </w:p>
    <w:p w14:paraId="30C94F35" w14:textId="77777777" w:rsidR="003B04BE" w:rsidRPr="008477DE" w:rsidRDefault="003B04BE" w:rsidP="003B04BE">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Atraso en la entrega, entrega parcial o por rechazo por no cumplimiento de especificaciones, superior a 10 días e inferior a 20 días hábiles.</w:t>
      </w:r>
    </w:p>
    <w:p w14:paraId="35F063DE" w14:textId="77777777" w:rsidR="003B04BE" w:rsidRPr="008477DE" w:rsidRDefault="003B04BE" w:rsidP="003B04BE">
      <w:pPr>
        <w:pStyle w:val="Prrafodelista"/>
        <w:rPr>
          <w:rFonts w:asciiTheme="majorHAnsi" w:hAnsiTheme="majorHAnsi" w:cstheme="majorHAnsi"/>
        </w:rPr>
      </w:pPr>
    </w:p>
    <w:p w14:paraId="62341DA7" w14:textId="77777777" w:rsidR="003B04BE" w:rsidRPr="008477DE" w:rsidRDefault="003B04BE" w:rsidP="003B04BE">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Cualquier otro incumplimiento de las obligaciones impuestas por las presentes Bases.</w:t>
      </w:r>
    </w:p>
    <w:p w14:paraId="04627FFD" w14:textId="77777777" w:rsidR="003B04BE" w:rsidRPr="008477DE" w:rsidRDefault="003B04BE" w:rsidP="003B04BE">
      <w:pPr>
        <w:pStyle w:val="Prrafodelista"/>
        <w:rPr>
          <w:rFonts w:asciiTheme="majorHAnsi" w:hAnsiTheme="majorHAnsi" w:cstheme="majorHAnsi"/>
        </w:rPr>
      </w:pPr>
    </w:p>
    <w:p w14:paraId="51D4CB1A" w14:textId="65B9F636" w:rsidR="003B04BE" w:rsidRDefault="003B04BE" w:rsidP="00AA21A3">
      <w:pPr>
        <w:pBdr>
          <w:top w:val="nil"/>
          <w:left w:val="nil"/>
          <w:bottom w:val="nil"/>
          <w:right w:val="nil"/>
          <w:between w:val="nil"/>
        </w:pBdr>
        <w:ind w:right="0"/>
        <w:rPr>
          <w:rFonts w:asciiTheme="majorHAnsi" w:hAnsiTheme="majorHAnsi" w:cstheme="majorHAnsi"/>
          <w:color w:val="000000"/>
        </w:rPr>
      </w:pPr>
    </w:p>
    <w:p w14:paraId="474261B4" w14:textId="77777777" w:rsidR="00146803" w:rsidRPr="00AA21A3" w:rsidRDefault="00146803" w:rsidP="00146803">
      <w:pPr>
        <w:tabs>
          <w:tab w:val="left" w:pos="360"/>
          <w:tab w:val="right" w:pos="8833"/>
        </w:tabs>
        <w:ind w:right="0"/>
        <w:rPr>
          <w:color w:val="000000"/>
        </w:rPr>
      </w:pPr>
      <w:r w:rsidRPr="00AA21A3">
        <w:rPr>
          <w:color w:val="000000"/>
        </w:rPr>
        <w:t>Al Adjudicatario le podrá ser aplicada la medida de cobro de la Garantía por Fiel Cumplimiento del Contrato por la entidad licitante, en los siguientes casos:</w:t>
      </w:r>
    </w:p>
    <w:p w14:paraId="58AB0045" w14:textId="77777777" w:rsidR="00146803" w:rsidRPr="00AA21A3" w:rsidRDefault="00146803" w:rsidP="00146803">
      <w:pPr>
        <w:tabs>
          <w:tab w:val="left" w:pos="360"/>
          <w:tab w:val="right" w:pos="8833"/>
        </w:tabs>
        <w:ind w:right="0"/>
        <w:rPr>
          <w:color w:val="000000"/>
        </w:rPr>
      </w:pPr>
    </w:p>
    <w:p w14:paraId="333634A7" w14:textId="77777777" w:rsidR="00146803" w:rsidRPr="00AA21A3" w:rsidRDefault="00146803" w:rsidP="00146803">
      <w:pPr>
        <w:numPr>
          <w:ilvl w:val="0"/>
          <w:numId w:val="42"/>
        </w:numPr>
        <w:ind w:right="0"/>
        <w:rPr>
          <w:color w:val="000000"/>
        </w:rPr>
      </w:pPr>
      <w:r w:rsidRPr="00AA21A3">
        <w:rPr>
          <w:color w:val="000000"/>
        </w:rPr>
        <w:t>No pago de multas dentro de los plazos establecidos en las presentes bases y/o el respectivo contrato.</w:t>
      </w:r>
    </w:p>
    <w:p w14:paraId="418EBF7D" w14:textId="77777777" w:rsidR="00146803" w:rsidRPr="00AA21A3" w:rsidRDefault="00146803" w:rsidP="00146803">
      <w:pPr>
        <w:ind w:left="720" w:right="0" w:hanging="720"/>
        <w:rPr>
          <w:color w:val="000000"/>
        </w:rPr>
      </w:pPr>
    </w:p>
    <w:p w14:paraId="1C54E991" w14:textId="77777777" w:rsidR="00146803" w:rsidRPr="00AA21A3" w:rsidRDefault="00146803" w:rsidP="00146803">
      <w:pPr>
        <w:numPr>
          <w:ilvl w:val="0"/>
          <w:numId w:val="42"/>
        </w:numPr>
        <w:ind w:right="0"/>
        <w:rPr>
          <w:color w:val="000000"/>
        </w:rPr>
      </w:pPr>
      <w:r w:rsidRPr="00AA21A3">
        <w:rPr>
          <w:color w:val="000000"/>
        </w:rPr>
        <w:t>Incumplimientos de las exigencias técnicas de los productos y servicios adjudicados establecidos en el Contrato.</w:t>
      </w:r>
    </w:p>
    <w:p w14:paraId="00911A46" w14:textId="77777777" w:rsidR="00146803" w:rsidRDefault="00146803" w:rsidP="00146803">
      <w:pPr>
        <w:ind w:left="720" w:right="0"/>
        <w:rPr>
          <w:color w:val="000000"/>
        </w:rPr>
      </w:pPr>
    </w:p>
    <w:p w14:paraId="59A9A48D" w14:textId="77777777" w:rsidR="00146803" w:rsidRDefault="00146803" w:rsidP="00146803">
      <w:pPr>
        <w:numPr>
          <w:ilvl w:val="0"/>
          <w:numId w:val="42"/>
        </w:numPr>
        <w:ind w:right="0"/>
        <w:rPr>
          <w:color w:val="000000"/>
        </w:rPr>
      </w:pPr>
      <w:r>
        <w:rPr>
          <w:color w:val="000000"/>
        </w:rPr>
        <w:t>Atraso en la entrega de los productos, superior a 10 días e igual a 20 días hábiles.</w:t>
      </w:r>
    </w:p>
    <w:p w14:paraId="5C1AAD1C" w14:textId="77777777" w:rsidR="00146803" w:rsidRDefault="00146803" w:rsidP="00146803">
      <w:pPr>
        <w:ind w:right="0"/>
        <w:rPr>
          <w:color w:val="000000"/>
        </w:rPr>
      </w:pPr>
    </w:p>
    <w:p w14:paraId="066FE218" w14:textId="77777777" w:rsidR="00146803" w:rsidRDefault="00146803" w:rsidP="00146803">
      <w:pPr>
        <w:numPr>
          <w:ilvl w:val="0"/>
          <w:numId w:val="42"/>
        </w:numPr>
        <w:ind w:right="0"/>
        <w:rPr>
          <w:color w:val="000000"/>
        </w:rPr>
      </w:pPr>
      <w:r>
        <w:rPr>
          <w:color w:val="000000"/>
        </w:rPr>
        <w:t>Cualquier otro incumplimiento de las obligaciones impuestas por las presentes Bases.</w:t>
      </w:r>
    </w:p>
    <w:p w14:paraId="2A277021" w14:textId="77777777" w:rsidR="00146803" w:rsidRPr="008477DE" w:rsidRDefault="00146803" w:rsidP="003B04BE">
      <w:pPr>
        <w:pBdr>
          <w:top w:val="nil"/>
          <w:left w:val="nil"/>
          <w:bottom w:val="nil"/>
          <w:right w:val="nil"/>
          <w:between w:val="nil"/>
        </w:pBdr>
        <w:ind w:right="0"/>
        <w:rPr>
          <w:rFonts w:asciiTheme="majorHAnsi" w:hAnsiTheme="majorHAnsi" w:cstheme="majorHAnsi"/>
          <w:color w:val="000000"/>
        </w:rPr>
      </w:pPr>
    </w:p>
    <w:p w14:paraId="6B807524" w14:textId="77777777" w:rsidR="003B04BE" w:rsidRPr="008477DE" w:rsidRDefault="003B04BE" w:rsidP="003B04BE">
      <w:pPr>
        <w:pStyle w:val="Ttulo2"/>
        <w:numPr>
          <w:ilvl w:val="2"/>
          <w:numId w:val="13"/>
        </w:numPr>
        <w:ind w:right="0"/>
        <w:rPr>
          <w:rFonts w:asciiTheme="majorHAnsi" w:hAnsiTheme="majorHAnsi" w:cstheme="majorHAnsi"/>
        </w:rPr>
      </w:pPr>
      <w:r w:rsidRPr="008477DE">
        <w:rPr>
          <w:rFonts w:asciiTheme="majorHAnsi" w:hAnsiTheme="majorHAnsi" w:cstheme="majorHAnsi"/>
        </w:rPr>
        <w:t>Término Anticipado Contrato</w:t>
      </w:r>
    </w:p>
    <w:p w14:paraId="3A1AD7F8" w14:textId="77777777" w:rsidR="003B04BE" w:rsidRPr="008477DE" w:rsidRDefault="003B04BE" w:rsidP="003B04BE">
      <w:pPr>
        <w:ind w:right="51"/>
        <w:rPr>
          <w:rFonts w:asciiTheme="majorHAnsi" w:hAnsiTheme="majorHAnsi" w:cstheme="majorHAnsi"/>
          <w:color w:val="000000"/>
        </w:rPr>
      </w:pPr>
    </w:p>
    <w:p w14:paraId="32DC228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4225824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 </w:t>
      </w:r>
      <w:r w:rsidRPr="008477DE">
        <w:rPr>
          <w:rFonts w:cstheme="minorHAnsi"/>
          <w:bCs/>
          <w:iCs/>
          <w:lang w:val="es-CL"/>
        </w:rPr>
        <w:t>Si el adjudicado se encuentra en estado de notoria insolvencia o fuere declarado deudor en un procedimiento concursal de liquidación. En el caso de una UTP, aplica para cualquiera de sus integrantes</w:t>
      </w:r>
      <w:r w:rsidRPr="008477DE">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p>
    <w:p w14:paraId="3404244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p>
    <w:p w14:paraId="1DF0980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2)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2041A8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27AA7C6" w14:textId="77777777" w:rsidR="003B04BE" w:rsidRPr="008477DE" w:rsidRDefault="003B04BE" w:rsidP="003B04BE">
      <w:pPr>
        <w:pBdr>
          <w:top w:val="nil"/>
          <w:left w:val="nil"/>
          <w:bottom w:val="nil"/>
          <w:right w:val="nil"/>
          <w:between w:val="nil"/>
        </w:pBdr>
        <w:shd w:val="clear" w:color="auto" w:fill="FFFFFF"/>
        <w:ind w:right="0"/>
        <w:rPr>
          <w:rFonts w:cstheme="minorHAnsi"/>
        </w:rPr>
      </w:pPr>
      <w:r w:rsidRPr="008477DE">
        <w:rPr>
          <w:rFonts w:cstheme="minorHAnsi"/>
        </w:rPr>
        <w:t xml:space="preserve">3)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 </w:t>
      </w:r>
    </w:p>
    <w:p w14:paraId="16834501" w14:textId="77777777" w:rsidR="003B04BE" w:rsidRPr="008477DE" w:rsidRDefault="003B04BE" w:rsidP="003B04BE">
      <w:pPr>
        <w:pBdr>
          <w:top w:val="nil"/>
          <w:left w:val="nil"/>
          <w:bottom w:val="nil"/>
          <w:right w:val="nil"/>
          <w:between w:val="nil"/>
        </w:pBdr>
        <w:shd w:val="clear" w:color="auto" w:fill="FFFFFF"/>
        <w:ind w:right="0"/>
        <w:rPr>
          <w:rFonts w:cstheme="minorHAnsi"/>
        </w:rPr>
      </w:pPr>
    </w:p>
    <w:p w14:paraId="44FAE45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cstheme="minorHAnsi"/>
        </w:rPr>
        <w:t>4) 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6815F70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2DB2AE3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3AD1882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c.- Tergiversar hechos, con el fin de influenciar decisiones de la entidad licitante.</w:t>
      </w:r>
    </w:p>
    <w:p w14:paraId="1361582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187E853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5) No entrega o no renovación oportuna de la Garantía de Fiel Cumplimiento, una vez vencido el plazo de 60 días hábiles indicado en la cláusula 12, Anexo N°10 de las bases de licitación.</w:t>
      </w:r>
    </w:p>
    <w:p w14:paraId="48C859C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92A05B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6) La comprobación de la falta de idoneidad, de fidelidad o de completitud de los antecedentes aportados por el proveedor adjudicado, para efecto de ser adjudicado o contratado.</w:t>
      </w:r>
    </w:p>
    <w:p w14:paraId="6C2AC53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FDD2A4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7)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22AC729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CB3C6B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8) Rechazo, o no aceptación en los plazos establecidos en las presentes bases de licitación, por tercera vez de una orden de compra emitida por el comprador, fuera de los casos permitidos en las bases de licitación.</w:t>
      </w:r>
    </w:p>
    <w:p w14:paraId="27DA5FF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FA0ADF8"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t>9)  En caso de ser el adjudicatario una Unión Temporal de Proveedores (UTP):</w:t>
      </w:r>
    </w:p>
    <w:p w14:paraId="523EED1E"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p>
    <w:p w14:paraId="531B72A3"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t>a.</w:t>
      </w:r>
      <w:r w:rsidRPr="00D34693">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5F09AFC7"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p>
    <w:p w14:paraId="11A959F6"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lastRenderedPageBreak/>
        <w:t>b.</w:t>
      </w:r>
      <w:r w:rsidRPr="00D34693">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28ECDEBA"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p>
    <w:p w14:paraId="22294D6E"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t>c.</w:t>
      </w:r>
      <w:r w:rsidRPr="00D34693">
        <w:rPr>
          <w:rFonts w:asciiTheme="majorHAnsi" w:hAnsiTheme="majorHAnsi" w:cstheme="majorHAnsi"/>
        </w:rPr>
        <w:tab/>
        <w:t>Retiro de algún integrante de la UTP que hubiere reunido una o más características objeto de la evaluación de la oferta.</w:t>
      </w:r>
    </w:p>
    <w:p w14:paraId="258C2FDB"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p>
    <w:p w14:paraId="0E14B58F"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t>d.</w:t>
      </w:r>
      <w:r w:rsidRPr="00D34693">
        <w:rPr>
          <w:rFonts w:asciiTheme="majorHAnsi" w:hAnsiTheme="majorHAnsi" w:cstheme="majorHAnsi"/>
        </w:rPr>
        <w:tab/>
        <w:t>Cuando el número de integrantes de una UTP sea inferior a dos y dicha circunstancia ocurre durante la ejecución del contrato.</w:t>
      </w:r>
    </w:p>
    <w:p w14:paraId="4B85EFFD"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p>
    <w:p w14:paraId="6C5489DC" w14:textId="77777777" w:rsidR="003B04BE" w:rsidRPr="00D34693" w:rsidRDefault="003B04BE" w:rsidP="003B04BE">
      <w:pPr>
        <w:pBdr>
          <w:top w:val="nil"/>
          <w:left w:val="nil"/>
          <w:bottom w:val="nil"/>
          <w:right w:val="nil"/>
          <w:between w:val="nil"/>
        </w:pBdr>
        <w:shd w:val="clear" w:color="auto" w:fill="FFFFFF"/>
        <w:ind w:right="0"/>
        <w:rPr>
          <w:rFonts w:asciiTheme="majorHAnsi" w:hAnsiTheme="majorHAnsi" w:cstheme="majorHAnsi"/>
        </w:rPr>
      </w:pPr>
      <w:r w:rsidRPr="00D34693">
        <w:rPr>
          <w:rFonts w:asciiTheme="majorHAnsi" w:hAnsiTheme="majorHAnsi" w:cstheme="majorHAnsi"/>
        </w:rPr>
        <w:t>e.</w:t>
      </w:r>
      <w:r w:rsidRPr="00D34693">
        <w:rPr>
          <w:rFonts w:asciiTheme="majorHAnsi" w:hAnsiTheme="majorHAnsi" w:cstheme="majorHAnsi"/>
        </w:rPr>
        <w:tab/>
        <w:t>Disolución de la UTP.</w:t>
      </w:r>
    </w:p>
    <w:p w14:paraId="0239ABA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97B849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10) En el caso de infracción de lo dispuesto en la cláusula 10.7 sobre “Cesión de contrato y Subcontratación”</w:t>
      </w:r>
    </w:p>
    <w:p w14:paraId="129A0A3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A86D8D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11) En caso de que el incumplimiento por atraso en la entrega, entrega parcial o por rechazo por no cumplimiento de especificaciones supere los 20 días hábiles.</w:t>
      </w:r>
    </w:p>
    <w:p w14:paraId="6239896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459BB7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12) En caso de que las multas cursadas, en total, sobrepasen el 20 % del valor total contratado.</w:t>
      </w:r>
    </w:p>
    <w:p w14:paraId="117AA0A6"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13) Por incumplimiento grave de los acuerdos de nivel de servicio, de conformidad con la </w:t>
      </w:r>
      <w:r w:rsidRPr="008477DE">
        <w:rPr>
          <w:rFonts w:asciiTheme="majorHAnsi" w:hAnsiTheme="majorHAnsi" w:cstheme="majorHAnsi"/>
          <w:b/>
          <w:color w:val="000000"/>
        </w:rPr>
        <w:t>cláusula 11.2</w:t>
      </w:r>
      <w:r w:rsidRPr="008477DE">
        <w:rPr>
          <w:rFonts w:asciiTheme="majorHAnsi" w:hAnsiTheme="majorHAnsi" w:cstheme="majorHAnsi"/>
          <w:color w:val="000000"/>
        </w:rPr>
        <w:t xml:space="preserve"> y el </w:t>
      </w:r>
      <w:r w:rsidRPr="008477DE">
        <w:rPr>
          <w:rFonts w:asciiTheme="majorHAnsi" w:hAnsiTheme="majorHAnsi" w:cstheme="majorHAnsi"/>
          <w:b/>
          <w:color w:val="000000"/>
        </w:rPr>
        <w:t>Anexo N°6</w:t>
      </w:r>
      <w:r w:rsidRPr="008477DE">
        <w:rPr>
          <w:rFonts w:asciiTheme="majorHAnsi" w:hAnsiTheme="majorHAnsi" w:cstheme="majorHAnsi"/>
          <w:color w:val="000000"/>
        </w:rPr>
        <w:t>.</w:t>
      </w:r>
    </w:p>
    <w:p w14:paraId="2871CBE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0A867B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14) Por incumplimiento de obligaciones de confidencialidad establecidas en las presentes Bases.</w:t>
      </w:r>
    </w:p>
    <w:p w14:paraId="479E8DB3"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15) Registrar, a la mitad del período de ejecución contractual, con un máximo de seis meses, saldos insolutos de remuneraciones o cotizaciones de seguridad social con sus actuales trabajadores o con trabajadores contratados en los últimos 2 años. </w:t>
      </w:r>
    </w:p>
    <w:p w14:paraId="28AEDFC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7CC71CB" w14:textId="77777777" w:rsidR="003B04BE" w:rsidRPr="008477DE" w:rsidRDefault="003B04BE" w:rsidP="003B04BE">
      <w:pPr>
        <w:pBdr>
          <w:top w:val="nil"/>
          <w:left w:val="nil"/>
          <w:bottom w:val="nil"/>
          <w:right w:val="nil"/>
          <w:between w:val="nil"/>
        </w:pBdr>
        <w:shd w:val="clear" w:color="auto" w:fill="FFFFFF"/>
        <w:ind w:right="0"/>
        <w:rPr>
          <w:rFonts w:cstheme="minorHAnsi"/>
        </w:rPr>
      </w:pPr>
      <w:r w:rsidRPr="008477DE">
        <w:rPr>
          <w:rFonts w:cstheme="minorHAnsi"/>
        </w:rPr>
        <w:t xml:space="preserve">16) Entrega de documentación que contenga hechos carentes de veracidad, con la intención de obtener algún beneficio en el ámbito de la licitación, o bien, lograr alguna ventaja en comparación con el resto de los proveedores adjudicados. </w:t>
      </w:r>
    </w:p>
    <w:p w14:paraId="59366D09" w14:textId="77777777" w:rsidR="003B04BE" w:rsidRPr="008477DE" w:rsidRDefault="003B04BE" w:rsidP="003B04BE">
      <w:pPr>
        <w:pBdr>
          <w:top w:val="nil"/>
          <w:left w:val="nil"/>
          <w:bottom w:val="nil"/>
          <w:right w:val="nil"/>
          <w:between w:val="nil"/>
        </w:pBdr>
        <w:shd w:val="clear" w:color="auto" w:fill="FFFFFF"/>
        <w:ind w:right="0"/>
        <w:rPr>
          <w:rFonts w:cstheme="minorHAnsi"/>
        </w:rPr>
      </w:pPr>
    </w:p>
    <w:p w14:paraId="1801C884" w14:textId="77777777" w:rsidR="003B04BE" w:rsidRPr="008477DE" w:rsidRDefault="003B04BE" w:rsidP="003B04BE">
      <w:pPr>
        <w:pBdr>
          <w:top w:val="nil"/>
          <w:left w:val="nil"/>
          <w:bottom w:val="nil"/>
          <w:right w:val="nil"/>
          <w:between w:val="nil"/>
        </w:pBdr>
        <w:shd w:val="clear" w:color="auto" w:fill="FFFFFF"/>
        <w:ind w:right="0"/>
        <w:rPr>
          <w:rFonts w:cstheme="minorHAnsi"/>
        </w:rPr>
      </w:pPr>
      <w:r w:rsidRPr="008477DE">
        <w:rPr>
          <w:rFonts w:cstheme="minorHAnsi"/>
        </w:rPr>
        <w:t>17) Por exigirlo el interés público o la seguridad nacional.</w:t>
      </w:r>
    </w:p>
    <w:p w14:paraId="1776260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En todos los casos señalados, a excepción del numeral 17, además del término anticipado, se procederá al cobro de la garantía de fiel cumplimiento del contrato, si se hubiere exigido dicha caución en las Bases. </w:t>
      </w:r>
    </w:p>
    <w:p w14:paraId="2A9EA01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2710E6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término anticipado por incumplimientos se aplicará siguiendo el procedimiento establecido en la </w:t>
      </w:r>
      <w:r w:rsidRPr="008477DE">
        <w:rPr>
          <w:rFonts w:asciiTheme="majorHAnsi" w:hAnsiTheme="majorHAnsi" w:cstheme="majorHAnsi"/>
          <w:b/>
          <w:color w:val="000000"/>
        </w:rPr>
        <w:t>cláusula 10.9</w:t>
      </w:r>
      <w:r w:rsidRPr="008477DE">
        <w:rPr>
          <w:rFonts w:asciiTheme="majorHAnsi" w:hAnsiTheme="majorHAnsi" w:cstheme="majorHAnsi"/>
          <w:color w:val="000000"/>
        </w:rPr>
        <w:t>.</w:t>
      </w:r>
    </w:p>
    <w:p w14:paraId="6642D3D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r w:rsidRPr="008477DE">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2CC5EF6B"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p>
    <w:p w14:paraId="407EAF91"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8477DE">
        <w:rPr>
          <w:rFonts w:asciiTheme="majorHAnsi" w:hAnsiTheme="majorHAnsi" w:cstheme="majorHAnsi"/>
          <w:color w:val="000000"/>
          <w:u w:val="single"/>
        </w:rPr>
        <w:t>Resciliación o término de mutuo acuerdo</w:t>
      </w:r>
    </w:p>
    <w:p w14:paraId="5722236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8477DE">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8477DE">
        <w:rPr>
          <w:rFonts w:asciiTheme="majorHAnsi" w:hAnsiTheme="majorHAnsi" w:cstheme="majorHAnsi"/>
          <w:bCs/>
          <w:iCs/>
          <w:lang w:eastAsia="es-ES" w:bidi="he-IL"/>
        </w:rPr>
        <w:t xml:space="preserve"> En este caso, no aplicará el cobro de la garantía de fiel cumplimiento.</w:t>
      </w:r>
    </w:p>
    <w:p w14:paraId="53B4ABBD"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Procedimiento para Aplicación de Medidas derivadas de incumplimientos</w:t>
      </w:r>
    </w:p>
    <w:p w14:paraId="552D4787" w14:textId="77777777" w:rsidR="003B04BE" w:rsidRPr="008477DE" w:rsidRDefault="003B04BE" w:rsidP="003B04BE">
      <w:pPr>
        <w:rPr>
          <w:rFonts w:asciiTheme="majorHAnsi" w:hAnsiTheme="majorHAnsi" w:cstheme="majorHAnsi"/>
        </w:rPr>
      </w:pPr>
    </w:p>
    <w:p w14:paraId="451DE60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Detectada una situación que amerite la aplicación de una multa u otra medida derivada de incumplimientos contemplada en las presentes bases, </w:t>
      </w:r>
      <w:r w:rsidRPr="008477DE">
        <w:rPr>
          <w:rFonts w:asciiTheme="majorHAnsi" w:hAnsiTheme="majorHAnsi" w:cstheme="majorHAnsi"/>
          <w:bCs/>
          <w:iCs/>
          <w:lang w:eastAsia="es-ES" w:bidi="he-IL"/>
        </w:rPr>
        <w:t>o que constituya una causal de término anticipado, con excepción de la resciliación y la causal 10.8.3, número 17,</w:t>
      </w:r>
      <w:r w:rsidRPr="008477DE">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70E682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lastRenderedPageBreak/>
        <w:br/>
        <w:t>A contar de la notificación singularizada en el párrafo anterior, el proveedor tendrá un plazo de 5 días hábiles para efectuar sus descargos por escrito, acompañando todos los antecedentes que lo fundamenten.</w:t>
      </w:r>
      <w:r w:rsidRPr="008477DE">
        <w:rPr>
          <w:rFonts w:asciiTheme="majorHAnsi" w:hAnsiTheme="majorHAnsi" w:cstheme="majorHAnsi"/>
          <w:color w:val="000000"/>
        </w:rPr>
        <w:br/>
      </w:r>
      <w:r w:rsidRPr="008477DE">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6EBF1A5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3462DBA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F91009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La resolución que acoja el recurso podrá modificar, reemplazar o dejar sin efecto el acto impugnado.</w:t>
      </w:r>
    </w:p>
    <w:p w14:paraId="08D15F4E" w14:textId="77777777" w:rsidR="003B04BE" w:rsidRPr="008477DE" w:rsidRDefault="003B04BE" w:rsidP="003B04BE">
      <w:pPr>
        <w:ind w:right="0"/>
        <w:rPr>
          <w:rFonts w:asciiTheme="majorHAnsi" w:hAnsiTheme="majorHAnsi" w:cstheme="majorHAnsi"/>
          <w:color w:val="000000"/>
        </w:rPr>
      </w:pPr>
    </w:p>
    <w:p w14:paraId="6341E5C3"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Con todo, el adjudicatario será responsable por hechos imputables a su incumplimiento directo y no por indisponibilidades de servicio en que se demuestre que fueron ocasionadas por fallas de equipos que no sean de su propiedad, por el propio usuario o por terceros no vinculados al adjudicatario. Sin perjuicio de lo anterior, el adjudicatario deberá adoptar medidas que ofrezcan continuidad operativa de sus servicios en caso de ocurrir las fallas recién mencionadas.</w:t>
      </w:r>
    </w:p>
    <w:p w14:paraId="72184D0B"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Del Pago</w:t>
      </w:r>
    </w:p>
    <w:p w14:paraId="29508BB8" w14:textId="77777777" w:rsidR="003B04BE" w:rsidRPr="008477DE" w:rsidRDefault="003B04BE" w:rsidP="003B04BE">
      <w:pPr>
        <w:ind w:right="0"/>
        <w:rPr>
          <w:rFonts w:asciiTheme="majorHAnsi" w:hAnsiTheme="majorHAnsi" w:cstheme="majorHAnsi"/>
          <w:color w:val="FF0000"/>
        </w:rPr>
      </w:pPr>
    </w:p>
    <w:p w14:paraId="120CDAE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Los servicios contratados se pagarán en la forma (contado o cuotas) y periodicidad que indica el </w:t>
      </w:r>
      <w:r w:rsidRPr="008477DE">
        <w:rPr>
          <w:rFonts w:asciiTheme="majorHAnsi" w:hAnsiTheme="majorHAnsi" w:cstheme="majorHAnsi"/>
          <w:b/>
          <w:color w:val="000000"/>
        </w:rPr>
        <w:t>Anexo N°4</w:t>
      </w:r>
      <w:r w:rsidRPr="008477DE">
        <w:rPr>
          <w:rFonts w:asciiTheme="majorHAnsi" w:hAnsiTheme="majorHAnsi" w:cstheme="majorHAnsi"/>
          <w:color w:val="000000"/>
        </w:rPr>
        <w:t xml:space="preserve"> de las presentes bases, desde la total tramitación del acto administrativo que apruebe el presente contrato.</w:t>
      </w:r>
    </w:p>
    <w:p w14:paraId="12368738" w14:textId="77777777" w:rsidR="003B04BE" w:rsidRPr="008477DE" w:rsidRDefault="003B04BE" w:rsidP="003B04BE">
      <w:pPr>
        <w:ind w:right="51"/>
        <w:rPr>
          <w:lang w:val="es-ES_tradnl"/>
        </w:rPr>
      </w:pPr>
      <w:r w:rsidRPr="008477DE">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50EE24C4" w14:textId="77777777" w:rsidR="003B04BE" w:rsidRPr="008477DE" w:rsidRDefault="003B04BE" w:rsidP="003B04BE">
      <w:pPr>
        <w:shd w:val="clear" w:color="auto" w:fill="FFFFFF"/>
        <w:ind w:right="0"/>
        <w:rPr>
          <w:rFonts w:asciiTheme="majorHAnsi" w:hAnsiTheme="majorHAnsi" w:cstheme="majorHAnsi"/>
          <w:color w:val="000000"/>
        </w:rPr>
      </w:pPr>
    </w:p>
    <w:p w14:paraId="5B056099" w14:textId="77777777" w:rsidR="003B04BE" w:rsidRPr="008477DE" w:rsidRDefault="003B04BE" w:rsidP="003B04BE">
      <w:pPr>
        <w:ind w:right="51"/>
        <w:rPr>
          <w:lang w:val="es-ES_tradnl"/>
        </w:rPr>
      </w:pPr>
      <w:r w:rsidRPr="008477DE">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857AEE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6DE1EF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25719E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288F4B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pago de los servicios será en pesos chilenos.</w:t>
      </w:r>
    </w:p>
    <w:p w14:paraId="5B21668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B68070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50E2F6F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E29C7B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deberá adjuntar a la factura la respectiva orden de compra para el trámite de pago.</w:t>
      </w:r>
    </w:p>
    <w:p w14:paraId="13DE6FE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7769C0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lastRenderedPageBreak/>
        <w:t>La recepción conforme deberá ser acreditada por la entidad que hubiere efectuado el requerimiento.</w:t>
      </w:r>
    </w:p>
    <w:p w14:paraId="7C4D509F"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D1AE2E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B800E4A"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Vigencia y renovación del Contrato</w:t>
      </w:r>
    </w:p>
    <w:p w14:paraId="0AB0FA36" w14:textId="77777777" w:rsidR="003B04BE" w:rsidRPr="008477DE" w:rsidRDefault="003B04BE" w:rsidP="003B04BE">
      <w:pPr>
        <w:ind w:right="0"/>
        <w:rPr>
          <w:rFonts w:asciiTheme="majorHAnsi" w:hAnsiTheme="majorHAnsi" w:cstheme="majorHAnsi"/>
          <w:color w:val="FF0000"/>
        </w:rPr>
      </w:pPr>
    </w:p>
    <w:p w14:paraId="427BAE7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contrato tendrá la vigencia indicada en el </w:t>
      </w:r>
      <w:r w:rsidRPr="008477DE">
        <w:rPr>
          <w:rFonts w:asciiTheme="majorHAnsi" w:hAnsiTheme="majorHAnsi" w:cstheme="majorHAnsi"/>
          <w:b/>
          <w:color w:val="000000"/>
        </w:rPr>
        <w:t>Anexo N°4</w:t>
      </w:r>
      <w:r w:rsidRPr="008477DE">
        <w:rPr>
          <w:rFonts w:asciiTheme="majorHAnsi" w:hAnsiTheme="majorHAnsi" w:cstheme="majorHAnsi"/>
          <w:color w:val="000000"/>
        </w:rPr>
        <w:t>, contada desde la total tramitación del acto administrativo que lo apruebe.</w:t>
      </w:r>
    </w:p>
    <w:p w14:paraId="1DE1556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895935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D42BC1C"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Coordinador del Contrato</w:t>
      </w:r>
    </w:p>
    <w:p w14:paraId="143764E7" w14:textId="77777777" w:rsidR="003B04BE" w:rsidRPr="008477DE" w:rsidRDefault="003B04BE" w:rsidP="003B04BE">
      <w:pPr>
        <w:ind w:right="0"/>
        <w:rPr>
          <w:rFonts w:asciiTheme="majorHAnsi" w:hAnsiTheme="majorHAnsi" w:cstheme="majorHAnsi"/>
          <w:color w:val="FF0000"/>
        </w:rPr>
      </w:pPr>
    </w:p>
    <w:p w14:paraId="2C26A68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deberá nombrar un coordinador del contrato, cuya identidad deberá ser informada al órgano comprador.</w:t>
      </w:r>
    </w:p>
    <w:p w14:paraId="61CF036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DC32E8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En el desempeño de su cometido, el coordinador del contrato deberá, a lo menos:</w:t>
      </w:r>
    </w:p>
    <w:p w14:paraId="23DD119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2F997B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 Informar oportunamente al órgano comprador de todo hecho relevante que pueda afectar el cumplimiento del contrato.</w:t>
      </w:r>
    </w:p>
    <w:p w14:paraId="6C3D2B1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2. Representar al proveedor en la discusión de las materias relacionadas con la ejecución del contrato.</w:t>
      </w:r>
    </w:p>
    <w:p w14:paraId="01AB818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3. Coordinar las acciones que sean pertinentes para la operación y cumplimiento de este contrato.</w:t>
      </w:r>
    </w:p>
    <w:p w14:paraId="2B93EB7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4BDC1A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EBBDB38"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Pacto de Integridad</w:t>
      </w:r>
    </w:p>
    <w:p w14:paraId="67D5D739" w14:textId="77777777" w:rsidR="003B04BE" w:rsidRPr="008477DE" w:rsidRDefault="003B04BE" w:rsidP="003B04BE">
      <w:pPr>
        <w:ind w:right="0"/>
        <w:rPr>
          <w:rFonts w:asciiTheme="majorHAnsi" w:hAnsiTheme="majorHAnsi" w:cstheme="majorHAnsi"/>
          <w:color w:val="FF0000"/>
        </w:rPr>
      </w:pPr>
    </w:p>
    <w:p w14:paraId="11AE846B"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6F1AC71F"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7155F0B0"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8FF76AB"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000000"/>
        </w:rPr>
      </w:pPr>
    </w:p>
    <w:p w14:paraId="4B7832CC"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D418A2F"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365F1141"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lastRenderedPageBreak/>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825BED4"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5B16D183"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15706A3B"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14A81288"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ajustar su actuar y cumplir con los principios de legalidad, probidad y transparencia en el presente proceso licitatorio.</w:t>
      </w:r>
    </w:p>
    <w:p w14:paraId="0EDBAE9F"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1CC6BA9E"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0EF2035D" w14:textId="77777777" w:rsidR="003B04BE" w:rsidRPr="008477DE" w:rsidRDefault="003B04BE" w:rsidP="003B04BE">
      <w:pPr>
        <w:ind w:right="0"/>
        <w:rPr>
          <w:rFonts w:asciiTheme="majorHAnsi" w:hAnsiTheme="majorHAnsi" w:cstheme="majorHAnsi"/>
          <w:color w:val="000000"/>
        </w:rPr>
      </w:pPr>
    </w:p>
    <w:p w14:paraId="7577B098" w14:textId="77777777" w:rsidR="003B04BE" w:rsidRPr="008477DE" w:rsidRDefault="003B04BE" w:rsidP="003B04BE">
      <w:pPr>
        <w:numPr>
          <w:ilvl w:val="0"/>
          <w:numId w:val="3"/>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BBE9EB3"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2ADAE6A9" w14:textId="77777777" w:rsidR="003B04BE" w:rsidRPr="008477DE" w:rsidRDefault="003B04BE" w:rsidP="003B04BE">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CFACA0"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Comportamiento ético del Adjudicatario</w:t>
      </w:r>
    </w:p>
    <w:p w14:paraId="7C1E37AF" w14:textId="77777777" w:rsidR="003B04BE" w:rsidRPr="008477DE" w:rsidRDefault="003B04BE" w:rsidP="003B04BE">
      <w:pPr>
        <w:ind w:right="0"/>
        <w:rPr>
          <w:rFonts w:asciiTheme="majorHAnsi" w:hAnsiTheme="majorHAnsi" w:cstheme="majorHAnsi"/>
          <w:color w:val="000000"/>
        </w:rPr>
      </w:pPr>
    </w:p>
    <w:p w14:paraId="2E4B324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5D5AC63"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Auditorías</w:t>
      </w:r>
    </w:p>
    <w:p w14:paraId="41430178" w14:textId="77777777" w:rsidR="003B04BE" w:rsidRPr="008477DE" w:rsidRDefault="003B04BE" w:rsidP="003B04BE">
      <w:pPr>
        <w:rPr>
          <w:rFonts w:asciiTheme="majorHAnsi" w:hAnsiTheme="majorHAnsi" w:cstheme="majorHAnsi"/>
          <w:color w:val="000000"/>
        </w:rPr>
      </w:pPr>
    </w:p>
    <w:p w14:paraId="429C3894"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El adjudicatario podrá ser sometido a auditorías externas, coordinadas previamente entre las partes, contratadas por la entidad licitante a empresas auditoras independientes, con la finalidad de velar por el cumplimiento de las obligaciones contractuales y de las medidas de seguridad comprometidas por el adjudicatario en su oferta. </w:t>
      </w:r>
    </w:p>
    <w:p w14:paraId="7E335363" w14:textId="77777777" w:rsidR="003B04BE" w:rsidRPr="008477DE" w:rsidRDefault="003B04BE" w:rsidP="003B04BE">
      <w:pPr>
        <w:ind w:right="49"/>
        <w:rPr>
          <w:rFonts w:asciiTheme="majorHAnsi" w:hAnsiTheme="majorHAnsi" w:cstheme="majorHAnsi"/>
          <w:color w:val="000000"/>
        </w:rPr>
      </w:pPr>
    </w:p>
    <w:p w14:paraId="12130410" w14:textId="77777777" w:rsidR="003B04B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7E8FA077" w14:textId="77777777" w:rsidR="003B04BE" w:rsidRPr="008477DE" w:rsidRDefault="003B04BE" w:rsidP="003B04BE">
      <w:pPr>
        <w:ind w:right="49"/>
        <w:rPr>
          <w:rFonts w:asciiTheme="majorHAnsi" w:hAnsiTheme="majorHAnsi" w:cstheme="majorHAnsi"/>
          <w:color w:val="000000"/>
        </w:rPr>
      </w:pPr>
    </w:p>
    <w:p w14:paraId="670C0072"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Confidencialidad</w:t>
      </w:r>
    </w:p>
    <w:p w14:paraId="527A022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DB0C1B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7103A05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32BA2F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lastRenderedPageBreak/>
        <w:t>El adjudicatario, así como su personal dependiente que se haya vinculado a la ejecución del contrato, en cualquiera de sus etapas, deben guardar confidencialidad sobre los antecedentes relacionados con el desarrollo de los servicios.</w:t>
      </w:r>
    </w:p>
    <w:p w14:paraId="2C17CAC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7CA0C9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D525C8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BB4155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6A4495B"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Propiedad de la Información</w:t>
      </w:r>
    </w:p>
    <w:p w14:paraId="579F0737" w14:textId="77777777" w:rsidR="003B04BE" w:rsidRPr="008477DE" w:rsidRDefault="003B04BE" w:rsidP="003B04BE">
      <w:pPr>
        <w:rPr>
          <w:rFonts w:asciiTheme="majorHAnsi" w:hAnsiTheme="majorHAnsi" w:cstheme="majorHAnsi"/>
          <w:color w:val="000000"/>
        </w:rPr>
      </w:pPr>
    </w:p>
    <w:p w14:paraId="0AE4BD0C"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43536B3" w14:textId="77777777" w:rsidR="003B04BE" w:rsidRPr="008477DE" w:rsidRDefault="003B04BE" w:rsidP="003B04BE">
      <w:pPr>
        <w:ind w:right="49"/>
        <w:rPr>
          <w:rFonts w:asciiTheme="majorHAnsi" w:hAnsiTheme="majorHAnsi" w:cstheme="majorHAnsi"/>
          <w:color w:val="000000"/>
        </w:rPr>
      </w:pPr>
    </w:p>
    <w:p w14:paraId="0880337E"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394420AC" w14:textId="77777777" w:rsidR="003B04BE" w:rsidRPr="008477DE" w:rsidRDefault="003B04BE" w:rsidP="003B04BE">
      <w:pPr>
        <w:ind w:right="49"/>
        <w:rPr>
          <w:rFonts w:asciiTheme="majorHAnsi" w:hAnsiTheme="majorHAnsi" w:cstheme="majorHAnsi"/>
          <w:color w:val="000000"/>
        </w:rPr>
      </w:pPr>
    </w:p>
    <w:p w14:paraId="05A62D4C" w14:textId="77777777" w:rsidR="003B04BE" w:rsidRPr="008477DE" w:rsidRDefault="003B04BE" w:rsidP="003B04BE">
      <w:pPr>
        <w:pStyle w:val="Ttulo2"/>
        <w:numPr>
          <w:ilvl w:val="1"/>
          <w:numId w:val="13"/>
        </w:numPr>
        <w:ind w:right="0"/>
        <w:rPr>
          <w:rFonts w:asciiTheme="majorHAnsi" w:hAnsiTheme="majorHAnsi" w:cstheme="majorBidi"/>
        </w:rPr>
      </w:pPr>
      <w:r w:rsidRPr="008477DE">
        <w:rPr>
          <w:rFonts w:asciiTheme="majorHAnsi" w:hAnsiTheme="majorHAnsi" w:cstheme="majorBidi"/>
        </w:rPr>
        <w:t>Tratamiento de datos personales por mandato</w:t>
      </w:r>
    </w:p>
    <w:p w14:paraId="532462AC" w14:textId="77777777" w:rsidR="003B04BE" w:rsidRPr="008477DE" w:rsidRDefault="003B04BE" w:rsidP="003B04BE"/>
    <w:p w14:paraId="35EA44D0" w14:textId="77777777" w:rsidR="003B04BE" w:rsidRPr="008477DE" w:rsidRDefault="003B04BE" w:rsidP="003B04BE">
      <w:pPr>
        <w:ind w:right="49"/>
      </w:pPr>
    </w:p>
    <w:p w14:paraId="775EC1B7" w14:textId="77777777" w:rsidR="003B04BE" w:rsidRPr="008477DE" w:rsidRDefault="003B04BE" w:rsidP="003B04BE">
      <w:pPr>
        <w:ind w:right="49"/>
        <w:rPr>
          <w:color w:val="000000"/>
        </w:rPr>
      </w:pPr>
      <w:r w:rsidRPr="008477DE">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8477DE">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93A87BD" w14:textId="77777777" w:rsidR="003B04BE" w:rsidRPr="008477DE" w:rsidRDefault="003B04BE" w:rsidP="003B04BE">
      <w:pPr>
        <w:ind w:right="49"/>
        <w:rPr>
          <w:color w:val="000000"/>
        </w:rPr>
      </w:pPr>
    </w:p>
    <w:p w14:paraId="257613AF" w14:textId="77777777" w:rsidR="003B04BE" w:rsidRPr="008477DE" w:rsidRDefault="003B04BE" w:rsidP="003B04BE">
      <w:pPr>
        <w:ind w:right="49"/>
        <w:rPr>
          <w:color w:val="000000"/>
        </w:rPr>
      </w:pPr>
      <w:r w:rsidRPr="008477DE">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3DDDF8FD" w14:textId="77777777" w:rsidR="003B04BE" w:rsidRPr="008477DE" w:rsidRDefault="003B04BE" w:rsidP="003B04BE">
      <w:pPr>
        <w:ind w:right="49"/>
      </w:pPr>
    </w:p>
    <w:p w14:paraId="07A5E8A4"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Propiedad intelectual del software</w:t>
      </w:r>
    </w:p>
    <w:p w14:paraId="02DA902F" w14:textId="77777777" w:rsidR="003B04BE" w:rsidRPr="008477DE" w:rsidRDefault="003B04BE" w:rsidP="003B04BE">
      <w:pPr>
        <w:rPr>
          <w:rFonts w:asciiTheme="majorHAnsi" w:hAnsiTheme="majorHAnsi" w:cstheme="majorHAnsi"/>
          <w:color w:val="000000"/>
        </w:rPr>
      </w:pPr>
    </w:p>
    <w:p w14:paraId="15D9FBD2" w14:textId="77777777" w:rsidR="003B04BE" w:rsidRPr="008477DE" w:rsidRDefault="003B04BE" w:rsidP="003B04BE">
      <w:pPr>
        <w:ind w:right="49"/>
        <w:rPr>
          <w:color w:val="000000"/>
        </w:rPr>
      </w:pPr>
      <w:r w:rsidRPr="008477DE">
        <w:rPr>
          <w:color w:val="000000"/>
        </w:rPr>
        <w:t>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w:t>
      </w:r>
    </w:p>
    <w:p w14:paraId="669E693A" w14:textId="77777777" w:rsidR="003B04BE" w:rsidRPr="008477DE" w:rsidRDefault="003B04BE" w:rsidP="003B04BE">
      <w:pPr>
        <w:ind w:right="49"/>
        <w:rPr>
          <w:rFonts w:asciiTheme="majorHAnsi" w:hAnsiTheme="majorHAnsi" w:cstheme="majorHAnsi"/>
          <w:color w:val="000000"/>
        </w:rPr>
      </w:pPr>
    </w:p>
    <w:p w14:paraId="6637C0EB"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Acceso a sistemas</w:t>
      </w:r>
    </w:p>
    <w:p w14:paraId="03F0D1F7" w14:textId="77777777" w:rsidR="003B04BE" w:rsidRPr="008477DE" w:rsidRDefault="003B04BE" w:rsidP="003B04BE">
      <w:pPr>
        <w:rPr>
          <w:rFonts w:asciiTheme="majorHAnsi" w:hAnsiTheme="majorHAnsi" w:cstheme="majorHAnsi"/>
          <w:color w:val="FF0000"/>
        </w:rPr>
      </w:pPr>
    </w:p>
    <w:p w14:paraId="48B394FF"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lastRenderedPageBreak/>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2C67D12E" w14:textId="77777777" w:rsidR="003B04BE" w:rsidRPr="008477DE" w:rsidRDefault="003B04BE" w:rsidP="003B04BE">
      <w:pPr>
        <w:ind w:right="49"/>
        <w:rPr>
          <w:rFonts w:asciiTheme="majorHAnsi" w:hAnsiTheme="majorHAnsi" w:cstheme="majorHAnsi"/>
          <w:color w:val="000000"/>
        </w:rPr>
      </w:pPr>
    </w:p>
    <w:p w14:paraId="25D0A3AF"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50243F79" w14:textId="77777777" w:rsidR="003B04BE" w:rsidRPr="008477DE" w:rsidRDefault="003B04BE" w:rsidP="003B04BE">
      <w:pPr>
        <w:ind w:right="49"/>
        <w:rPr>
          <w:rFonts w:asciiTheme="majorHAnsi" w:hAnsiTheme="majorHAnsi" w:cstheme="majorHAnsi"/>
          <w:color w:val="000000"/>
        </w:rPr>
      </w:pPr>
    </w:p>
    <w:p w14:paraId="19A3E910"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Si el personal del proveedor que recibe la autorización de acceso utiliza equipos propios, deberán individualizarse previamente.</w:t>
      </w:r>
    </w:p>
    <w:p w14:paraId="4030D810"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Saldos insolutos de remuneraciones o cotizaciones de seguridad social</w:t>
      </w:r>
    </w:p>
    <w:p w14:paraId="2CDDC211" w14:textId="77777777" w:rsidR="003B04BE" w:rsidRPr="008477DE" w:rsidRDefault="003B04BE" w:rsidP="003B04BE">
      <w:pPr>
        <w:rPr>
          <w:rFonts w:asciiTheme="majorHAnsi" w:hAnsiTheme="majorHAnsi" w:cstheme="majorHAnsi"/>
          <w:color w:val="808080"/>
        </w:rPr>
      </w:pPr>
    </w:p>
    <w:p w14:paraId="526AE15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Durante la vigencia del respectivo contrato el adjudicatario deberá acreditar que no registra saldos insolutos de obligaciones laborales y sociales con sus actuales trabajadores o con trabajadores contratados en los últimos dos años.</w:t>
      </w:r>
    </w:p>
    <w:p w14:paraId="695488CB" w14:textId="77777777" w:rsidR="003B04BE" w:rsidRPr="008477DE" w:rsidRDefault="003B04BE" w:rsidP="003B04BE">
      <w:pPr>
        <w:ind w:right="0"/>
        <w:rPr>
          <w:rFonts w:asciiTheme="majorHAnsi" w:hAnsiTheme="majorHAnsi" w:cstheme="majorHAnsi"/>
          <w:color w:val="000000"/>
        </w:rPr>
      </w:pPr>
    </w:p>
    <w:p w14:paraId="6B10D60B"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órgano comprador podrá requerir al adjudicatario, en cualquier momento, los antecedentes que estime necesarios para acreditar el cumplimiento de las obligaciones laborales y sociales antes señaladas.</w:t>
      </w:r>
    </w:p>
    <w:p w14:paraId="7FF05F53" w14:textId="77777777" w:rsidR="003B04BE" w:rsidRPr="008477DE" w:rsidRDefault="003B04BE" w:rsidP="003B04BE">
      <w:pPr>
        <w:ind w:right="0"/>
        <w:rPr>
          <w:rFonts w:asciiTheme="majorHAnsi" w:hAnsiTheme="majorHAnsi" w:cstheme="majorHAnsi"/>
          <w:color w:val="000000"/>
        </w:rPr>
      </w:pPr>
    </w:p>
    <w:p w14:paraId="4385F2C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4BEBCD8"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45F5F12"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Normas laborales</w:t>
      </w:r>
    </w:p>
    <w:p w14:paraId="79CEFCA5" w14:textId="77777777" w:rsidR="003B04BE" w:rsidRPr="008477DE" w:rsidRDefault="003B04BE" w:rsidP="003B04BE">
      <w:pPr>
        <w:rPr>
          <w:rFonts w:asciiTheme="majorHAnsi" w:hAnsiTheme="majorHAnsi" w:cstheme="majorHAnsi"/>
        </w:rPr>
      </w:pPr>
    </w:p>
    <w:p w14:paraId="14BF2E3F"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55DD45F" w14:textId="77777777" w:rsidR="003B04BE" w:rsidRPr="008477DE" w:rsidRDefault="003B04BE" w:rsidP="003B04BE">
      <w:pPr>
        <w:ind w:right="0"/>
        <w:rPr>
          <w:rFonts w:asciiTheme="majorHAnsi" w:hAnsiTheme="majorHAnsi" w:cstheme="majorHAnsi"/>
          <w:color w:val="000000"/>
        </w:rPr>
      </w:pPr>
    </w:p>
    <w:p w14:paraId="7BA8FDC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1D91A5" w14:textId="77777777" w:rsidR="003B04BE" w:rsidRPr="008477DE" w:rsidRDefault="003B04BE" w:rsidP="003B04BE">
      <w:pPr>
        <w:ind w:right="0"/>
        <w:rPr>
          <w:rFonts w:asciiTheme="majorHAnsi" w:hAnsiTheme="majorHAnsi" w:cstheme="majorHAnsi"/>
          <w:color w:val="000000"/>
        </w:rPr>
      </w:pPr>
    </w:p>
    <w:p w14:paraId="1269174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AE91F9" w14:textId="77777777" w:rsidR="003B04BE" w:rsidRPr="008477DE" w:rsidRDefault="003B04BE" w:rsidP="003B04BE">
      <w:pPr>
        <w:ind w:right="0"/>
        <w:rPr>
          <w:rFonts w:asciiTheme="majorHAnsi" w:hAnsiTheme="majorHAnsi" w:cstheme="majorHAnsi"/>
          <w:color w:val="000000"/>
        </w:rPr>
      </w:pPr>
    </w:p>
    <w:p w14:paraId="1822EA7B"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E8A2F2D" w14:textId="77777777" w:rsidR="003B04BE" w:rsidRPr="008477DE" w:rsidRDefault="003B04BE" w:rsidP="003B04BE">
      <w:pPr>
        <w:pStyle w:val="Ttulo2"/>
        <w:numPr>
          <w:ilvl w:val="1"/>
          <w:numId w:val="13"/>
        </w:numPr>
        <w:ind w:right="0"/>
        <w:rPr>
          <w:rFonts w:asciiTheme="majorHAnsi" w:hAnsiTheme="majorHAnsi" w:cstheme="majorHAnsi"/>
        </w:rPr>
      </w:pPr>
      <w:r w:rsidRPr="008477DE">
        <w:rPr>
          <w:rFonts w:asciiTheme="majorHAnsi" w:hAnsiTheme="majorHAnsi" w:cstheme="majorHAnsi"/>
        </w:rPr>
        <w:t>Liquidación del contrato</w:t>
      </w:r>
    </w:p>
    <w:p w14:paraId="6640978E" w14:textId="77777777" w:rsidR="003B04BE" w:rsidRPr="008477DE" w:rsidRDefault="003B04BE" w:rsidP="003B04BE">
      <w:pPr>
        <w:ind w:right="49"/>
        <w:rPr>
          <w:rFonts w:asciiTheme="majorHAnsi" w:hAnsiTheme="majorHAnsi" w:cstheme="majorHAnsi"/>
          <w:color w:val="000000"/>
        </w:rPr>
      </w:pPr>
    </w:p>
    <w:p w14:paraId="570303FE"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Para llevar a cabo la finalización de la relación contractual entre las partes, sea por término anticipado o no, el proveedor adjudicado deberá:</w:t>
      </w:r>
    </w:p>
    <w:p w14:paraId="29BD0636" w14:textId="77777777" w:rsidR="003B04BE" w:rsidRPr="008477DE" w:rsidRDefault="003B04BE" w:rsidP="003B04BE">
      <w:pPr>
        <w:ind w:right="49"/>
        <w:rPr>
          <w:rFonts w:asciiTheme="majorHAnsi" w:hAnsiTheme="majorHAnsi" w:cstheme="majorHAnsi"/>
          <w:color w:val="000000"/>
        </w:rPr>
      </w:pPr>
    </w:p>
    <w:p w14:paraId="53A3FE69"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5563F635" w14:textId="77777777" w:rsidR="003B04BE" w:rsidRPr="008477DE" w:rsidRDefault="003B04BE" w:rsidP="003B04BE">
      <w:pPr>
        <w:pBdr>
          <w:top w:val="nil"/>
          <w:left w:val="nil"/>
          <w:bottom w:val="nil"/>
          <w:right w:val="nil"/>
          <w:between w:val="nil"/>
        </w:pBdr>
        <w:ind w:left="720" w:right="49" w:hanging="720"/>
        <w:rPr>
          <w:rFonts w:asciiTheme="majorHAnsi" w:hAnsiTheme="majorHAnsi" w:cstheme="majorHAnsi"/>
          <w:color w:val="000000"/>
        </w:rPr>
      </w:pPr>
    </w:p>
    <w:p w14:paraId="76E936F4"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6BEE1777" w14:textId="77777777" w:rsidR="003B04BE" w:rsidRPr="008477DE" w:rsidRDefault="003B04BE" w:rsidP="003B04BE">
      <w:pPr>
        <w:pBdr>
          <w:top w:val="nil"/>
          <w:left w:val="nil"/>
          <w:bottom w:val="nil"/>
          <w:right w:val="nil"/>
          <w:between w:val="nil"/>
        </w:pBdr>
        <w:ind w:left="720" w:right="49" w:hanging="720"/>
        <w:rPr>
          <w:rFonts w:asciiTheme="majorHAnsi" w:hAnsiTheme="majorHAnsi" w:cstheme="majorHAnsi"/>
          <w:color w:val="000000"/>
        </w:rPr>
      </w:pPr>
    </w:p>
    <w:p w14:paraId="28070E91"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1C69E87" w14:textId="77777777" w:rsidR="003B04BE" w:rsidRPr="008477DE" w:rsidRDefault="003B04BE" w:rsidP="003B04BE">
      <w:pPr>
        <w:ind w:left="284" w:right="0" w:hanging="284"/>
        <w:rPr>
          <w:rFonts w:asciiTheme="majorHAnsi" w:hAnsiTheme="majorHAnsi" w:cstheme="majorHAnsi"/>
          <w:color w:val="000000"/>
        </w:rPr>
      </w:pPr>
    </w:p>
    <w:p w14:paraId="2BBC7052" w14:textId="77777777" w:rsidR="003B04BE" w:rsidRPr="008477DE" w:rsidRDefault="003B04BE" w:rsidP="003B04BE">
      <w:pPr>
        <w:pStyle w:val="Ttulo1"/>
        <w:numPr>
          <w:ilvl w:val="0"/>
          <w:numId w:val="12"/>
        </w:numPr>
        <w:rPr>
          <w:rFonts w:asciiTheme="majorHAnsi" w:hAnsiTheme="majorHAnsi" w:cstheme="majorHAnsi"/>
        </w:rPr>
      </w:pPr>
      <w:r w:rsidRPr="008477DE">
        <w:rPr>
          <w:rFonts w:asciiTheme="majorHAnsi" w:hAnsiTheme="majorHAnsi" w:cstheme="majorHAnsi"/>
        </w:rPr>
        <w:t>Requerimientos técnicos</w:t>
      </w:r>
    </w:p>
    <w:p w14:paraId="772DB401" w14:textId="77777777" w:rsidR="003B04BE" w:rsidRPr="008477DE" w:rsidRDefault="003B04BE" w:rsidP="003B04BE">
      <w:pPr>
        <w:pStyle w:val="Ttulo2"/>
        <w:ind w:left="0" w:firstLine="0"/>
        <w:rPr>
          <w:rFonts w:asciiTheme="majorHAnsi" w:hAnsiTheme="majorHAnsi" w:cstheme="majorHAnsi"/>
          <w:lang w:val="es-CL"/>
        </w:rPr>
      </w:pPr>
      <w:r w:rsidRPr="008477DE">
        <w:rPr>
          <w:rFonts w:asciiTheme="majorHAnsi" w:hAnsiTheme="majorHAnsi" w:cstheme="majorHAnsi"/>
          <w:lang w:val="es-CL"/>
        </w:rPr>
        <w:t>11.1. Servicios Licitados</w:t>
      </w:r>
    </w:p>
    <w:p w14:paraId="2F5F8FBD" w14:textId="77777777" w:rsidR="003B04BE" w:rsidRPr="008477DE" w:rsidRDefault="003B04BE" w:rsidP="003B04BE">
      <w:pPr>
        <w:rPr>
          <w:rFonts w:asciiTheme="majorHAnsi" w:hAnsiTheme="majorHAnsi" w:cstheme="majorHAnsi"/>
        </w:rPr>
      </w:pPr>
    </w:p>
    <w:p w14:paraId="001A056E"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 xml:space="preserve">Los servicios requeridos se detallan en el </w:t>
      </w:r>
      <w:r w:rsidRPr="008477DE">
        <w:rPr>
          <w:rFonts w:asciiTheme="majorHAnsi" w:hAnsiTheme="majorHAnsi" w:cstheme="majorHAnsi"/>
          <w:b/>
        </w:rPr>
        <w:t>Anexo N°5</w:t>
      </w:r>
      <w:r w:rsidRPr="008477DE">
        <w:rPr>
          <w:rFonts w:asciiTheme="majorHAnsi" w:hAnsiTheme="majorHAnsi" w:cstheme="majorHAnsi"/>
        </w:rPr>
        <w:t xml:space="preserve"> de las presentes bases. Dichos servicios serán considerados como </w:t>
      </w:r>
      <w:r w:rsidRPr="008477DE">
        <w:rPr>
          <w:rFonts w:asciiTheme="majorHAnsi" w:hAnsiTheme="majorHAnsi" w:cstheme="majorHAnsi"/>
          <w:u w:val="single"/>
        </w:rPr>
        <w:t>requisitos técnicos mínimos obligatorios</w:t>
      </w:r>
      <w:r w:rsidRPr="008477DE">
        <w:rPr>
          <w:rFonts w:asciiTheme="majorHAnsi" w:hAnsiTheme="majorHAnsi" w:cstheme="majorHAnsi"/>
        </w:rPr>
        <w:t xml:space="preserve">, de modo que, la oferta que no reúna alguno de ellos </w:t>
      </w:r>
      <w:r w:rsidRPr="008477DE">
        <w:rPr>
          <w:rFonts w:asciiTheme="majorHAnsi" w:hAnsiTheme="majorHAnsi" w:cstheme="majorHAnsi"/>
          <w:u w:val="single"/>
        </w:rPr>
        <w:t>será declarada inadmisible</w:t>
      </w:r>
      <w:r w:rsidRPr="008477DE">
        <w:rPr>
          <w:rFonts w:asciiTheme="majorHAnsi" w:hAnsiTheme="majorHAnsi" w:cstheme="majorHAnsi"/>
        </w:rPr>
        <w:t>.</w:t>
      </w:r>
    </w:p>
    <w:p w14:paraId="014EF02E" w14:textId="77777777" w:rsidR="003B04BE" w:rsidRPr="008477DE" w:rsidRDefault="003B04BE" w:rsidP="003B04BE">
      <w:pPr>
        <w:pStyle w:val="Ttulo2"/>
        <w:ind w:left="0" w:firstLine="0"/>
        <w:rPr>
          <w:rFonts w:asciiTheme="majorHAnsi" w:hAnsiTheme="majorHAnsi" w:cstheme="majorHAnsi"/>
          <w:lang w:val="es-CL"/>
        </w:rPr>
      </w:pPr>
      <w:r w:rsidRPr="008477DE">
        <w:rPr>
          <w:rFonts w:asciiTheme="majorHAnsi" w:hAnsiTheme="majorHAnsi" w:cstheme="majorHAnsi"/>
          <w:lang w:val="es-CL"/>
        </w:rPr>
        <w:t>11.2. Acuerdos de nivel de servicio (SLA)</w:t>
      </w:r>
    </w:p>
    <w:p w14:paraId="4C60D66D" w14:textId="77777777" w:rsidR="003B04BE" w:rsidRPr="008477DE" w:rsidRDefault="003B04BE" w:rsidP="003B04BE">
      <w:pPr>
        <w:rPr>
          <w:rFonts w:asciiTheme="majorHAnsi" w:hAnsiTheme="majorHAnsi" w:cstheme="majorHAnsi"/>
        </w:rPr>
      </w:pPr>
    </w:p>
    <w:p w14:paraId="3A0EE0E9"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 xml:space="preserve">El adjudicatario se compromete a cumplir los niveles de servicio (SLA) que se detallan en el </w:t>
      </w:r>
      <w:r w:rsidRPr="008477DE">
        <w:rPr>
          <w:rFonts w:asciiTheme="majorHAnsi" w:hAnsiTheme="majorHAnsi" w:cstheme="majorHAnsi"/>
          <w:b/>
        </w:rPr>
        <w:t>Anexo N°6</w:t>
      </w:r>
      <w:r w:rsidRPr="008477DE">
        <w:rPr>
          <w:rFonts w:asciiTheme="majorHAnsi" w:hAnsiTheme="majorHAnsi" w:cstheme="majorHAnsi"/>
        </w:rPr>
        <w:t>, de las presentes bases.</w:t>
      </w:r>
    </w:p>
    <w:p w14:paraId="67D72A7A" w14:textId="77777777" w:rsidR="003B04BE" w:rsidRPr="008477DE" w:rsidRDefault="003B04BE" w:rsidP="003B04BE">
      <w:pPr>
        <w:autoSpaceDE w:val="0"/>
        <w:autoSpaceDN w:val="0"/>
        <w:adjustRightInd w:val="0"/>
        <w:ind w:right="0"/>
        <w:rPr>
          <w:rFonts w:asciiTheme="majorHAnsi" w:hAnsiTheme="majorHAnsi" w:cstheme="majorHAnsi"/>
        </w:rPr>
      </w:pPr>
    </w:p>
    <w:p w14:paraId="4485705F" w14:textId="77777777" w:rsidR="003B04BE" w:rsidRPr="008477DE" w:rsidRDefault="003B04BE" w:rsidP="003B04BE">
      <w:pPr>
        <w:autoSpaceDE w:val="0"/>
        <w:autoSpaceDN w:val="0"/>
        <w:adjustRightInd w:val="0"/>
        <w:ind w:right="0"/>
        <w:rPr>
          <w:rFonts w:asciiTheme="majorHAnsi" w:hAnsiTheme="majorHAnsi" w:cstheme="majorHAnsi"/>
        </w:rPr>
      </w:pPr>
      <w:r w:rsidRPr="008477DE">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4E34D57C" w14:textId="77777777" w:rsidR="003B04BE" w:rsidRPr="008477DE" w:rsidRDefault="003B04BE" w:rsidP="003B04BE">
      <w:pPr>
        <w:autoSpaceDE w:val="0"/>
        <w:autoSpaceDN w:val="0"/>
        <w:adjustRightInd w:val="0"/>
        <w:ind w:right="0"/>
        <w:rPr>
          <w:rFonts w:asciiTheme="majorHAnsi" w:hAnsiTheme="majorHAnsi" w:cstheme="majorHAnsi"/>
        </w:rPr>
      </w:pPr>
    </w:p>
    <w:p w14:paraId="5BEEE23E" w14:textId="77777777" w:rsidR="003B04BE" w:rsidRPr="008477DE" w:rsidRDefault="003B04BE" w:rsidP="003B04BE">
      <w:pPr>
        <w:ind w:right="0"/>
        <w:rPr>
          <w:rFonts w:asciiTheme="majorHAnsi" w:hAnsiTheme="majorHAnsi" w:cstheme="majorHAnsi"/>
        </w:rPr>
      </w:pPr>
      <w:r w:rsidRPr="008477DE">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8477DE">
        <w:rPr>
          <w:rFonts w:asciiTheme="majorHAnsi" w:hAnsiTheme="majorHAnsi" w:cstheme="majorHAnsi"/>
          <w:b/>
        </w:rPr>
        <w:t>cláusula 10.8.1.</w:t>
      </w:r>
      <w:r w:rsidRPr="008477DE">
        <w:rPr>
          <w:rFonts w:asciiTheme="majorHAnsi" w:hAnsiTheme="majorHAnsi" w:cstheme="majorHAnsi"/>
        </w:rPr>
        <w:t xml:space="preserve"> de estas bases y el citado </w:t>
      </w:r>
      <w:r w:rsidRPr="008477DE">
        <w:rPr>
          <w:rFonts w:asciiTheme="majorHAnsi" w:hAnsiTheme="majorHAnsi" w:cstheme="majorHAnsi"/>
          <w:b/>
        </w:rPr>
        <w:t>Anexo N°6</w:t>
      </w:r>
      <w:r w:rsidRPr="008477DE">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766A4973" w14:textId="77777777" w:rsidR="003B04BE" w:rsidRPr="008477DE" w:rsidRDefault="003B04BE" w:rsidP="003B04BE">
      <w:pPr>
        <w:ind w:right="0"/>
        <w:rPr>
          <w:rFonts w:asciiTheme="majorHAnsi" w:hAnsiTheme="majorHAnsi" w:cstheme="majorHAnsi"/>
        </w:rPr>
      </w:pPr>
    </w:p>
    <w:p w14:paraId="6690B451" w14:textId="77777777" w:rsidR="003B04BE" w:rsidRPr="008477DE" w:rsidRDefault="003B04BE" w:rsidP="003B04BE">
      <w:pPr>
        <w:ind w:right="0"/>
        <w:rPr>
          <w:rFonts w:asciiTheme="majorHAnsi" w:hAnsiTheme="majorHAnsi" w:cstheme="majorHAnsi"/>
        </w:rPr>
      </w:pPr>
    </w:p>
    <w:p w14:paraId="586264DC" w14:textId="77777777" w:rsidR="003B04BE" w:rsidRPr="008477DE" w:rsidRDefault="003B04BE" w:rsidP="003B04BE">
      <w:pPr>
        <w:ind w:right="0"/>
        <w:rPr>
          <w:rFonts w:asciiTheme="majorHAnsi" w:hAnsiTheme="majorHAnsi" w:cstheme="majorHAnsi"/>
        </w:rPr>
      </w:pPr>
      <w:r w:rsidRPr="008477DE">
        <w:rPr>
          <w:rFonts w:asciiTheme="majorHAnsi" w:hAnsiTheme="majorHAnsi" w:cstheme="majorHAnsi"/>
        </w:rPr>
        <w:t xml:space="preserve">Todos los reportes e informes mensuales, así como los estados de pago asociados deberán estar disponibles en forma permanente para la entidad licitante. </w:t>
      </w:r>
    </w:p>
    <w:p w14:paraId="51C4392B" w14:textId="77777777" w:rsidR="003B04BE" w:rsidRPr="008477DE" w:rsidRDefault="003B04BE" w:rsidP="003B04BE">
      <w:pPr>
        <w:autoSpaceDE w:val="0"/>
        <w:autoSpaceDN w:val="0"/>
        <w:adjustRightInd w:val="0"/>
        <w:ind w:right="0"/>
        <w:rPr>
          <w:rFonts w:asciiTheme="majorHAnsi" w:hAnsiTheme="majorHAnsi" w:cstheme="majorHAnsi"/>
        </w:rPr>
      </w:pPr>
    </w:p>
    <w:p w14:paraId="6FD1FA04" w14:textId="77777777" w:rsidR="003B04BE" w:rsidRPr="008477DE" w:rsidRDefault="003B04BE" w:rsidP="003B04BE">
      <w:pPr>
        <w:autoSpaceDE w:val="0"/>
        <w:autoSpaceDN w:val="0"/>
        <w:adjustRightInd w:val="0"/>
        <w:ind w:right="0"/>
        <w:rPr>
          <w:rFonts w:asciiTheme="majorHAnsi" w:hAnsiTheme="majorHAnsi" w:cstheme="majorHAnsi"/>
        </w:rPr>
      </w:pPr>
      <w:r w:rsidRPr="008477DE">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65714BA9" w14:textId="77777777" w:rsidR="003B04BE" w:rsidRPr="008477DE" w:rsidRDefault="003B04BE" w:rsidP="003B04BE">
      <w:pPr>
        <w:autoSpaceDE w:val="0"/>
        <w:autoSpaceDN w:val="0"/>
        <w:adjustRightInd w:val="0"/>
        <w:ind w:right="0"/>
        <w:rPr>
          <w:rFonts w:asciiTheme="majorHAnsi" w:hAnsiTheme="majorHAnsi" w:cstheme="majorHAnsi"/>
        </w:rPr>
      </w:pPr>
    </w:p>
    <w:p w14:paraId="467074ED" w14:textId="77777777" w:rsidR="003B04BE" w:rsidRPr="008477DE" w:rsidRDefault="003B04BE" w:rsidP="003B04BE">
      <w:pPr>
        <w:autoSpaceDE w:val="0"/>
        <w:autoSpaceDN w:val="0"/>
        <w:adjustRightInd w:val="0"/>
        <w:ind w:right="0"/>
        <w:rPr>
          <w:rFonts w:asciiTheme="majorHAnsi" w:hAnsiTheme="majorHAnsi" w:cstheme="majorHAnsi"/>
        </w:rPr>
      </w:pPr>
      <w:r w:rsidRPr="008477DE">
        <w:rPr>
          <w:rFonts w:asciiTheme="majorHAnsi" w:hAnsiTheme="majorHAnsi" w:cstheme="majorHAnsi"/>
        </w:rPr>
        <w:lastRenderedPageBreak/>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63427C77" w14:textId="77777777" w:rsidR="003B04BE" w:rsidRPr="008477DE" w:rsidRDefault="003B04BE" w:rsidP="003B04BE">
      <w:pPr>
        <w:ind w:right="0"/>
        <w:rPr>
          <w:rFonts w:asciiTheme="majorHAnsi" w:hAnsiTheme="majorHAnsi" w:cstheme="majorHAnsi"/>
        </w:rPr>
      </w:pPr>
    </w:p>
    <w:p w14:paraId="08ADCF4E" w14:textId="77777777" w:rsidR="003B04BE" w:rsidRPr="008477DE" w:rsidRDefault="003B04BE" w:rsidP="003B04BE">
      <w:pPr>
        <w:ind w:right="0"/>
        <w:rPr>
          <w:rFonts w:asciiTheme="majorHAnsi" w:hAnsiTheme="majorHAnsi" w:cstheme="majorHAnsi"/>
        </w:rPr>
      </w:pPr>
      <w:r w:rsidRPr="008477DE">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0EF6904C" w14:textId="77777777" w:rsidR="003B04BE" w:rsidRPr="008477DE" w:rsidRDefault="003B04BE" w:rsidP="003B04BE">
      <w:pPr>
        <w:rPr>
          <w:rFonts w:asciiTheme="majorHAnsi" w:hAnsiTheme="majorHAnsi" w:cstheme="majorHAnsi"/>
        </w:rPr>
      </w:pPr>
    </w:p>
    <w:p w14:paraId="240A667D" w14:textId="77777777" w:rsidR="003B04BE" w:rsidRPr="008477DE" w:rsidRDefault="003B04BE" w:rsidP="003B04BE">
      <w:pPr>
        <w:ind w:right="49"/>
        <w:rPr>
          <w:rFonts w:asciiTheme="majorHAnsi" w:hAnsiTheme="majorHAnsi" w:cstheme="majorHAnsi"/>
        </w:rPr>
      </w:pPr>
      <w:r w:rsidRPr="008477DE">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3E0A89B3" w14:textId="77777777" w:rsidR="003B04BE" w:rsidRPr="008477DE" w:rsidRDefault="003B04BE" w:rsidP="003B04BE">
      <w:pPr>
        <w:rPr>
          <w:rFonts w:asciiTheme="majorHAnsi" w:hAnsiTheme="majorHAnsi" w:cstheme="majorHAnsi"/>
        </w:rPr>
      </w:pPr>
    </w:p>
    <w:p w14:paraId="35516C06" w14:textId="2C73C43B" w:rsidR="003B04BE" w:rsidRDefault="003B04BE" w:rsidP="003B04BE">
      <w:pPr>
        <w:spacing w:after="160" w:line="259" w:lineRule="auto"/>
        <w:ind w:right="0"/>
        <w:jc w:val="center"/>
        <w:rPr>
          <w:rFonts w:asciiTheme="majorHAnsi" w:hAnsiTheme="majorHAnsi" w:cstheme="majorHAnsi"/>
        </w:rPr>
      </w:pPr>
    </w:p>
    <w:p w14:paraId="482355D7" w14:textId="77777777" w:rsidR="0086461B" w:rsidRDefault="0086461B" w:rsidP="003B04BE">
      <w:pPr>
        <w:pStyle w:val="Ttulo1"/>
        <w:spacing w:before="0"/>
        <w:ind w:right="0"/>
        <w:jc w:val="center"/>
        <w:rPr>
          <w:rFonts w:asciiTheme="majorHAnsi" w:hAnsiTheme="majorHAnsi"/>
          <w:i w:val="0"/>
        </w:rPr>
      </w:pPr>
      <w:r>
        <w:rPr>
          <w:rFonts w:asciiTheme="majorHAnsi" w:hAnsiTheme="majorHAnsi"/>
          <w:i w:val="0"/>
        </w:rPr>
        <w:br w:type="page"/>
      </w:r>
    </w:p>
    <w:p w14:paraId="0FA9ED69" w14:textId="32CB9BC3" w:rsidR="003B04BE" w:rsidRPr="00566072" w:rsidRDefault="003B04BE" w:rsidP="003B04BE">
      <w:pPr>
        <w:pStyle w:val="Ttulo1"/>
        <w:spacing w:before="0"/>
        <w:ind w:right="0"/>
        <w:jc w:val="center"/>
        <w:rPr>
          <w:rFonts w:asciiTheme="majorHAnsi" w:hAnsiTheme="majorHAnsi"/>
          <w:b w:val="0"/>
        </w:rPr>
      </w:pPr>
      <w:r w:rsidRPr="00FE6B28">
        <w:rPr>
          <w:rFonts w:asciiTheme="majorHAnsi" w:hAnsiTheme="majorHAnsi"/>
          <w:i w:val="0"/>
        </w:rPr>
        <w:lastRenderedPageBreak/>
        <w:t>ANEXO N° 1</w:t>
      </w:r>
    </w:p>
    <w:p w14:paraId="050596B6" w14:textId="77777777" w:rsidR="003B04BE" w:rsidRPr="00566072" w:rsidRDefault="003B04BE" w:rsidP="003B04BE">
      <w:pPr>
        <w:ind w:left="360" w:right="0"/>
        <w:jc w:val="center"/>
        <w:rPr>
          <w:b/>
          <w:color w:val="000000"/>
        </w:rPr>
      </w:pPr>
      <w:r w:rsidRPr="00566072">
        <w:rPr>
          <w:b/>
          <w:color w:val="000000"/>
        </w:rPr>
        <w:t>DECLARACIÓN JURADA SIMPLE PARA OFERTAR</w:t>
      </w:r>
    </w:p>
    <w:p w14:paraId="4273751F" w14:textId="77777777" w:rsidR="003B04BE" w:rsidRPr="004402B4" w:rsidRDefault="003B04BE" w:rsidP="003B04BE">
      <w:pPr>
        <w:ind w:left="360" w:right="0"/>
        <w:jc w:val="center"/>
        <w:rPr>
          <w:color w:val="000000"/>
        </w:rPr>
      </w:pPr>
      <w:r w:rsidRPr="004402B4">
        <w:rPr>
          <w:color w:val="000000"/>
        </w:rPr>
        <w:t>(Inhabilidades por condenas)</w:t>
      </w:r>
    </w:p>
    <w:p w14:paraId="6260F828" w14:textId="77777777" w:rsidR="003B04BE" w:rsidRPr="004402B4" w:rsidRDefault="003B04BE" w:rsidP="003B04BE">
      <w:pPr>
        <w:ind w:left="360" w:right="0"/>
        <w:jc w:val="center"/>
        <w:rPr>
          <w:color w:val="000000"/>
        </w:rPr>
      </w:pPr>
      <w:r w:rsidRPr="004402B4">
        <w:rPr>
          <w:color w:val="000000"/>
        </w:rPr>
        <w:t>(ESTE ANEXO DEBERÁ SER COMPLETADO EXCLUSIVAMENTE POR PROPONENTES QUE PRESENTEN SU OFERTA A TRAVÉS DE UNA UNIÓN TEMPORAL DE PROVEEDORES)</w:t>
      </w:r>
    </w:p>
    <w:p w14:paraId="3D1D04D4" w14:textId="77777777" w:rsidR="003B04BE" w:rsidRPr="004402B4" w:rsidRDefault="003B04BE" w:rsidP="003B04BE">
      <w:pPr>
        <w:ind w:right="0"/>
        <w:jc w:val="center"/>
        <w:rPr>
          <w:rFonts w:asciiTheme="majorHAnsi" w:hAnsiTheme="majorHAnsi" w:cstheme="majorHAnsi"/>
          <w:b/>
          <w:color w:val="000000"/>
        </w:rPr>
      </w:pPr>
      <w:r w:rsidRPr="004402B4">
        <w:rPr>
          <w:rFonts w:asciiTheme="majorHAnsi" w:hAnsiTheme="majorHAnsi" w:cstheme="majorHAnsi"/>
          <w:b/>
          <w:color w:val="000000"/>
        </w:rPr>
        <w:t>SERVICIOS DE OPERADOR LOGÍSTICO</w:t>
      </w:r>
    </w:p>
    <w:p w14:paraId="1D4EFAE1" w14:textId="77777777" w:rsidR="003B04BE" w:rsidRPr="004402B4" w:rsidRDefault="003B04BE" w:rsidP="003B04BE">
      <w:pPr>
        <w:ind w:left="360" w:right="0"/>
        <w:jc w:val="center"/>
        <w:rPr>
          <w:color w:val="000000"/>
        </w:rPr>
      </w:pPr>
    </w:p>
    <w:p w14:paraId="79FB569D" w14:textId="77777777" w:rsidR="003B04BE" w:rsidRPr="004402B4" w:rsidRDefault="003B04BE" w:rsidP="003B04BE">
      <w:pPr>
        <w:spacing w:after="160" w:line="259" w:lineRule="auto"/>
        <w:ind w:right="0"/>
        <w:jc w:val="center"/>
        <w:rPr>
          <w:rFonts w:asciiTheme="majorHAnsi" w:hAnsiTheme="majorHAnsi" w:cstheme="majorHAnsi"/>
        </w:rPr>
      </w:pPr>
    </w:p>
    <w:p w14:paraId="3A36ACD0" w14:textId="77777777" w:rsidR="003B04BE" w:rsidRPr="004402B4" w:rsidRDefault="003B04BE" w:rsidP="003B04BE">
      <w:pPr>
        <w:pStyle w:val="Textoindependiente"/>
        <w:spacing w:line="240" w:lineRule="auto"/>
        <w:ind w:right="0"/>
        <w:rPr>
          <w:rFonts w:asciiTheme="majorHAnsi" w:hAnsiTheme="majorHAnsi" w:cstheme="minorHAnsi"/>
          <w:color w:val="auto"/>
          <w:sz w:val="22"/>
          <w:szCs w:val="22"/>
        </w:rPr>
      </w:pPr>
      <w:r w:rsidRPr="004402B4">
        <w:rPr>
          <w:rFonts w:asciiTheme="majorHAnsi" w:hAnsiTheme="majorHAnsi" w:cstheme="minorHAnsi"/>
          <w:color w:val="auto"/>
          <w:sz w:val="22"/>
          <w:szCs w:val="22"/>
        </w:rPr>
        <w:t xml:space="preserve">Yo, </w:t>
      </w:r>
      <w:r w:rsidRPr="004402B4">
        <w:rPr>
          <w:rFonts w:asciiTheme="majorHAnsi" w:hAnsiTheme="majorHAnsi" w:cstheme="minorHAnsi"/>
          <w:color w:val="auto"/>
          <w:sz w:val="22"/>
          <w:szCs w:val="22"/>
          <w:u w:val="single"/>
        </w:rPr>
        <w:t>&lt;</w:t>
      </w:r>
      <w:r w:rsidRPr="004402B4">
        <w:rPr>
          <w:rFonts w:asciiTheme="majorHAnsi" w:hAnsiTheme="majorHAnsi" w:cstheme="minorHAnsi"/>
          <w:i/>
          <w:color w:val="auto"/>
          <w:sz w:val="22"/>
          <w:szCs w:val="22"/>
          <w:u w:val="single"/>
        </w:rPr>
        <w:t>nombre y RUT</w:t>
      </w:r>
      <w:r w:rsidRPr="004402B4">
        <w:rPr>
          <w:rFonts w:asciiTheme="majorHAnsi" w:hAnsiTheme="majorHAnsi" w:cstheme="minorHAnsi"/>
          <w:color w:val="auto"/>
          <w:sz w:val="22"/>
          <w:szCs w:val="22"/>
          <w:u w:val="single"/>
        </w:rPr>
        <w:t>&gt;</w:t>
      </w:r>
      <w:r w:rsidRPr="004402B4">
        <w:rPr>
          <w:rFonts w:asciiTheme="majorHAnsi" w:hAnsiTheme="majorHAnsi" w:cstheme="minorHAnsi"/>
          <w:color w:val="auto"/>
          <w:sz w:val="22"/>
          <w:szCs w:val="22"/>
        </w:rPr>
        <w:t xml:space="preserve">, en mi calidad de oferente o en representación del proveedor </w:t>
      </w:r>
      <w:r w:rsidRPr="004402B4">
        <w:rPr>
          <w:rFonts w:asciiTheme="majorHAnsi" w:hAnsiTheme="majorHAnsi" w:cstheme="minorHAnsi"/>
          <w:i/>
          <w:color w:val="auto"/>
          <w:sz w:val="22"/>
          <w:szCs w:val="22"/>
          <w:u w:val="single"/>
        </w:rPr>
        <w:t>&lt;razón social empresa&gt;</w:t>
      </w:r>
      <w:r w:rsidRPr="004402B4">
        <w:rPr>
          <w:rFonts w:asciiTheme="majorHAnsi" w:hAnsiTheme="majorHAnsi" w:cstheme="minorHAnsi"/>
          <w:color w:val="auto"/>
          <w:sz w:val="22"/>
          <w:szCs w:val="22"/>
        </w:rPr>
        <w:t xml:space="preserve">, RUT N° </w:t>
      </w:r>
      <w:r w:rsidRPr="004402B4">
        <w:rPr>
          <w:rFonts w:asciiTheme="majorHAnsi" w:hAnsiTheme="majorHAnsi" w:cstheme="minorHAnsi"/>
          <w:i/>
          <w:color w:val="auto"/>
          <w:sz w:val="22"/>
          <w:szCs w:val="22"/>
          <w:u w:val="single"/>
        </w:rPr>
        <w:t>&lt;RUT empresa&gt;</w:t>
      </w:r>
      <w:r w:rsidRPr="004402B4">
        <w:rPr>
          <w:rFonts w:asciiTheme="majorHAnsi" w:hAnsiTheme="majorHAnsi" w:cstheme="minorHAnsi"/>
          <w:color w:val="auto"/>
          <w:sz w:val="22"/>
          <w:szCs w:val="22"/>
        </w:rPr>
        <w:t xml:space="preserve">, con domicilio en </w:t>
      </w:r>
      <w:r w:rsidRPr="004402B4">
        <w:rPr>
          <w:rFonts w:asciiTheme="majorHAnsi" w:hAnsiTheme="majorHAnsi" w:cstheme="minorHAnsi"/>
          <w:i/>
          <w:color w:val="auto"/>
          <w:sz w:val="22"/>
          <w:szCs w:val="22"/>
          <w:u w:val="single"/>
        </w:rPr>
        <w:t>&lt;domicilio&gt;</w:t>
      </w:r>
      <w:r w:rsidRPr="004402B4">
        <w:rPr>
          <w:rFonts w:asciiTheme="majorHAnsi" w:hAnsiTheme="majorHAnsi" w:cstheme="minorHAnsi"/>
          <w:color w:val="auto"/>
          <w:sz w:val="22"/>
          <w:szCs w:val="22"/>
        </w:rPr>
        <w:t xml:space="preserve">, </w:t>
      </w:r>
      <w:r w:rsidRPr="004402B4">
        <w:rPr>
          <w:rFonts w:asciiTheme="majorHAnsi" w:hAnsiTheme="majorHAnsi" w:cstheme="minorHAnsi"/>
          <w:i/>
          <w:color w:val="auto"/>
          <w:sz w:val="22"/>
          <w:szCs w:val="22"/>
          <w:u w:val="single"/>
        </w:rPr>
        <w:t>&lt;comuna&gt;</w:t>
      </w:r>
      <w:r w:rsidRPr="004402B4">
        <w:rPr>
          <w:rFonts w:asciiTheme="majorHAnsi" w:hAnsiTheme="majorHAnsi" w:cstheme="minorHAnsi"/>
          <w:color w:val="auto"/>
          <w:sz w:val="22"/>
          <w:szCs w:val="22"/>
        </w:rPr>
        <w:t>,</w:t>
      </w:r>
      <w:r w:rsidRPr="004402B4">
        <w:rPr>
          <w:rFonts w:asciiTheme="majorHAnsi" w:hAnsiTheme="majorHAnsi" w:cstheme="minorHAnsi"/>
          <w:i/>
          <w:color w:val="auto"/>
          <w:sz w:val="22"/>
          <w:szCs w:val="22"/>
          <w:u w:val="single"/>
        </w:rPr>
        <w:t xml:space="preserve"> &lt;ciudad&gt;</w:t>
      </w:r>
      <w:r w:rsidRPr="004402B4">
        <w:rPr>
          <w:rFonts w:asciiTheme="majorHAnsi" w:hAnsiTheme="majorHAnsi" w:cstheme="minorHAnsi"/>
          <w:color w:val="auto"/>
          <w:sz w:val="22"/>
          <w:szCs w:val="22"/>
        </w:rPr>
        <w:t>, declaro bajo juramento que:</w:t>
      </w:r>
    </w:p>
    <w:p w14:paraId="5E907111" w14:textId="77777777" w:rsidR="003B04BE" w:rsidRPr="004402B4" w:rsidRDefault="003B04BE" w:rsidP="003B04BE">
      <w:pPr>
        <w:ind w:left="360" w:right="0"/>
        <w:rPr>
          <w:rFonts w:asciiTheme="majorHAnsi" w:hAnsiTheme="majorHAnsi"/>
          <w:lang w:val="es-ES_tradnl"/>
        </w:rPr>
      </w:pPr>
    </w:p>
    <w:p w14:paraId="664E7A48" w14:textId="77777777" w:rsidR="003B04BE" w:rsidRPr="004402B4" w:rsidRDefault="003B04BE" w:rsidP="003B04BE">
      <w:pPr>
        <w:pStyle w:val="Prrafodelista"/>
        <w:numPr>
          <w:ilvl w:val="0"/>
          <w:numId w:val="17"/>
        </w:numPr>
        <w:ind w:left="426" w:right="0"/>
        <w:rPr>
          <w:rFonts w:asciiTheme="majorHAnsi" w:hAnsiTheme="majorHAnsi" w:cstheme="majorHAnsi"/>
          <w:color w:val="auto"/>
          <w:szCs w:val="22"/>
          <w:lang w:val="es-ES_tradnl"/>
        </w:rPr>
      </w:pPr>
      <w:r w:rsidRPr="004402B4">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4402B4">
        <w:rPr>
          <w:rFonts w:asciiTheme="majorHAnsi" w:hAnsiTheme="majorHAnsi" w:cstheme="minorHAnsi"/>
          <w:color w:val="auto"/>
          <w:szCs w:val="22"/>
        </w:rPr>
        <w:t xml:space="preserve">o por </w:t>
      </w:r>
      <w:r w:rsidRPr="004402B4">
        <w:rPr>
          <w:rFonts w:asciiTheme="majorHAnsi" w:hAnsiTheme="majorHAnsi" w:cstheme="majorHAnsi"/>
          <w:color w:val="auto"/>
          <w:szCs w:val="22"/>
        </w:rPr>
        <w:t>delitos concursales establecidos en el Código Penal, dentro de los dos últimos años anteriores a la fecha de presentación de la oferta</w:t>
      </w:r>
      <w:r w:rsidRPr="004402B4">
        <w:rPr>
          <w:rFonts w:asciiTheme="majorHAnsi" w:hAnsiTheme="majorHAnsi" w:cstheme="majorHAnsi"/>
          <w:color w:val="auto"/>
          <w:szCs w:val="22"/>
          <w:lang w:val="es-ES_tradnl"/>
        </w:rPr>
        <w:t xml:space="preserve">. </w:t>
      </w:r>
    </w:p>
    <w:p w14:paraId="6BB60594" w14:textId="77777777" w:rsidR="003B04BE" w:rsidRPr="004402B4" w:rsidRDefault="003B04BE" w:rsidP="003B04BE">
      <w:pPr>
        <w:pStyle w:val="Prrafodelista"/>
        <w:numPr>
          <w:ilvl w:val="0"/>
          <w:numId w:val="17"/>
        </w:numPr>
        <w:spacing w:after="160" w:line="259" w:lineRule="auto"/>
        <w:ind w:left="426" w:right="0"/>
        <w:rPr>
          <w:rFonts w:asciiTheme="majorHAnsi" w:hAnsiTheme="majorHAnsi" w:cstheme="majorHAnsi"/>
          <w:color w:val="auto"/>
          <w:szCs w:val="22"/>
          <w:lang w:val="es-ES_tradnl"/>
        </w:rPr>
      </w:pPr>
      <w:r w:rsidRPr="004402B4">
        <w:rPr>
          <w:rFonts w:asciiTheme="majorHAnsi" w:hAnsiTheme="majorHAnsi" w:cstheme="majorHAnsi"/>
          <w:color w:val="auto"/>
          <w:szCs w:val="22"/>
          <w:lang w:val="es-ES_tradnl"/>
        </w:rPr>
        <w:t xml:space="preserve">No he sido o mi representada no ha sido sancionada por el </w:t>
      </w:r>
      <w:r w:rsidRPr="004402B4">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4100EE69" w14:textId="77777777" w:rsidR="003B04BE" w:rsidRPr="004402B4" w:rsidRDefault="003B04BE" w:rsidP="003B04BE">
      <w:pPr>
        <w:pStyle w:val="Prrafodelista"/>
        <w:numPr>
          <w:ilvl w:val="0"/>
          <w:numId w:val="17"/>
        </w:numPr>
        <w:spacing w:after="160" w:line="259" w:lineRule="auto"/>
        <w:ind w:left="426" w:right="0"/>
        <w:rPr>
          <w:rFonts w:asciiTheme="majorHAnsi" w:hAnsiTheme="majorHAnsi" w:cstheme="majorHAnsi"/>
          <w:color w:val="auto"/>
          <w:szCs w:val="22"/>
          <w:lang w:val="es-ES_tradnl"/>
        </w:rPr>
      </w:pPr>
      <w:r w:rsidRPr="004402B4">
        <w:rPr>
          <w:rFonts w:asciiTheme="majorHAnsi" w:hAnsiTheme="majorHAnsi" w:cs="Calibri"/>
          <w:color w:val="auto"/>
          <w:szCs w:val="22"/>
          <w:lang w:val="es-ES_tradnl"/>
        </w:rPr>
        <w:t>Asimismo</w:t>
      </w:r>
      <w:r w:rsidRPr="004402B4">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5BC6FE7F" w14:textId="77777777" w:rsidR="003B04BE" w:rsidRPr="004402B4" w:rsidRDefault="003B04BE" w:rsidP="003B04BE">
      <w:pPr>
        <w:pStyle w:val="Prrafodelista"/>
        <w:ind w:left="426" w:right="0"/>
        <w:rPr>
          <w:rFonts w:asciiTheme="majorHAnsi" w:hAnsiTheme="majorHAnsi" w:cs="Calibri"/>
          <w:color w:val="auto"/>
          <w:szCs w:val="22"/>
          <w:lang w:val="es-ES_tradnl"/>
        </w:rPr>
      </w:pPr>
    </w:p>
    <w:p w14:paraId="7C1E2B7E" w14:textId="77777777" w:rsidR="003B04BE" w:rsidRPr="004402B4" w:rsidRDefault="003B04BE" w:rsidP="003B04BE">
      <w:pPr>
        <w:ind w:left="360" w:right="0"/>
        <w:rPr>
          <w:lang w:val="es-ES_tradnl"/>
        </w:rPr>
      </w:pPr>
    </w:p>
    <w:p w14:paraId="2C778D6A" w14:textId="77777777" w:rsidR="003B04BE" w:rsidRPr="004402B4" w:rsidRDefault="003B04BE" w:rsidP="003B04BE">
      <w:pPr>
        <w:ind w:left="360" w:right="0"/>
        <w:jc w:val="center"/>
      </w:pPr>
    </w:p>
    <w:p w14:paraId="0178F31A" w14:textId="77777777" w:rsidR="003B04BE" w:rsidRPr="004402B4" w:rsidRDefault="003B04BE" w:rsidP="003B04BE">
      <w:pPr>
        <w:ind w:left="360" w:right="0"/>
        <w:jc w:val="center"/>
      </w:pPr>
    </w:p>
    <w:p w14:paraId="1812ECE3" w14:textId="77777777" w:rsidR="003B04BE" w:rsidRPr="00566072" w:rsidRDefault="003B04BE" w:rsidP="003B04BE">
      <w:pPr>
        <w:ind w:left="360" w:right="0"/>
        <w:jc w:val="left"/>
      </w:pPr>
      <w:r w:rsidRPr="004402B4">
        <w:t>&lt;</w:t>
      </w:r>
      <w:r w:rsidRPr="004402B4">
        <w:rPr>
          <w:b/>
        </w:rPr>
        <w:t>Ciudad&gt;, &lt;día/mes/año&gt;</w:t>
      </w:r>
    </w:p>
    <w:p w14:paraId="29167C09" w14:textId="77777777" w:rsidR="003B04BE" w:rsidRPr="008477DE" w:rsidRDefault="003B04BE" w:rsidP="003B04BE">
      <w:pPr>
        <w:spacing w:line="276" w:lineRule="auto"/>
        <w:ind w:left="360" w:right="0"/>
        <w:jc w:val="center"/>
        <w:rPr>
          <w:rFonts w:asciiTheme="majorHAnsi" w:hAnsiTheme="majorHAnsi" w:cstheme="majorHAnsi"/>
          <w:color w:val="000000"/>
        </w:rPr>
      </w:pPr>
    </w:p>
    <w:p w14:paraId="5EA133C1" w14:textId="77777777" w:rsidR="003B04BE" w:rsidRPr="008477DE" w:rsidRDefault="003B04BE" w:rsidP="003B04BE">
      <w:pPr>
        <w:spacing w:after="160" w:line="259" w:lineRule="auto"/>
        <w:ind w:left="360" w:right="0"/>
        <w:jc w:val="left"/>
        <w:rPr>
          <w:rFonts w:asciiTheme="majorHAnsi" w:hAnsiTheme="majorHAnsi" w:cstheme="majorHAnsi"/>
          <w:b/>
          <w:color w:val="000000"/>
        </w:rPr>
      </w:pPr>
    </w:p>
    <w:p w14:paraId="694B6A6F" w14:textId="77777777" w:rsidR="003B04BE" w:rsidRPr="00566072" w:rsidRDefault="003B04BE" w:rsidP="003B04BE">
      <w:pPr>
        <w:ind w:left="360" w:right="0"/>
        <w:jc w:val="center"/>
      </w:pPr>
      <w:r w:rsidRPr="00566072">
        <w:t>__________________________</w:t>
      </w:r>
    </w:p>
    <w:p w14:paraId="0D3F1B77" w14:textId="77777777" w:rsidR="003B04BE" w:rsidRPr="00566072" w:rsidRDefault="003B04BE" w:rsidP="003B04BE">
      <w:pPr>
        <w:ind w:left="360" w:right="0"/>
        <w:jc w:val="center"/>
        <w:rPr>
          <w:b/>
        </w:rPr>
      </w:pPr>
      <w:r w:rsidRPr="00566072">
        <w:rPr>
          <w:b/>
        </w:rPr>
        <w:t>&lt;Firma&gt;</w:t>
      </w:r>
    </w:p>
    <w:p w14:paraId="490D505D" w14:textId="77777777" w:rsidR="003B04BE" w:rsidRPr="00566072" w:rsidRDefault="003B04BE" w:rsidP="003B04BE">
      <w:pPr>
        <w:ind w:left="360" w:right="0"/>
        <w:jc w:val="center"/>
        <w:rPr>
          <w:b/>
        </w:rPr>
      </w:pPr>
      <w:r w:rsidRPr="00566072">
        <w:rPr>
          <w:b/>
        </w:rPr>
        <w:t>&lt;Nombre&gt;</w:t>
      </w:r>
    </w:p>
    <w:p w14:paraId="1ED0D91A" w14:textId="77777777" w:rsidR="003B04BE" w:rsidRPr="00566072" w:rsidRDefault="003B04BE" w:rsidP="003B04BE">
      <w:pPr>
        <w:ind w:left="360" w:right="0"/>
        <w:jc w:val="center"/>
        <w:rPr>
          <w:b/>
        </w:rPr>
      </w:pPr>
      <w:r w:rsidRPr="00566072">
        <w:rPr>
          <w:b/>
        </w:rPr>
        <w:t>&lt;Representante Legal&gt;</w:t>
      </w:r>
    </w:p>
    <w:p w14:paraId="4D2581B4" w14:textId="77777777" w:rsidR="003B04BE" w:rsidRPr="00566072" w:rsidRDefault="003B04BE" w:rsidP="003B04BE">
      <w:pPr>
        <w:ind w:left="360" w:right="0"/>
        <w:jc w:val="center"/>
        <w:rPr>
          <w:b/>
        </w:rPr>
      </w:pPr>
      <w:r w:rsidRPr="00566072">
        <w:rPr>
          <w:b/>
        </w:rPr>
        <w:t>&lt;Nombre de Unión Temporal de Proveedores, si correspondiere&gt;</w:t>
      </w:r>
    </w:p>
    <w:p w14:paraId="32EDA644" w14:textId="77777777" w:rsidR="003B04BE" w:rsidRPr="00566072" w:rsidRDefault="003B04BE" w:rsidP="003B04BE">
      <w:pPr>
        <w:tabs>
          <w:tab w:val="left" w:pos="284"/>
        </w:tabs>
        <w:rPr>
          <w:b/>
          <w:color w:val="000000"/>
          <w:u w:val="single"/>
        </w:rPr>
      </w:pPr>
    </w:p>
    <w:p w14:paraId="62104A4E" w14:textId="77777777" w:rsidR="003B04BE" w:rsidRPr="00566072" w:rsidRDefault="003B04BE" w:rsidP="003B04BE">
      <w:pPr>
        <w:tabs>
          <w:tab w:val="left" w:pos="284"/>
        </w:tabs>
        <w:rPr>
          <w:b/>
          <w:color w:val="000000"/>
          <w:u w:val="single"/>
        </w:rPr>
      </w:pPr>
    </w:p>
    <w:p w14:paraId="25FF76BE" w14:textId="77777777" w:rsidR="003B04BE" w:rsidRPr="00566072" w:rsidRDefault="003B04BE" w:rsidP="003B04BE">
      <w:pPr>
        <w:tabs>
          <w:tab w:val="left" w:pos="284"/>
        </w:tabs>
        <w:rPr>
          <w:b/>
          <w:color w:val="000000"/>
          <w:u w:val="single"/>
        </w:rPr>
      </w:pPr>
    </w:p>
    <w:p w14:paraId="547B19C9" w14:textId="77777777" w:rsidR="003B04BE" w:rsidRPr="00566072" w:rsidRDefault="003B04BE" w:rsidP="003B04BE">
      <w:pPr>
        <w:tabs>
          <w:tab w:val="left" w:pos="284"/>
        </w:tabs>
        <w:rPr>
          <w:b/>
          <w:color w:val="000000"/>
          <w:u w:val="single"/>
        </w:rPr>
      </w:pPr>
      <w:r w:rsidRPr="00566072">
        <w:rPr>
          <w:b/>
          <w:color w:val="000000"/>
          <w:u w:val="single"/>
        </w:rPr>
        <w:t xml:space="preserve">NOTA: </w:t>
      </w:r>
    </w:p>
    <w:p w14:paraId="119907CB" w14:textId="77777777" w:rsidR="003B04BE" w:rsidRPr="005F3FD7" w:rsidRDefault="003B04BE" w:rsidP="003B04BE">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36CCAD12" w14:textId="77777777" w:rsidR="003B04BE" w:rsidRPr="00566072" w:rsidRDefault="003B04BE" w:rsidP="003B04BE">
      <w:pPr>
        <w:ind w:right="0"/>
        <w:rPr>
          <w:color w:val="000000"/>
        </w:rPr>
      </w:pPr>
      <w:r w:rsidRPr="00597744">
        <w:rPr>
          <w:b/>
          <w:color w:val="000000"/>
        </w:rPr>
        <w:t>2. En el caso de UTP, este anexo deberá ser completado por cada uno de los integrantes de la misma, respecto de la situación particular de su empresa, salvo por el miembro que presenta la oferta a través del Sistema.</w:t>
      </w:r>
    </w:p>
    <w:p w14:paraId="65185976" w14:textId="77777777" w:rsidR="003B04BE" w:rsidRPr="00566072" w:rsidRDefault="003B04BE" w:rsidP="003B04BE">
      <w:pPr>
        <w:ind w:right="0"/>
        <w:jc w:val="left"/>
        <w:rPr>
          <w:color w:val="000000"/>
        </w:rPr>
      </w:pPr>
      <w:r w:rsidRPr="00566072">
        <w:br w:type="page"/>
      </w:r>
    </w:p>
    <w:p w14:paraId="722D0078" w14:textId="77777777" w:rsidR="003B04BE" w:rsidRPr="00566072" w:rsidRDefault="003B04BE" w:rsidP="003B04BE">
      <w:pPr>
        <w:pStyle w:val="Ttulo1"/>
        <w:spacing w:before="0"/>
        <w:ind w:right="0"/>
        <w:jc w:val="center"/>
        <w:rPr>
          <w:i w:val="0"/>
        </w:rPr>
      </w:pPr>
      <w:r w:rsidRPr="00566072">
        <w:rPr>
          <w:rFonts w:asciiTheme="majorHAnsi" w:hAnsiTheme="majorHAnsi"/>
          <w:i w:val="0"/>
        </w:rPr>
        <w:lastRenderedPageBreak/>
        <w:t>ANEXO</w:t>
      </w:r>
      <w:r w:rsidRPr="00566072">
        <w:rPr>
          <w:i w:val="0"/>
        </w:rPr>
        <w:t xml:space="preserve"> N°</w:t>
      </w:r>
      <w:r>
        <w:rPr>
          <w:i w:val="0"/>
        </w:rPr>
        <w:t xml:space="preserve"> </w:t>
      </w:r>
      <w:r w:rsidRPr="00566072">
        <w:rPr>
          <w:i w:val="0"/>
        </w:rPr>
        <w:t>2</w:t>
      </w:r>
    </w:p>
    <w:p w14:paraId="4377FE6B" w14:textId="77777777" w:rsidR="003B04BE" w:rsidRPr="00566072" w:rsidRDefault="003B04BE" w:rsidP="003B04BE">
      <w:pPr>
        <w:ind w:right="0"/>
        <w:jc w:val="center"/>
        <w:rPr>
          <w:b/>
          <w:color w:val="000000"/>
        </w:rPr>
      </w:pPr>
      <w:r w:rsidRPr="00566072">
        <w:rPr>
          <w:b/>
          <w:color w:val="000000"/>
        </w:rPr>
        <w:t xml:space="preserve">DECLARACIÓN JURADA SIMPLE </w:t>
      </w:r>
    </w:p>
    <w:p w14:paraId="6D682E67" w14:textId="77777777" w:rsidR="003B04BE" w:rsidRDefault="003B04BE" w:rsidP="003B04BE">
      <w:pPr>
        <w:tabs>
          <w:tab w:val="left" w:pos="284"/>
        </w:tabs>
        <w:ind w:right="0"/>
        <w:jc w:val="center"/>
        <w:rPr>
          <w:color w:val="000000"/>
        </w:rPr>
      </w:pPr>
      <w:r w:rsidRPr="00566072">
        <w:rPr>
          <w:color w:val="000000"/>
        </w:rPr>
        <w:t>(Conflictos de interés)</w:t>
      </w:r>
    </w:p>
    <w:p w14:paraId="50C915F6" w14:textId="77777777" w:rsidR="003B04BE" w:rsidRPr="00566072" w:rsidRDefault="003B04BE" w:rsidP="003B04BE">
      <w:pPr>
        <w:ind w:left="360" w:right="0"/>
        <w:jc w:val="center"/>
        <w:rPr>
          <w:color w:val="000000"/>
        </w:rPr>
      </w:pPr>
      <w:r w:rsidRPr="002706F8">
        <w:rPr>
          <w:color w:val="000000"/>
        </w:rPr>
        <w:t>(ESTE ANEXO DEBERÁ SER COMPLETADO EXCLUSIVAMENTE POR PROPONENTES QUE PRESENTEN SU OFERTA A TRAVÉS DE UNA UNIÓN TEMPORAL DE PROVEEDORES)</w:t>
      </w:r>
    </w:p>
    <w:p w14:paraId="4D5C519D"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69B3C64E" w14:textId="77777777" w:rsidR="003B04BE" w:rsidRDefault="003B04BE" w:rsidP="003B04BE">
      <w:pPr>
        <w:pStyle w:val="Ttulo1"/>
        <w:spacing w:before="0"/>
        <w:ind w:right="0"/>
        <w:jc w:val="center"/>
        <w:rPr>
          <w:rFonts w:asciiTheme="majorHAnsi" w:hAnsiTheme="majorHAnsi" w:cstheme="majorHAnsi"/>
          <w:i w:val="0"/>
        </w:rPr>
      </w:pPr>
    </w:p>
    <w:p w14:paraId="30CB891C" w14:textId="77777777" w:rsidR="003B04BE" w:rsidRDefault="003B04BE" w:rsidP="003B04BE">
      <w:pPr>
        <w:ind w:right="0"/>
        <w:jc w:val="center"/>
        <w:rPr>
          <w:rFonts w:asciiTheme="majorHAnsi" w:hAnsiTheme="majorHAnsi" w:cstheme="majorHAnsi"/>
          <w:b/>
          <w:color w:val="000000"/>
        </w:rPr>
      </w:pPr>
    </w:p>
    <w:p w14:paraId="0B57CACC" w14:textId="77777777" w:rsidR="003B04BE" w:rsidRDefault="003B04BE" w:rsidP="003B04BE">
      <w:pPr>
        <w:ind w:right="0"/>
        <w:jc w:val="center"/>
        <w:rPr>
          <w:rFonts w:asciiTheme="majorHAnsi" w:hAnsiTheme="majorHAnsi" w:cstheme="majorHAnsi"/>
          <w:b/>
          <w:color w:val="000000"/>
        </w:rPr>
      </w:pPr>
    </w:p>
    <w:p w14:paraId="420B9C7F" w14:textId="77777777" w:rsidR="003B04BE" w:rsidRPr="00566072" w:rsidRDefault="003B04BE" w:rsidP="003B04BE">
      <w:pPr>
        <w:pBdr>
          <w:top w:val="nil"/>
          <w:left w:val="nil"/>
          <w:bottom w:val="nil"/>
          <w:right w:val="nil"/>
          <w:between w:val="nil"/>
        </w:pBdr>
        <w:ind w:right="0"/>
        <w:rPr>
          <w:color w:val="000000"/>
        </w:rPr>
      </w:pPr>
      <w:r w:rsidRPr="00566072">
        <w:rPr>
          <w:color w:val="000000"/>
        </w:rPr>
        <w:t xml:space="preserve">Yo, </w:t>
      </w:r>
      <w:r w:rsidRPr="00566072">
        <w:rPr>
          <w:color w:val="000000"/>
          <w:u w:val="single"/>
        </w:rPr>
        <w:t>&lt;</w:t>
      </w:r>
      <w:r w:rsidRPr="00566072">
        <w:rPr>
          <w:i/>
          <w:color w:val="000000"/>
          <w:u w:val="single"/>
        </w:rPr>
        <w:t>nombre y RUT</w:t>
      </w:r>
      <w:r w:rsidRPr="00566072">
        <w:rPr>
          <w:color w:val="000000"/>
          <w:u w:val="single"/>
        </w:rPr>
        <w:t>&gt;</w:t>
      </w:r>
      <w:r w:rsidRPr="00566072">
        <w:rPr>
          <w:color w:val="000000"/>
        </w:rPr>
        <w:t xml:space="preserve">, en mi calidad de adjudicatario o representante legal del proveedor adjudicado, </w:t>
      </w:r>
      <w:r w:rsidRPr="00566072">
        <w:rPr>
          <w:i/>
          <w:color w:val="000000"/>
          <w:u w:val="single"/>
        </w:rPr>
        <w:t>&lt;razón social empresa&gt;</w:t>
      </w:r>
      <w:r w:rsidRPr="00566072">
        <w:rPr>
          <w:color w:val="000000"/>
        </w:rPr>
        <w:t xml:space="preserve">, RUT N° </w:t>
      </w:r>
      <w:r w:rsidRPr="00566072">
        <w:rPr>
          <w:i/>
          <w:color w:val="000000"/>
          <w:u w:val="single"/>
        </w:rPr>
        <w:t>&lt;RUT empresa&gt;</w:t>
      </w:r>
      <w:r w:rsidRPr="00566072">
        <w:rPr>
          <w:color w:val="000000"/>
        </w:rPr>
        <w:t xml:space="preserve">, con domicilio en </w:t>
      </w:r>
      <w:r w:rsidRPr="00566072">
        <w:rPr>
          <w:i/>
          <w:color w:val="000000"/>
          <w:u w:val="single"/>
        </w:rPr>
        <w:t>&lt;domicilio&gt;</w:t>
      </w:r>
      <w:r w:rsidRPr="00566072">
        <w:rPr>
          <w:color w:val="000000"/>
        </w:rPr>
        <w:t xml:space="preserve">, </w:t>
      </w:r>
      <w:r w:rsidRPr="00566072">
        <w:rPr>
          <w:i/>
          <w:color w:val="000000"/>
          <w:u w:val="single"/>
        </w:rPr>
        <w:t>&lt;comuna&gt;</w:t>
      </w:r>
      <w:r w:rsidRPr="00566072">
        <w:rPr>
          <w:color w:val="000000"/>
        </w:rPr>
        <w:t>,</w:t>
      </w:r>
      <w:r w:rsidRPr="00566072">
        <w:rPr>
          <w:i/>
          <w:color w:val="000000"/>
          <w:u w:val="single"/>
        </w:rPr>
        <w:t xml:space="preserve"> &lt;ciudad&gt;</w:t>
      </w:r>
      <w:r w:rsidRPr="00566072">
        <w:rPr>
          <w:color w:val="000000"/>
        </w:rPr>
        <w:t>, declaro bajo juramento que:</w:t>
      </w:r>
    </w:p>
    <w:p w14:paraId="527F8A4E" w14:textId="77777777" w:rsidR="003B04BE" w:rsidRDefault="003B04BE" w:rsidP="003B04BE">
      <w:pPr>
        <w:ind w:right="0"/>
        <w:jc w:val="center"/>
        <w:rPr>
          <w:color w:val="000000"/>
        </w:rPr>
      </w:pPr>
    </w:p>
    <w:p w14:paraId="01E9A7D5" w14:textId="77777777" w:rsidR="003B04BE" w:rsidRPr="00381938" w:rsidRDefault="003B04BE" w:rsidP="003B04BE">
      <w:pPr>
        <w:ind w:right="0"/>
        <w:rPr>
          <w:rFonts w:asciiTheme="majorHAnsi" w:hAnsiTheme="majorHAnsi" w:cstheme="minorHAnsi"/>
        </w:rPr>
      </w:pPr>
      <w:r w:rsidRPr="00381938">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7BD85384" w14:textId="77777777" w:rsidR="003B04BE" w:rsidRPr="00381938" w:rsidRDefault="003B04BE" w:rsidP="003B04BE">
      <w:pPr>
        <w:ind w:right="0"/>
        <w:rPr>
          <w:rFonts w:asciiTheme="majorHAnsi" w:hAnsiTheme="majorHAnsi" w:cstheme="minorHAnsi"/>
        </w:rPr>
      </w:pPr>
    </w:p>
    <w:p w14:paraId="3508F78D" w14:textId="77777777" w:rsidR="003B04BE" w:rsidRPr="00381938" w:rsidRDefault="003B04BE" w:rsidP="003B04BE">
      <w:pPr>
        <w:ind w:right="0"/>
        <w:rPr>
          <w:rFonts w:cstheme="minorHAnsi"/>
        </w:rPr>
      </w:pPr>
      <w:r w:rsidRPr="00381938">
        <w:rPr>
          <w:rFonts w:asciiTheme="majorHAnsi" w:hAnsiTheme="majorHAnsi" w:cstheme="minorHAnsi"/>
        </w:rPr>
        <w:t xml:space="preserve">2. </w:t>
      </w:r>
      <w:r w:rsidRPr="00381938">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340DABB9" w14:textId="77777777" w:rsidR="003B04BE" w:rsidRPr="00381938" w:rsidRDefault="003B04BE" w:rsidP="003B04BE">
      <w:pPr>
        <w:ind w:right="0"/>
        <w:rPr>
          <w:rFonts w:cstheme="minorHAnsi"/>
        </w:rPr>
      </w:pPr>
    </w:p>
    <w:p w14:paraId="0B81A756" w14:textId="77777777" w:rsidR="003B04BE" w:rsidRPr="00381938" w:rsidRDefault="003B04BE" w:rsidP="003B04BE">
      <w:pPr>
        <w:ind w:right="0"/>
        <w:rPr>
          <w:rFonts w:cstheme="minorHAnsi"/>
        </w:rPr>
      </w:pPr>
      <w:r w:rsidRPr="00381938">
        <w:rPr>
          <w:rFonts w:cstheme="minorHAnsi"/>
        </w:rPr>
        <w:t>3. Mi representada no es una sociedad comandita por acciones o anónima cerrada en que algunas de las personas indicadas en el N°2 precedente sea accionista.</w:t>
      </w:r>
    </w:p>
    <w:p w14:paraId="07FD3A87" w14:textId="77777777" w:rsidR="003B04BE" w:rsidRPr="00381938" w:rsidRDefault="003B04BE" w:rsidP="003B04BE">
      <w:pPr>
        <w:ind w:right="0"/>
        <w:rPr>
          <w:rFonts w:cstheme="minorHAnsi"/>
        </w:rPr>
      </w:pPr>
    </w:p>
    <w:p w14:paraId="18BB0DEF" w14:textId="77777777" w:rsidR="003B04BE" w:rsidRPr="00381938" w:rsidRDefault="003B04BE" w:rsidP="003B04BE">
      <w:pPr>
        <w:ind w:right="0"/>
        <w:rPr>
          <w:rFonts w:cstheme="minorHAnsi"/>
        </w:rPr>
      </w:pPr>
      <w:r w:rsidRPr="00381938">
        <w:rPr>
          <w:rFonts w:cstheme="minorHAnsi"/>
        </w:rPr>
        <w:t>4. Mi representada no es una sociedad anónima abierta en que alguna de las personas indicadas en el N°2 ante precedente sea dueña de acciones que representen el 10% o más del capital.</w:t>
      </w:r>
    </w:p>
    <w:p w14:paraId="5B1248D6" w14:textId="77777777" w:rsidR="003B04BE" w:rsidRPr="00381938" w:rsidRDefault="003B04BE" w:rsidP="003B04BE">
      <w:pPr>
        <w:ind w:right="0"/>
        <w:rPr>
          <w:rFonts w:cstheme="minorHAnsi"/>
        </w:rPr>
      </w:pPr>
    </w:p>
    <w:p w14:paraId="678130BA" w14:textId="77777777" w:rsidR="003B04BE" w:rsidRPr="00381938" w:rsidRDefault="003B04BE" w:rsidP="003B04BE">
      <w:pPr>
        <w:ind w:right="0"/>
        <w:rPr>
          <w:rFonts w:cstheme="minorHAnsi"/>
        </w:rPr>
      </w:pPr>
      <w:r w:rsidRPr="00381938">
        <w:rPr>
          <w:rFonts w:cstheme="minorHAnsi"/>
        </w:rPr>
        <w:t>5. No soy gerente, administrador, representante o director de cualquiera de las sociedades antedichas.</w:t>
      </w:r>
    </w:p>
    <w:p w14:paraId="62373A7E" w14:textId="77777777" w:rsidR="003B04BE" w:rsidRPr="00381938" w:rsidRDefault="003B04BE" w:rsidP="003B04BE">
      <w:pPr>
        <w:ind w:right="0"/>
        <w:rPr>
          <w:rFonts w:cstheme="minorHAnsi"/>
        </w:rPr>
      </w:pPr>
    </w:p>
    <w:p w14:paraId="7BCBD554" w14:textId="77777777" w:rsidR="003B04BE" w:rsidRPr="00381938" w:rsidRDefault="003B04BE" w:rsidP="003B04BE">
      <w:pPr>
        <w:ind w:right="0"/>
        <w:rPr>
          <w:rFonts w:cstheme="minorHAnsi"/>
        </w:rPr>
      </w:pPr>
      <w:r w:rsidRPr="00381938">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55C3E463" w14:textId="77777777" w:rsidR="003B04BE" w:rsidRPr="00381938" w:rsidRDefault="003B04BE" w:rsidP="003B04BE">
      <w:pPr>
        <w:ind w:right="0"/>
        <w:rPr>
          <w:rFonts w:cstheme="minorHAnsi"/>
        </w:rPr>
      </w:pPr>
    </w:p>
    <w:p w14:paraId="571D80F5" w14:textId="77777777" w:rsidR="003B04BE" w:rsidRPr="00381938" w:rsidRDefault="003B04BE" w:rsidP="003B04BE">
      <w:pPr>
        <w:ind w:right="0"/>
        <w:rPr>
          <w:rFonts w:cstheme="minorHAnsi"/>
        </w:rPr>
      </w:pPr>
      <w:r w:rsidRPr="00381938">
        <w:rPr>
          <w:rFonts w:cstheme="minorHAnsi"/>
        </w:rPr>
        <w:t>7. La información contenida en la presente declaración deberá ser permanentemente actualizada.</w:t>
      </w:r>
    </w:p>
    <w:p w14:paraId="21E90C6D" w14:textId="77777777" w:rsidR="003B04BE" w:rsidRPr="005F3FD7" w:rsidRDefault="003B04BE" w:rsidP="003B04BE">
      <w:pPr>
        <w:ind w:right="0"/>
        <w:rPr>
          <w:rFonts w:asciiTheme="majorHAnsi" w:hAnsiTheme="majorHAnsi" w:cstheme="minorHAnsi"/>
        </w:rPr>
      </w:pPr>
    </w:p>
    <w:p w14:paraId="048E67C6" w14:textId="77777777" w:rsidR="003B04BE" w:rsidRPr="005F3FD7" w:rsidRDefault="003B04BE" w:rsidP="003B04BE">
      <w:pPr>
        <w:ind w:right="0"/>
        <w:rPr>
          <w:rFonts w:asciiTheme="majorHAnsi" w:hAnsiTheme="majorHAnsi" w:cstheme="minorHAnsi"/>
        </w:rPr>
      </w:pPr>
    </w:p>
    <w:p w14:paraId="662FD6EB" w14:textId="77777777" w:rsidR="003B04BE" w:rsidRPr="005F3FD7" w:rsidRDefault="003B04BE" w:rsidP="003B04BE">
      <w:pPr>
        <w:ind w:right="0"/>
        <w:rPr>
          <w:rFonts w:asciiTheme="majorHAnsi" w:hAnsiTheme="majorHAnsi" w:cstheme="minorHAnsi"/>
        </w:rPr>
      </w:pPr>
    </w:p>
    <w:p w14:paraId="5454D3DB" w14:textId="77777777" w:rsidR="003B04BE" w:rsidRDefault="003B04BE" w:rsidP="003B04BE">
      <w:pPr>
        <w:pBdr>
          <w:top w:val="nil"/>
          <w:left w:val="nil"/>
          <w:bottom w:val="nil"/>
          <w:right w:val="nil"/>
          <w:between w:val="nil"/>
        </w:pBdr>
        <w:ind w:right="0"/>
        <w:rPr>
          <w:b/>
        </w:rPr>
      </w:pPr>
      <w:r w:rsidRPr="005F3FD7">
        <w:rPr>
          <w:b/>
        </w:rPr>
        <w:t>&lt;Ciudad&gt;, &lt;día/mes/año&gt;</w:t>
      </w:r>
    </w:p>
    <w:p w14:paraId="55505445" w14:textId="77777777" w:rsidR="003B04BE" w:rsidRDefault="003B04BE" w:rsidP="003B04BE">
      <w:pPr>
        <w:pBdr>
          <w:top w:val="nil"/>
          <w:left w:val="nil"/>
          <w:bottom w:val="nil"/>
          <w:right w:val="nil"/>
          <w:between w:val="nil"/>
        </w:pBdr>
        <w:ind w:right="0"/>
        <w:rPr>
          <w:b/>
        </w:rPr>
      </w:pPr>
    </w:p>
    <w:p w14:paraId="05BDC17F" w14:textId="77777777" w:rsidR="003B04BE" w:rsidRPr="005F3FD7" w:rsidRDefault="003B04BE" w:rsidP="003B04BE">
      <w:pPr>
        <w:tabs>
          <w:tab w:val="left" w:pos="284"/>
        </w:tabs>
        <w:ind w:right="0"/>
        <w:jc w:val="center"/>
      </w:pPr>
    </w:p>
    <w:p w14:paraId="5BB4E43A" w14:textId="77777777" w:rsidR="003B04BE" w:rsidRPr="005F3FD7" w:rsidRDefault="003B04BE" w:rsidP="003B04BE">
      <w:pPr>
        <w:pBdr>
          <w:bottom w:val="single" w:sz="12" w:space="1" w:color="000000"/>
        </w:pBdr>
        <w:tabs>
          <w:tab w:val="left" w:pos="284"/>
        </w:tabs>
        <w:ind w:right="0"/>
        <w:jc w:val="center"/>
      </w:pPr>
    </w:p>
    <w:p w14:paraId="45A45CA9" w14:textId="77777777" w:rsidR="003B04BE" w:rsidRPr="005F3FD7" w:rsidRDefault="003B04BE" w:rsidP="003B04BE">
      <w:pPr>
        <w:tabs>
          <w:tab w:val="left" w:pos="284"/>
        </w:tabs>
        <w:ind w:right="0"/>
        <w:jc w:val="center"/>
        <w:rPr>
          <w:b/>
        </w:rPr>
      </w:pPr>
      <w:r w:rsidRPr="005F3FD7">
        <w:rPr>
          <w:b/>
        </w:rPr>
        <w:t>&lt;Firma&gt;</w:t>
      </w:r>
    </w:p>
    <w:p w14:paraId="4D83A632" w14:textId="77777777" w:rsidR="003B04BE" w:rsidRPr="005F3FD7" w:rsidRDefault="003B04BE" w:rsidP="003B04BE">
      <w:pPr>
        <w:tabs>
          <w:tab w:val="left" w:pos="284"/>
        </w:tabs>
        <w:ind w:right="0"/>
        <w:jc w:val="center"/>
        <w:rPr>
          <w:b/>
        </w:rPr>
      </w:pPr>
      <w:r w:rsidRPr="005F3FD7">
        <w:rPr>
          <w:b/>
        </w:rPr>
        <w:t>&lt;Nombre&gt;</w:t>
      </w:r>
    </w:p>
    <w:p w14:paraId="4E8BAE18" w14:textId="77777777" w:rsidR="003B04BE" w:rsidRPr="005F3FD7" w:rsidRDefault="003B04BE" w:rsidP="003B04BE">
      <w:pPr>
        <w:tabs>
          <w:tab w:val="left" w:pos="284"/>
        </w:tabs>
        <w:ind w:right="0"/>
        <w:jc w:val="center"/>
        <w:rPr>
          <w:b/>
        </w:rPr>
      </w:pPr>
      <w:r w:rsidRPr="005F3FD7">
        <w:rPr>
          <w:b/>
        </w:rPr>
        <w:t>&lt;Representante Legal o persona natural, según corresponda&gt;</w:t>
      </w:r>
    </w:p>
    <w:p w14:paraId="5FA2B811" w14:textId="77777777" w:rsidR="003B04BE" w:rsidRPr="005F3FD7" w:rsidRDefault="003B04BE" w:rsidP="003B04BE">
      <w:pPr>
        <w:tabs>
          <w:tab w:val="left" w:pos="284"/>
        </w:tabs>
        <w:ind w:right="0"/>
        <w:jc w:val="center"/>
        <w:rPr>
          <w:b/>
        </w:rPr>
      </w:pPr>
      <w:r w:rsidRPr="005F3FD7">
        <w:rPr>
          <w:b/>
        </w:rPr>
        <w:t>&lt;Nombre de Unión Temporal de Proveedores, si correspondiere&gt;</w:t>
      </w:r>
    </w:p>
    <w:p w14:paraId="007C4CDB" w14:textId="77777777" w:rsidR="003B04BE" w:rsidRPr="005F3FD7" w:rsidRDefault="003B04BE" w:rsidP="003B04BE">
      <w:pPr>
        <w:tabs>
          <w:tab w:val="left" w:pos="284"/>
        </w:tabs>
        <w:ind w:right="0"/>
        <w:jc w:val="center"/>
        <w:rPr>
          <w:b/>
          <w:i/>
        </w:rPr>
      </w:pPr>
    </w:p>
    <w:p w14:paraId="3B9D1785" w14:textId="77777777" w:rsidR="003B04BE" w:rsidRPr="005F3FD7" w:rsidRDefault="003B04BE" w:rsidP="003B04BE">
      <w:pPr>
        <w:tabs>
          <w:tab w:val="left" w:pos="284"/>
        </w:tabs>
        <w:rPr>
          <w:b/>
          <w:u w:val="single"/>
        </w:rPr>
      </w:pPr>
      <w:r w:rsidRPr="005F3FD7">
        <w:rPr>
          <w:b/>
          <w:u w:val="single"/>
        </w:rPr>
        <w:t xml:space="preserve">NOTA: </w:t>
      </w:r>
    </w:p>
    <w:p w14:paraId="149C185F" w14:textId="77777777" w:rsidR="003B04BE" w:rsidRPr="005F3FD7" w:rsidRDefault="003B04BE" w:rsidP="003B04BE">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435FA54A" w14:textId="77777777" w:rsidR="003B04BE" w:rsidRPr="005F3FD7" w:rsidRDefault="003B04BE" w:rsidP="003B04BE">
      <w:pPr>
        <w:ind w:right="0"/>
        <w:rPr>
          <w:b/>
          <w:color w:val="000000"/>
        </w:rPr>
      </w:pPr>
      <w:r w:rsidRPr="00BC0EA5">
        <w:rPr>
          <w:b/>
          <w:color w:val="000000"/>
        </w:rPr>
        <w:t>2.  Este anexo deberá ser completado por cada uno de los integrantes de la misma, respecto de la situación particular de su empresa, salvo por el miembro que presenta la oferta a través del Sistema.</w:t>
      </w:r>
      <w:r>
        <w:rPr>
          <w:b/>
          <w:color w:val="000000"/>
        </w:rPr>
        <w:t xml:space="preserve"> </w:t>
      </w:r>
    </w:p>
    <w:p w14:paraId="4754EB3D" w14:textId="77777777" w:rsidR="003B04BE" w:rsidRDefault="003B04BE" w:rsidP="003B04BE">
      <w:pPr>
        <w:pBdr>
          <w:top w:val="nil"/>
          <w:left w:val="nil"/>
          <w:bottom w:val="nil"/>
          <w:right w:val="nil"/>
          <w:between w:val="nil"/>
        </w:pBdr>
        <w:ind w:right="0"/>
        <w:rPr>
          <w:rFonts w:asciiTheme="majorHAnsi" w:hAnsiTheme="majorHAnsi" w:cstheme="majorHAnsi"/>
          <w:i/>
        </w:rPr>
      </w:pPr>
      <w:r w:rsidRPr="00566072">
        <w:br w:type="page"/>
      </w:r>
    </w:p>
    <w:p w14:paraId="1FD15775"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N°3</w:t>
      </w:r>
    </w:p>
    <w:p w14:paraId="3D14E43E"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DECLARACIÓN JURADA PARA CONTRATAR</w:t>
      </w:r>
    </w:p>
    <w:p w14:paraId="6584F5F6" w14:textId="77777777" w:rsidR="003B04BE" w:rsidRPr="008477DE" w:rsidRDefault="003B04BE" w:rsidP="003B04BE">
      <w:pPr>
        <w:ind w:right="0"/>
        <w:jc w:val="center"/>
        <w:rPr>
          <w:rFonts w:asciiTheme="majorHAnsi" w:hAnsiTheme="majorHAnsi" w:cstheme="majorHAnsi"/>
          <w:color w:val="000000"/>
        </w:rPr>
      </w:pPr>
      <w:r w:rsidRPr="008477DE">
        <w:rPr>
          <w:rFonts w:asciiTheme="majorHAnsi" w:hAnsiTheme="majorHAnsi" w:cstheme="majorHAnsi"/>
          <w:color w:val="000000"/>
        </w:rPr>
        <w:t>(Deudas Vigentes con Trabajadores)</w:t>
      </w:r>
    </w:p>
    <w:p w14:paraId="38DCDD99"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0C2DFA65" w14:textId="77777777" w:rsidR="003B04BE" w:rsidRPr="008477DE" w:rsidRDefault="003B04BE" w:rsidP="003B04BE">
      <w:pPr>
        <w:ind w:right="0"/>
        <w:jc w:val="center"/>
        <w:rPr>
          <w:rFonts w:asciiTheme="majorHAnsi" w:hAnsiTheme="majorHAnsi" w:cstheme="majorHAnsi"/>
          <w:b/>
          <w:color w:val="000000"/>
          <w:u w:val="single"/>
        </w:rPr>
      </w:pPr>
    </w:p>
    <w:p w14:paraId="5AEBB6ED"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1FD591D1"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5F47D218"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(En el espacio en blanco, favor indicar “Sí” o “No”, según corresponda):</w:t>
      </w:r>
    </w:p>
    <w:p w14:paraId="6153D462"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6807A27E"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07F1B563" w14:textId="77777777" w:rsidR="003B04BE" w:rsidRPr="008477DE" w:rsidRDefault="003B04BE" w:rsidP="003B04BE">
      <w:pPr>
        <w:tabs>
          <w:tab w:val="left" w:pos="284"/>
        </w:tabs>
        <w:ind w:right="0"/>
        <w:rPr>
          <w:rFonts w:asciiTheme="majorHAnsi" w:hAnsiTheme="majorHAnsi" w:cstheme="majorHAnsi"/>
          <w:color w:val="000000"/>
        </w:rPr>
      </w:pPr>
    </w:p>
    <w:p w14:paraId="5EC842DF" w14:textId="77777777" w:rsidR="003B04BE" w:rsidRPr="008477DE" w:rsidRDefault="003B04BE" w:rsidP="003B04BE">
      <w:pPr>
        <w:tabs>
          <w:tab w:val="left" w:pos="284"/>
        </w:tabs>
        <w:ind w:right="0"/>
        <w:rPr>
          <w:rFonts w:asciiTheme="majorHAnsi" w:hAnsiTheme="majorHAnsi" w:cstheme="majorHAnsi"/>
          <w:color w:val="000000"/>
        </w:rPr>
      </w:pPr>
    </w:p>
    <w:p w14:paraId="43BA4FC9" w14:textId="77777777" w:rsidR="003B04BE" w:rsidRPr="008477DE" w:rsidRDefault="003B04BE" w:rsidP="003B04BE">
      <w:pPr>
        <w:tabs>
          <w:tab w:val="left" w:pos="284"/>
        </w:tabs>
        <w:ind w:right="0"/>
        <w:rPr>
          <w:color w:val="000000"/>
        </w:rPr>
      </w:pPr>
    </w:p>
    <w:p w14:paraId="5D93A5A3" w14:textId="77777777" w:rsidR="003B04BE" w:rsidRPr="008477DE" w:rsidRDefault="003B04BE" w:rsidP="003B04BE">
      <w:pPr>
        <w:tabs>
          <w:tab w:val="left" w:pos="284"/>
        </w:tabs>
        <w:ind w:right="0"/>
        <w:rPr>
          <w:rFonts w:asciiTheme="majorHAnsi" w:hAnsiTheme="majorHAnsi" w:cstheme="majorHAnsi"/>
          <w:color w:val="000000"/>
        </w:rPr>
      </w:pPr>
    </w:p>
    <w:p w14:paraId="04465355" w14:textId="77777777" w:rsidR="003B04BE" w:rsidRPr="008477DE" w:rsidRDefault="003B04BE" w:rsidP="003B04BE">
      <w:pPr>
        <w:tabs>
          <w:tab w:val="left" w:pos="284"/>
        </w:tabs>
        <w:ind w:right="0"/>
        <w:rPr>
          <w:rFonts w:asciiTheme="majorHAnsi" w:hAnsiTheme="majorHAnsi" w:cstheme="majorHAnsi"/>
          <w:color w:val="000000"/>
        </w:rPr>
      </w:pPr>
    </w:p>
    <w:p w14:paraId="18F793B0" w14:textId="77777777" w:rsidR="003B04BE" w:rsidRPr="008477DE" w:rsidRDefault="003B04BE" w:rsidP="003B04BE">
      <w:pPr>
        <w:tabs>
          <w:tab w:val="left" w:pos="284"/>
        </w:tabs>
        <w:ind w:right="0"/>
        <w:rPr>
          <w:rFonts w:asciiTheme="majorHAnsi" w:hAnsiTheme="majorHAnsi" w:cstheme="majorHAnsi"/>
          <w:b/>
          <w:color w:val="000000"/>
        </w:rPr>
      </w:pPr>
    </w:p>
    <w:p w14:paraId="6CE97611" w14:textId="77777777" w:rsidR="003B04BE" w:rsidRPr="008477DE" w:rsidRDefault="003B04BE" w:rsidP="003B04BE">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&lt;Ciudad&gt;, &lt;fecha&gt;</w:t>
      </w:r>
    </w:p>
    <w:p w14:paraId="53634DAE" w14:textId="77777777" w:rsidR="003B04BE" w:rsidRPr="008477DE" w:rsidRDefault="003B04BE" w:rsidP="003B04BE">
      <w:pPr>
        <w:tabs>
          <w:tab w:val="left" w:pos="284"/>
        </w:tabs>
        <w:ind w:right="0"/>
        <w:rPr>
          <w:rFonts w:asciiTheme="majorHAnsi" w:hAnsiTheme="majorHAnsi" w:cstheme="majorHAnsi"/>
          <w:b/>
          <w:color w:val="000000"/>
        </w:rPr>
      </w:pPr>
    </w:p>
    <w:p w14:paraId="23A7EE72" w14:textId="77777777" w:rsidR="003B04BE" w:rsidRPr="008477DE" w:rsidRDefault="003B04BE" w:rsidP="003B04BE">
      <w:pPr>
        <w:tabs>
          <w:tab w:val="left" w:pos="284"/>
        </w:tabs>
        <w:ind w:right="0"/>
        <w:rPr>
          <w:rFonts w:asciiTheme="majorHAnsi" w:hAnsiTheme="majorHAnsi" w:cstheme="majorHAnsi"/>
          <w:b/>
          <w:color w:val="000000"/>
        </w:rPr>
      </w:pPr>
    </w:p>
    <w:p w14:paraId="7C7343E8" w14:textId="77777777" w:rsidR="003B04BE" w:rsidRPr="008477DE" w:rsidRDefault="003B04BE" w:rsidP="003B04BE">
      <w:pPr>
        <w:tabs>
          <w:tab w:val="left" w:pos="284"/>
        </w:tabs>
        <w:ind w:right="0"/>
        <w:rPr>
          <w:rFonts w:asciiTheme="majorHAnsi" w:hAnsiTheme="majorHAnsi" w:cstheme="majorHAnsi"/>
          <w:b/>
          <w:color w:val="000000"/>
        </w:rPr>
      </w:pPr>
    </w:p>
    <w:p w14:paraId="6D0119D5" w14:textId="77777777" w:rsidR="003B04BE" w:rsidRPr="008477DE" w:rsidRDefault="003B04BE" w:rsidP="003B04BE">
      <w:pPr>
        <w:tabs>
          <w:tab w:val="left" w:pos="284"/>
        </w:tabs>
        <w:rPr>
          <w:rFonts w:asciiTheme="majorHAnsi" w:hAnsiTheme="majorHAnsi" w:cstheme="majorHAnsi"/>
          <w:color w:val="000000"/>
        </w:rPr>
      </w:pPr>
    </w:p>
    <w:p w14:paraId="5E48F8A3" w14:textId="77777777" w:rsidR="003B04BE" w:rsidRPr="008477DE" w:rsidRDefault="003B04BE" w:rsidP="003B04BE">
      <w:pPr>
        <w:tabs>
          <w:tab w:val="left" w:pos="284"/>
        </w:tabs>
        <w:jc w:val="center"/>
        <w:rPr>
          <w:rFonts w:asciiTheme="majorHAnsi" w:hAnsiTheme="majorHAnsi" w:cstheme="majorHAnsi"/>
          <w:color w:val="000000"/>
        </w:rPr>
      </w:pPr>
    </w:p>
    <w:p w14:paraId="30777396"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color w:val="000000"/>
        </w:rPr>
        <w:t>_____________________________________</w:t>
      </w:r>
    </w:p>
    <w:p w14:paraId="719A0A52"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&lt;Firma&gt;</w:t>
      </w:r>
    </w:p>
    <w:p w14:paraId="3D8ADAE8"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&lt;Nombre&gt;</w:t>
      </w:r>
    </w:p>
    <w:p w14:paraId="12FCDE82"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&lt;Representante Legal&gt;</w:t>
      </w:r>
    </w:p>
    <w:p w14:paraId="09F0EE1B"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 de Unión Temporal de Proveedores, si correspondiere&gt;</w:t>
      </w:r>
    </w:p>
    <w:p w14:paraId="7AEB4338" w14:textId="77777777" w:rsidR="003B04BE" w:rsidRPr="008477DE" w:rsidRDefault="003B04BE" w:rsidP="003B04BE">
      <w:pPr>
        <w:tabs>
          <w:tab w:val="left" w:pos="284"/>
        </w:tabs>
        <w:jc w:val="center"/>
        <w:rPr>
          <w:rFonts w:asciiTheme="majorHAnsi" w:hAnsiTheme="majorHAnsi" w:cstheme="majorHAnsi"/>
          <w:b/>
          <w:color w:val="000000"/>
        </w:rPr>
      </w:pPr>
    </w:p>
    <w:p w14:paraId="2E7EAB23"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4C7837DA" w14:textId="77777777" w:rsidR="003B04BE" w:rsidRPr="008477DE" w:rsidRDefault="003B04BE" w:rsidP="003B04BE">
      <w:pPr>
        <w:spacing w:line="259" w:lineRule="auto"/>
        <w:ind w:right="0"/>
        <w:jc w:val="left"/>
        <w:rPr>
          <w:rFonts w:asciiTheme="majorHAnsi" w:hAnsiTheme="majorHAnsi" w:cstheme="majorHAnsi"/>
          <w:b/>
          <w:color w:val="000000"/>
          <w:u w:val="single"/>
        </w:rPr>
      </w:pPr>
      <w:r w:rsidRPr="008477DE">
        <w:rPr>
          <w:rFonts w:asciiTheme="majorHAnsi" w:hAnsiTheme="majorHAnsi" w:cstheme="majorHAnsi"/>
          <w:b/>
          <w:color w:val="000000"/>
          <w:u w:val="single"/>
        </w:rPr>
        <w:t xml:space="preserve">Nota: </w:t>
      </w:r>
    </w:p>
    <w:p w14:paraId="3B0393BE" w14:textId="77777777" w:rsidR="003B04BE" w:rsidRPr="008477DE" w:rsidRDefault="003B04BE" w:rsidP="003B04BE">
      <w:pPr>
        <w:tabs>
          <w:tab w:val="left" w:pos="1447"/>
        </w:tabs>
        <w:ind w:right="0"/>
        <w:rPr>
          <w:b/>
        </w:rPr>
      </w:pPr>
      <w:r w:rsidRPr="008477DE">
        <w:rPr>
          <w:b/>
          <w:color w:val="000000"/>
        </w:rPr>
        <w:t xml:space="preserve">1. </w:t>
      </w:r>
      <w:r w:rsidRPr="008477DE">
        <w:rPr>
          <w:b/>
        </w:rPr>
        <w:t>Todos los datos solicitados deben ser completados debidamente por el oferente que sea adjudicado.</w:t>
      </w:r>
    </w:p>
    <w:p w14:paraId="1347A8EF" w14:textId="77777777" w:rsidR="003B04BE" w:rsidRPr="008477DE" w:rsidRDefault="003B04BE" w:rsidP="003B04BE">
      <w:pPr>
        <w:ind w:right="0"/>
        <w:rPr>
          <w:b/>
          <w:color w:val="000000"/>
        </w:rPr>
      </w:pPr>
      <w:r w:rsidRPr="008477DE">
        <w:rPr>
          <w:b/>
          <w:color w:val="000000"/>
        </w:rPr>
        <w:t>2. En el caso de UTP, este anexo deberá ser completado por cada uno de los integrantes de la misma, respecto de la situación particular de su empresa.</w:t>
      </w:r>
    </w:p>
    <w:p w14:paraId="3F28822F" w14:textId="77777777" w:rsidR="003B04BE" w:rsidRPr="008477DE" w:rsidRDefault="003B04BE" w:rsidP="003B04BE">
      <w:pPr>
        <w:ind w:right="0"/>
        <w:rPr>
          <w:b/>
          <w:color w:val="000000"/>
        </w:rPr>
      </w:pPr>
      <w:r w:rsidRPr="008477DE">
        <w:rPr>
          <w:b/>
        </w:rPr>
        <w:t>3. Esta declaración será exigida al momento de suscribir el respectivo contrato.</w:t>
      </w:r>
    </w:p>
    <w:p w14:paraId="1017291B" w14:textId="77777777" w:rsidR="003B04BE" w:rsidRPr="008477DE" w:rsidRDefault="003B04BE" w:rsidP="003B04BE">
      <w:pPr>
        <w:ind w:right="0"/>
        <w:jc w:val="left"/>
        <w:rPr>
          <w:b/>
          <w:color w:val="000000"/>
        </w:rPr>
      </w:pPr>
    </w:p>
    <w:p w14:paraId="6390B717" w14:textId="77777777" w:rsidR="003B04BE" w:rsidRPr="008477DE" w:rsidRDefault="003B04BE" w:rsidP="003B04BE">
      <w:pPr>
        <w:ind w:right="0"/>
        <w:jc w:val="left"/>
        <w:rPr>
          <w:b/>
          <w:color w:val="000000"/>
        </w:rPr>
      </w:pPr>
      <w:r w:rsidRPr="008477DE">
        <w:br w:type="page"/>
      </w:r>
    </w:p>
    <w:p w14:paraId="41CCD5BB"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N°4</w:t>
      </w:r>
    </w:p>
    <w:p w14:paraId="6A3041BF" w14:textId="77777777" w:rsidR="003B04BE" w:rsidRPr="008477DE" w:rsidRDefault="003B04BE" w:rsidP="003B04BE">
      <w:pPr>
        <w:keepNext/>
        <w:keepLines/>
        <w:ind w:right="0"/>
        <w:jc w:val="center"/>
        <w:rPr>
          <w:rFonts w:asciiTheme="majorHAnsi" w:hAnsiTheme="majorHAnsi" w:cstheme="majorHAnsi"/>
          <w:b/>
          <w:color w:val="000000"/>
        </w:rPr>
      </w:pPr>
      <w:r w:rsidRPr="008477DE">
        <w:rPr>
          <w:rFonts w:asciiTheme="majorHAnsi" w:hAnsiTheme="majorHAnsi" w:cstheme="majorHAnsi"/>
          <w:b/>
          <w:color w:val="000000"/>
        </w:rPr>
        <w:t>ANEXO COMPLEMENTARIO</w:t>
      </w:r>
    </w:p>
    <w:p w14:paraId="58571BEB"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20D6F6EA" w14:textId="77777777" w:rsidR="003B04BE" w:rsidRPr="008477DE" w:rsidRDefault="003B04BE" w:rsidP="003B04BE">
      <w:pPr>
        <w:ind w:right="0"/>
        <w:jc w:val="center"/>
        <w:rPr>
          <w:rFonts w:asciiTheme="majorHAnsi" w:hAnsiTheme="majorHAnsi" w:cstheme="majorHAnsi"/>
          <w:b/>
          <w:color w:val="000000"/>
        </w:rPr>
      </w:pPr>
    </w:p>
    <w:p w14:paraId="71CB421A" w14:textId="77777777" w:rsidR="003B04BE" w:rsidRPr="008477DE" w:rsidRDefault="003B04BE" w:rsidP="003B04BE">
      <w:pPr>
        <w:keepNext/>
        <w:keepLines/>
        <w:ind w:right="0"/>
        <w:jc w:val="center"/>
        <w:rPr>
          <w:rFonts w:asciiTheme="majorHAnsi" w:hAnsiTheme="majorHAnsi" w:cstheme="majorHAnsi"/>
          <w:b/>
          <w:color w:val="000000"/>
        </w:rPr>
      </w:pPr>
    </w:p>
    <w:p w14:paraId="1DB3CA25" w14:textId="77777777" w:rsidR="003B04BE" w:rsidRPr="008477DE" w:rsidRDefault="003B04BE" w:rsidP="003B04BE">
      <w:pPr>
        <w:ind w:right="0"/>
        <w:jc w:val="center"/>
        <w:rPr>
          <w:rFonts w:asciiTheme="majorHAnsi" w:hAnsiTheme="majorHAnsi" w:cstheme="majorHAnsi"/>
          <w:b/>
          <w:color w:val="000000"/>
        </w:rPr>
      </w:pPr>
    </w:p>
    <w:p w14:paraId="155EBA19"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La entidad licitante podrá utilizar todas o algunas de las siguientes tablas complementarias, para determinar las especificidades del respectivo proceso licitatorio.</w:t>
      </w:r>
    </w:p>
    <w:p w14:paraId="6E15FD96" w14:textId="77777777" w:rsidR="003B04BE" w:rsidRPr="008477DE" w:rsidRDefault="003B04BE" w:rsidP="003B04BE">
      <w:pPr>
        <w:rPr>
          <w:rFonts w:asciiTheme="majorHAnsi" w:hAnsiTheme="majorHAnsi" w:cstheme="majorHAnsi"/>
        </w:rPr>
      </w:pPr>
    </w:p>
    <w:p w14:paraId="5CAE5FA6" w14:textId="77777777" w:rsidR="003B04BE" w:rsidRPr="008477DE" w:rsidRDefault="003B04BE" w:rsidP="003B04BE">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Identificación de la entidad licitante</w:t>
      </w:r>
    </w:p>
    <w:p w14:paraId="28983C65" w14:textId="77777777" w:rsidR="003B04BE" w:rsidRPr="008477DE" w:rsidRDefault="003B04BE" w:rsidP="003B04BE">
      <w:pPr>
        <w:rPr>
          <w:rFonts w:asciiTheme="majorHAnsi" w:hAnsiTheme="majorHAnsi" w:cstheme="majorHAnsi"/>
        </w:rPr>
      </w:pPr>
    </w:p>
    <w:p w14:paraId="7351C767" w14:textId="77777777" w:rsidR="003B04BE" w:rsidRPr="008477DE" w:rsidRDefault="003B04BE" w:rsidP="003B04BE">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3B04BE" w:rsidRPr="008477DE" w14:paraId="72129315" w14:textId="77777777" w:rsidTr="00BC3B6F">
        <w:trPr>
          <w:trHeight w:val="260"/>
        </w:trPr>
        <w:tc>
          <w:tcPr>
            <w:tcW w:w="3827" w:type="dxa"/>
            <w:vAlign w:val="center"/>
          </w:tcPr>
          <w:p w14:paraId="235BBD05"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Razón Social del organismo</w:t>
            </w:r>
          </w:p>
        </w:tc>
        <w:tc>
          <w:tcPr>
            <w:tcW w:w="4820" w:type="dxa"/>
            <w:vAlign w:val="center"/>
          </w:tcPr>
          <w:p w14:paraId="116F3360" w14:textId="77777777" w:rsidR="003B04BE" w:rsidRPr="008477DE" w:rsidRDefault="003B04BE" w:rsidP="00BC3B6F">
            <w:pPr>
              <w:ind w:right="0"/>
              <w:rPr>
                <w:rFonts w:asciiTheme="majorHAnsi" w:hAnsiTheme="majorHAnsi" w:cstheme="majorHAnsi"/>
                <w:color w:val="000000"/>
              </w:rPr>
            </w:pPr>
          </w:p>
        </w:tc>
      </w:tr>
      <w:tr w:rsidR="003B04BE" w:rsidRPr="008477DE" w14:paraId="40D29273" w14:textId="77777777" w:rsidTr="00BC3B6F">
        <w:trPr>
          <w:trHeight w:val="260"/>
        </w:trPr>
        <w:tc>
          <w:tcPr>
            <w:tcW w:w="3827" w:type="dxa"/>
            <w:vAlign w:val="center"/>
          </w:tcPr>
          <w:p w14:paraId="4DA18916"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 xml:space="preserve">Unidad de Compra </w:t>
            </w:r>
          </w:p>
        </w:tc>
        <w:tc>
          <w:tcPr>
            <w:tcW w:w="4820" w:type="dxa"/>
            <w:vAlign w:val="center"/>
          </w:tcPr>
          <w:p w14:paraId="4914DF97" w14:textId="77777777" w:rsidR="003B04BE" w:rsidRPr="008477DE" w:rsidRDefault="003B04BE" w:rsidP="00BC3B6F">
            <w:pPr>
              <w:ind w:right="0"/>
              <w:rPr>
                <w:rFonts w:asciiTheme="majorHAnsi" w:hAnsiTheme="majorHAnsi" w:cstheme="majorHAnsi"/>
                <w:color w:val="000000"/>
              </w:rPr>
            </w:pPr>
          </w:p>
        </w:tc>
      </w:tr>
      <w:tr w:rsidR="003B04BE" w:rsidRPr="008477DE" w14:paraId="0FC5883F" w14:textId="77777777" w:rsidTr="00BC3B6F">
        <w:trPr>
          <w:trHeight w:val="260"/>
        </w:trPr>
        <w:tc>
          <w:tcPr>
            <w:tcW w:w="3827" w:type="dxa"/>
            <w:vAlign w:val="center"/>
          </w:tcPr>
          <w:p w14:paraId="69492383"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R.U.T. del organismo</w:t>
            </w:r>
          </w:p>
        </w:tc>
        <w:tc>
          <w:tcPr>
            <w:tcW w:w="4820" w:type="dxa"/>
            <w:vAlign w:val="center"/>
          </w:tcPr>
          <w:p w14:paraId="35E43B59" w14:textId="77777777" w:rsidR="003B04BE" w:rsidRPr="008477DE" w:rsidRDefault="003B04BE" w:rsidP="00BC3B6F">
            <w:pPr>
              <w:ind w:right="0"/>
              <w:rPr>
                <w:rFonts w:asciiTheme="majorHAnsi" w:hAnsiTheme="majorHAnsi" w:cstheme="majorHAnsi"/>
                <w:color w:val="000000"/>
              </w:rPr>
            </w:pPr>
          </w:p>
        </w:tc>
      </w:tr>
      <w:tr w:rsidR="003B04BE" w:rsidRPr="008477DE" w14:paraId="596FD969" w14:textId="77777777" w:rsidTr="00BC3B6F">
        <w:trPr>
          <w:trHeight w:val="240"/>
        </w:trPr>
        <w:tc>
          <w:tcPr>
            <w:tcW w:w="3827" w:type="dxa"/>
            <w:vAlign w:val="center"/>
          </w:tcPr>
          <w:p w14:paraId="2808943B"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Dirección</w:t>
            </w:r>
          </w:p>
        </w:tc>
        <w:tc>
          <w:tcPr>
            <w:tcW w:w="4820" w:type="dxa"/>
            <w:vAlign w:val="center"/>
          </w:tcPr>
          <w:p w14:paraId="6C2B6FE0" w14:textId="77777777" w:rsidR="003B04BE" w:rsidRPr="008477DE" w:rsidRDefault="003B04BE" w:rsidP="00BC3B6F">
            <w:pPr>
              <w:ind w:right="0"/>
              <w:rPr>
                <w:rFonts w:asciiTheme="majorHAnsi" w:hAnsiTheme="majorHAnsi" w:cstheme="majorHAnsi"/>
                <w:color w:val="000000"/>
              </w:rPr>
            </w:pPr>
          </w:p>
        </w:tc>
      </w:tr>
      <w:tr w:rsidR="003B04BE" w:rsidRPr="008477DE" w14:paraId="470E780F" w14:textId="77777777" w:rsidTr="00BC3B6F">
        <w:trPr>
          <w:trHeight w:val="260"/>
        </w:trPr>
        <w:tc>
          <w:tcPr>
            <w:tcW w:w="3827" w:type="dxa"/>
            <w:vAlign w:val="center"/>
          </w:tcPr>
          <w:p w14:paraId="32F486DC"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Comuna</w:t>
            </w:r>
          </w:p>
        </w:tc>
        <w:tc>
          <w:tcPr>
            <w:tcW w:w="4820" w:type="dxa"/>
            <w:vAlign w:val="center"/>
          </w:tcPr>
          <w:p w14:paraId="69E6671B" w14:textId="77777777" w:rsidR="003B04BE" w:rsidRPr="008477DE" w:rsidRDefault="003B04BE" w:rsidP="00BC3B6F">
            <w:pPr>
              <w:ind w:right="0"/>
              <w:rPr>
                <w:rFonts w:asciiTheme="majorHAnsi" w:hAnsiTheme="majorHAnsi" w:cstheme="majorHAnsi"/>
                <w:color w:val="000000"/>
              </w:rPr>
            </w:pPr>
          </w:p>
        </w:tc>
      </w:tr>
      <w:tr w:rsidR="003B04BE" w:rsidRPr="008477DE" w14:paraId="7015497F" w14:textId="77777777" w:rsidTr="00BC3B6F">
        <w:trPr>
          <w:trHeight w:val="520"/>
        </w:trPr>
        <w:tc>
          <w:tcPr>
            <w:tcW w:w="3827" w:type="dxa"/>
            <w:vAlign w:val="center"/>
          </w:tcPr>
          <w:p w14:paraId="1120BDF4"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Región en que se genera la Adquisición</w:t>
            </w:r>
          </w:p>
        </w:tc>
        <w:tc>
          <w:tcPr>
            <w:tcW w:w="4820" w:type="dxa"/>
            <w:vAlign w:val="center"/>
          </w:tcPr>
          <w:p w14:paraId="3023FFB3" w14:textId="77777777" w:rsidR="003B04BE" w:rsidRPr="008477DE" w:rsidRDefault="003B04BE" w:rsidP="00BC3B6F">
            <w:pPr>
              <w:ind w:right="0"/>
              <w:rPr>
                <w:rFonts w:asciiTheme="majorHAnsi" w:hAnsiTheme="majorHAnsi" w:cstheme="majorHAnsi"/>
                <w:color w:val="000000"/>
              </w:rPr>
            </w:pPr>
          </w:p>
        </w:tc>
      </w:tr>
    </w:tbl>
    <w:p w14:paraId="7BB1744F" w14:textId="77777777" w:rsidR="003B04BE" w:rsidRPr="008477DE" w:rsidRDefault="003B04BE" w:rsidP="003B04BE">
      <w:pPr>
        <w:rPr>
          <w:rFonts w:asciiTheme="majorHAnsi" w:hAnsiTheme="majorHAnsi" w:cstheme="majorHAnsi"/>
        </w:rPr>
      </w:pPr>
    </w:p>
    <w:p w14:paraId="61C7FF8C" w14:textId="77777777" w:rsidR="003B04BE" w:rsidRPr="008477DE" w:rsidRDefault="003B04BE" w:rsidP="003B04BE">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Moneda y presupuesto</w:t>
      </w:r>
    </w:p>
    <w:p w14:paraId="50A379A5" w14:textId="77777777" w:rsidR="003B04BE" w:rsidRPr="008477DE" w:rsidRDefault="003B04BE" w:rsidP="003B04BE">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3B04BE" w:rsidRPr="008477DE" w14:paraId="012B8F5F" w14:textId="77777777" w:rsidTr="00BC3B6F">
        <w:trPr>
          <w:trHeight w:val="20"/>
        </w:trPr>
        <w:tc>
          <w:tcPr>
            <w:tcW w:w="4140" w:type="dxa"/>
            <w:vAlign w:val="center"/>
          </w:tcPr>
          <w:p w14:paraId="2A7E9C57" w14:textId="77777777" w:rsidR="003B04BE" w:rsidRPr="008477DE" w:rsidRDefault="003B04BE" w:rsidP="00BC3B6F">
            <w:pPr>
              <w:ind w:right="0"/>
              <w:rPr>
                <w:rFonts w:asciiTheme="majorHAnsi" w:hAnsiTheme="majorHAnsi" w:cstheme="majorHAnsi"/>
                <w:color w:val="000000"/>
              </w:rPr>
            </w:pPr>
            <w:r w:rsidRPr="008477DE">
              <w:rPr>
                <w:rFonts w:asciiTheme="majorHAnsi" w:hAnsiTheme="majorHAnsi" w:cstheme="majorHAnsi"/>
                <w:b/>
                <w:color w:val="000000"/>
              </w:rPr>
              <w:t>Moneda o Unidad reajustable</w:t>
            </w:r>
          </w:p>
        </w:tc>
        <w:tc>
          <w:tcPr>
            <w:tcW w:w="4536" w:type="dxa"/>
          </w:tcPr>
          <w:p w14:paraId="56407093" w14:textId="77777777" w:rsidR="003B04BE" w:rsidRPr="008477DE" w:rsidRDefault="003B04BE" w:rsidP="00BC3B6F">
            <w:pPr>
              <w:ind w:right="0"/>
              <w:rPr>
                <w:rFonts w:asciiTheme="majorHAnsi" w:hAnsiTheme="majorHAnsi" w:cstheme="majorHAnsi"/>
                <w:color w:val="000000"/>
              </w:rPr>
            </w:pPr>
          </w:p>
        </w:tc>
      </w:tr>
      <w:tr w:rsidR="003B04BE" w:rsidRPr="008477DE" w14:paraId="3125B848" w14:textId="77777777" w:rsidTr="00BC3B6F">
        <w:trPr>
          <w:trHeight w:val="20"/>
        </w:trPr>
        <w:tc>
          <w:tcPr>
            <w:tcW w:w="4140" w:type="dxa"/>
            <w:vAlign w:val="center"/>
          </w:tcPr>
          <w:p w14:paraId="7F27EC6D"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Presupuesto disponible*</w:t>
            </w:r>
          </w:p>
        </w:tc>
        <w:tc>
          <w:tcPr>
            <w:tcW w:w="4536" w:type="dxa"/>
          </w:tcPr>
          <w:p w14:paraId="39A6054A" w14:textId="77777777" w:rsidR="003B04BE" w:rsidRPr="008477DE" w:rsidRDefault="003B04BE" w:rsidP="00BC3B6F">
            <w:pPr>
              <w:ind w:right="0"/>
              <w:rPr>
                <w:rFonts w:asciiTheme="majorHAnsi" w:hAnsiTheme="majorHAnsi" w:cstheme="majorHAnsi"/>
                <w:color w:val="000000"/>
              </w:rPr>
            </w:pPr>
          </w:p>
        </w:tc>
      </w:tr>
      <w:tr w:rsidR="003B04BE" w:rsidRPr="008477DE" w14:paraId="032E12AB" w14:textId="77777777" w:rsidTr="00BC3B6F">
        <w:trPr>
          <w:trHeight w:val="20"/>
        </w:trPr>
        <w:tc>
          <w:tcPr>
            <w:tcW w:w="4140" w:type="dxa"/>
            <w:vAlign w:val="center"/>
          </w:tcPr>
          <w:p w14:paraId="0F1B782D" w14:textId="77777777" w:rsidR="003B04BE" w:rsidRPr="008477DE" w:rsidRDefault="003B04BE" w:rsidP="00BC3B6F">
            <w:pPr>
              <w:ind w:right="0"/>
              <w:rPr>
                <w:rFonts w:asciiTheme="majorHAnsi" w:hAnsiTheme="majorHAnsi" w:cstheme="majorHAnsi"/>
                <w:b/>
                <w:color w:val="000000"/>
              </w:rPr>
            </w:pPr>
            <w:r w:rsidRPr="008477DE">
              <w:rPr>
                <w:rFonts w:asciiTheme="majorHAnsi" w:hAnsiTheme="majorHAnsi" w:cstheme="majorHAnsi"/>
                <w:b/>
                <w:color w:val="000000"/>
              </w:rPr>
              <w:t>Presupuesto estimado*</w:t>
            </w:r>
          </w:p>
        </w:tc>
        <w:tc>
          <w:tcPr>
            <w:tcW w:w="4536" w:type="dxa"/>
          </w:tcPr>
          <w:p w14:paraId="2BDE1DE8" w14:textId="77777777" w:rsidR="003B04BE" w:rsidRPr="008477DE" w:rsidRDefault="003B04BE" w:rsidP="00BC3B6F">
            <w:pPr>
              <w:ind w:right="0"/>
              <w:rPr>
                <w:rFonts w:asciiTheme="majorHAnsi" w:hAnsiTheme="majorHAnsi" w:cstheme="majorHAnsi"/>
                <w:color w:val="000000"/>
              </w:rPr>
            </w:pPr>
          </w:p>
        </w:tc>
      </w:tr>
    </w:tbl>
    <w:p w14:paraId="198EE53E"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(*La entidad licitante deberá escoger entre presupuesto disponible y presupuesto estimado. En caso de este último, podrá optar por no hacerlo explícito).</w:t>
      </w:r>
    </w:p>
    <w:p w14:paraId="19FD3B11" w14:textId="77777777" w:rsidR="003B04BE" w:rsidRPr="008477DE" w:rsidRDefault="003B04BE" w:rsidP="003B04BE">
      <w:pPr>
        <w:rPr>
          <w:rFonts w:asciiTheme="majorHAnsi" w:hAnsiTheme="majorHAnsi" w:cstheme="majorHAnsi"/>
        </w:rPr>
      </w:pPr>
    </w:p>
    <w:p w14:paraId="22CFC6DB" w14:textId="77777777" w:rsidR="003B04BE" w:rsidRPr="008477DE" w:rsidRDefault="003B04BE" w:rsidP="003B04BE">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Publicidad de las ofertas técnicas</w:t>
      </w:r>
    </w:p>
    <w:p w14:paraId="180C8492" w14:textId="77777777" w:rsidR="003B04BE" w:rsidRPr="008477DE" w:rsidRDefault="003B04BE" w:rsidP="003B04BE">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3B04BE" w:rsidRPr="008477DE" w14:paraId="4876D239" w14:textId="77777777" w:rsidTr="00BC3B6F">
        <w:trPr>
          <w:trHeight w:val="20"/>
        </w:trPr>
        <w:tc>
          <w:tcPr>
            <w:tcW w:w="3002" w:type="dxa"/>
            <w:vAlign w:val="center"/>
          </w:tcPr>
          <w:p w14:paraId="334693AE" w14:textId="77777777" w:rsidR="003B04BE" w:rsidRPr="008477DE" w:rsidRDefault="003B04BE" w:rsidP="00BC3B6F">
            <w:pPr>
              <w:ind w:right="0"/>
              <w:rPr>
                <w:rFonts w:asciiTheme="majorHAnsi" w:hAnsiTheme="majorHAnsi" w:cstheme="majorHAnsi"/>
                <w:b/>
                <w:bCs/>
                <w:lang w:val="es-CL"/>
              </w:rPr>
            </w:pPr>
            <w:r w:rsidRPr="008477DE">
              <w:rPr>
                <w:rFonts w:asciiTheme="majorHAnsi" w:hAnsiTheme="majorHAnsi" w:cstheme="majorHAnsi"/>
                <w:b/>
                <w:bCs/>
                <w:lang w:val="es-CL"/>
              </w:rPr>
              <w:t>Publicidad de las Ofertas Técnicas</w:t>
            </w:r>
          </w:p>
        </w:tc>
        <w:tc>
          <w:tcPr>
            <w:tcW w:w="5674" w:type="dxa"/>
          </w:tcPr>
          <w:p w14:paraId="359C4E5B" w14:textId="77777777" w:rsidR="003B04BE" w:rsidRPr="008477DE" w:rsidRDefault="003B04BE" w:rsidP="00BC3B6F">
            <w:pPr>
              <w:ind w:right="0"/>
              <w:rPr>
                <w:rFonts w:asciiTheme="majorHAnsi" w:hAnsiTheme="majorHAnsi" w:cstheme="majorHAnsi"/>
                <w:lang w:val="es-CL"/>
              </w:rPr>
            </w:pPr>
            <w:r w:rsidRPr="008477DE">
              <w:rPr>
                <w:rFonts w:asciiTheme="majorHAnsi" w:hAnsiTheme="majorHAnsi" w:cstheme="majorHAnsi"/>
                <w:lang w:val="es-CL"/>
              </w:rPr>
              <w:t>(SÍ/NO) _________</w:t>
            </w:r>
          </w:p>
        </w:tc>
      </w:tr>
      <w:tr w:rsidR="003B04BE" w:rsidRPr="008477DE" w14:paraId="13263845" w14:textId="77777777" w:rsidTr="00BC3B6F">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16BB465" w14:textId="77777777" w:rsidR="003B04BE" w:rsidRPr="008477DE" w:rsidRDefault="003B04BE" w:rsidP="00BC3B6F">
            <w:pPr>
              <w:ind w:right="0"/>
              <w:rPr>
                <w:rFonts w:asciiTheme="majorHAnsi" w:hAnsiTheme="majorHAnsi" w:cstheme="majorHAnsi"/>
                <w:b/>
                <w:bCs/>
                <w:lang w:val="es-CL"/>
              </w:rPr>
            </w:pPr>
            <w:r w:rsidRPr="008477DE">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BF43871" w14:textId="77777777" w:rsidR="003B04BE" w:rsidRPr="008477DE" w:rsidRDefault="003B04BE" w:rsidP="00BC3B6F">
            <w:pPr>
              <w:ind w:right="0"/>
              <w:rPr>
                <w:rFonts w:asciiTheme="majorHAnsi" w:hAnsiTheme="majorHAnsi" w:cstheme="majorHAnsi"/>
                <w:lang w:val="es-CL"/>
              </w:rPr>
            </w:pPr>
            <w:r w:rsidRPr="008477DE">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3C49743A" w14:textId="77777777" w:rsidR="003B04BE" w:rsidRDefault="003B04BE" w:rsidP="003B04BE">
      <w:pPr>
        <w:ind w:firstLine="720"/>
        <w:rPr>
          <w:rFonts w:asciiTheme="majorHAnsi" w:hAnsiTheme="majorHAnsi" w:cstheme="majorHAnsi"/>
        </w:rPr>
      </w:pPr>
    </w:p>
    <w:p w14:paraId="3ED22935" w14:textId="77777777" w:rsidR="003B04BE" w:rsidRPr="00F967BA" w:rsidRDefault="003B04BE" w:rsidP="003B04BE">
      <w:pPr>
        <w:rPr>
          <w:rFonts w:asciiTheme="majorHAnsi" w:hAnsiTheme="majorHAnsi" w:cstheme="majorHAnsi"/>
          <w:highlight w:val="yellow"/>
        </w:rPr>
      </w:pPr>
    </w:p>
    <w:p w14:paraId="1F83B02C" w14:textId="77777777" w:rsidR="003B04BE" w:rsidRPr="00E37E58" w:rsidRDefault="003B04BE" w:rsidP="003B04BE">
      <w:pPr>
        <w:rPr>
          <w:rFonts w:asciiTheme="majorHAnsi" w:hAnsiTheme="majorHAnsi" w:cstheme="majorHAnsi"/>
        </w:rPr>
      </w:pPr>
      <w:r w:rsidRPr="006B4792">
        <w:rPr>
          <w:rFonts w:asciiTheme="majorHAnsi" w:hAnsiTheme="majorHAnsi" w:cstheme="majorHAnsi"/>
          <w:b/>
          <w:bCs/>
        </w:rPr>
        <w:t xml:space="preserve">Visita a terreno </w:t>
      </w:r>
      <w:r w:rsidRPr="006B4792">
        <w:rPr>
          <w:rFonts w:asciiTheme="majorHAnsi" w:hAnsiTheme="majorHAnsi" w:cstheme="majorHAnsi"/>
        </w:rPr>
        <w:t>(detalle la información: Fecha, horario y lugar)</w:t>
      </w:r>
    </w:p>
    <w:p w14:paraId="1A0A3A44" w14:textId="77777777" w:rsidR="003B04BE" w:rsidRPr="008477DE" w:rsidRDefault="003B04BE" w:rsidP="003B04BE">
      <w:pPr>
        <w:ind w:firstLine="720"/>
        <w:rPr>
          <w:rFonts w:asciiTheme="majorHAnsi" w:hAnsiTheme="majorHAnsi" w:cstheme="majorHAnsi"/>
        </w:rPr>
      </w:pPr>
    </w:p>
    <w:p w14:paraId="1569F19C" w14:textId="77777777" w:rsidR="003B04BE" w:rsidRPr="008477DE" w:rsidRDefault="003B04BE" w:rsidP="003B04BE">
      <w:pPr>
        <w:rPr>
          <w:rFonts w:asciiTheme="majorHAnsi" w:hAnsiTheme="majorHAnsi" w:cstheme="majorHAnsi"/>
        </w:rPr>
      </w:pPr>
    </w:p>
    <w:p w14:paraId="1C66BC46" w14:textId="77777777" w:rsidR="003B04BE" w:rsidRPr="008477DE" w:rsidRDefault="003B04BE" w:rsidP="003B04BE">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Garantía de Seriedad de la oferta</w:t>
      </w:r>
    </w:p>
    <w:p w14:paraId="2C5191A9" w14:textId="77777777" w:rsidR="003B04BE" w:rsidRPr="008477DE" w:rsidRDefault="003B04BE" w:rsidP="003B04BE">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3B04BE" w:rsidRPr="008477DE" w14:paraId="4224B44C" w14:textId="77777777" w:rsidTr="00BC3B6F">
        <w:tc>
          <w:tcPr>
            <w:tcW w:w="3539" w:type="dxa"/>
          </w:tcPr>
          <w:p w14:paraId="504DDE21"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lastRenderedPageBreak/>
              <w:t>Monto</w:t>
            </w:r>
          </w:p>
        </w:tc>
        <w:tc>
          <w:tcPr>
            <w:tcW w:w="5289" w:type="dxa"/>
          </w:tcPr>
          <w:p w14:paraId="564F7ABE"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2740A5B0" w14:textId="77777777" w:rsidTr="00BC3B6F">
        <w:tc>
          <w:tcPr>
            <w:tcW w:w="3539" w:type="dxa"/>
          </w:tcPr>
          <w:p w14:paraId="1525A952"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 xml:space="preserve">Glosa* </w:t>
            </w:r>
          </w:p>
        </w:tc>
        <w:tc>
          <w:tcPr>
            <w:tcW w:w="5289" w:type="dxa"/>
          </w:tcPr>
          <w:p w14:paraId="60DD5CDE"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34DE51A6" w14:textId="77777777" w:rsidTr="00BC3B6F">
        <w:tc>
          <w:tcPr>
            <w:tcW w:w="3539" w:type="dxa"/>
          </w:tcPr>
          <w:p w14:paraId="76212022"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Dirección para su entrega (si es en formato físico)</w:t>
            </w:r>
          </w:p>
        </w:tc>
        <w:tc>
          <w:tcPr>
            <w:tcW w:w="5289" w:type="dxa"/>
          </w:tcPr>
          <w:p w14:paraId="6FDAB854"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754A0069" w14:textId="77777777" w:rsidTr="00BC3B6F">
        <w:tc>
          <w:tcPr>
            <w:tcW w:w="3539" w:type="dxa"/>
          </w:tcPr>
          <w:p w14:paraId="4FEF0CC5"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Horario de atención</w:t>
            </w:r>
          </w:p>
        </w:tc>
        <w:tc>
          <w:tcPr>
            <w:tcW w:w="5289" w:type="dxa"/>
          </w:tcPr>
          <w:p w14:paraId="20C9B5A3"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720C5F30" w14:textId="77777777" w:rsidTr="00BC3B6F">
        <w:tc>
          <w:tcPr>
            <w:tcW w:w="3539" w:type="dxa"/>
          </w:tcPr>
          <w:p w14:paraId="32FE9FF3"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Correo electrónico en caso de remitirse garantía en soporte electrónico</w:t>
            </w:r>
          </w:p>
        </w:tc>
        <w:tc>
          <w:tcPr>
            <w:tcW w:w="5289" w:type="dxa"/>
          </w:tcPr>
          <w:p w14:paraId="6D4B0504" w14:textId="77777777" w:rsidR="003B04BE" w:rsidRPr="008477DE" w:rsidRDefault="003B04BE" w:rsidP="00BC3B6F">
            <w:pPr>
              <w:keepNext/>
              <w:keepLines/>
              <w:spacing w:before="40"/>
              <w:ind w:right="0"/>
              <w:rPr>
                <w:rFonts w:asciiTheme="majorHAnsi" w:hAnsiTheme="majorHAnsi" w:cstheme="majorHAnsi"/>
                <w:b/>
              </w:rPr>
            </w:pPr>
          </w:p>
        </w:tc>
      </w:tr>
    </w:tbl>
    <w:p w14:paraId="5FACB4A3"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*Si el instrumento no permite incluir glosa, debe colocarse al reverso o en un documento anexo.</w:t>
      </w:r>
    </w:p>
    <w:p w14:paraId="7F9AC952" w14:textId="77777777" w:rsidR="003B04BE" w:rsidRPr="008477DE" w:rsidRDefault="003B04BE" w:rsidP="003B04BE">
      <w:pPr>
        <w:rPr>
          <w:rFonts w:asciiTheme="majorHAnsi" w:hAnsiTheme="majorHAnsi" w:cstheme="majorHAnsi"/>
        </w:rPr>
      </w:pPr>
    </w:p>
    <w:p w14:paraId="702A5582" w14:textId="77777777" w:rsidR="003B04BE" w:rsidRPr="008477DE" w:rsidRDefault="003B04BE" w:rsidP="003B04BE">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Garantía de Fiel Cumplimiento del contrato</w:t>
      </w:r>
    </w:p>
    <w:p w14:paraId="231F4CD9" w14:textId="77777777" w:rsidR="003B04BE" w:rsidRPr="008477DE" w:rsidRDefault="003B04BE" w:rsidP="003B04BE">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3B04BE" w:rsidRPr="008477DE" w14:paraId="1CEF3978" w14:textId="77777777" w:rsidTr="00BC3B6F">
        <w:tc>
          <w:tcPr>
            <w:tcW w:w="3539" w:type="dxa"/>
          </w:tcPr>
          <w:p w14:paraId="02D3D49D" w14:textId="77777777" w:rsidR="003B04BE" w:rsidRPr="008477DE" w:rsidRDefault="003B04BE" w:rsidP="00BC3B6F">
            <w:pPr>
              <w:keepNext/>
              <w:keepLines/>
              <w:ind w:right="0"/>
              <w:rPr>
                <w:rFonts w:asciiTheme="majorHAnsi" w:hAnsiTheme="majorHAnsi" w:cstheme="majorHAnsi"/>
                <w:b/>
              </w:rPr>
            </w:pPr>
            <w:r w:rsidRPr="008477DE">
              <w:rPr>
                <w:rFonts w:asciiTheme="majorHAnsi" w:hAnsiTheme="majorHAnsi" w:cstheme="majorHAnsi"/>
                <w:b/>
              </w:rPr>
              <w:t>Solicita garantía de fiel cumplimiento para compra inferior a 1000 UTM (SI/NO/No aplica)</w:t>
            </w:r>
          </w:p>
        </w:tc>
        <w:tc>
          <w:tcPr>
            <w:tcW w:w="5289" w:type="dxa"/>
          </w:tcPr>
          <w:p w14:paraId="13902BDB" w14:textId="77777777" w:rsidR="003B04BE" w:rsidRPr="008477DE" w:rsidRDefault="003B04BE" w:rsidP="00BC3B6F">
            <w:pPr>
              <w:keepNext/>
              <w:keepLines/>
              <w:ind w:right="0"/>
              <w:rPr>
                <w:rFonts w:asciiTheme="majorHAnsi" w:hAnsiTheme="majorHAnsi" w:cstheme="majorHAnsi"/>
                <w:b/>
              </w:rPr>
            </w:pPr>
          </w:p>
        </w:tc>
      </w:tr>
      <w:tr w:rsidR="003B04BE" w:rsidRPr="008477DE" w14:paraId="481D8E33" w14:textId="77777777" w:rsidTr="00BC3B6F">
        <w:tc>
          <w:tcPr>
            <w:tcW w:w="3539" w:type="dxa"/>
          </w:tcPr>
          <w:p w14:paraId="207C70F6" w14:textId="77777777" w:rsidR="003B04BE" w:rsidRPr="008477DE" w:rsidRDefault="003B04BE" w:rsidP="00BC3B6F">
            <w:pPr>
              <w:keepNext/>
              <w:keepLines/>
              <w:ind w:right="0"/>
              <w:rPr>
                <w:rFonts w:asciiTheme="majorHAnsi" w:hAnsiTheme="majorHAnsi" w:cstheme="majorHAnsi"/>
                <w:b/>
              </w:rPr>
            </w:pPr>
            <w:r w:rsidRPr="008477DE">
              <w:rPr>
                <w:rFonts w:asciiTheme="majorHAnsi" w:hAnsiTheme="majorHAnsi" w:cstheme="majorHAnsi"/>
                <w:b/>
              </w:rPr>
              <w:t>Justificación cuando solicita garantía de fiel cumplimiento en compras inferiores a 1000 UTM</w:t>
            </w:r>
          </w:p>
        </w:tc>
        <w:tc>
          <w:tcPr>
            <w:tcW w:w="5289" w:type="dxa"/>
          </w:tcPr>
          <w:p w14:paraId="610641F7" w14:textId="77777777" w:rsidR="003B04BE" w:rsidRPr="008477DE" w:rsidRDefault="003B04BE" w:rsidP="00BC3B6F">
            <w:pPr>
              <w:keepNext/>
              <w:keepLines/>
              <w:ind w:right="0"/>
              <w:rPr>
                <w:rFonts w:asciiTheme="majorHAnsi" w:hAnsiTheme="majorHAnsi" w:cstheme="majorHAnsi"/>
                <w:b/>
              </w:rPr>
            </w:pPr>
          </w:p>
        </w:tc>
      </w:tr>
      <w:tr w:rsidR="003B04BE" w:rsidRPr="008477DE" w14:paraId="04F2C595" w14:textId="77777777" w:rsidTr="00BC3B6F">
        <w:tc>
          <w:tcPr>
            <w:tcW w:w="3539" w:type="dxa"/>
          </w:tcPr>
          <w:p w14:paraId="30E522D4"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Monto (%)</w:t>
            </w:r>
          </w:p>
        </w:tc>
        <w:tc>
          <w:tcPr>
            <w:tcW w:w="5289" w:type="dxa"/>
          </w:tcPr>
          <w:p w14:paraId="6175F2DC"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276148F9" w14:textId="77777777" w:rsidTr="00BC3B6F">
        <w:tc>
          <w:tcPr>
            <w:tcW w:w="3539" w:type="dxa"/>
          </w:tcPr>
          <w:p w14:paraId="70928891"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Glosa*</w:t>
            </w:r>
          </w:p>
        </w:tc>
        <w:tc>
          <w:tcPr>
            <w:tcW w:w="5289" w:type="dxa"/>
          </w:tcPr>
          <w:p w14:paraId="408E1FA8"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4C032286" w14:textId="77777777" w:rsidTr="00BC3B6F">
        <w:tc>
          <w:tcPr>
            <w:tcW w:w="3539" w:type="dxa"/>
          </w:tcPr>
          <w:p w14:paraId="5A39433C"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Dirección para su entrega (si es en formato físico)</w:t>
            </w:r>
          </w:p>
        </w:tc>
        <w:tc>
          <w:tcPr>
            <w:tcW w:w="5289" w:type="dxa"/>
          </w:tcPr>
          <w:p w14:paraId="61D53946"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603A6D2B" w14:textId="77777777" w:rsidTr="00BC3B6F">
        <w:tc>
          <w:tcPr>
            <w:tcW w:w="3539" w:type="dxa"/>
          </w:tcPr>
          <w:p w14:paraId="2F503E54" w14:textId="77777777" w:rsidR="003B04BE" w:rsidRPr="008477DE" w:rsidRDefault="003B04BE" w:rsidP="00BC3B6F">
            <w:pPr>
              <w:keepNext/>
              <w:keepLines/>
              <w:spacing w:before="40"/>
              <w:ind w:right="0"/>
              <w:rPr>
                <w:rFonts w:asciiTheme="majorHAnsi" w:hAnsiTheme="majorHAnsi" w:cstheme="majorHAnsi"/>
                <w:b/>
              </w:rPr>
            </w:pPr>
            <w:r w:rsidRPr="008477DE">
              <w:rPr>
                <w:rFonts w:asciiTheme="majorHAnsi" w:hAnsiTheme="majorHAnsi" w:cstheme="majorHAnsi"/>
                <w:b/>
              </w:rPr>
              <w:t>Horario de atención</w:t>
            </w:r>
          </w:p>
        </w:tc>
        <w:tc>
          <w:tcPr>
            <w:tcW w:w="5289" w:type="dxa"/>
          </w:tcPr>
          <w:p w14:paraId="3473F994" w14:textId="77777777" w:rsidR="003B04BE" w:rsidRPr="008477DE" w:rsidRDefault="003B04BE" w:rsidP="00BC3B6F">
            <w:pPr>
              <w:keepNext/>
              <w:keepLines/>
              <w:spacing w:before="40"/>
              <w:ind w:right="0"/>
              <w:rPr>
                <w:rFonts w:asciiTheme="majorHAnsi" w:hAnsiTheme="majorHAnsi" w:cstheme="majorHAnsi"/>
                <w:b/>
              </w:rPr>
            </w:pPr>
          </w:p>
        </w:tc>
      </w:tr>
      <w:tr w:rsidR="003B04BE" w:rsidRPr="008477DE" w14:paraId="390338DC" w14:textId="77777777" w:rsidTr="00BC3B6F">
        <w:tc>
          <w:tcPr>
            <w:tcW w:w="3539" w:type="dxa"/>
          </w:tcPr>
          <w:p w14:paraId="3C7AF29F" w14:textId="77777777" w:rsidR="003B04BE" w:rsidRPr="008477DE" w:rsidRDefault="003B04BE" w:rsidP="00BC3B6F">
            <w:pPr>
              <w:keepNext/>
              <w:keepLines/>
              <w:ind w:right="0"/>
              <w:rPr>
                <w:rFonts w:asciiTheme="majorHAnsi" w:hAnsiTheme="majorHAnsi" w:cstheme="majorHAnsi"/>
                <w:b/>
              </w:rPr>
            </w:pPr>
            <w:r w:rsidRPr="008477DE">
              <w:rPr>
                <w:rFonts w:asciiTheme="majorHAnsi" w:hAnsiTheme="majorHAnsi" w:cstheme="majorHAnsi"/>
                <w:b/>
              </w:rPr>
              <w:t>Correo electrónico en caso de remitirse garantía en soporte electrónico</w:t>
            </w:r>
          </w:p>
        </w:tc>
        <w:tc>
          <w:tcPr>
            <w:tcW w:w="5289" w:type="dxa"/>
          </w:tcPr>
          <w:p w14:paraId="53BA9C18" w14:textId="77777777" w:rsidR="003B04BE" w:rsidRPr="008477DE" w:rsidRDefault="003B04BE" w:rsidP="00BC3B6F">
            <w:pPr>
              <w:keepNext/>
              <w:keepLines/>
              <w:ind w:right="0"/>
              <w:rPr>
                <w:rFonts w:asciiTheme="majorHAnsi" w:hAnsiTheme="majorHAnsi" w:cstheme="majorHAnsi"/>
                <w:b/>
              </w:rPr>
            </w:pPr>
          </w:p>
        </w:tc>
      </w:tr>
    </w:tbl>
    <w:p w14:paraId="4BA9183A"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*Si el instrumento no permite incluir glosa, debe colocarse al reverso o en un documento anexo.</w:t>
      </w:r>
    </w:p>
    <w:p w14:paraId="31134DC6" w14:textId="77777777" w:rsidR="003B04BE" w:rsidRPr="008477DE" w:rsidRDefault="003B04BE" w:rsidP="003B04BE">
      <w:pPr>
        <w:rPr>
          <w:rFonts w:asciiTheme="majorHAnsi" w:hAnsiTheme="majorHAnsi" w:cstheme="majorHAnsi"/>
        </w:rPr>
      </w:pPr>
    </w:p>
    <w:p w14:paraId="4C9B8390" w14:textId="77777777" w:rsidR="003B04BE" w:rsidRPr="008477DE" w:rsidRDefault="003B04BE" w:rsidP="003B04BE">
      <w:pPr>
        <w:rPr>
          <w:rFonts w:asciiTheme="majorHAnsi" w:hAnsiTheme="majorHAnsi" w:cstheme="majorHAnsi"/>
        </w:rPr>
      </w:pPr>
    </w:p>
    <w:p w14:paraId="051314F7"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b/>
          <w:color w:val="000000"/>
        </w:rPr>
        <w:t>Comisión evaluadora</w:t>
      </w:r>
    </w:p>
    <w:p w14:paraId="4817FF8D" w14:textId="77777777" w:rsidR="003B04BE" w:rsidRPr="008477DE" w:rsidRDefault="003B04BE" w:rsidP="003B04BE">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B04BE" w:rsidRPr="008477DE" w14:paraId="42DFB765" w14:textId="77777777" w:rsidTr="00BC3B6F">
        <w:tc>
          <w:tcPr>
            <w:tcW w:w="4414" w:type="dxa"/>
          </w:tcPr>
          <w:p w14:paraId="5BB3AA6C"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Número de integrantes (mayor a 3)</w:t>
            </w:r>
          </w:p>
        </w:tc>
        <w:tc>
          <w:tcPr>
            <w:tcW w:w="4414" w:type="dxa"/>
          </w:tcPr>
          <w:p w14:paraId="169DE826" w14:textId="77777777" w:rsidR="003B04BE" w:rsidRPr="008477DE" w:rsidRDefault="003B04BE" w:rsidP="00BC3B6F">
            <w:pPr>
              <w:ind w:right="0"/>
              <w:rPr>
                <w:rFonts w:asciiTheme="majorHAnsi" w:hAnsiTheme="majorHAnsi" w:cstheme="majorHAnsi"/>
                <w:b/>
              </w:rPr>
            </w:pPr>
          </w:p>
        </w:tc>
      </w:tr>
    </w:tbl>
    <w:p w14:paraId="1B8B835F" w14:textId="77777777" w:rsidR="003B04BE" w:rsidRPr="008477DE" w:rsidRDefault="003B04BE" w:rsidP="003B04BE">
      <w:pPr>
        <w:ind w:right="0"/>
        <w:rPr>
          <w:rFonts w:asciiTheme="majorHAnsi" w:hAnsiTheme="majorHAnsi" w:cstheme="majorHAnsi"/>
          <w:color w:val="000000"/>
        </w:rPr>
      </w:pPr>
    </w:p>
    <w:p w14:paraId="523B99A5"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53822961" w14:textId="77777777" w:rsidR="003B04BE" w:rsidRDefault="003B04BE" w:rsidP="003B04BE">
      <w:pPr>
        <w:spacing w:after="240"/>
        <w:ind w:right="-232"/>
        <w:rPr>
          <w:rFonts w:asciiTheme="majorHAnsi" w:hAnsiTheme="majorHAnsi" w:cstheme="majorHAnsi"/>
          <w:b/>
          <w:color w:val="000000"/>
        </w:rPr>
      </w:pPr>
      <w:r w:rsidRPr="008477DE">
        <w:rPr>
          <w:rFonts w:asciiTheme="majorHAnsi" w:hAnsiTheme="majorHAnsi" w:cstheme="majorHAnsi"/>
          <w:b/>
          <w:color w:val="000000"/>
        </w:rPr>
        <w:t>Criterios de evaluación</w:t>
      </w:r>
      <w:r>
        <w:rPr>
          <w:rFonts w:asciiTheme="majorHAnsi" w:hAnsiTheme="majorHAnsi" w:cstheme="majorHAnsi"/>
          <w:b/>
          <w:color w:val="000000"/>
        </w:rPr>
        <w:t>:</w:t>
      </w:r>
    </w:p>
    <w:tbl>
      <w:tblPr>
        <w:tblW w:w="7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8"/>
        <w:gridCol w:w="3261"/>
        <w:gridCol w:w="1734"/>
      </w:tblGrid>
      <w:tr w:rsidR="003B04BE" w:rsidRPr="008477DE" w14:paraId="3ECEC921" w14:textId="77777777" w:rsidTr="00BC3B6F">
        <w:trPr>
          <w:trHeight w:val="35"/>
          <w:jc w:val="center"/>
        </w:trPr>
        <w:tc>
          <w:tcPr>
            <w:tcW w:w="5959" w:type="dxa"/>
            <w:gridSpan w:val="2"/>
          </w:tcPr>
          <w:p w14:paraId="437A514B"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CRITERIOS</w:t>
            </w:r>
          </w:p>
        </w:tc>
        <w:tc>
          <w:tcPr>
            <w:tcW w:w="1734" w:type="dxa"/>
          </w:tcPr>
          <w:p w14:paraId="468D8908"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PONDERACIÓN</w:t>
            </w:r>
          </w:p>
        </w:tc>
      </w:tr>
      <w:tr w:rsidR="003B04BE" w:rsidRPr="008477DE" w14:paraId="22B0A533" w14:textId="77777777" w:rsidTr="00BC3B6F">
        <w:trPr>
          <w:trHeight w:val="35"/>
          <w:jc w:val="center"/>
        </w:trPr>
        <w:tc>
          <w:tcPr>
            <w:tcW w:w="2698" w:type="dxa"/>
            <w:vMerge w:val="restart"/>
          </w:tcPr>
          <w:p w14:paraId="1E06CCEF" w14:textId="77777777" w:rsidR="003B04BE" w:rsidRPr="008477DE" w:rsidRDefault="003B04BE" w:rsidP="00BC3B6F">
            <w:pPr>
              <w:ind w:right="0"/>
              <w:jc w:val="right"/>
              <w:rPr>
                <w:rFonts w:asciiTheme="majorHAnsi" w:hAnsiTheme="majorHAnsi" w:cstheme="majorHAnsi"/>
                <w:b/>
              </w:rPr>
            </w:pPr>
            <w:r w:rsidRPr="008477DE">
              <w:rPr>
                <w:rFonts w:asciiTheme="majorHAnsi" w:hAnsiTheme="majorHAnsi" w:cstheme="majorHAnsi"/>
                <w:b/>
              </w:rPr>
              <w:t>TÉCNICO</w:t>
            </w:r>
            <w:r w:rsidRPr="008477DE">
              <w:rPr>
                <w:rFonts w:asciiTheme="majorHAnsi" w:hAnsiTheme="majorHAnsi" w:cstheme="majorHAnsi"/>
              </w:rPr>
              <w:t>:</w:t>
            </w:r>
          </w:p>
        </w:tc>
        <w:tc>
          <w:tcPr>
            <w:tcW w:w="3261" w:type="dxa"/>
          </w:tcPr>
          <w:p w14:paraId="05F0AD6B"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AÑOS DE EXPERIENCIA EN EL RUBRO DE SERVICIO DE </w:t>
            </w:r>
            <w:r w:rsidRPr="008477DE">
              <w:rPr>
                <w:rFonts w:asciiTheme="majorHAnsi" w:hAnsiTheme="majorHAnsi" w:cstheme="majorHAnsi"/>
                <w:b/>
                <w:bCs/>
              </w:rPr>
              <w:t>OPERADOR LOGÍSTICO</w:t>
            </w:r>
            <w:r w:rsidRPr="008477DE">
              <w:rPr>
                <w:rFonts w:asciiTheme="majorHAnsi" w:hAnsiTheme="majorHAnsi" w:cstheme="majorHAnsi"/>
                <w:b/>
              </w:rPr>
              <w:t xml:space="preserve"> </w:t>
            </w:r>
          </w:p>
        </w:tc>
        <w:tc>
          <w:tcPr>
            <w:tcW w:w="1734" w:type="dxa"/>
          </w:tcPr>
          <w:p w14:paraId="7D398502" w14:textId="77777777" w:rsidR="003B04BE" w:rsidRPr="008477DE" w:rsidRDefault="003B04BE" w:rsidP="00BC3B6F">
            <w:pPr>
              <w:ind w:right="0"/>
              <w:jc w:val="center"/>
              <w:rPr>
                <w:rFonts w:asciiTheme="majorHAnsi" w:hAnsiTheme="majorHAnsi" w:cstheme="majorHAnsi"/>
              </w:rPr>
            </w:pPr>
          </w:p>
        </w:tc>
      </w:tr>
      <w:tr w:rsidR="003B04BE" w:rsidRPr="008477DE" w14:paraId="09C75A8A" w14:textId="77777777" w:rsidTr="00BC3B6F">
        <w:trPr>
          <w:trHeight w:val="35"/>
          <w:jc w:val="center"/>
        </w:trPr>
        <w:tc>
          <w:tcPr>
            <w:tcW w:w="2698" w:type="dxa"/>
            <w:vMerge/>
          </w:tcPr>
          <w:p w14:paraId="6DBE5896" w14:textId="77777777" w:rsidR="003B04BE" w:rsidRPr="008477DE" w:rsidRDefault="003B04BE" w:rsidP="00BC3B6F">
            <w:pPr>
              <w:ind w:right="0"/>
              <w:jc w:val="right"/>
              <w:rPr>
                <w:rFonts w:asciiTheme="majorHAnsi" w:hAnsiTheme="majorHAnsi" w:cstheme="majorHAnsi"/>
                <w:b/>
              </w:rPr>
            </w:pPr>
          </w:p>
        </w:tc>
        <w:tc>
          <w:tcPr>
            <w:tcW w:w="3261" w:type="dxa"/>
          </w:tcPr>
          <w:p w14:paraId="3A596223"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CANTIDAD DE CLIENTES CON CONTRATO </w:t>
            </w:r>
          </w:p>
        </w:tc>
        <w:tc>
          <w:tcPr>
            <w:tcW w:w="1734" w:type="dxa"/>
          </w:tcPr>
          <w:p w14:paraId="1216A512" w14:textId="77777777" w:rsidR="003B04BE" w:rsidRPr="008477DE" w:rsidRDefault="003B04BE" w:rsidP="00BC3B6F">
            <w:pPr>
              <w:ind w:right="0"/>
              <w:jc w:val="center"/>
              <w:rPr>
                <w:rFonts w:asciiTheme="majorHAnsi" w:hAnsiTheme="majorHAnsi" w:cstheme="majorHAnsi"/>
              </w:rPr>
            </w:pPr>
          </w:p>
        </w:tc>
      </w:tr>
      <w:tr w:rsidR="003B04BE" w:rsidRPr="008477DE" w14:paraId="4A1C7F62" w14:textId="77777777" w:rsidTr="00BC3B6F">
        <w:trPr>
          <w:trHeight w:val="35"/>
          <w:jc w:val="center"/>
        </w:trPr>
        <w:tc>
          <w:tcPr>
            <w:tcW w:w="2698" w:type="dxa"/>
            <w:vMerge/>
          </w:tcPr>
          <w:p w14:paraId="3FE9200C" w14:textId="77777777" w:rsidR="003B04BE" w:rsidRPr="008477DE" w:rsidRDefault="003B04BE" w:rsidP="00BC3B6F">
            <w:pPr>
              <w:ind w:right="0"/>
              <w:jc w:val="right"/>
              <w:rPr>
                <w:rFonts w:asciiTheme="majorHAnsi" w:hAnsiTheme="majorHAnsi" w:cstheme="majorHAnsi"/>
                <w:b/>
              </w:rPr>
            </w:pPr>
          </w:p>
        </w:tc>
        <w:tc>
          <w:tcPr>
            <w:tcW w:w="3261" w:type="dxa"/>
          </w:tcPr>
          <w:p w14:paraId="6D7F43E0" w14:textId="77777777" w:rsidR="003B04BE" w:rsidRPr="009835BB" w:rsidRDefault="003B04BE" w:rsidP="00BC3B6F">
            <w:pPr>
              <w:ind w:right="0"/>
              <w:rPr>
                <w:rFonts w:asciiTheme="majorHAnsi" w:hAnsiTheme="majorHAnsi" w:cstheme="majorHAnsi"/>
                <w:b/>
              </w:rPr>
            </w:pPr>
            <w:r w:rsidRPr="009835BB">
              <w:rPr>
                <w:rFonts w:asciiTheme="majorHAnsi" w:hAnsiTheme="majorHAnsi" w:cstheme="majorHAnsi"/>
                <w:b/>
              </w:rPr>
              <w:t>CANTIDAD DE CLIENTES CON CONTRATO EN ZONA FUERA DE LA REGION METROPOLITANA</w:t>
            </w:r>
          </w:p>
        </w:tc>
        <w:tc>
          <w:tcPr>
            <w:tcW w:w="1734" w:type="dxa"/>
          </w:tcPr>
          <w:p w14:paraId="465BC835" w14:textId="77777777" w:rsidR="003B04BE" w:rsidRPr="008477DE" w:rsidRDefault="003B04BE" w:rsidP="00BC3B6F">
            <w:pPr>
              <w:ind w:right="0"/>
              <w:jc w:val="center"/>
              <w:rPr>
                <w:rFonts w:asciiTheme="majorHAnsi" w:hAnsiTheme="majorHAnsi" w:cstheme="majorHAnsi"/>
              </w:rPr>
            </w:pPr>
          </w:p>
        </w:tc>
      </w:tr>
      <w:tr w:rsidR="003B04BE" w:rsidRPr="008477DE" w14:paraId="01E6E5D0" w14:textId="77777777" w:rsidTr="00BC3B6F">
        <w:trPr>
          <w:trHeight w:val="35"/>
          <w:jc w:val="center"/>
        </w:trPr>
        <w:tc>
          <w:tcPr>
            <w:tcW w:w="2698" w:type="dxa"/>
            <w:vMerge/>
          </w:tcPr>
          <w:p w14:paraId="424F9C2E" w14:textId="77777777" w:rsidR="003B04BE" w:rsidRPr="008477DE" w:rsidRDefault="003B04BE" w:rsidP="00BC3B6F">
            <w:pPr>
              <w:ind w:right="0"/>
              <w:jc w:val="right"/>
              <w:rPr>
                <w:rFonts w:asciiTheme="majorHAnsi" w:hAnsiTheme="majorHAnsi" w:cstheme="majorHAnsi"/>
                <w:b/>
              </w:rPr>
            </w:pPr>
          </w:p>
        </w:tc>
        <w:tc>
          <w:tcPr>
            <w:tcW w:w="3261" w:type="dxa"/>
          </w:tcPr>
          <w:p w14:paraId="032778CA"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PLAZO DE ENTREGA </w:t>
            </w:r>
          </w:p>
        </w:tc>
        <w:tc>
          <w:tcPr>
            <w:tcW w:w="1734" w:type="dxa"/>
          </w:tcPr>
          <w:p w14:paraId="1C519C53" w14:textId="77777777" w:rsidR="003B04BE" w:rsidRPr="008477DE" w:rsidRDefault="003B04BE" w:rsidP="00BC3B6F">
            <w:pPr>
              <w:ind w:right="0"/>
              <w:jc w:val="center"/>
              <w:rPr>
                <w:rFonts w:asciiTheme="majorHAnsi" w:hAnsiTheme="majorHAnsi" w:cstheme="majorHAnsi"/>
              </w:rPr>
            </w:pPr>
          </w:p>
        </w:tc>
      </w:tr>
      <w:tr w:rsidR="003B04BE" w:rsidRPr="008477DE" w14:paraId="09DD43E9" w14:textId="77777777" w:rsidTr="00BC3B6F">
        <w:trPr>
          <w:trHeight w:val="35"/>
          <w:jc w:val="center"/>
        </w:trPr>
        <w:tc>
          <w:tcPr>
            <w:tcW w:w="2698" w:type="dxa"/>
            <w:vMerge w:val="restart"/>
          </w:tcPr>
          <w:p w14:paraId="120B15E3" w14:textId="77777777" w:rsidR="003B04BE" w:rsidRPr="008477DE" w:rsidRDefault="003B04BE" w:rsidP="00BC3B6F">
            <w:pPr>
              <w:ind w:right="0"/>
              <w:jc w:val="right"/>
              <w:rPr>
                <w:rFonts w:asciiTheme="majorHAnsi" w:hAnsiTheme="majorHAnsi" w:cstheme="majorHAnsi"/>
              </w:rPr>
            </w:pPr>
            <w:r w:rsidRPr="008477DE">
              <w:rPr>
                <w:rFonts w:asciiTheme="majorHAnsi" w:hAnsiTheme="majorHAnsi" w:cstheme="majorHAnsi"/>
                <w:b/>
              </w:rPr>
              <w:t>ADMINISTRATIVO</w:t>
            </w:r>
            <w:r w:rsidRPr="008477DE">
              <w:rPr>
                <w:rFonts w:asciiTheme="majorHAnsi" w:hAnsiTheme="majorHAnsi" w:cstheme="majorHAnsi"/>
              </w:rPr>
              <w:t xml:space="preserve">: </w:t>
            </w:r>
          </w:p>
        </w:tc>
        <w:tc>
          <w:tcPr>
            <w:tcW w:w="3261" w:type="dxa"/>
          </w:tcPr>
          <w:p w14:paraId="4E535738"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CUMPLIMIENTO DE REQUISITOS FORMALES </w:t>
            </w:r>
          </w:p>
        </w:tc>
        <w:tc>
          <w:tcPr>
            <w:tcW w:w="1734" w:type="dxa"/>
          </w:tcPr>
          <w:p w14:paraId="6E45E133" w14:textId="77777777" w:rsidR="003B04BE" w:rsidRPr="008477DE" w:rsidRDefault="003B04BE" w:rsidP="00BC3B6F">
            <w:pPr>
              <w:ind w:right="0"/>
              <w:jc w:val="center"/>
              <w:rPr>
                <w:rFonts w:asciiTheme="majorHAnsi" w:hAnsiTheme="majorHAnsi" w:cstheme="majorHAnsi"/>
              </w:rPr>
            </w:pPr>
          </w:p>
        </w:tc>
      </w:tr>
      <w:tr w:rsidR="003B04BE" w:rsidRPr="008477DE" w14:paraId="1280D0B6" w14:textId="77777777" w:rsidTr="00BC3B6F">
        <w:trPr>
          <w:trHeight w:val="35"/>
          <w:jc w:val="center"/>
        </w:trPr>
        <w:tc>
          <w:tcPr>
            <w:tcW w:w="2698" w:type="dxa"/>
            <w:vMerge/>
          </w:tcPr>
          <w:p w14:paraId="08830828" w14:textId="77777777" w:rsidR="003B04BE" w:rsidRPr="008477DE" w:rsidRDefault="003B04BE" w:rsidP="00BC3B6F">
            <w:pPr>
              <w:ind w:right="0"/>
              <w:jc w:val="right"/>
              <w:rPr>
                <w:rFonts w:asciiTheme="majorHAnsi" w:hAnsiTheme="majorHAnsi" w:cstheme="majorHAnsi"/>
                <w:b/>
              </w:rPr>
            </w:pPr>
          </w:p>
        </w:tc>
        <w:tc>
          <w:tcPr>
            <w:tcW w:w="3261" w:type="dxa"/>
          </w:tcPr>
          <w:p w14:paraId="25DC9716"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COMPORTAMIENTO CONTRACTUAL ANTERIOR </w:t>
            </w:r>
          </w:p>
        </w:tc>
        <w:tc>
          <w:tcPr>
            <w:tcW w:w="1734" w:type="dxa"/>
          </w:tcPr>
          <w:p w14:paraId="1A9CF572" w14:textId="77777777" w:rsidR="003B04BE" w:rsidRPr="008477DE" w:rsidRDefault="003B04BE" w:rsidP="00BC3B6F">
            <w:pPr>
              <w:ind w:right="0"/>
              <w:jc w:val="center"/>
              <w:rPr>
                <w:rFonts w:asciiTheme="majorHAnsi" w:hAnsiTheme="majorHAnsi" w:cstheme="majorHAnsi"/>
              </w:rPr>
            </w:pPr>
            <w:r w:rsidRPr="008477DE">
              <w:rPr>
                <w:rFonts w:asciiTheme="majorHAnsi" w:hAnsiTheme="majorHAnsi" w:cstheme="majorHAnsi"/>
              </w:rPr>
              <w:t xml:space="preserve">Este criterio resta puntaje a aquellos proveedores que tienen un mal </w:t>
            </w:r>
            <w:r w:rsidRPr="008477DE">
              <w:rPr>
                <w:rFonts w:asciiTheme="majorHAnsi" w:hAnsiTheme="majorHAnsi" w:cstheme="majorHAnsi"/>
              </w:rPr>
              <w:lastRenderedPageBreak/>
              <w:t>comportamiento contractual</w:t>
            </w:r>
          </w:p>
        </w:tc>
      </w:tr>
      <w:tr w:rsidR="003B04BE" w:rsidRPr="008477DE" w14:paraId="76606C6A" w14:textId="77777777" w:rsidTr="00BC3B6F">
        <w:trPr>
          <w:trHeight w:val="35"/>
          <w:jc w:val="center"/>
        </w:trPr>
        <w:tc>
          <w:tcPr>
            <w:tcW w:w="2698" w:type="dxa"/>
          </w:tcPr>
          <w:p w14:paraId="72D395BB" w14:textId="77777777" w:rsidR="003B04BE" w:rsidRPr="008477DE" w:rsidRDefault="003B04BE" w:rsidP="00BC3B6F">
            <w:pPr>
              <w:ind w:right="0"/>
              <w:jc w:val="right"/>
              <w:rPr>
                <w:rFonts w:asciiTheme="majorHAnsi" w:hAnsiTheme="majorHAnsi" w:cstheme="majorHAnsi"/>
              </w:rPr>
            </w:pPr>
            <w:r w:rsidRPr="008477DE">
              <w:rPr>
                <w:rFonts w:asciiTheme="majorHAnsi" w:hAnsiTheme="majorHAnsi" w:cstheme="majorHAnsi"/>
                <w:b/>
              </w:rPr>
              <w:lastRenderedPageBreak/>
              <w:t>ECONÓMICO</w:t>
            </w:r>
            <w:r w:rsidRPr="008477DE">
              <w:rPr>
                <w:rFonts w:asciiTheme="majorHAnsi" w:hAnsiTheme="majorHAnsi" w:cstheme="majorHAnsi"/>
              </w:rPr>
              <w:t xml:space="preserve">: </w:t>
            </w:r>
          </w:p>
        </w:tc>
        <w:tc>
          <w:tcPr>
            <w:tcW w:w="3261" w:type="dxa"/>
          </w:tcPr>
          <w:p w14:paraId="3A2408F1"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OFERTA ECONÓMICA </w:t>
            </w:r>
          </w:p>
        </w:tc>
        <w:tc>
          <w:tcPr>
            <w:tcW w:w="1734" w:type="dxa"/>
          </w:tcPr>
          <w:p w14:paraId="1377CF82" w14:textId="77777777" w:rsidR="003B04BE" w:rsidRPr="008477DE" w:rsidRDefault="003B04BE" w:rsidP="00BC3B6F">
            <w:pPr>
              <w:ind w:right="0"/>
              <w:jc w:val="center"/>
              <w:rPr>
                <w:rFonts w:asciiTheme="majorHAnsi" w:hAnsiTheme="majorHAnsi" w:cstheme="majorHAnsi"/>
              </w:rPr>
            </w:pPr>
          </w:p>
        </w:tc>
      </w:tr>
    </w:tbl>
    <w:p w14:paraId="6C2C1591"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La suma de los puntajes debe ser 100. En caso de que algún criterio técnico no sea requerido, colocar puntaje 0 (cero) al criterio descartado.</w:t>
      </w:r>
    </w:p>
    <w:p w14:paraId="72444DA4" w14:textId="77777777" w:rsidR="003B04BE" w:rsidRPr="008477DE" w:rsidRDefault="003B04BE" w:rsidP="003B04BE">
      <w:pPr>
        <w:rPr>
          <w:rFonts w:asciiTheme="majorHAnsi" w:hAnsiTheme="majorHAnsi" w:cstheme="majorHAnsi"/>
        </w:rPr>
      </w:pPr>
    </w:p>
    <w:p w14:paraId="4163710F" w14:textId="77777777" w:rsidR="003B04BE" w:rsidRPr="008477DE" w:rsidRDefault="003B04BE" w:rsidP="003B04BE">
      <w:pPr>
        <w:spacing w:after="240"/>
        <w:ind w:right="-232"/>
        <w:rPr>
          <w:rFonts w:asciiTheme="majorHAnsi" w:hAnsiTheme="majorHAnsi" w:cstheme="majorHAnsi"/>
          <w:b/>
          <w:color w:val="000000"/>
        </w:rPr>
      </w:pPr>
    </w:p>
    <w:p w14:paraId="1EF51642" w14:textId="77777777" w:rsidR="003B04BE" w:rsidRPr="008477DE" w:rsidRDefault="003B04BE" w:rsidP="003B04BE">
      <w:pPr>
        <w:spacing w:after="240"/>
        <w:ind w:right="-232"/>
        <w:rPr>
          <w:rFonts w:asciiTheme="majorHAnsi" w:hAnsiTheme="majorHAnsi" w:cstheme="majorHAnsi"/>
          <w:b/>
          <w:color w:val="000000"/>
        </w:rPr>
      </w:pPr>
      <w:r w:rsidRPr="008477DE">
        <w:rPr>
          <w:rFonts w:asciiTheme="majorHAnsi" w:hAnsiTheme="majorHAnsi" w:cstheme="majorHAnsi"/>
          <w:b/>
          <w:color w:val="000000"/>
        </w:rPr>
        <w:t>Mecanismo de Resolución de empates</w:t>
      </w:r>
    </w:p>
    <w:p w14:paraId="3B63923B" w14:textId="77777777" w:rsidR="003B04BE" w:rsidRPr="008477DE" w:rsidRDefault="003B04BE" w:rsidP="003B04BE">
      <w:pPr>
        <w:spacing w:after="240"/>
        <w:ind w:right="-232"/>
        <w:rPr>
          <w:rFonts w:asciiTheme="majorHAnsi" w:hAnsiTheme="majorHAnsi" w:cstheme="majorHAnsi"/>
          <w:bCs/>
          <w:color w:val="000000"/>
        </w:rPr>
      </w:pPr>
      <w:r w:rsidRPr="008477DE">
        <w:rPr>
          <w:rFonts w:asciiTheme="majorHAnsi" w:hAnsiTheme="majorHAnsi" w:cstheme="majorHAnsi"/>
          <w:bCs/>
          <w:color w:val="000000"/>
        </w:rPr>
        <w:t>Los empates serán resueltos siguiendo este orden:</w:t>
      </w:r>
    </w:p>
    <w:tbl>
      <w:tblPr>
        <w:tblStyle w:val="Tablaconcuadrcula"/>
        <w:tblW w:w="0" w:type="auto"/>
        <w:tblLook w:val="04A0" w:firstRow="1" w:lastRow="0" w:firstColumn="1" w:lastColumn="0" w:noHBand="0" w:noVBand="1"/>
      </w:tblPr>
      <w:tblGrid>
        <w:gridCol w:w="4414"/>
        <w:gridCol w:w="4414"/>
      </w:tblGrid>
      <w:tr w:rsidR="003B04BE" w:rsidRPr="008477DE" w14:paraId="5CAC4E4C" w14:textId="77777777" w:rsidTr="00BC3B6F">
        <w:tc>
          <w:tcPr>
            <w:tcW w:w="4414" w:type="dxa"/>
          </w:tcPr>
          <w:p w14:paraId="75EDBA5F" w14:textId="77777777" w:rsidR="003B04BE" w:rsidRPr="008477DE" w:rsidRDefault="003B04BE" w:rsidP="00BC3B6F">
            <w:pPr>
              <w:spacing w:after="240"/>
              <w:ind w:right="-232"/>
              <w:rPr>
                <w:rFonts w:asciiTheme="majorHAnsi" w:hAnsiTheme="majorHAnsi" w:cstheme="majorHAnsi"/>
                <w:bCs/>
                <w:color w:val="000000"/>
              </w:rPr>
            </w:pPr>
            <w:r w:rsidRPr="008477DE">
              <w:rPr>
                <w:rFonts w:asciiTheme="majorHAnsi" w:hAnsiTheme="majorHAnsi" w:cstheme="majorHAnsi"/>
                <w:bCs/>
                <w:color w:val="000000"/>
              </w:rPr>
              <w:t>Orden de prelación</w:t>
            </w:r>
          </w:p>
        </w:tc>
        <w:tc>
          <w:tcPr>
            <w:tcW w:w="4414" w:type="dxa"/>
          </w:tcPr>
          <w:p w14:paraId="3C13BFA7" w14:textId="77777777" w:rsidR="003B04BE" w:rsidRPr="008477DE" w:rsidRDefault="003B04BE" w:rsidP="00BC3B6F">
            <w:pPr>
              <w:spacing w:after="240"/>
              <w:ind w:right="-232"/>
              <w:rPr>
                <w:rFonts w:asciiTheme="majorHAnsi" w:hAnsiTheme="majorHAnsi" w:cstheme="majorHAnsi"/>
                <w:bCs/>
                <w:color w:val="000000"/>
              </w:rPr>
            </w:pPr>
            <w:r w:rsidRPr="008477DE">
              <w:rPr>
                <w:rFonts w:asciiTheme="majorHAnsi" w:hAnsiTheme="majorHAnsi" w:cstheme="majorHAnsi"/>
                <w:bCs/>
                <w:color w:val="000000"/>
              </w:rPr>
              <w:t>Criterio</w:t>
            </w:r>
          </w:p>
        </w:tc>
      </w:tr>
      <w:tr w:rsidR="003B04BE" w:rsidRPr="008477DE" w14:paraId="515B3A56" w14:textId="77777777" w:rsidTr="00BC3B6F">
        <w:tc>
          <w:tcPr>
            <w:tcW w:w="4414" w:type="dxa"/>
          </w:tcPr>
          <w:p w14:paraId="59449146" w14:textId="77777777" w:rsidR="003B04BE" w:rsidRPr="008477DE" w:rsidRDefault="003B04BE" w:rsidP="00BC3B6F">
            <w:pPr>
              <w:spacing w:after="240"/>
              <w:ind w:right="-232"/>
              <w:rPr>
                <w:rFonts w:asciiTheme="majorHAnsi" w:hAnsiTheme="majorHAnsi" w:cstheme="majorHAnsi"/>
                <w:bCs/>
                <w:color w:val="000000"/>
              </w:rPr>
            </w:pPr>
            <w:r w:rsidRPr="008477DE">
              <w:rPr>
                <w:rFonts w:asciiTheme="majorHAnsi" w:hAnsiTheme="majorHAnsi" w:cstheme="majorHAnsi"/>
                <w:bCs/>
                <w:color w:val="000000"/>
              </w:rPr>
              <w:t>1°</w:t>
            </w:r>
          </w:p>
        </w:tc>
        <w:tc>
          <w:tcPr>
            <w:tcW w:w="4414" w:type="dxa"/>
          </w:tcPr>
          <w:p w14:paraId="36861833" w14:textId="77777777" w:rsidR="003B04BE" w:rsidRPr="008477DE" w:rsidRDefault="003B04BE" w:rsidP="00BC3B6F">
            <w:pPr>
              <w:spacing w:after="240"/>
              <w:ind w:right="-232"/>
              <w:rPr>
                <w:rFonts w:asciiTheme="majorHAnsi" w:hAnsiTheme="majorHAnsi" w:cstheme="majorHAnsi"/>
                <w:bCs/>
                <w:color w:val="000000"/>
              </w:rPr>
            </w:pPr>
          </w:p>
        </w:tc>
      </w:tr>
      <w:tr w:rsidR="003B04BE" w:rsidRPr="008477DE" w14:paraId="15B55630" w14:textId="77777777" w:rsidTr="00BC3B6F">
        <w:tc>
          <w:tcPr>
            <w:tcW w:w="4414" w:type="dxa"/>
          </w:tcPr>
          <w:p w14:paraId="33D9DEF8" w14:textId="77777777" w:rsidR="003B04BE" w:rsidRPr="008477DE" w:rsidRDefault="003B04BE" w:rsidP="00BC3B6F">
            <w:pPr>
              <w:spacing w:after="240"/>
              <w:ind w:right="-232"/>
              <w:rPr>
                <w:rFonts w:asciiTheme="majorHAnsi" w:hAnsiTheme="majorHAnsi" w:cstheme="majorHAnsi"/>
                <w:bCs/>
                <w:color w:val="000000"/>
              </w:rPr>
            </w:pPr>
            <w:r w:rsidRPr="008477DE">
              <w:rPr>
                <w:rFonts w:asciiTheme="majorHAnsi" w:hAnsiTheme="majorHAnsi" w:cstheme="majorHAnsi"/>
                <w:bCs/>
                <w:color w:val="000000"/>
              </w:rPr>
              <w:t>2°</w:t>
            </w:r>
          </w:p>
        </w:tc>
        <w:tc>
          <w:tcPr>
            <w:tcW w:w="4414" w:type="dxa"/>
          </w:tcPr>
          <w:p w14:paraId="484B8EE2" w14:textId="77777777" w:rsidR="003B04BE" w:rsidRPr="008477DE" w:rsidRDefault="003B04BE" w:rsidP="00BC3B6F">
            <w:pPr>
              <w:spacing w:after="240"/>
              <w:ind w:right="-232"/>
              <w:rPr>
                <w:rFonts w:asciiTheme="majorHAnsi" w:hAnsiTheme="majorHAnsi" w:cstheme="majorHAnsi"/>
                <w:bCs/>
                <w:color w:val="000000"/>
              </w:rPr>
            </w:pPr>
          </w:p>
        </w:tc>
      </w:tr>
      <w:tr w:rsidR="003B04BE" w:rsidRPr="008477DE" w14:paraId="5C097F9C" w14:textId="77777777" w:rsidTr="00BC3B6F">
        <w:tc>
          <w:tcPr>
            <w:tcW w:w="4414" w:type="dxa"/>
          </w:tcPr>
          <w:p w14:paraId="68B819FF" w14:textId="77777777" w:rsidR="003B04BE" w:rsidRPr="008477DE" w:rsidRDefault="003B04BE" w:rsidP="00BC3B6F">
            <w:pPr>
              <w:spacing w:after="240"/>
              <w:ind w:right="-232"/>
              <w:rPr>
                <w:rFonts w:asciiTheme="majorHAnsi" w:hAnsiTheme="majorHAnsi" w:cstheme="majorHAnsi"/>
                <w:bCs/>
                <w:color w:val="000000"/>
              </w:rPr>
            </w:pPr>
            <w:r w:rsidRPr="008477DE">
              <w:rPr>
                <w:rFonts w:asciiTheme="majorHAnsi" w:hAnsiTheme="majorHAnsi" w:cstheme="majorHAnsi"/>
                <w:bCs/>
                <w:color w:val="000000"/>
              </w:rPr>
              <w:t>3°</w:t>
            </w:r>
          </w:p>
        </w:tc>
        <w:tc>
          <w:tcPr>
            <w:tcW w:w="4414" w:type="dxa"/>
          </w:tcPr>
          <w:p w14:paraId="79CA2C11" w14:textId="77777777" w:rsidR="003B04BE" w:rsidRPr="008477DE" w:rsidRDefault="003B04BE" w:rsidP="00BC3B6F">
            <w:pPr>
              <w:spacing w:after="240"/>
              <w:ind w:right="-232"/>
              <w:rPr>
                <w:rFonts w:asciiTheme="majorHAnsi" w:hAnsiTheme="majorHAnsi" w:cstheme="majorHAnsi"/>
                <w:bCs/>
                <w:color w:val="000000"/>
              </w:rPr>
            </w:pPr>
          </w:p>
        </w:tc>
      </w:tr>
    </w:tbl>
    <w:p w14:paraId="73717230"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62369891"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b/>
          <w:color w:val="000000"/>
        </w:rPr>
        <w:t>Forma de Pago</w:t>
      </w:r>
    </w:p>
    <w:p w14:paraId="6387D9B3" w14:textId="77777777" w:rsidR="003B04BE" w:rsidRPr="008477DE" w:rsidRDefault="003B04BE" w:rsidP="003B04BE">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3B04BE" w:rsidRPr="008477DE" w14:paraId="64DE7DF0" w14:textId="77777777" w:rsidTr="00BC3B6F">
        <w:trPr>
          <w:trHeight w:val="20"/>
        </w:trPr>
        <w:tc>
          <w:tcPr>
            <w:tcW w:w="1374" w:type="dxa"/>
            <w:vAlign w:val="center"/>
          </w:tcPr>
          <w:p w14:paraId="6DB79EDC" w14:textId="77777777" w:rsidR="003B04BE" w:rsidRPr="008477DE" w:rsidRDefault="003B04BE" w:rsidP="00BC3B6F">
            <w:pPr>
              <w:ind w:right="0"/>
              <w:rPr>
                <w:rFonts w:asciiTheme="majorHAnsi" w:hAnsiTheme="majorHAnsi" w:cstheme="majorHAnsi"/>
                <w:b/>
                <w:bCs/>
                <w:lang w:val="es-CL"/>
              </w:rPr>
            </w:pPr>
            <w:r w:rsidRPr="008477DE">
              <w:rPr>
                <w:rFonts w:asciiTheme="majorHAnsi" w:hAnsiTheme="majorHAnsi" w:cstheme="majorHAnsi"/>
                <w:b/>
                <w:bCs/>
                <w:lang w:val="es-CL"/>
              </w:rPr>
              <w:t>Cuotas</w:t>
            </w:r>
          </w:p>
        </w:tc>
        <w:tc>
          <w:tcPr>
            <w:tcW w:w="1348" w:type="dxa"/>
          </w:tcPr>
          <w:p w14:paraId="38566146" w14:textId="77777777" w:rsidR="003B04BE" w:rsidRPr="008477DE" w:rsidRDefault="003B04BE" w:rsidP="00BC3B6F">
            <w:pPr>
              <w:ind w:right="0"/>
              <w:rPr>
                <w:rFonts w:asciiTheme="majorHAnsi" w:hAnsiTheme="majorHAnsi" w:cstheme="majorHAnsi"/>
                <w:lang w:val="es-CL"/>
              </w:rPr>
            </w:pPr>
          </w:p>
        </w:tc>
      </w:tr>
      <w:tr w:rsidR="003B04BE" w:rsidRPr="008477DE" w14:paraId="4C65AC86" w14:textId="77777777" w:rsidTr="00BC3B6F">
        <w:trPr>
          <w:trHeight w:val="20"/>
        </w:trPr>
        <w:tc>
          <w:tcPr>
            <w:tcW w:w="1374" w:type="dxa"/>
            <w:vAlign w:val="center"/>
          </w:tcPr>
          <w:p w14:paraId="46925347" w14:textId="77777777" w:rsidR="003B04BE" w:rsidRPr="008477DE" w:rsidRDefault="003B04BE" w:rsidP="00BC3B6F">
            <w:pPr>
              <w:ind w:right="0"/>
              <w:rPr>
                <w:rFonts w:asciiTheme="majorHAnsi" w:hAnsiTheme="majorHAnsi" w:cstheme="majorHAnsi"/>
                <w:b/>
                <w:bCs/>
                <w:lang w:val="es-CL"/>
              </w:rPr>
            </w:pPr>
            <w:r w:rsidRPr="008477DE">
              <w:rPr>
                <w:rFonts w:asciiTheme="majorHAnsi" w:hAnsiTheme="majorHAnsi" w:cstheme="majorHAnsi"/>
                <w:b/>
                <w:bCs/>
                <w:lang w:val="es-CL"/>
              </w:rPr>
              <w:t>Periodicidad</w:t>
            </w:r>
          </w:p>
        </w:tc>
        <w:tc>
          <w:tcPr>
            <w:tcW w:w="1348" w:type="dxa"/>
          </w:tcPr>
          <w:p w14:paraId="7691A4A1" w14:textId="77777777" w:rsidR="003B04BE" w:rsidRPr="008477DE" w:rsidRDefault="003B04BE" w:rsidP="00BC3B6F">
            <w:pPr>
              <w:ind w:right="0"/>
              <w:rPr>
                <w:rFonts w:asciiTheme="majorHAnsi" w:hAnsiTheme="majorHAnsi" w:cstheme="majorHAnsi"/>
                <w:lang w:val="es-CL"/>
              </w:rPr>
            </w:pPr>
          </w:p>
        </w:tc>
      </w:tr>
    </w:tbl>
    <w:p w14:paraId="73986A37" w14:textId="77777777" w:rsidR="003B04BE" w:rsidRPr="008477DE" w:rsidRDefault="003B04BE" w:rsidP="003B04BE">
      <w:pPr>
        <w:pBdr>
          <w:top w:val="nil"/>
          <w:left w:val="nil"/>
          <w:bottom w:val="nil"/>
          <w:right w:val="nil"/>
          <w:between w:val="nil"/>
        </w:pBdr>
        <w:spacing w:line="276" w:lineRule="auto"/>
        <w:ind w:right="0" w:hanging="720"/>
        <w:rPr>
          <w:rFonts w:asciiTheme="majorHAnsi" w:hAnsiTheme="majorHAnsi" w:cstheme="majorHAnsi"/>
          <w:b/>
          <w:color w:val="000000"/>
        </w:rPr>
      </w:pPr>
    </w:p>
    <w:p w14:paraId="392FC282" w14:textId="77777777" w:rsidR="003B04BE" w:rsidRPr="008477DE" w:rsidRDefault="003B04BE" w:rsidP="003B04BE">
      <w:pPr>
        <w:pBdr>
          <w:top w:val="nil"/>
          <w:left w:val="nil"/>
          <w:bottom w:val="nil"/>
          <w:right w:val="nil"/>
          <w:between w:val="nil"/>
        </w:pBdr>
        <w:spacing w:line="276" w:lineRule="auto"/>
        <w:ind w:right="0"/>
        <w:rPr>
          <w:rFonts w:asciiTheme="majorHAnsi" w:hAnsiTheme="majorHAnsi" w:cstheme="majorHAnsi"/>
          <w:b/>
          <w:color w:val="000000"/>
        </w:rPr>
      </w:pPr>
      <w:r w:rsidRPr="008477DE">
        <w:rPr>
          <w:rFonts w:asciiTheme="majorHAnsi" w:hAnsiTheme="majorHAnsi" w:cstheme="majorHAnsi"/>
          <w:b/>
          <w:color w:val="000000"/>
        </w:rPr>
        <w:t>Detalle de forma de pago: _______________________</w:t>
      </w:r>
    </w:p>
    <w:p w14:paraId="7845B8E2" w14:textId="77777777" w:rsidR="003B04BE" w:rsidRPr="008477DE" w:rsidRDefault="003B04BE" w:rsidP="003B04BE">
      <w:pPr>
        <w:ind w:right="0"/>
        <w:rPr>
          <w:rFonts w:asciiTheme="majorHAnsi" w:hAnsiTheme="majorHAnsi" w:cstheme="majorHAnsi"/>
          <w:b/>
          <w:color w:val="000000"/>
        </w:rPr>
      </w:pPr>
    </w:p>
    <w:p w14:paraId="25D2B721"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b/>
          <w:color w:val="000000"/>
        </w:rPr>
        <w:t>Vigencia del Contrato</w:t>
      </w:r>
    </w:p>
    <w:p w14:paraId="1FC83EBD" w14:textId="77777777" w:rsidR="003B04BE" w:rsidRPr="008477DE" w:rsidRDefault="003B04BE" w:rsidP="003B04BE">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B04BE" w:rsidRPr="008477DE" w14:paraId="58F667D7" w14:textId="77777777" w:rsidTr="00BC3B6F">
        <w:tc>
          <w:tcPr>
            <w:tcW w:w="4414" w:type="dxa"/>
          </w:tcPr>
          <w:p w14:paraId="601B92A7"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Meses</w:t>
            </w:r>
          </w:p>
        </w:tc>
        <w:tc>
          <w:tcPr>
            <w:tcW w:w="4414" w:type="dxa"/>
          </w:tcPr>
          <w:p w14:paraId="1CD60123" w14:textId="77777777" w:rsidR="003B04BE" w:rsidRPr="008477DE" w:rsidRDefault="003B04BE" w:rsidP="00BC3B6F">
            <w:pPr>
              <w:ind w:right="0"/>
              <w:rPr>
                <w:rFonts w:asciiTheme="majorHAnsi" w:hAnsiTheme="majorHAnsi" w:cstheme="majorHAnsi"/>
                <w:b/>
              </w:rPr>
            </w:pPr>
          </w:p>
        </w:tc>
      </w:tr>
    </w:tbl>
    <w:p w14:paraId="7FFA91EC" w14:textId="77777777" w:rsidR="003B04BE" w:rsidRPr="008477DE" w:rsidRDefault="003B04BE" w:rsidP="003B04BE">
      <w:pPr>
        <w:ind w:right="0"/>
        <w:rPr>
          <w:rFonts w:asciiTheme="majorHAnsi" w:hAnsiTheme="majorHAnsi" w:cstheme="majorHAnsi"/>
          <w:color w:val="000000"/>
        </w:rPr>
      </w:pPr>
    </w:p>
    <w:p w14:paraId="4ABCFD60" w14:textId="77777777" w:rsidR="003B04BE" w:rsidRPr="008477DE" w:rsidRDefault="003B04BE" w:rsidP="003B04BE">
      <w:pPr>
        <w:pStyle w:val="Ttulo1"/>
        <w:spacing w:before="0"/>
        <w:ind w:right="0"/>
        <w:rPr>
          <w:rFonts w:asciiTheme="majorHAnsi" w:hAnsiTheme="majorHAnsi" w:cstheme="majorHAnsi"/>
          <w:i w:val="0"/>
        </w:rPr>
      </w:pPr>
      <w:r w:rsidRPr="008477DE">
        <w:rPr>
          <w:rFonts w:asciiTheme="majorHAnsi" w:hAnsiTheme="majorHAnsi" w:cstheme="majorHAnsi"/>
          <w:i w:val="0"/>
        </w:rPr>
        <w:t>Materiales de Embalaje</w:t>
      </w:r>
    </w:p>
    <w:p w14:paraId="4F51226B" w14:textId="77777777" w:rsidR="003B04BE" w:rsidRPr="008477DE" w:rsidRDefault="003B04BE" w:rsidP="003B04BE">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B04BE" w:rsidRPr="008477DE" w14:paraId="60F12753" w14:textId="77777777" w:rsidTr="00BC3B6F">
        <w:trPr>
          <w:trHeight w:val="132"/>
        </w:trPr>
        <w:tc>
          <w:tcPr>
            <w:tcW w:w="4414" w:type="dxa"/>
          </w:tcPr>
          <w:p w14:paraId="76A234D7"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Armado</w:t>
            </w:r>
          </w:p>
        </w:tc>
        <w:tc>
          <w:tcPr>
            <w:tcW w:w="4414" w:type="dxa"/>
          </w:tcPr>
          <w:p w14:paraId="47D2115E"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Especificaciones técnicas del material </w:t>
            </w:r>
          </w:p>
        </w:tc>
      </w:tr>
    </w:tbl>
    <w:p w14:paraId="1E7E95BD" w14:textId="77777777" w:rsidR="003B04BE" w:rsidRPr="008477DE" w:rsidRDefault="003B04BE" w:rsidP="003B04BE">
      <w:pPr>
        <w:pStyle w:val="Ttulo1"/>
        <w:spacing w:before="0"/>
        <w:ind w:right="0"/>
        <w:rPr>
          <w:rFonts w:asciiTheme="majorHAnsi" w:hAnsiTheme="majorHAnsi" w:cstheme="majorHAnsi"/>
          <w:i w:val="0"/>
        </w:rPr>
      </w:pPr>
    </w:p>
    <w:p w14:paraId="79432D6D" w14:textId="77777777" w:rsidR="003B04BE" w:rsidRPr="008477DE" w:rsidRDefault="003B04BE" w:rsidP="003B04BE">
      <w:pPr>
        <w:pStyle w:val="Ttulo1"/>
        <w:spacing w:before="0"/>
        <w:ind w:right="0"/>
        <w:rPr>
          <w:rFonts w:asciiTheme="majorHAnsi" w:hAnsiTheme="majorHAnsi" w:cstheme="majorHAnsi"/>
          <w:i w:val="0"/>
        </w:rPr>
      </w:pPr>
      <w:r w:rsidRPr="008477DE">
        <w:rPr>
          <w:rFonts w:asciiTheme="majorHAnsi" w:hAnsiTheme="majorHAnsi" w:cstheme="majorHAnsi"/>
          <w:i w:val="0"/>
        </w:rPr>
        <w:t>Instalaciones</w:t>
      </w:r>
    </w:p>
    <w:p w14:paraId="2132B087" w14:textId="77777777" w:rsidR="003B04BE" w:rsidRPr="008477DE" w:rsidRDefault="003B04BE" w:rsidP="003B04BE">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B04BE" w:rsidRPr="008477DE" w14:paraId="6C19D60C" w14:textId="77777777" w:rsidTr="00BC3B6F">
        <w:trPr>
          <w:trHeight w:val="132"/>
        </w:trPr>
        <w:tc>
          <w:tcPr>
            <w:tcW w:w="4414" w:type="dxa"/>
          </w:tcPr>
          <w:p w14:paraId="30AADD52" w14:textId="77777777" w:rsidR="003B04BE" w:rsidRPr="008477DE" w:rsidRDefault="003B04BE" w:rsidP="00BC3B6F">
            <w:pPr>
              <w:ind w:right="0"/>
              <w:rPr>
                <w:rFonts w:asciiTheme="majorHAnsi" w:hAnsiTheme="majorHAnsi" w:cstheme="majorHAnsi"/>
                <w:b/>
                <w:bCs/>
              </w:rPr>
            </w:pPr>
            <w:r w:rsidRPr="008477DE">
              <w:rPr>
                <w:rFonts w:asciiTheme="majorHAnsi" w:hAnsiTheme="majorHAnsi" w:cstheme="majorHAnsi"/>
                <w:b/>
                <w:bCs/>
              </w:rPr>
              <w:t>Localización de las instalaciones</w:t>
            </w:r>
          </w:p>
        </w:tc>
        <w:tc>
          <w:tcPr>
            <w:tcW w:w="4414" w:type="dxa"/>
          </w:tcPr>
          <w:p w14:paraId="25F9680F"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Dirección </w:t>
            </w:r>
          </w:p>
        </w:tc>
      </w:tr>
      <w:tr w:rsidR="003B04BE" w:rsidRPr="008477DE" w14:paraId="63F773A1" w14:textId="77777777" w:rsidTr="00BC3B6F">
        <w:trPr>
          <w:trHeight w:val="132"/>
        </w:trPr>
        <w:tc>
          <w:tcPr>
            <w:tcW w:w="4414" w:type="dxa"/>
          </w:tcPr>
          <w:p w14:paraId="363578F4" w14:textId="77777777" w:rsidR="003B04BE" w:rsidRPr="008477DE" w:rsidRDefault="003B04BE" w:rsidP="00BC3B6F">
            <w:pPr>
              <w:ind w:right="0"/>
              <w:rPr>
                <w:rFonts w:asciiTheme="majorHAnsi" w:hAnsiTheme="majorHAnsi" w:cstheme="majorHAnsi"/>
                <w:b/>
                <w:bCs/>
              </w:rPr>
            </w:pPr>
            <w:r w:rsidRPr="008477DE">
              <w:rPr>
                <w:rFonts w:asciiTheme="majorHAnsi" w:hAnsiTheme="majorHAnsi" w:cstheme="majorHAnsi"/>
                <w:b/>
                <w:bCs/>
              </w:rPr>
              <w:t>Espacio de trabajo</w:t>
            </w:r>
          </w:p>
        </w:tc>
        <w:tc>
          <w:tcPr>
            <w:tcW w:w="4414" w:type="dxa"/>
          </w:tcPr>
          <w:p w14:paraId="3C6E0660"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color w:val="000000"/>
              </w:rPr>
              <w:t>m</w:t>
            </w:r>
            <w:r w:rsidRPr="008477DE">
              <w:rPr>
                <w:rFonts w:asciiTheme="majorHAnsi" w:hAnsiTheme="majorHAnsi" w:cstheme="majorHAnsi"/>
                <w:b/>
                <w:color w:val="000000"/>
                <w:vertAlign w:val="superscript"/>
              </w:rPr>
              <w:t>2/</w:t>
            </w:r>
            <w:r w:rsidRPr="008477DE">
              <w:rPr>
                <w:rFonts w:asciiTheme="majorHAnsi" w:hAnsiTheme="majorHAnsi" w:cstheme="majorHAnsi"/>
                <w:b/>
                <w:color w:val="000000"/>
              </w:rPr>
              <w:t>unidades</w:t>
            </w:r>
          </w:p>
        </w:tc>
      </w:tr>
      <w:tr w:rsidR="003B04BE" w:rsidRPr="008477DE" w14:paraId="26AF914E" w14:textId="77777777" w:rsidTr="00BC3B6F">
        <w:trPr>
          <w:trHeight w:val="132"/>
        </w:trPr>
        <w:tc>
          <w:tcPr>
            <w:tcW w:w="4414" w:type="dxa"/>
          </w:tcPr>
          <w:p w14:paraId="271BD0C4" w14:textId="77777777" w:rsidR="003B04BE" w:rsidRPr="008477DE" w:rsidRDefault="003B04BE" w:rsidP="00BC3B6F">
            <w:pPr>
              <w:ind w:right="0"/>
              <w:rPr>
                <w:rFonts w:asciiTheme="majorHAnsi" w:hAnsiTheme="majorHAnsi" w:cstheme="majorHAnsi"/>
                <w:b/>
                <w:bCs/>
              </w:rPr>
            </w:pPr>
            <w:r w:rsidRPr="008477DE">
              <w:rPr>
                <w:rFonts w:asciiTheme="majorHAnsi" w:hAnsiTheme="majorHAnsi" w:cstheme="majorHAnsi"/>
                <w:b/>
                <w:bCs/>
              </w:rPr>
              <w:t>Máquinas y equipos</w:t>
            </w:r>
          </w:p>
        </w:tc>
        <w:tc>
          <w:tcPr>
            <w:tcW w:w="4414" w:type="dxa"/>
          </w:tcPr>
          <w:p w14:paraId="7124AA8B"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Especificaciones técnicas</w:t>
            </w:r>
          </w:p>
        </w:tc>
      </w:tr>
      <w:tr w:rsidR="003B04BE" w:rsidRPr="008477DE" w14:paraId="5FAFE063" w14:textId="77777777" w:rsidTr="00BC3B6F">
        <w:trPr>
          <w:trHeight w:val="132"/>
        </w:trPr>
        <w:tc>
          <w:tcPr>
            <w:tcW w:w="4414" w:type="dxa"/>
          </w:tcPr>
          <w:p w14:paraId="38662C16" w14:textId="77777777" w:rsidR="003B04BE" w:rsidRPr="008477DE" w:rsidRDefault="003B04BE" w:rsidP="00BC3B6F">
            <w:pPr>
              <w:ind w:right="0"/>
              <w:rPr>
                <w:rFonts w:asciiTheme="majorHAnsi" w:hAnsiTheme="majorHAnsi" w:cstheme="majorHAnsi"/>
                <w:b/>
                <w:bCs/>
              </w:rPr>
            </w:pPr>
            <w:r w:rsidRPr="008477DE">
              <w:rPr>
                <w:rFonts w:asciiTheme="majorHAnsi" w:hAnsiTheme="majorHAnsi" w:cstheme="majorHAnsi"/>
                <w:b/>
                <w:bCs/>
              </w:rPr>
              <w:t>Personal</w:t>
            </w:r>
          </w:p>
        </w:tc>
        <w:tc>
          <w:tcPr>
            <w:tcW w:w="4414" w:type="dxa"/>
          </w:tcPr>
          <w:p w14:paraId="42B61E29" w14:textId="77777777" w:rsidR="003B04BE" w:rsidRPr="008477DE" w:rsidRDefault="003B04BE" w:rsidP="00BC3B6F">
            <w:pPr>
              <w:ind w:right="0"/>
              <w:rPr>
                <w:rFonts w:asciiTheme="majorHAnsi" w:hAnsiTheme="majorHAnsi" w:cstheme="majorHAnsi"/>
                <w:b/>
              </w:rPr>
            </w:pPr>
            <w:r w:rsidRPr="008477DE">
              <w:rPr>
                <w:rFonts w:asciiTheme="majorHAnsi" w:hAnsiTheme="majorHAnsi" w:cstheme="majorHAnsi"/>
                <w:b/>
              </w:rPr>
              <w:t xml:space="preserve">Perfil técnico promedio del personal </w:t>
            </w:r>
          </w:p>
        </w:tc>
      </w:tr>
    </w:tbl>
    <w:p w14:paraId="79401977" w14:textId="77777777" w:rsidR="003B04BE" w:rsidRPr="008477DE" w:rsidRDefault="003B04BE" w:rsidP="003B04BE">
      <w:pPr>
        <w:ind w:right="0"/>
        <w:rPr>
          <w:b/>
          <w:color w:val="000000"/>
        </w:rPr>
      </w:pPr>
    </w:p>
    <w:p w14:paraId="2B1DF2D4" w14:textId="77777777" w:rsidR="003B04BE" w:rsidRPr="008477DE" w:rsidRDefault="003B04BE" w:rsidP="003B04BE">
      <w:pPr>
        <w:ind w:right="0"/>
        <w:rPr>
          <w:b/>
          <w:color w:val="000000"/>
        </w:rPr>
      </w:pPr>
    </w:p>
    <w:p w14:paraId="36F96796" w14:textId="77777777" w:rsidR="003B04BE" w:rsidRPr="008477DE" w:rsidRDefault="003B04BE" w:rsidP="003B04BE">
      <w:pPr>
        <w:ind w:right="0"/>
        <w:rPr>
          <w:b/>
          <w:color w:val="000000"/>
        </w:rPr>
      </w:pPr>
      <w:r w:rsidRPr="008477DE">
        <w:rPr>
          <w:b/>
          <w:color w:val="000000"/>
        </w:rPr>
        <w:t xml:space="preserve">Correo electrónico para realizar consultas sobre los resultados de la evaluación y adjudicación: </w:t>
      </w:r>
    </w:p>
    <w:p w14:paraId="1907C4A7" w14:textId="77777777" w:rsidR="003B04BE" w:rsidRPr="008477DE" w:rsidRDefault="003B04BE" w:rsidP="003B04BE">
      <w:pPr>
        <w:ind w:right="0"/>
        <w:rPr>
          <w:b/>
          <w:color w:val="000000"/>
        </w:rPr>
      </w:pPr>
      <w:r w:rsidRPr="008477DE">
        <w:rPr>
          <w:b/>
          <w:color w:val="000000"/>
        </w:rPr>
        <w:t>_____________________________</w:t>
      </w:r>
    </w:p>
    <w:p w14:paraId="5A10085E" w14:textId="77777777" w:rsidR="003B04BE" w:rsidRDefault="003B04BE" w:rsidP="003B04BE">
      <w:pPr>
        <w:pStyle w:val="Ttulo1"/>
        <w:spacing w:before="0"/>
        <w:ind w:right="0"/>
        <w:jc w:val="center"/>
        <w:rPr>
          <w:rFonts w:asciiTheme="majorHAnsi" w:hAnsiTheme="majorHAnsi" w:cstheme="majorHAnsi"/>
          <w:i w:val="0"/>
        </w:rPr>
      </w:pPr>
    </w:p>
    <w:p w14:paraId="341DE5DA" w14:textId="77777777" w:rsidR="003B04BE" w:rsidRPr="00E37E58" w:rsidRDefault="003B04BE" w:rsidP="003B04BE">
      <w:pPr>
        <w:rPr>
          <w:rFonts w:asciiTheme="majorHAnsi" w:hAnsiTheme="majorHAnsi" w:cstheme="majorHAnsi"/>
        </w:rPr>
      </w:pPr>
    </w:p>
    <w:p w14:paraId="7A079EA7" w14:textId="77777777" w:rsidR="003B04BE" w:rsidRPr="00223F28" w:rsidRDefault="003B04BE" w:rsidP="003B04BE"/>
    <w:p w14:paraId="115E714B" w14:textId="77777777" w:rsidR="003B04BE" w:rsidRPr="008477DE" w:rsidRDefault="003B04BE" w:rsidP="003B04BE">
      <w:pPr>
        <w:pStyle w:val="Ttulo1"/>
        <w:spacing w:before="0"/>
        <w:ind w:right="0"/>
        <w:jc w:val="center"/>
        <w:rPr>
          <w:rFonts w:asciiTheme="majorHAnsi" w:hAnsiTheme="majorHAnsi" w:cstheme="majorHAnsi"/>
          <w:i w:val="0"/>
        </w:rPr>
        <w:sectPr w:rsidR="003B04BE" w:rsidRPr="008477DE" w:rsidSect="00E560E1">
          <w:headerReference w:type="default" r:id="rId29"/>
          <w:pgSz w:w="12240" w:h="18720" w:code="120"/>
          <w:pgMar w:top="1417" w:right="1701" w:bottom="1417" w:left="1701" w:header="708" w:footer="708" w:gutter="0"/>
          <w:pgNumType w:start="1"/>
          <w:cols w:space="720"/>
          <w:docGrid w:linePitch="299"/>
        </w:sectPr>
      </w:pPr>
    </w:p>
    <w:p w14:paraId="6F2D1133"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N°5</w:t>
      </w:r>
    </w:p>
    <w:p w14:paraId="2EF9D241"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REQUERIMIENTOS TÉCNICOS MÍNIMOS</w:t>
      </w:r>
    </w:p>
    <w:p w14:paraId="4103E3DA"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4D48ECAC" w14:textId="77777777" w:rsidR="003B04BE" w:rsidRPr="008477DE" w:rsidRDefault="003B04BE" w:rsidP="003B04BE">
      <w:pPr>
        <w:rPr>
          <w:rFonts w:asciiTheme="majorHAnsi" w:hAnsiTheme="majorHAnsi" w:cstheme="majorHAnsi"/>
        </w:rPr>
      </w:pPr>
    </w:p>
    <w:p w14:paraId="01AC7175" w14:textId="77777777" w:rsidR="003B04BE" w:rsidRPr="008477DE" w:rsidRDefault="003B04BE" w:rsidP="00023CF9">
      <w:pPr>
        <w:pStyle w:val="Prrafodelista"/>
        <w:numPr>
          <w:ilvl w:val="0"/>
          <w:numId w:val="25"/>
        </w:numPr>
        <w:rPr>
          <w:rFonts w:asciiTheme="majorHAnsi" w:hAnsiTheme="majorHAnsi" w:cstheme="majorHAnsi"/>
          <w:b/>
          <w:bCs/>
        </w:rPr>
      </w:pPr>
      <w:r w:rsidRPr="008477DE">
        <w:rPr>
          <w:rFonts w:asciiTheme="majorHAnsi" w:hAnsiTheme="majorHAnsi" w:cstheme="majorHAnsi"/>
          <w:b/>
          <w:bCs/>
        </w:rPr>
        <w:t>SERVICIOS OPERADOR LOGÍSTICO</w:t>
      </w:r>
    </w:p>
    <w:p w14:paraId="4F89495B" w14:textId="77777777" w:rsidR="003B04BE" w:rsidRPr="008477DE" w:rsidRDefault="003B04BE" w:rsidP="003B04BE">
      <w:pPr>
        <w:ind w:left="1080"/>
        <w:rPr>
          <w:rFonts w:asciiTheme="majorHAnsi" w:hAnsiTheme="majorHAnsi" w:cstheme="majorHAnsi"/>
          <w:b/>
          <w:bCs/>
        </w:rPr>
      </w:pPr>
    </w:p>
    <w:p w14:paraId="60CFF636"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 xml:space="preserve">La entidad licitante indicará en la siguiente </w:t>
      </w:r>
      <w:r w:rsidRPr="008477DE">
        <w:rPr>
          <w:rFonts w:asciiTheme="majorHAnsi" w:hAnsiTheme="majorHAnsi" w:cstheme="majorHAnsi"/>
          <w:b/>
        </w:rPr>
        <w:t>TABLA</w:t>
      </w:r>
      <w:r w:rsidRPr="008477DE">
        <w:rPr>
          <w:rFonts w:asciiTheme="majorHAnsi" w:hAnsiTheme="majorHAnsi" w:cstheme="majorHAnsi"/>
        </w:rPr>
        <w:t xml:space="preserve">, los SERVICIOS DE OPERADOR LOGÍSTICO que requiera: </w:t>
      </w:r>
    </w:p>
    <w:p w14:paraId="25255168"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El organismo requirente puede optar por algunos o todos los servicios que se detallan en la tabla 1.</w:t>
      </w:r>
      <w:r w:rsidRPr="008477DE">
        <w:rPr>
          <w:rFonts w:asciiTheme="majorHAnsi" w:hAnsiTheme="majorHAnsi" w:cstheme="majorHAnsi"/>
        </w:rPr>
        <w:tab/>
        <w:t>SERVICIOS.</w:t>
      </w:r>
    </w:p>
    <w:p w14:paraId="23B0C9D1" w14:textId="77777777" w:rsidR="003B04BE" w:rsidRPr="008477DE" w:rsidRDefault="003B04BE" w:rsidP="003B04BE">
      <w:pPr>
        <w:rPr>
          <w:rFonts w:asciiTheme="majorHAnsi" w:hAnsiTheme="majorHAnsi" w:cstheme="majorHAnsi"/>
        </w:rPr>
      </w:pPr>
    </w:p>
    <w:p w14:paraId="503B11E5" w14:textId="77777777" w:rsidR="003B04BE" w:rsidRPr="008477DE" w:rsidRDefault="003B04BE" w:rsidP="003B04BE">
      <w:pPr>
        <w:rPr>
          <w:rFonts w:asciiTheme="majorHAnsi" w:hAnsiTheme="majorHAnsi" w:cstheme="majorHAnsi"/>
        </w:rPr>
      </w:pPr>
      <w:r>
        <w:rPr>
          <w:rFonts w:asciiTheme="majorHAnsi" w:hAnsiTheme="majorHAnsi" w:cstheme="majorHAnsi"/>
        </w:rPr>
        <w:t xml:space="preserve">Tabla N°1 </w:t>
      </w:r>
      <w:r w:rsidRPr="008477DE">
        <w:rPr>
          <w:rFonts w:asciiTheme="majorHAnsi" w:hAnsiTheme="majorHAnsi" w:cstheme="majorHAnsi"/>
        </w:rPr>
        <w:t>SERVICIOS</w:t>
      </w:r>
    </w:p>
    <w:tbl>
      <w:tblPr>
        <w:tblW w:w="957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8"/>
        <w:gridCol w:w="1417"/>
        <w:gridCol w:w="4536"/>
        <w:gridCol w:w="1418"/>
        <w:gridCol w:w="850"/>
      </w:tblGrid>
      <w:tr w:rsidR="003B04BE" w:rsidRPr="008477DE" w14:paraId="2B9D5D2B" w14:textId="77777777" w:rsidTr="00BC3B6F">
        <w:trPr>
          <w:trHeight w:val="243"/>
        </w:trPr>
        <w:tc>
          <w:tcPr>
            <w:tcW w:w="1358" w:type="dxa"/>
            <w:tcBorders>
              <w:top w:val="single" w:sz="4" w:space="0" w:color="000000"/>
              <w:left w:val="single" w:sz="4" w:space="0" w:color="000000"/>
              <w:bottom w:val="single" w:sz="4" w:space="0" w:color="000000"/>
              <w:right w:val="single" w:sz="4" w:space="0" w:color="000000"/>
            </w:tcBorders>
            <w:shd w:val="clear" w:color="auto" w:fill="F2F2F2"/>
            <w:hideMark/>
          </w:tcPr>
          <w:p w14:paraId="052A5629" w14:textId="77777777" w:rsidR="003B04BE" w:rsidRPr="008477DE" w:rsidRDefault="003B04BE" w:rsidP="00BC3B6F">
            <w:pPr>
              <w:tabs>
                <w:tab w:val="left" w:pos="816"/>
                <w:tab w:val="left" w:pos="1079"/>
              </w:tabs>
              <w:ind w:right="147"/>
              <w:jc w:val="center"/>
              <w:rPr>
                <w:rFonts w:asciiTheme="majorHAnsi" w:hAnsiTheme="majorHAnsi" w:cstheme="majorHAnsi"/>
                <w:b/>
                <w:sz w:val="20"/>
                <w:szCs w:val="20"/>
              </w:rPr>
            </w:pPr>
            <w:r w:rsidRPr="008477DE">
              <w:rPr>
                <w:rFonts w:asciiTheme="majorHAnsi" w:hAnsiTheme="majorHAnsi" w:cstheme="majorHAnsi"/>
                <w:b/>
                <w:sz w:val="20"/>
                <w:szCs w:val="20"/>
              </w:rPr>
              <w:t>Servicio</w:t>
            </w:r>
          </w:p>
          <w:p w14:paraId="44381FD0" w14:textId="77777777" w:rsidR="003B04BE" w:rsidRPr="008477DE" w:rsidRDefault="003B04BE" w:rsidP="00BC3B6F">
            <w:pPr>
              <w:tabs>
                <w:tab w:val="left" w:pos="816"/>
                <w:tab w:val="left" w:pos="1079"/>
              </w:tabs>
              <w:ind w:right="147"/>
              <w:jc w:val="center"/>
              <w:rPr>
                <w:rFonts w:asciiTheme="majorHAnsi" w:hAnsiTheme="majorHAnsi" w:cstheme="majorHAnsi"/>
                <w:b/>
                <w:sz w:val="20"/>
                <w:szCs w:val="20"/>
              </w:rPr>
            </w:pPr>
            <w:r w:rsidRPr="008477DE">
              <w:rPr>
                <w:rFonts w:asciiTheme="majorHAnsi" w:hAnsiTheme="majorHAnsi" w:cstheme="majorHAnsi"/>
                <w:b/>
                <w:sz w:val="20"/>
                <w:szCs w:val="20"/>
              </w:rPr>
              <w:t xml:space="preserve">(por cada Ítem </w:t>
            </w:r>
            <w:r w:rsidRPr="008477DE">
              <w:rPr>
                <w:rFonts w:asciiTheme="majorHAnsi" w:hAnsiTheme="majorHAnsi" w:cstheme="majorHAnsi"/>
                <w:b/>
                <w:sz w:val="20"/>
                <w:szCs w:val="20"/>
                <w:vertAlign w:val="superscript"/>
              </w:rPr>
              <w:t>(5)</w:t>
            </w:r>
            <w:r w:rsidRPr="008477DE">
              <w:rPr>
                <w:rFonts w:asciiTheme="majorHAnsi" w:hAnsiTheme="majorHAnsi" w:cstheme="majorHAnsi"/>
                <w:b/>
                <w:sz w:val="20"/>
                <w:szCs w:val="20"/>
              </w:rPr>
              <w:t xml:space="preserve"> licitado)</w:t>
            </w:r>
          </w:p>
        </w:tc>
        <w:tc>
          <w:tcPr>
            <w:tcW w:w="1417" w:type="dxa"/>
            <w:tcBorders>
              <w:top w:val="single" w:sz="4" w:space="0" w:color="000000"/>
              <w:left w:val="single" w:sz="4" w:space="0" w:color="000000"/>
              <w:bottom w:val="single" w:sz="4" w:space="0" w:color="000000"/>
              <w:right w:val="single" w:sz="4" w:space="0" w:color="000000"/>
            </w:tcBorders>
            <w:shd w:val="clear" w:color="auto" w:fill="F2F2F2"/>
            <w:hideMark/>
          </w:tcPr>
          <w:p w14:paraId="38293BE4" w14:textId="77777777" w:rsidR="003B04BE" w:rsidRPr="008477DE" w:rsidRDefault="003B04BE" w:rsidP="00BC3B6F">
            <w:pPr>
              <w:ind w:right="124"/>
              <w:jc w:val="center"/>
              <w:rPr>
                <w:rFonts w:asciiTheme="majorHAnsi" w:hAnsiTheme="majorHAnsi" w:cstheme="majorHAnsi"/>
                <w:b/>
                <w:sz w:val="20"/>
                <w:szCs w:val="20"/>
              </w:rPr>
            </w:pPr>
            <w:r w:rsidRPr="008477DE">
              <w:rPr>
                <w:rFonts w:asciiTheme="majorHAnsi" w:hAnsiTheme="majorHAnsi" w:cstheme="majorHAnsi"/>
                <w:b/>
                <w:sz w:val="20"/>
                <w:szCs w:val="20"/>
              </w:rPr>
              <w:t>Tipo de Servicio requerido</w:t>
            </w:r>
          </w:p>
        </w:tc>
        <w:tc>
          <w:tcPr>
            <w:tcW w:w="4536" w:type="dxa"/>
            <w:tcBorders>
              <w:top w:val="single" w:sz="4" w:space="0" w:color="000000"/>
              <w:left w:val="single" w:sz="4" w:space="0" w:color="000000"/>
              <w:bottom w:val="single" w:sz="4" w:space="0" w:color="000000"/>
              <w:right w:val="single" w:sz="4" w:space="0" w:color="000000"/>
            </w:tcBorders>
            <w:shd w:val="clear" w:color="auto" w:fill="F2F2F2"/>
            <w:hideMark/>
          </w:tcPr>
          <w:p w14:paraId="20EB5EB0" w14:textId="77777777" w:rsidR="003B04BE" w:rsidRPr="008477DE" w:rsidRDefault="003B04BE" w:rsidP="00BC3B6F">
            <w:pPr>
              <w:ind w:right="8"/>
              <w:jc w:val="center"/>
              <w:rPr>
                <w:rFonts w:asciiTheme="majorHAnsi" w:hAnsiTheme="majorHAnsi" w:cstheme="majorHAnsi"/>
                <w:b/>
                <w:sz w:val="20"/>
                <w:szCs w:val="20"/>
              </w:rPr>
            </w:pPr>
            <w:r w:rsidRPr="008477DE">
              <w:rPr>
                <w:rFonts w:asciiTheme="majorHAnsi" w:hAnsiTheme="majorHAnsi" w:cstheme="majorHAnsi"/>
                <w:b/>
                <w:sz w:val="20"/>
                <w:szCs w:val="20"/>
              </w:rPr>
              <w:t>Descripción</w:t>
            </w:r>
          </w:p>
        </w:tc>
        <w:tc>
          <w:tcPr>
            <w:tcW w:w="1418" w:type="dxa"/>
            <w:tcBorders>
              <w:top w:val="single" w:sz="4" w:space="0" w:color="000000"/>
              <w:left w:val="single" w:sz="4" w:space="0" w:color="000000"/>
              <w:bottom w:val="single" w:sz="4" w:space="0" w:color="000000"/>
              <w:right w:val="single" w:sz="4" w:space="0" w:color="000000"/>
            </w:tcBorders>
            <w:shd w:val="clear" w:color="auto" w:fill="F2F2F2"/>
            <w:hideMark/>
          </w:tcPr>
          <w:p w14:paraId="009C5D02" w14:textId="77777777" w:rsidR="003B04BE" w:rsidRPr="008477DE" w:rsidRDefault="003B04BE" w:rsidP="00BC3B6F">
            <w:pPr>
              <w:ind w:right="104"/>
              <w:jc w:val="center"/>
              <w:rPr>
                <w:rFonts w:asciiTheme="majorHAnsi" w:hAnsiTheme="majorHAnsi" w:cstheme="majorHAnsi"/>
                <w:b/>
                <w:sz w:val="20"/>
                <w:szCs w:val="20"/>
              </w:rPr>
            </w:pPr>
            <w:r w:rsidRPr="008477DE">
              <w:rPr>
                <w:rFonts w:asciiTheme="majorHAnsi" w:hAnsiTheme="majorHAnsi" w:cstheme="majorHAnsi"/>
                <w:b/>
                <w:sz w:val="20"/>
                <w:szCs w:val="20"/>
              </w:rPr>
              <w:t>Detalles adicionales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09A8CBC1" w14:textId="77777777" w:rsidR="003B04BE" w:rsidRPr="008477DE" w:rsidRDefault="003B04BE" w:rsidP="00BC3B6F">
            <w:pPr>
              <w:ind w:right="104"/>
              <w:jc w:val="center"/>
              <w:rPr>
                <w:rFonts w:asciiTheme="majorHAnsi" w:hAnsiTheme="majorHAnsi" w:cstheme="majorHAnsi"/>
                <w:b/>
                <w:sz w:val="20"/>
                <w:szCs w:val="20"/>
                <w:vertAlign w:val="superscript"/>
              </w:rPr>
            </w:pPr>
            <w:r w:rsidRPr="008477DE">
              <w:rPr>
                <w:rFonts w:asciiTheme="majorHAnsi" w:hAnsiTheme="majorHAnsi" w:cstheme="majorHAnsi"/>
                <w:b/>
                <w:sz w:val="20"/>
                <w:szCs w:val="20"/>
              </w:rPr>
              <w:t>Plazo (fecha inicio y término)</w:t>
            </w:r>
            <w:r w:rsidRPr="008477DE">
              <w:rPr>
                <w:rFonts w:asciiTheme="majorHAnsi" w:hAnsiTheme="majorHAnsi" w:cstheme="majorHAnsi"/>
                <w:b/>
                <w:sz w:val="20"/>
                <w:szCs w:val="20"/>
                <w:vertAlign w:val="superscript"/>
              </w:rPr>
              <w:t xml:space="preserve"> (4)</w:t>
            </w:r>
          </w:p>
        </w:tc>
      </w:tr>
      <w:tr w:rsidR="003B04BE" w:rsidRPr="008477DE" w14:paraId="489FA818" w14:textId="77777777" w:rsidTr="00BC3B6F">
        <w:trPr>
          <w:trHeight w:val="487"/>
        </w:trPr>
        <w:tc>
          <w:tcPr>
            <w:tcW w:w="1358" w:type="dxa"/>
            <w:vMerge w:val="restart"/>
            <w:tcBorders>
              <w:top w:val="single" w:sz="4" w:space="0" w:color="000000"/>
              <w:left w:val="single" w:sz="4" w:space="0" w:color="000000"/>
              <w:right w:val="single" w:sz="4" w:space="0" w:color="000000"/>
            </w:tcBorders>
            <w:hideMark/>
          </w:tcPr>
          <w:p w14:paraId="4F0C067C"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Almacenaje</w:t>
            </w:r>
          </w:p>
        </w:tc>
        <w:tc>
          <w:tcPr>
            <w:tcW w:w="1417" w:type="dxa"/>
            <w:tcBorders>
              <w:top w:val="single" w:sz="4" w:space="0" w:color="000000"/>
              <w:left w:val="single" w:sz="4" w:space="0" w:color="000000"/>
              <w:bottom w:val="single" w:sz="4" w:space="0" w:color="000000"/>
              <w:right w:val="single" w:sz="4" w:space="0" w:color="000000"/>
            </w:tcBorders>
            <w:hideMark/>
          </w:tcPr>
          <w:p w14:paraId="1B61ACA9" w14:textId="77777777" w:rsidR="003B04BE" w:rsidRPr="008477DE" w:rsidRDefault="003B04BE" w:rsidP="00BC3B6F">
            <w:pPr>
              <w:ind w:right="124"/>
              <w:rPr>
                <w:rFonts w:asciiTheme="majorHAnsi" w:hAnsiTheme="majorHAnsi" w:cstheme="majorHAnsi"/>
                <w:bCs/>
                <w:sz w:val="20"/>
                <w:szCs w:val="20"/>
              </w:rPr>
            </w:pPr>
            <w:r w:rsidRPr="008477DE">
              <w:rPr>
                <w:rFonts w:asciiTheme="majorHAnsi" w:hAnsiTheme="majorHAnsi" w:cstheme="majorHAnsi"/>
                <w:bCs/>
                <w:sz w:val="20"/>
                <w:szCs w:val="20"/>
              </w:rPr>
              <w:t>Recepción</w:t>
            </w:r>
          </w:p>
        </w:tc>
        <w:tc>
          <w:tcPr>
            <w:tcW w:w="4536" w:type="dxa"/>
            <w:tcBorders>
              <w:top w:val="single" w:sz="4" w:space="0" w:color="000000"/>
              <w:left w:val="single" w:sz="4" w:space="0" w:color="000000"/>
              <w:bottom w:val="single" w:sz="4" w:space="0" w:color="000000"/>
              <w:right w:val="single" w:sz="4" w:space="0" w:color="000000"/>
            </w:tcBorders>
          </w:tcPr>
          <w:p w14:paraId="0D2996E1"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El organismo requirente hará llegar al proveedor seleccionado por ítem la Solicitud de Recepción de Producto (SRP), que indica los códigos y cantidades que deberán ser entregadas en bodega, junto con otra información como el proveedor de los productos, la unidad de embalaje y el valor unitario, entre otros. El proveedor seleccionado por ítem deberá agendar con el proveedor de los productos, vía correo electrónico, las fechas y condiciones de entrega, copiando al Organismo Requirente en todas las comunicaciones.</w:t>
            </w:r>
          </w:p>
        </w:tc>
        <w:tc>
          <w:tcPr>
            <w:tcW w:w="1418" w:type="dxa"/>
            <w:tcBorders>
              <w:top w:val="single" w:sz="4" w:space="0" w:color="000000"/>
              <w:left w:val="single" w:sz="4" w:space="0" w:color="000000"/>
              <w:bottom w:val="single" w:sz="4" w:space="0" w:color="000000"/>
              <w:right w:val="single" w:sz="4" w:space="0" w:color="000000"/>
            </w:tcBorders>
          </w:tcPr>
          <w:p w14:paraId="0F8DF428"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 (SRP)</w:t>
            </w:r>
          </w:p>
        </w:tc>
        <w:tc>
          <w:tcPr>
            <w:tcW w:w="850" w:type="dxa"/>
            <w:tcBorders>
              <w:top w:val="single" w:sz="4" w:space="0" w:color="000000"/>
              <w:left w:val="single" w:sz="4" w:space="0" w:color="000000"/>
              <w:bottom w:val="single" w:sz="4" w:space="0" w:color="000000"/>
              <w:right w:val="single" w:sz="4" w:space="0" w:color="000000"/>
            </w:tcBorders>
          </w:tcPr>
          <w:p w14:paraId="53DC61C5" w14:textId="77777777" w:rsidR="003B04BE" w:rsidRPr="008477DE" w:rsidRDefault="003B04BE" w:rsidP="00BC3B6F">
            <w:pPr>
              <w:ind w:right="104"/>
              <w:rPr>
                <w:rFonts w:asciiTheme="majorHAnsi" w:hAnsiTheme="majorHAnsi" w:cstheme="majorHAnsi"/>
                <w:sz w:val="20"/>
                <w:szCs w:val="20"/>
              </w:rPr>
            </w:pPr>
          </w:p>
        </w:tc>
      </w:tr>
      <w:tr w:rsidR="003B04BE" w:rsidRPr="008477DE" w14:paraId="152AE680" w14:textId="77777777" w:rsidTr="00BC3B6F">
        <w:trPr>
          <w:trHeight w:val="487"/>
        </w:trPr>
        <w:tc>
          <w:tcPr>
            <w:tcW w:w="1358" w:type="dxa"/>
            <w:vMerge/>
            <w:tcBorders>
              <w:left w:val="single" w:sz="4" w:space="0" w:color="000000"/>
              <w:right w:val="single" w:sz="4" w:space="0" w:color="000000"/>
            </w:tcBorders>
            <w:vAlign w:val="center"/>
            <w:hideMark/>
          </w:tcPr>
          <w:p w14:paraId="30007F48" w14:textId="77777777" w:rsidR="003B04BE" w:rsidRPr="008477DE" w:rsidRDefault="003B04BE" w:rsidP="00BC3B6F">
            <w:pPr>
              <w:ind w:right="0"/>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1E1FA97A" w14:textId="77777777" w:rsidR="003B04BE" w:rsidRPr="008477DE" w:rsidRDefault="003B04BE" w:rsidP="00BC3B6F">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Revisión</w:t>
            </w:r>
            <w:r w:rsidRPr="008477DE">
              <w:rPr>
                <w:rFonts w:asciiTheme="majorHAnsi" w:hAnsiTheme="majorHAnsi" w:cstheme="majorHAnsi"/>
                <w:bCs/>
                <w:sz w:val="20"/>
                <w:szCs w:val="20"/>
                <w:vertAlign w:val="superscript"/>
              </w:rPr>
              <w:t xml:space="preserve"> (1)</w:t>
            </w:r>
          </w:p>
        </w:tc>
        <w:tc>
          <w:tcPr>
            <w:tcW w:w="4536" w:type="dxa"/>
            <w:tcBorders>
              <w:top w:val="single" w:sz="4" w:space="0" w:color="000000"/>
              <w:left w:val="single" w:sz="4" w:space="0" w:color="000000"/>
              <w:bottom w:val="single" w:sz="4" w:space="0" w:color="000000"/>
              <w:right w:val="single" w:sz="4" w:space="0" w:color="000000"/>
            </w:tcBorders>
          </w:tcPr>
          <w:p w14:paraId="3FB56943"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El proveedor seleccionado por ítem deberá verificar tanto las cantidades como la integridad de los productos recibidos desde la empresa proveedora de productos mediante la revisión de una muestra aleatoria. El porcentaje de la muestra debe ser igual o superior a un 20%. Si el error en la muestra resulta ser igual o superior al 0,75% se deberá rechazar la carga. Las diferencias inferiores al 0,75% se extrapolarán a las unidades recibidas (no al universo), con el fin de analizar diferencias posteriores en conjunto con el Organismo requirente. En el Anexo 12 - Protocolo de Revisión y Recepción, se detalla el protocolo de revisión y recepción de las entregas. Toda diferencia posterior, será responsabilidad del proveedor seleccionado.</w:t>
            </w:r>
          </w:p>
        </w:tc>
        <w:tc>
          <w:tcPr>
            <w:tcW w:w="1418" w:type="dxa"/>
            <w:tcBorders>
              <w:top w:val="single" w:sz="4" w:space="0" w:color="000000"/>
              <w:left w:val="single" w:sz="4" w:space="0" w:color="000000"/>
              <w:bottom w:val="single" w:sz="4" w:space="0" w:color="000000"/>
              <w:right w:val="single" w:sz="4" w:space="0" w:color="000000"/>
            </w:tcBorders>
          </w:tcPr>
          <w:p w14:paraId="2D94152B"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Debe cumplir con Anexo 12 Protocolo de Revisión y Recepción</w:t>
            </w:r>
          </w:p>
        </w:tc>
        <w:tc>
          <w:tcPr>
            <w:tcW w:w="850" w:type="dxa"/>
            <w:tcBorders>
              <w:top w:val="single" w:sz="4" w:space="0" w:color="000000"/>
              <w:left w:val="single" w:sz="4" w:space="0" w:color="000000"/>
              <w:bottom w:val="single" w:sz="4" w:space="0" w:color="000000"/>
              <w:right w:val="single" w:sz="4" w:space="0" w:color="000000"/>
            </w:tcBorders>
          </w:tcPr>
          <w:p w14:paraId="24FCE6B1" w14:textId="77777777" w:rsidR="003B04BE" w:rsidRPr="008477DE" w:rsidRDefault="003B04BE" w:rsidP="00BC3B6F">
            <w:pPr>
              <w:ind w:right="104"/>
              <w:rPr>
                <w:rFonts w:asciiTheme="majorHAnsi" w:hAnsiTheme="majorHAnsi" w:cstheme="majorHAnsi"/>
                <w:sz w:val="20"/>
                <w:szCs w:val="20"/>
              </w:rPr>
            </w:pPr>
          </w:p>
        </w:tc>
      </w:tr>
      <w:tr w:rsidR="003B04BE" w:rsidRPr="008477DE" w14:paraId="7CF3D9E0" w14:textId="77777777" w:rsidTr="00BC3B6F">
        <w:trPr>
          <w:trHeight w:val="487"/>
        </w:trPr>
        <w:tc>
          <w:tcPr>
            <w:tcW w:w="1358" w:type="dxa"/>
            <w:vMerge/>
            <w:tcBorders>
              <w:left w:val="single" w:sz="4" w:space="0" w:color="000000"/>
              <w:right w:val="single" w:sz="4" w:space="0" w:color="000000"/>
            </w:tcBorders>
          </w:tcPr>
          <w:p w14:paraId="29D979F1"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27EA4B" w14:textId="77777777" w:rsidR="003B04BE" w:rsidRPr="008477DE" w:rsidRDefault="003B04BE" w:rsidP="00BC3B6F">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Reportería</w:t>
            </w:r>
            <w:r w:rsidRPr="008477DE">
              <w:rPr>
                <w:rFonts w:asciiTheme="majorHAnsi" w:hAnsiTheme="majorHAnsi" w:cstheme="majorHAnsi"/>
                <w:bCs/>
                <w:sz w:val="20"/>
                <w:szCs w:val="20"/>
                <w:vertAlign w:val="superscript"/>
              </w:rPr>
              <w:t xml:space="preserve"> (2)</w:t>
            </w:r>
          </w:p>
        </w:tc>
        <w:tc>
          <w:tcPr>
            <w:tcW w:w="4536" w:type="dxa"/>
            <w:tcBorders>
              <w:top w:val="single" w:sz="4" w:space="0" w:color="000000"/>
              <w:left w:val="single" w:sz="4" w:space="0" w:color="000000"/>
              <w:bottom w:val="single" w:sz="4" w:space="0" w:color="000000"/>
              <w:right w:val="single" w:sz="4" w:space="0" w:color="000000"/>
            </w:tcBorders>
          </w:tcPr>
          <w:p w14:paraId="71540D9E"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 xml:space="preserve">Dentro del plazo de un día hábil posterior a la recepción de los productos, el proveedor seleccionado deberá enviar al Organismo requirente el Reporte de avance de recepción (RAR) junto con las guías de despacho digitales. En el RAR se indicarán las unidades recibidas en la última entrega junto con la fecha de recepción, el nombre del recepcionista, número de guía, entre otros. Normalmente para una SRP existirán múltiples entregas parciales, cada una deberá ser reportada con una RAR junto con las guías respectivas. </w:t>
            </w:r>
          </w:p>
        </w:tc>
        <w:tc>
          <w:tcPr>
            <w:tcW w:w="1418" w:type="dxa"/>
            <w:tcBorders>
              <w:top w:val="single" w:sz="4" w:space="0" w:color="000000"/>
              <w:left w:val="single" w:sz="4" w:space="0" w:color="000000"/>
              <w:bottom w:val="single" w:sz="4" w:space="0" w:color="000000"/>
              <w:right w:val="single" w:sz="4" w:space="0" w:color="000000"/>
            </w:tcBorders>
          </w:tcPr>
          <w:p w14:paraId="409B6674"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24B633F4" w14:textId="77777777" w:rsidR="003B04BE" w:rsidRPr="008477DE" w:rsidRDefault="003B04BE" w:rsidP="00BC3B6F">
            <w:pPr>
              <w:ind w:right="104"/>
              <w:rPr>
                <w:rFonts w:asciiTheme="majorHAnsi" w:hAnsiTheme="majorHAnsi" w:cstheme="majorHAnsi"/>
                <w:sz w:val="20"/>
                <w:szCs w:val="20"/>
              </w:rPr>
            </w:pPr>
          </w:p>
        </w:tc>
      </w:tr>
      <w:tr w:rsidR="003B04BE" w:rsidRPr="008477DE" w14:paraId="44AD0E1B" w14:textId="77777777" w:rsidTr="00BC3B6F">
        <w:trPr>
          <w:trHeight w:val="487"/>
        </w:trPr>
        <w:tc>
          <w:tcPr>
            <w:tcW w:w="1358" w:type="dxa"/>
            <w:vMerge w:val="restart"/>
            <w:tcBorders>
              <w:top w:val="single" w:sz="4" w:space="0" w:color="000000"/>
              <w:left w:val="single" w:sz="4" w:space="0" w:color="000000"/>
              <w:right w:val="single" w:sz="4" w:space="0" w:color="000000"/>
            </w:tcBorders>
          </w:tcPr>
          <w:p w14:paraId="31FA5618"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Valor agregado (Armado/Maquila)</w:t>
            </w:r>
          </w:p>
          <w:p w14:paraId="6BC5A9F6"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163B01" w14:textId="77777777" w:rsidR="003B04BE" w:rsidRPr="008477DE" w:rsidRDefault="003B04BE" w:rsidP="00BC3B6F">
            <w:pPr>
              <w:ind w:right="124"/>
              <w:rPr>
                <w:rFonts w:asciiTheme="majorHAnsi" w:hAnsiTheme="majorHAnsi" w:cstheme="majorHAnsi"/>
                <w:bCs/>
                <w:sz w:val="20"/>
                <w:szCs w:val="20"/>
              </w:rPr>
            </w:pPr>
            <w:r w:rsidRPr="008477DE">
              <w:rPr>
                <w:rFonts w:asciiTheme="majorHAnsi" w:hAnsiTheme="majorHAnsi" w:cstheme="majorHAnsi"/>
                <w:bCs/>
                <w:sz w:val="20"/>
                <w:szCs w:val="20"/>
              </w:rPr>
              <w:t>Armado</w:t>
            </w:r>
          </w:p>
        </w:tc>
        <w:tc>
          <w:tcPr>
            <w:tcW w:w="4536" w:type="dxa"/>
            <w:tcBorders>
              <w:top w:val="single" w:sz="4" w:space="0" w:color="000000"/>
              <w:left w:val="single" w:sz="4" w:space="0" w:color="000000"/>
              <w:bottom w:val="single" w:sz="4" w:space="0" w:color="000000"/>
              <w:right w:val="single" w:sz="4" w:space="0" w:color="000000"/>
            </w:tcBorders>
          </w:tcPr>
          <w:p w14:paraId="04E259ED"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 xml:space="preserve">Para armar un pedido que será despachado, el organismo requirente hará llegar al proveedor seleccionado una Solicitud de Armado de Pedido (SAP), que indica los códigos y cantidades que serán mecanizadas, junto con la información del destinatario donde se entregará el pedido (Nombre, dirección, comuna, región, datos de contacto, etc.). </w:t>
            </w:r>
          </w:p>
        </w:tc>
        <w:tc>
          <w:tcPr>
            <w:tcW w:w="1418" w:type="dxa"/>
            <w:tcBorders>
              <w:top w:val="single" w:sz="4" w:space="0" w:color="000000"/>
              <w:left w:val="single" w:sz="4" w:space="0" w:color="000000"/>
              <w:bottom w:val="single" w:sz="4" w:space="0" w:color="000000"/>
              <w:right w:val="single" w:sz="4" w:space="0" w:color="000000"/>
            </w:tcBorders>
          </w:tcPr>
          <w:p w14:paraId="7AA0944A"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7D65C7C0" w14:textId="77777777" w:rsidR="003B04BE" w:rsidRPr="008477DE" w:rsidRDefault="003B04BE" w:rsidP="00BC3B6F">
            <w:pPr>
              <w:ind w:right="104"/>
              <w:rPr>
                <w:rFonts w:asciiTheme="majorHAnsi" w:hAnsiTheme="majorHAnsi" w:cstheme="majorHAnsi"/>
                <w:sz w:val="20"/>
                <w:szCs w:val="20"/>
              </w:rPr>
            </w:pPr>
          </w:p>
        </w:tc>
      </w:tr>
      <w:tr w:rsidR="003B04BE" w:rsidRPr="008477DE" w14:paraId="4095AD1C" w14:textId="77777777" w:rsidTr="00BC3B6F">
        <w:trPr>
          <w:trHeight w:val="487"/>
        </w:trPr>
        <w:tc>
          <w:tcPr>
            <w:tcW w:w="1358" w:type="dxa"/>
            <w:vMerge/>
            <w:tcBorders>
              <w:left w:val="single" w:sz="4" w:space="0" w:color="000000"/>
              <w:right w:val="single" w:sz="4" w:space="0" w:color="000000"/>
            </w:tcBorders>
            <w:vAlign w:val="center"/>
          </w:tcPr>
          <w:p w14:paraId="3E02F74D"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D6287B" w14:textId="77777777" w:rsidR="003B04BE" w:rsidRPr="008477DE" w:rsidRDefault="003B04BE" w:rsidP="00BC3B6F">
            <w:pPr>
              <w:ind w:right="124"/>
              <w:rPr>
                <w:rFonts w:asciiTheme="majorHAnsi" w:hAnsiTheme="majorHAnsi" w:cstheme="majorHAnsi"/>
                <w:bCs/>
                <w:sz w:val="20"/>
                <w:szCs w:val="20"/>
              </w:rPr>
            </w:pPr>
            <w:r w:rsidRPr="008477DE">
              <w:rPr>
                <w:rFonts w:asciiTheme="majorHAnsi" w:hAnsiTheme="majorHAnsi" w:cstheme="majorHAnsi"/>
                <w:bCs/>
                <w:sz w:val="20"/>
                <w:szCs w:val="20"/>
              </w:rPr>
              <w:t>Etiquetado</w:t>
            </w:r>
          </w:p>
        </w:tc>
        <w:tc>
          <w:tcPr>
            <w:tcW w:w="4536" w:type="dxa"/>
            <w:tcBorders>
              <w:top w:val="single" w:sz="4" w:space="0" w:color="000000"/>
              <w:left w:val="single" w:sz="4" w:space="0" w:color="000000"/>
              <w:bottom w:val="single" w:sz="4" w:space="0" w:color="000000"/>
              <w:right w:val="single" w:sz="4" w:space="0" w:color="000000"/>
            </w:tcBorders>
          </w:tcPr>
          <w:p w14:paraId="3CDBB28D"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 xml:space="preserve">El proveedor seleccionado deberá mecanizar el pedido de acuerdo con lo solicitado por el Organismo requirente mediante la SAP, imprimir y pegar en cada bulto la etiqueta con la información del destinatario y </w:t>
            </w:r>
            <w:r w:rsidRPr="008477DE">
              <w:rPr>
                <w:rFonts w:asciiTheme="majorHAnsi" w:hAnsiTheme="majorHAnsi" w:cstheme="majorHAnsi"/>
                <w:sz w:val="20"/>
                <w:szCs w:val="20"/>
              </w:rPr>
              <w:lastRenderedPageBreak/>
              <w:t xml:space="preserve">con el identificador de bulto como código de barras y en formato alfanumérico. </w:t>
            </w:r>
          </w:p>
        </w:tc>
        <w:tc>
          <w:tcPr>
            <w:tcW w:w="1418" w:type="dxa"/>
            <w:tcBorders>
              <w:top w:val="single" w:sz="4" w:space="0" w:color="000000"/>
              <w:left w:val="single" w:sz="4" w:space="0" w:color="000000"/>
              <w:bottom w:val="single" w:sz="4" w:space="0" w:color="000000"/>
              <w:right w:val="single" w:sz="4" w:space="0" w:color="000000"/>
            </w:tcBorders>
          </w:tcPr>
          <w:p w14:paraId="535DAA15"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lastRenderedPageBreak/>
              <w:t xml:space="preserve">Ver Anexo 11 Identificador de Bulto y </w:t>
            </w:r>
            <w:r w:rsidRPr="008477DE">
              <w:rPr>
                <w:rFonts w:asciiTheme="majorHAnsi" w:hAnsiTheme="majorHAnsi" w:cstheme="majorHAnsi"/>
                <w:sz w:val="20"/>
                <w:szCs w:val="20"/>
              </w:rPr>
              <w:lastRenderedPageBreak/>
              <w:t>Formato de la etiqueta</w:t>
            </w:r>
          </w:p>
        </w:tc>
        <w:tc>
          <w:tcPr>
            <w:tcW w:w="850" w:type="dxa"/>
            <w:tcBorders>
              <w:top w:val="single" w:sz="4" w:space="0" w:color="000000"/>
              <w:left w:val="single" w:sz="4" w:space="0" w:color="000000"/>
              <w:bottom w:val="single" w:sz="4" w:space="0" w:color="000000"/>
              <w:right w:val="single" w:sz="4" w:space="0" w:color="000000"/>
            </w:tcBorders>
          </w:tcPr>
          <w:p w14:paraId="4B52BFD2" w14:textId="77777777" w:rsidR="003B04BE" w:rsidRPr="008477DE" w:rsidRDefault="003B04BE" w:rsidP="00BC3B6F">
            <w:pPr>
              <w:ind w:right="104"/>
              <w:rPr>
                <w:rFonts w:asciiTheme="majorHAnsi" w:hAnsiTheme="majorHAnsi" w:cstheme="majorHAnsi"/>
                <w:sz w:val="20"/>
                <w:szCs w:val="20"/>
              </w:rPr>
            </w:pPr>
          </w:p>
        </w:tc>
      </w:tr>
      <w:tr w:rsidR="003B04BE" w:rsidRPr="008477DE" w14:paraId="121537F2" w14:textId="77777777" w:rsidTr="00BC3B6F">
        <w:trPr>
          <w:trHeight w:val="487"/>
        </w:trPr>
        <w:tc>
          <w:tcPr>
            <w:tcW w:w="1358" w:type="dxa"/>
            <w:vMerge/>
            <w:tcBorders>
              <w:left w:val="single" w:sz="4" w:space="0" w:color="000000"/>
              <w:right w:val="single" w:sz="4" w:space="0" w:color="000000"/>
            </w:tcBorders>
            <w:vAlign w:val="center"/>
            <w:hideMark/>
          </w:tcPr>
          <w:p w14:paraId="491EF27F"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4349DE7C" w14:textId="77777777" w:rsidR="003B04BE" w:rsidRPr="008477DE" w:rsidRDefault="003B04BE" w:rsidP="00BC3B6F">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 xml:space="preserve">Reportería </w:t>
            </w:r>
            <w:r w:rsidRPr="008477DE">
              <w:rPr>
                <w:rFonts w:asciiTheme="majorHAnsi" w:hAnsiTheme="majorHAnsi" w:cstheme="majorHAnsi"/>
                <w:bCs/>
                <w:sz w:val="20"/>
                <w:szCs w:val="20"/>
                <w:vertAlign w:val="superscript"/>
              </w:rPr>
              <w:t>(3)</w:t>
            </w:r>
          </w:p>
        </w:tc>
        <w:tc>
          <w:tcPr>
            <w:tcW w:w="4536" w:type="dxa"/>
            <w:tcBorders>
              <w:top w:val="single" w:sz="4" w:space="0" w:color="000000"/>
              <w:left w:val="single" w:sz="4" w:space="0" w:color="000000"/>
              <w:bottom w:val="single" w:sz="4" w:space="0" w:color="000000"/>
              <w:right w:val="single" w:sz="4" w:space="0" w:color="000000"/>
            </w:tcBorders>
          </w:tcPr>
          <w:p w14:paraId="03E9078D"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Dentro del plazo de un día hábil posterior al armado de pedido, el proveedor seleccionado deberá enviar al Organismo requirente, el Reporte de avance de armado (RAA) con el cual se indican los destinos y las unidades que fueron mecanizados en la última jornada de trabajo, junto con el identificador de cada bulto que contiene cada producto para cada destino. Normalmente, para una SAP existirán múltiples mecanizados parciales, cada uno deberá ser reportado con un RAA.</w:t>
            </w:r>
          </w:p>
        </w:tc>
        <w:tc>
          <w:tcPr>
            <w:tcW w:w="1418" w:type="dxa"/>
            <w:tcBorders>
              <w:top w:val="single" w:sz="4" w:space="0" w:color="000000"/>
              <w:left w:val="single" w:sz="4" w:space="0" w:color="000000"/>
              <w:bottom w:val="single" w:sz="4" w:space="0" w:color="000000"/>
              <w:right w:val="single" w:sz="4" w:space="0" w:color="000000"/>
            </w:tcBorders>
          </w:tcPr>
          <w:p w14:paraId="1DD37129"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53A8E991" w14:textId="77777777" w:rsidR="003B04BE" w:rsidRPr="008477DE" w:rsidRDefault="003B04BE" w:rsidP="00BC3B6F">
            <w:pPr>
              <w:ind w:right="104"/>
              <w:rPr>
                <w:rFonts w:asciiTheme="majorHAnsi" w:hAnsiTheme="majorHAnsi" w:cstheme="majorHAnsi"/>
                <w:sz w:val="20"/>
                <w:szCs w:val="20"/>
              </w:rPr>
            </w:pPr>
          </w:p>
        </w:tc>
      </w:tr>
      <w:tr w:rsidR="003B04BE" w:rsidRPr="008477DE" w14:paraId="278122E5" w14:textId="77777777" w:rsidTr="00BC3B6F">
        <w:trPr>
          <w:trHeight w:val="487"/>
        </w:trPr>
        <w:tc>
          <w:tcPr>
            <w:tcW w:w="1358" w:type="dxa"/>
            <w:vMerge/>
            <w:tcBorders>
              <w:left w:val="single" w:sz="4" w:space="0" w:color="000000"/>
              <w:bottom w:val="single" w:sz="4" w:space="0" w:color="000000"/>
              <w:right w:val="single" w:sz="4" w:space="0" w:color="000000"/>
            </w:tcBorders>
            <w:hideMark/>
          </w:tcPr>
          <w:p w14:paraId="530FF157"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25AA79D0" w14:textId="77777777" w:rsidR="003B04BE" w:rsidRPr="008477DE" w:rsidRDefault="003B04BE" w:rsidP="00BC3B6F">
            <w:pPr>
              <w:ind w:right="124"/>
              <w:rPr>
                <w:rFonts w:asciiTheme="majorHAnsi" w:hAnsiTheme="majorHAnsi" w:cstheme="majorHAnsi"/>
                <w:bCs/>
                <w:sz w:val="20"/>
                <w:szCs w:val="20"/>
              </w:rPr>
            </w:pPr>
            <w:r w:rsidRPr="008477DE">
              <w:rPr>
                <w:rFonts w:asciiTheme="majorHAnsi" w:hAnsiTheme="majorHAnsi" w:cstheme="majorHAnsi"/>
                <w:bCs/>
                <w:sz w:val="20"/>
                <w:szCs w:val="20"/>
              </w:rPr>
              <w:t>Inventario Físico</w:t>
            </w:r>
          </w:p>
        </w:tc>
        <w:tc>
          <w:tcPr>
            <w:tcW w:w="4536" w:type="dxa"/>
            <w:tcBorders>
              <w:top w:val="single" w:sz="4" w:space="0" w:color="000000"/>
              <w:left w:val="single" w:sz="4" w:space="0" w:color="000000"/>
              <w:bottom w:val="single" w:sz="4" w:space="0" w:color="000000"/>
              <w:right w:val="single" w:sz="4" w:space="0" w:color="000000"/>
            </w:tcBorders>
          </w:tcPr>
          <w:p w14:paraId="180FE6EC"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Después de finalizado el proceso de mecanizado de un Ítem, el proveedor seleccionado deberá realizar un inventario físico de los productos en bodega e informar al Organismo requirente, vía correo electrónico, las cantidades almacenadas de cada producto (código/unidades).</w:t>
            </w:r>
          </w:p>
        </w:tc>
        <w:tc>
          <w:tcPr>
            <w:tcW w:w="1418" w:type="dxa"/>
            <w:tcBorders>
              <w:top w:val="single" w:sz="4" w:space="0" w:color="000000"/>
              <w:left w:val="single" w:sz="4" w:space="0" w:color="000000"/>
              <w:bottom w:val="single" w:sz="4" w:space="0" w:color="000000"/>
              <w:right w:val="single" w:sz="4" w:space="0" w:color="000000"/>
            </w:tcBorders>
          </w:tcPr>
          <w:p w14:paraId="351AB4B7" w14:textId="77777777" w:rsidR="003B04BE" w:rsidRPr="008477DE" w:rsidRDefault="003B04BE" w:rsidP="00BC3B6F">
            <w:pPr>
              <w:ind w:right="104"/>
              <w:rPr>
                <w:rFonts w:asciiTheme="majorHAnsi" w:hAnsiTheme="majorHAnsi" w:cstheme="majorHAns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C93A72C" w14:textId="77777777" w:rsidR="003B04BE" w:rsidRPr="008477DE" w:rsidRDefault="003B04BE" w:rsidP="00BC3B6F">
            <w:pPr>
              <w:ind w:right="104"/>
              <w:rPr>
                <w:rFonts w:asciiTheme="majorHAnsi" w:hAnsiTheme="majorHAnsi" w:cstheme="majorHAnsi"/>
                <w:sz w:val="20"/>
                <w:szCs w:val="20"/>
              </w:rPr>
            </w:pPr>
          </w:p>
        </w:tc>
      </w:tr>
      <w:tr w:rsidR="003B04BE" w:rsidRPr="008477DE" w14:paraId="7E0A155C" w14:textId="77777777" w:rsidTr="00BC3B6F">
        <w:trPr>
          <w:trHeight w:val="487"/>
        </w:trPr>
        <w:tc>
          <w:tcPr>
            <w:tcW w:w="1358" w:type="dxa"/>
            <w:vMerge w:val="restart"/>
            <w:tcBorders>
              <w:top w:val="single" w:sz="4" w:space="0" w:color="000000"/>
              <w:left w:val="single" w:sz="4" w:space="0" w:color="000000"/>
              <w:bottom w:val="single" w:sz="4" w:space="0" w:color="000000"/>
              <w:right w:val="single" w:sz="4" w:space="0" w:color="000000"/>
            </w:tcBorders>
            <w:hideMark/>
          </w:tcPr>
          <w:p w14:paraId="202471DA" w14:textId="77777777" w:rsidR="003B04BE" w:rsidRPr="008477DE" w:rsidRDefault="003B04BE" w:rsidP="00BC3B6F">
            <w:pPr>
              <w:tabs>
                <w:tab w:val="left" w:pos="816"/>
                <w:tab w:val="left" w:pos="1079"/>
              </w:tabs>
              <w:ind w:right="147"/>
              <w:rPr>
                <w:rFonts w:asciiTheme="majorHAnsi" w:hAnsiTheme="majorHAnsi" w:cstheme="majorHAnsi"/>
                <w:sz w:val="20"/>
                <w:szCs w:val="20"/>
              </w:rPr>
            </w:pPr>
            <w:r w:rsidRPr="008477DE">
              <w:rPr>
                <w:rFonts w:asciiTheme="majorHAnsi" w:hAnsiTheme="majorHAnsi" w:cstheme="majorHAnsi"/>
                <w:sz w:val="20"/>
                <w:szCs w:val="20"/>
              </w:rPr>
              <w:t>Transporte/Distribución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13076B0" w14:textId="77777777" w:rsidR="003B04BE" w:rsidRPr="008477DE" w:rsidRDefault="003B04BE" w:rsidP="00BC3B6F">
            <w:pPr>
              <w:ind w:right="124"/>
              <w:rPr>
                <w:rFonts w:asciiTheme="majorHAnsi" w:hAnsiTheme="majorHAnsi" w:cstheme="majorHAnsi"/>
                <w:sz w:val="20"/>
                <w:szCs w:val="20"/>
              </w:rPr>
            </w:pPr>
            <w:r w:rsidRPr="008477DE">
              <w:rPr>
                <w:rFonts w:asciiTheme="majorHAnsi" w:hAnsiTheme="majorHAnsi" w:cstheme="majorHAnsi"/>
                <w:sz w:val="20"/>
                <w:szCs w:val="20"/>
              </w:rPr>
              <w:t>Traslado</w:t>
            </w:r>
          </w:p>
        </w:tc>
        <w:tc>
          <w:tcPr>
            <w:tcW w:w="4536" w:type="dxa"/>
            <w:tcBorders>
              <w:top w:val="single" w:sz="4" w:space="0" w:color="000000"/>
              <w:left w:val="single" w:sz="4" w:space="0" w:color="000000"/>
              <w:bottom w:val="single" w:sz="4" w:space="0" w:color="000000"/>
              <w:right w:val="single" w:sz="4" w:space="0" w:color="000000"/>
            </w:tcBorders>
          </w:tcPr>
          <w:p w14:paraId="2B460426"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 xml:space="preserve">El Organismo requirente hará llegar al proveedor seleccionado una Solicitud de Retiro y Distribución (SRD), que indicará la cantidad de bultos que deberán ser transportadas a cada destino, junto con la información del destinatario donde se entregará el pedido: nombre, dirección, comuna, región, datos de contacto, etc. </w:t>
            </w:r>
          </w:p>
        </w:tc>
        <w:tc>
          <w:tcPr>
            <w:tcW w:w="1418" w:type="dxa"/>
            <w:tcBorders>
              <w:top w:val="single" w:sz="4" w:space="0" w:color="000000"/>
              <w:left w:val="single" w:sz="4" w:space="0" w:color="000000"/>
              <w:bottom w:val="single" w:sz="4" w:space="0" w:color="000000"/>
              <w:right w:val="single" w:sz="4" w:space="0" w:color="000000"/>
            </w:tcBorders>
          </w:tcPr>
          <w:p w14:paraId="3819E0D9"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53D3C3C4" w14:textId="77777777" w:rsidR="003B04BE" w:rsidRPr="008477DE" w:rsidRDefault="003B04BE" w:rsidP="00BC3B6F">
            <w:pPr>
              <w:ind w:right="104"/>
              <w:rPr>
                <w:rFonts w:asciiTheme="majorHAnsi" w:hAnsiTheme="majorHAnsi" w:cstheme="majorHAnsi"/>
                <w:sz w:val="20"/>
                <w:szCs w:val="20"/>
              </w:rPr>
            </w:pPr>
          </w:p>
        </w:tc>
      </w:tr>
      <w:tr w:rsidR="003B04BE" w:rsidRPr="008477DE" w14:paraId="6AF0ABA7" w14:textId="77777777" w:rsidTr="00BC3B6F">
        <w:trPr>
          <w:trHeight w:val="487"/>
        </w:trPr>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63E25E7C" w14:textId="77777777" w:rsidR="003B04BE" w:rsidRPr="008477DE" w:rsidRDefault="003B04BE" w:rsidP="00BC3B6F">
            <w:pPr>
              <w:ind w:right="0"/>
              <w:rPr>
                <w:rFonts w:asciiTheme="majorHAnsi" w:hAnsiTheme="majorHAnsi" w:cstheme="majorHAnsi"/>
                <w:sz w:val="20"/>
                <w:szCs w:val="20"/>
              </w:rPr>
            </w:pPr>
          </w:p>
        </w:tc>
        <w:tc>
          <w:tcPr>
            <w:tcW w:w="1417" w:type="dxa"/>
            <w:vMerge w:val="restart"/>
            <w:tcBorders>
              <w:top w:val="single" w:sz="4" w:space="0" w:color="000000"/>
              <w:left w:val="single" w:sz="4" w:space="0" w:color="000000"/>
              <w:right w:val="single" w:sz="4" w:space="0" w:color="000000"/>
            </w:tcBorders>
            <w:vAlign w:val="center"/>
          </w:tcPr>
          <w:p w14:paraId="7E4FA2D2" w14:textId="77777777" w:rsidR="003B04BE" w:rsidRPr="008477DE" w:rsidRDefault="003B04BE" w:rsidP="00BC3B6F">
            <w:pPr>
              <w:ind w:right="124"/>
              <w:rPr>
                <w:rFonts w:asciiTheme="majorHAnsi" w:hAnsiTheme="majorHAnsi" w:cstheme="majorHAnsi"/>
                <w:sz w:val="20"/>
                <w:szCs w:val="20"/>
              </w:rPr>
            </w:pPr>
            <w:r w:rsidRPr="008477DE">
              <w:rPr>
                <w:rFonts w:asciiTheme="majorHAnsi" w:hAnsiTheme="majorHAnsi" w:cstheme="majorHAnsi"/>
                <w:sz w:val="20"/>
                <w:szCs w:val="20"/>
              </w:rPr>
              <w:t>Reportería</w:t>
            </w:r>
          </w:p>
        </w:tc>
        <w:tc>
          <w:tcPr>
            <w:tcW w:w="4536" w:type="dxa"/>
            <w:tcBorders>
              <w:top w:val="single" w:sz="4" w:space="0" w:color="000000"/>
              <w:left w:val="single" w:sz="4" w:space="0" w:color="000000"/>
              <w:bottom w:val="single" w:sz="4" w:space="0" w:color="000000"/>
              <w:right w:val="single" w:sz="4" w:space="0" w:color="000000"/>
            </w:tcBorders>
          </w:tcPr>
          <w:p w14:paraId="50264215"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 xml:space="preserve">Diariamente, desde el primer retiro de bodega hasta que se entrega el último destino de un proceso de Distribución, el proveedor seleccionado deberá enviar al Organismo Requirente el Reporte Diario de Avance (RDA). En el RDA se indica el estado de entrega de cada pedido para cada destino, indicando su último estado (retirado, en ruta, en reparto, entregado, etc.) y fecha de la última actualización, entre otros. </w:t>
            </w:r>
          </w:p>
        </w:tc>
        <w:tc>
          <w:tcPr>
            <w:tcW w:w="1418" w:type="dxa"/>
            <w:tcBorders>
              <w:top w:val="single" w:sz="4" w:space="0" w:color="000000"/>
              <w:left w:val="single" w:sz="4" w:space="0" w:color="000000"/>
              <w:bottom w:val="single" w:sz="4" w:space="0" w:color="000000"/>
              <w:right w:val="single" w:sz="4" w:space="0" w:color="000000"/>
            </w:tcBorders>
          </w:tcPr>
          <w:p w14:paraId="66C1F9C4" w14:textId="77777777" w:rsidR="003B04BE" w:rsidRPr="008477DE" w:rsidRDefault="003B04BE" w:rsidP="00BC3B6F">
            <w:pPr>
              <w:ind w:right="104"/>
              <w:rPr>
                <w:rFonts w:asciiTheme="majorHAnsi" w:hAnsiTheme="majorHAnsi" w:cstheme="majorHAnsi"/>
                <w:sz w:val="20"/>
                <w:szCs w:val="20"/>
              </w:rPr>
            </w:pPr>
            <w:r w:rsidRPr="008477DE">
              <w:rPr>
                <w:rFonts w:asciiTheme="majorHAnsi" w:hAnsiTheme="majorHAnsi" w:cstheme="majorHAnsi"/>
                <w:sz w:val="20"/>
                <w:szCs w:val="20"/>
              </w:rPr>
              <w:t>Ver Anexo 11 como ejemplo 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3A97C1C0" w14:textId="77777777" w:rsidR="003B04BE" w:rsidRPr="008477DE" w:rsidRDefault="003B04BE" w:rsidP="00BC3B6F">
            <w:pPr>
              <w:ind w:right="104"/>
              <w:rPr>
                <w:rFonts w:asciiTheme="majorHAnsi" w:hAnsiTheme="majorHAnsi" w:cstheme="majorHAnsi"/>
                <w:sz w:val="20"/>
                <w:szCs w:val="20"/>
              </w:rPr>
            </w:pPr>
          </w:p>
        </w:tc>
      </w:tr>
      <w:tr w:rsidR="003B04BE" w:rsidRPr="008477DE" w14:paraId="5CB18015" w14:textId="77777777" w:rsidTr="00BC3B6F">
        <w:trPr>
          <w:trHeight w:val="487"/>
        </w:trPr>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2DF61BC2" w14:textId="77777777" w:rsidR="003B04BE" w:rsidRPr="008477DE" w:rsidRDefault="003B04BE" w:rsidP="00BC3B6F">
            <w:pPr>
              <w:ind w:right="0"/>
              <w:rPr>
                <w:rFonts w:asciiTheme="majorHAnsi" w:hAnsiTheme="majorHAnsi" w:cstheme="majorHAnsi"/>
                <w:sz w:val="20"/>
                <w:szCs w:val="20"/>
              </w:rPr>
            </w:pPr>
          </w:p>
        </w:tc>
        <w:tc>
          <w:tcPr>
            <w:tcW w:w="1417" w:type="dxa"/>
            <w:vMerge/>
            <w:tcBorders>
              <w:left w:val="single" w:sz="4" w:space="0" w:color="000000"/>
              <w:bottom w:val="single" w:sz="4" w:space="0" w:color="000000"/>
              <w:right w:val="single" w:sz="4" w:space="0" w:color="000000"/>
            </w:tcBorders>
            <w:vAlign w:val="center"/>
          </w:tcPr>
          <w:p w14:paraId="55939F24" w14:textId="77777777" w:rsidR="003B04BE" w:rsidRPr="008477DE" w:rsidRDefault="003B04BE" w:rsidP="00BC3B6F">
            <w:pPr>
              <w:ind w:right="124"/>
              <w:rPr>
                <w:rFonts w:asciiTheme="majorHAnsi" w:hAnsiTheme="majorHAnsi" w:cs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1B4D14BA" w14:textId="77777777" w:rsidR="003B04BE" w:rsidRPr="008477DE" w:rsidRDefault="003B04BE" w:rsidP="00BC3B6F">
            <w:pPr>
              <w:ind w:right="8"/>
              <w:rPr>
                <w:rFonts w:asciiTheme="majorHAnsi" w:hAnsiTheme="majorHAnsi" w:cstheme="majorHAnsi"/>
                <w:sz w:val="20"/>
                <w:szCs w:val="20"/>
              </w:rPr>
            </w:pPr>
            <w:r w:rsidRPr="008477DE">
              <w:rPr>
                <w:rFonts w:asciiTheme="majorHAnsi" w:hAnsiTheme="majorHAnsi" w:cstheme="majorHAnsi"/>
                <w:sz w:val="20"/>
                <w:szCs w:val="20"/>
              </w:rPr>
              <w:t>Posterior a la entrega del último destino de un Ítem, el proveedor seleccionado deberá enviar al Organismo requirente un dispositivo de almacenamiento de datos con toda la documentación digitalizada asociada a la entrega de cada pedido (guía de despacho o documentos de entrega). Cada entrega debe estar asociada a un documento PDF, JPG o PNG, cuyo nombre de archivo debe ser el número de seguimiento, según lo indique el Organismo requirente. Con esta información se cierra el proceso y se podrá continuar con el proceso de facturación.</w:t>
            </w:r>
          </w:p>
        </w:tc>
        <w:tc>
          <w:tcPr>
            <w:tcW w:w="1418" w:type="dxa"/>
            <w:tcBorders>
              <w:top w:val="single" w:sz="4" w:space="0" w:color="000000"/>
              <w:left w:val="single" w:sz="4" w:space="0" w:color="000000"/>
              <w:bottom w:val="single" w:sz="4" w:space="0" w:color="000000"/>
              <w:right w:val="single" w:sz="4" w:space="0" w:color="000000"/>
            </w:tcBorders>
          </w:tcPr>
          <w:p w14:paraId="7720E594" w14:textId="77777777" w:rsidR="003B04BE" w:rsidRPr="008477DE" w:rsidRDefault="003B04BE" w:rsidP="00BC3B6F">
            <w:pPr>
              <w:ind w:right="104"/>
              <w:rPr>
                <w:rFonts w:asciiTheme="majorHAnsi" w:hAnsiTheme="majorHAnsi" w:cstheme="majorHAns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4145FF1" w14:textId="77777777" w:rsidR="003B04BE" w:rsidRPr="008477DE" w:rsidRDefault="003B04BE" w:rsidP="00BC3B6F">
            <w:pPr>
              <w:ind w:right="104"/>
              <w:rPr>
                <w:rFonts w:asciiTheme="majorHAnsi" w:hAnsiTheme="majorHAnsi" w:cstheme="majorHAnsi"/>
                <w:sz w:val="20"/>
                <w:szCs w:val="20"/>
              </w:rPr>
            </w:pPr>
          </w:p>
        </w:tc>
      </w:tr>
    </w:tbl>
    <w:p w14:paraId="208B962C"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(1) Los porcentajes definidos para la revisión de la muestra aleatoria se establecieron a modo de propuesta, por lo tanto, estos pueden ser modificados por el organismo requirente según lo él estime apropiado para el servicio contratado.</w:t>
      </w:r>
    </w:p>
    <w:p w14:paraId="260CE915"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 xml:space="preserve">(2) El plazo de envío para el RAR se estableció a modo de propuesta, por lo tanto, estos pueden ser modificados por el organismo requirente según lo que él estime apropiado para el servicio contratado. </w:t>
      </w:r>
    </w:p>
    <w:p w14:paraId="58568EF6"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 xml:space="preserve">(3) El plazo de envío para el RAA se estableció a modo de propuesta, por lo tanto, estos pueden ser modificados por el organismo requirente según lo que él estime apropiado para el servicio contratado. </w:t>
      </w:r>
    </w:p>
    <w:p w14:paraId="0BB76663"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(4) Cuando se este en presencia de proyectos que se generan una sola vez en el tiempo, el Organismo requirente podrá establecer una fecha exacta de inicio y de término. Esta fecha, de inicio y término, puede ser un rango que involucre los tres servicios (almacenaje, valor agregado y transporte) o bien, puede establecer las fechas, de inicio y término, por cada servicio. Por el contrario, cuando se esté en presencia de un servicio de Operador Logístico continuo, se omitirá la información de esta columna y se podrá optar por el criterio de evaluación “Plazo de entrega” de la letra f, numeral 9 de las presentes bases.</w:t>
      </w:r>
    </w:p>
    <w:p w14:paraId="15DF907A" w14:textId="77777777" w:rsidR="003B04BE" w:rsidRPr="008477DE" w:rsidRDefault="003B04BE" w:rsidP="003B04BE">
      <w:pPr>
        <w:tabs>
          <w:tab w:val="left" w:pos="816"/>
          <w:tab w:val="left" w:pos="1079"/>
        </w:tabs>
        <w:ind w:right="147"/>
        <w:rPr>
          <w:rFonts w:asciiTheme="majorHAnsi" w:hAnsiTheme="majorHAnsi" w:cstheme="majorHAnsi"/>
          <w:u w:val="single"/>
        </w:rPr>
      </w:pPr>
      <w:r w:rsidRPr="008477DE">
        <w:rPr>
          <w:rFonts w:asciiTheme="majorHAnsi" w:hAnsiTheme="majorHAnsi" w:cstheme="majorHAnsi"/>
        </w:rPr>
        <w:t xml:space="preserve">(5) </w:t>
      </w:r>
      <w:r w:rsidRPr="008477DE">
        <w:rPr>
          <w:rFonts w:asciiTheme="majorHAnsi" w:hAnsiTheme="majorHAnsi" w:cstheme="majorHAnsi"/>
          <w:bCs/>
        </w:rPr>
        <w:t>Grupo de productos que requieren ser almacenados, armados y trasportados</w:t>
      </w:r>
    </w:p>
    <w:p w14:paraId="3CB647C0" w14:textId="77777777" w:rsidR="003B04BE" w:rsidRPr="008477DE" w:rsidRDefault="003B04BE" w:rsidP="003B04BE">
      <w:pPr>
        <w:rPr>
          <w:rFonts w:asciiTheme="majorHAnsi" w:hAnsiTheme="majorHAnsi" w:cstheme="majorHAnsi"/>
        </w:rPr>
      </w:pPr>
    </w:p>
    <w:p w14:paraId="37EB69C4" w14:textId="77777777" w:rsidR="003B04BE" w:rsidRPr="008477DE" w:rsidRDefault="003B04BE" w:rsidP="00023CF9">
      <w:pPr>
        <w:pStyle w:val="Ttulo1"/>
        <w:numPr>
          <w:ilvl w:val="0"/>
          <w:numId w:val="25"/>
        </w:numPr>
        <w:spacing w:before="0"/>
        <w:ind w:right="0"/>
        <w:rPr>
          <w:rFonts w:asciiTheme="majorHAnsi" w:hAnsiTheme="majorHAnsi" w:cstheme="majorHAnsi"/>
          <w:i w:val="0"/>
        </w:rPr>
      </w:pPr>
      <w:r w:rsidRPr="008477DE">
        <w:rPr>
          <w:rFonts w:asciiTheme="majorHAnsi" w:hAnsiTheme="majorHAnsi" w:cstheme="majorHAnsi"/>
          <w:i w:val="0"/>
        </w:rPr>
        <w:lastRenderedPageBreak/>
        <w:t xml:space="preserve">REQUISITOS MINIMOS ADICIONALES: </w:t>
      </w:r>
    </w:p>
    <w:p w14:paraId="5D4555F3" w14:textId="77777777" w:rsidR="003B04BE" w:rsidRPr="008477DE" w:rsidRDefault="003B04BE" w:rsidP="003B04BE"/>
    <w:p w14:paraId="47FF2BA3" w14:textId="77777777" w:rsidR="003B04BE" w:rsidRPr="008477DE" w:rsidRDefault="003B04BE" w:rsidP="00023CF9">
      <w:pPr>
        <w:pStyle w:val="Prrafodelista"/>
        <w:numPr>
          <w:ilvl w:val="0"/>
          <w:numId w:val="33"/>
        </w:numPr>
        <w:rPr>
          <w:rFonts w:asciiTheme="majorHAnsi" w:hAnsiTheme="majorHAnsi" w:cstheme="majorHAnsi"/>
          <w:b/>
          <w:bCs/>
        </w:rPr>
      </w:pPr>
      <w:r w:rsidRPr="008477DE">
        <w:rPr>
          <w:rFonts w:asciiTheme="majorHAnsi" w:hAnsiTheme="majorHAnsi" w:cstheme="majorHAnsi"/>
          <w:b/>
          <w:bCs/>
        </w:rPr>
        <w:t>Materiales de Embalaje</w:t>
      </w:r>
    </w:p>
    <w:p w14:paraId="2339D652" w14:textId="77777777" w:rsidR="003B04BE" w:rsidRPr="008477DE" w:rsidRDefault="003B04BE" w:rsidP="003B04BE">
      <w:pPr>
        <w:ind w:left="360"/>
        <w:rPr>
          <w:rFonts w:asciiTheme="majorHAnsi" w:hAnsiTheme="majorHAnsi" w:cstheme="majorHAnsi"/>
          <w:b/>
          <w:bCs/>
        </w:rPr>
      </w:pPr>
    </w:p>
    <w:p w14:paraId="7CDFD3EA"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Para el servicio de armado de pedidos, el proveedor seleccionado deberá utilizar materiales de embalaje apropiados (cajas, sellos, cartón, etc.) de manera de asegurar la integridad del material durante todo el proceso. Por ejemplo, deberá considerar la resistencia del material a las condiciones de armado y transporte, además de cintas adhesivas resistentes que no se despeguen al poco tiempo de pegadas o con la simple manipulación. Esta información debe ser indicada en el Anexo N°4 de las Bases.</w:t>
      </w:r>
    </w:p>
    <w:p w14:paraId="31D1A6D4" w14:textId="77777777" w:rsidR="003B04BE" w:rsidRPr="008477DE" w:rsidRDefault="003B04BE" w:rsidP="003B04BE">
      <w:pPr>
        <w:rPr>
          <w:rFonts w:asciiTheme="majorHAnsi" w:hAnsiTheme="majorHAnsi" w:cstheme="majorHAnsi"/>
        </w:rPr>
      </w:pPr>
    </w:p>
    <w:p w14:paraId="52F9DF5E" w14:textId="77777777" w:rsidR="003B04BE" w:rsidRPr="008477DE" w:rsidRDefault="003B04BE" w:rsidP="00023CF9">
      <w:pPr>
        <w:pStyle w:val="Prrafodelista"/>
        <w:numPr>
          <w:ilvl w:val="0"/>
          <w:numId w:val="33"/>
        </w:numPr>
        <w:rPr>
          <w:rFonts w:asciiTheme="majorHAnsi" w:hAnsiTheme="majorHAnsi" w:cstheme="majorHAnsi"/>
          <w:b/>
          <w:bCs/>
        </w:rPr>
      </w:pPr>
      <w:r w:rsidRPr="008477DE">
        <w:rPr>
          <w:rFonts w:asciiTheme="majorHAnsi" w:hAnsiTheme="majorHAnsi" w:cstheme="majorHAnsi"/>
          <w:b/>
          <w:bCs/>
        </w:rPr>
        <w:t>Instalaciones</w:t>
      </w:r>
    </w:p>
    <w:p w14:paraId="56FAF682" w14:textId="77777777" w:rsidR="003B04BE" w:rsidRPr="008477DE" w:rsidRDefault="003B04BE" w:rsidP="003B04BE">
      <w:pPr>
        <w:rPr>
          <w:rFonts w:asciiTheme="majorHAnsi" w:hAnsiTheme="majorHAnsi" w:cstheme="majorHAnsi"/>
        </w:rPr>
      </w:pPr>
    </w:p>
    <w:p w14:paraId="74CFBF80"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El proveedor seleccionado deberá contar con instalaciones, ya sean propias o arrendadas, que cumplan las características físicas y técnicas requeridas para este proceso. Entre ellas se considera:</w:t>
      </w:r>
    </w:p>
    <w:p w14:paraId="60F28F61"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a.</w:t>
      </w:r>
      <w:r w:rsidRPr="008477DE">
        <w:rPr>
          <w:rFonts w:asciiTheme="majorHAnsi" w:hAnsiTheme="majorHAnsi" w:cstheme="majorHAnsi"/>
        </w:rPr>
        <w:tab/>
        <w:t>Localización de las instalaciones. Se requiere bodegas de armado y almacenamiento en el lugar definido por el Organismo requirente.</w:t>
      </w:r>
    </w:p>
    <w:p w14:paraId="54735C12"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b.</w:t>
      </w:r>
      <w:r w:rsidRPr="008477DE">
        <w:rPr>
          <w:rFonts w:asciiTheme="majorHAnsi" w:hAnsiTheme="majorHAnsi" w:cstheme="majorHAnsi"/>
        </w:rPr>
        <w:tab/>
        <w:t xml:space="preserve">Espacio de trabajo. Poseer una superficie suficiente para ejecutar los servicios solicitados, considerando la recepción, el almacenamiento y la zona de armado. Como referencia, deberá contar al menos con </w:t>
      </w:r>
      <w:r w:rsidRPr="008477DE">
        <w:rPr>
          <w:rFonts w:asciiTheme="majorHAnsi" w:hAnsiTheme="majorHAnsi" w:cstheme="majorHAnsi"/>
          <w:b/>
          <w:color w:val="000000"/>
        </w:rPr>
        <w:t>______________________ m</w:t>
      </w:r>
      <w:r w:rsidRPr="008477DE">
        <w:rPr>
          <w:rFonts w:asciiTheme="majorHAnsi" w:hAnsiTheme="majorHAnsi" w:cstheme="majorHAnsi"/>
          <w:b/>
          <w:color w:val="000000"/>
          <w:vertAlign w:val="superscript"/>
        </w:rPr>
        <w:t>2/</w:t>
      </w:r>
      <w:r w:rsidRPr="008477DE">
        <w:rPr>
          <w:rFonts w:asciiTheme="majorHAnsi" w:hAnsiTheme="majorHAnsi" w:cstheme="majorHAnsi"/>
          <w:b/>
          <w:color w:val="000000"/>
        </w:rPr>
        <w:t>unidades</w:t>
      </w:r>
      <w:r w:rsidRPr="008477DE">
        <w:rPr>
          <w:rFonts w:asciiTheme="majorHAnsi" w:hAnsiTheme="majorHAnsi" w:cstheme="majorHAnsi"/>
        </w:rPr>
        <w:t>.</w:t>
      </w:r>
    </w:p>
    <w:p w14:paraId="68A00497"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c.</w:t>
      </w:r>
      <w:r w:rsidRPr="008477DE">
        <w:rPr>
          <w:rFonts w:asciiTheme="majorHAnsi" w:hAnsiTheme="majorHAnsi" w:cstheme="majorHAnsi"/>
        </w:rPr>
        <w:tab/>
        <w:t>Máquinas y equipos. Contar con los equipos necesarios para manejo de carga en camiones y bodegas (grúa horquilla, transpaleta, etc.)</w:t>
      </w:r>
    </w:p>
    <w:p w14:paraId="5DDCFDD4"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d.</w:t>
      </w:r>
      <w:r w:rsidRPr="008477DE">
        <w:rPr>
          <w:rFonts w:asciiTheme="majorHAnsi" w:hAnsiTheme="majorHAnsi" w:cstheme="majorHAnsi"/>
        </w:rPr>
        <w:tab/>
        <w:t>Personal. Contar con un personal idóneo y con el conocimiento de procesos de almacenaje y armado masivo en la cantidad suficiente para cumplir con los requerimientos.</w:t>
      </w:r>
    </w:p>
    <w:p w14:paraId="02029A37" w14:textId="77777777" w:rsidR="003B04BE" w:rsidRPr="008477DE" w:rsidRDefault="003B04BE" w:rsidP="003B04BE">
      <w:pPr>
        <w:rPr>
          <w:rFonts w:asciiTheme="majorHAnsi" w:hAnsiTheme="majorHAnsi" w:cstheme="majorHAnsi"/>
        </w:rPr>
      </w:pPr>
    </w:p>
    <w:p w14:paraId="38E2EE8C"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Cualquier cambio posterior a las instalaciones descritas por el proveedor seleccionado en su propuesta, deberá ser informada previamente al Organismo requirente, la cual deberá ser de características equivalentes y que deberán contar con la aprobación de esta última.</w:t>
      </w:r>
    </w:p>
    <w:p w14:paraId="74E63E09" w14:textId="77777777" w:rsidR="003B04BE" w:rsidRPr="008477DE" w:rsidRDefault="003B04BE" w:rsidP="003B04BE">
      <w:pPr>
        <w:rPr>
          <w:rFonts w:asciiTheme="majorHAnsi" w:hAnsiTheme="majorHAnsi" w:cstheme="majorHAnsi"/>
        </w:rPr>
      </w:pPr>
    </w:p>
    <w:p w14:paraId="3FE6D38F"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Esta información debe ser indicada en el Anexo N°4 de las Bases.</w:t>
      </w:r>
    </w:p>
    <w:p w14:paraId="154EEB32" w14:textId="77777777" w:rsidR="003B04BE" w:rsidRPr="008477DE" w:rsidRDefault="003B04BE" w:rsidP="003B04BE">
      <w:pPr>
        <w:rPr>
          <w:rFonts w:asciiTheme="majorHAnsi" w:hAnsiTheme="majorHAnsi" w:cstheme="majorHAnsi"/>
        </w:rPr>
      </w:pPr>
    </w:p>
    <w:p w14:paraId="0FA19344" w14:textId="77777777" w:rsidR="003B04BE" w:rsidRPr="008477DE" w:rsidRDefault="003B04BE" w:rsidP="003B04BE">
      <w:pPr>
        <w:rPr>
          <w:rFonts w:asciiTheme="majorHAnsi" w:hAnsiTheme="majorHAnsi" w:cstheme="majorHAnsi"/>
          <w:u w:val="single"/>
        </w:rPr>
      </w:pPr>
    </w:p>
    <w:p w14:paraId="449B50B9" w14:textId="77777777" w:rsidR="003B04BE" w:rsidRPr="008477DE" w:rsidRDefault="003B04BE" w:rsidP="00023CF9">
      <w:pPr>
        <w:pStyle w:val="Ttulo1"/>
        <w:numPr>
          <w:ilvl w:val="0"/>
          <w:numId w:val="25"/>
        </w:numPr>
        <w:spacing w:before="0"/>
        <w:ind w:right="0"/>
        <w:rPr>
          <w:rFonts w:asciiTheme="majorHAnsi" w:hAnsiTheme="majorHAnsi" w:cstheme="majorHAnsi"/>
          <w:i w:val="0"/>
        </w:rPr>
      </w:pPr>
      <w:r w:rsidRPr="008477DE">
        <w:rPr>
          <w:rFonts w:asciiTheme="majorHAnsi" w:hAnsiTheme="majorHAnsi" w:cstheme="majorHAnsi"/>
          <w:i w:val="0"/>
        </w:rPr>
        <w:t xml:space="preserve">SERVICIOS ADICIONALES: </w:t>
      </w:r>
    </w:p>
    <w:p w14:paraId="1574ABD1" w14:textId="77777777" w:rsidR="003B04BE" w:rsidRPr="008477DE" w:rsidRDefault="003B04BE" w:rsidP="003B04BE">
      <w:pPr>
        <w:rPr>
          <w:rFonts w:asciiTheme="majorHAnsi" w:hAnsiTheme="majorHAnsi" w:cstheme="majorHAnsi"/>
        </w:rPr>
      </w:pPr>
      <w:r w:rsidRPr="008477DE">
        <w:rPr>
          <w:rFonts w:asciiTheme="majorHAnsi" w:hAnsiTheme="majorHAnsi" w:cstheme="majorHAnsi"/>
        </w:rPr>
        <w:t xml:space="preserve">La entidad licitante indicará en la siguiente </w:t>
      </w:r>
      <w:r w:rsidRPr="008477DE">
        <w:rPr>
          <w:rFonts w:asciiTheme="majorHAnsi" w:hAnsiTheme="majorHAnsi" w:cstheme="majorHAnsi"/>
          <w:b/>
        </w:rPr>
        <w:t>TABLA</w:t>
      </w:r>
      <w:r w:rsidRPr="008477DE">
        <w:rPr>
          <w:rFonts w:asciiTheme="majorHAnsi" w:hAnsiTheme="majorHAnsi" w:cstheme="majorHAnsi"/>
        </w:rPr>
        <w:t xml:space="preserve">, los SERVICIOS ADICIONALES mínimos que requiera, pudiendo agregar lo que necesite: </w:t>
      </w:r>
    </w:p>
    <w:p w14:paraId="37F025E7" w14:textId="77777777" w:rsidR="003B04BE" w:rsidRDefault="003B04BE" w:rsidP="003B04BE">
      <w:pPr>
        <w:rPr>
          <w:rFonts w:asciiTheme="majorHAnsi" w:hAnsiTheme="majorHAnsi" w:cstheme="majorHAnsi"/>
        </w:rPr>
      </w:pPr>
    </w:p>
    <w:p w14:paraId="12EAD282" w14:textId="77777777" w:rsidR="003B04BE" w:rsidRPr="008477DE" w:rsidRDefault="003B04BE" w:rsidP="003B04BE">
      <w:pPr>
        <w:rPr>
          <w:rFonts w:asciiTheme="majorHAnsi" w:hAnsiTheme="majorHAnsi" w:cstheme="majorHAnsi"/>
        </w:rPr>
      </w:pPr>
      <w:r>
        <w:rPr>
          <w:rFonts w:asciiTheme="majorHAnsi" w:hAnsiTheme="majorHAnsi" w:cstheme="majorHAnsi"/>
        </w:rPr>
        <w:t xml:space="preserve">Tabla N°3 </w:t>
      </w:r>
      <w:r w:rsidRPr="008477DE">
        <w:rPr>
          <w:rFonts w:asciiTheme="majorHAnsi" w:hAnsiTheme="majorHAnsi" w:cstheme="majorHAnsi"/>
        </w:rPr>
        <w:t>SERVICIOS</w:t>
      </w:r>
      <w:r>
        <w:rPr>
          <w:rFonts w:asciiTheme="majorHAnsi" w:hAnsiTheme="majorHAnsi" w:cstheme="majorHAnsi"/>
        </w:rPr>
        <w:t xml:space="preserve"> ADICIONALES</w:t>
      </w:r>
    </w:p>
    <w:tbl>
      <w:tblPr>
        <w:tblStyle w:val="Tablaconcuadrcula"/>
        <w:tblW w:w="9918" w:type="dxa"/>
        <w:tblLayout w:type="fixed"/>
        <w:tblLook w:val="04A0" w:firstRow="1" w:lastRow="0" w:firstColumn="1" w:lastColumn="0" w:noHBand="0" w:noVBand="1"/>
      </w:tblPr>
      <w:tblGrid>
        <w:gridCol w:w="1980"/>
        <w:gridCol w:w="2410"/>
        <w:gridCol w:w="3543"/>
        <w:gridCol w:w="1985"/>
      </w:tblGrid>
      <w:tr w:rsidR="003B04BE" w:rsidRPr="008477DE" w14:paraId="5AFC4964" w14:textId="77777777" w:rsidTr="00BC3B6F">
        <w:trPr>
          <w:trHeight w:val="864"/>
        </w:trPr>
        <w:tc>
          <w:tcPr>
            <w:tcW w:w="1980" w:type="dxa"/>
            <w:shd w:val="clear" w:color="auto" w:fill="auto"/>
          </w:tcPr>
          <w:p w14:paraId="559A728F" w14:textId="77777777" w:rsidR="003B04BE" w:rsidRPr="008477DE" w:rsidRDefault="003B04BE" w:rsidP="00BC3B6F">
            <w:pPr>
              <w:rPr>
                <w:rFonts w:asciiTheme="majorHAnsi" w:hAnsiTheme="majorHAnsi" w:cstheme="majorHAnsi"/>
                <w:b/>
                <w:bCs/>
              </w:rPr>
            </w:pPr>
            <w:r w:rsidRPr="008477DE">
              <w:rPr>
                <w:rFonts w:asciiTheme="majorHAnsi" w:hAnsiTheme="majorHAnsi" w:cstheme="majorHAnsi"/>
                <w:b/>
                <w:bCs/>
              </w:rPr>
              <w:t>Servicio Adicional</w:t>
            </w:r>
          </w:p>
        </w:tc>
        <w:tc>
          <w:tcPr>
            <w:tcW w:w="2410" w:type="dxa"/>
          </w:tcPr>
          <w:p w14:paraId="2129ADAB" w14:textId="77777777" w:rsidR="003B04BE" w:rsidRPr="008477DE" w:rsidRDefault="003B04BE" w:rsidP="00BC3B6F">
            <w:pPr>
              <w:rPr>
                <w:rFonts w:asciiTheme="majorHAnsi" w:hAnsiTheme="majorHAnsi" w:cstheme="majorHAnsi"/>
              </w:rPr>
            </w:pPr>
            <w:r w:rsidRPr="008477DE">
              <w:rPr>
                <w:rFonts w:asciiTheme="majorHAnsi" w:hAnsiTheme="majorHAnsi" w:cstheme="majorHAnsi"/>
                <w:b/>
                <w:bCs/>
              </w:rPr>
              <w:t>Descripción</w:t>
            </w:r>
            <w:r w:rsidRPr="008477DE">
              <w:rPr>
                <w:rFonts w:asciiTheme="majorHAnsi" w:hAnsiTheme="majorHAnsi" w:cstheme="majorHAnsi"/>
                <w:b/>
              </w:rPr>
              <w:t xml:space="preserve"> del Servicio Adicional</w:t>
            </w:r>
          </w:p>
        </w:tc>
        <w:tc>
          <w:tcPr>
            <w:tcW w:w="3543" w:type="dxa"/>
          </w:tcPr>
          <w:p w14:paraId="56F84B2B" w14:textId="77777777" w:rsidR="003B04BE" w:rsidRPr="008477DE" w:rsidRDefault="003B04BE" w:rsidP="00BC3B6F">
            <w:pPr>
              <w:rPr>
                <w:rFonts w:asciiTheme="majorHAnsi" w:hAnsiTheme="majorHAnsi" w:cstheme="majorHAnsi"/>
                <w:b/>
                <w:bCs/>
              </w:rPr>
            </w:pPr>
            <w:r w:rsidRPr="008477DE">
              <w:rPr>
                <w:rFonts w:asciiTheme="majorHAnsi" w:hAnsiTheme="majorHAnsi" w:cstheme="majorHAnsi"/>
                <w:b/>
                <w:bCs/>
              </w:rPr>
              <w:t>Detalle del Servicio Adicional</w:t>
            </w:r>
          </w:p>
        </w:tc>
        <w:tc>
          <w:tcPr>
            <w:tcW w:w="1985" w:type="dxa"/>
          </w:tcPr>
          <w:p w14:paraId="0E68867E" w14:textId="77777777" w:rsidR="003B04BE" w:rsidRPr="008477DE" w:rsidRDefault="003B04BE" w:rsidP="00BC3B6F">
            <w:pPr>
              <w:rPr>
                <w:rFonts w:asciiTheme="majorHAnsi" w:hAnsiTheme="majorHAnsi" w:cstheme="majorHAnsi"/>
                <w:b/>
                <w:bCs/>
              </w:rPr>
            </w:pPr>
            <w:r w:rsidRPr="008477DE">
              <w:rPr>
                <w:rFonts w:asciiTheme="majorHAnsi" w:hAnsiTheme="majorHAnsi" w:cstheme="majorHAnsi"/>
                <w:b/>
                <w:bCs/>
              </w:rPr>
              <w:t>Condición</w:t>
            </w:r>
          </w:p>
        </w:tc>
      </w:tr>
      <w:tr w:rsidR="003B04BE" w:rsidRPr="008477DE" w14:paraId="008AA596" w14:textId="77777777" w:rsidTr="00BC3B6F">
        <w:tc>
          <w:tcPr>
            <w:tcW w:w="1980" w:type="dxa"/>
            <w:vMerge w:val="restart"/>
          </w:tcPr>
          <w:p w14:paraId="1B987552"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Mesa de ayuda</w:t>
            </w:r>
          </w:p>
        </w:tc>
        <w:tc>
          <w:tcPr>
            <w:tcW w:w="2410" w:type="dxa"/>
            <w:vMerge w:val="restart"/>
          </w:tcPr>
          <w:p w14:paraId="42D98529"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El proveedor cuenta con un conjunto de recursos tecnológicos y humanos para prestar servicios de información, gestión y solución a todas las posibles incidencias en el proceso de envío y entrega de manera integral</w:t>
            </w:r>
          </w:p>
        </w:tc>
        <w:tc>
          <w:tcPr>
            <w:tcW w:w="3543" w:type="dxa"/>
          </w:tcPr>
          <w:p w14:paraId="2DD63C7A"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(1) Confirmar la dirección y datos de contactos del destino, previo al despacho</w:t>
            </w:r>
          </w:p>
        </w:tc>
        <w:tc>
          <w:tcPr>
            <w:tcW w:w="1985" w:type="dxa"/>
          </w:tcPr>
          <w:p w14:paraId="0EDAF235"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46786BF0" w14:textId="77777777" w:rsidTr="00BC3B6F">
        <w:tc>
          <w:tcPr>
            <w:tcW w:w="1980" w:type="dxa"/>
            <w:vMerge/>
          </w:tcPr>
          <w:p w14:paraId="61FF2629" w14:textId="77777777" w:rsidR="003B04BE" w:rsidRPr="008477DE" w:rsidRDefault="003B04BE" w:rsidP="00BC3B6F">
            <w:pPr>
              <w:rPr>
                <w:rFonts w:asciiTheme="majorHAnsi" w:hAnsiTheme="majorHAnsi" w:cstheme="majorHAnsi"/>
              </w:rPr>
            </w:pPr>
          </w:p>
        </w:tc>
        <w:tc>
          <w:tcPr>
            <w:tcW w:w="2410" w:type="dxa"/>
            <w:vMerge/>
          </w:tcPr>
          <w:p w14:paraId="1467D55B" w14:textId="77777777" w:rsidR="003B04BE" w:rsidRPr="008477DE" w:rsidRDefault="003B04BE" w:rsidP="00BC3B6F">
            <w:pPr>
              <w:rPr>
                <w:rFonts w:asciiTheme="majorHAnsi" w:hAnsiTheme="majorHAnsi" w:cstheme="majorHAnsi"/>
              </w:rPr>
            </w:pPr>
          </w:p>
        </w:tc>
        <w:tc>
          <w:tcPr>
            <w:tcW w:w="3543" w:type="dxa"/>
          </w:tcPr>
          <w:p w14:paraId="6E70B68F"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(2) Coordinar con cada destino, previo al despacho, el día y horario de entrega</w:t>
            </w:r>
          </w:p>
        </w:tc>
        <w:tc>
          <w:tcPr>
            <w:tcW w:w="1985" w:type="dxa"/>
          </w:tcPr>
          <w:p w14:paraId="7518761F"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668DD4EB" w14:textId="77777777" w:rsidTr="00BC3B6F">
        <w:tc>
          <w:tcPr>
            <w:tcW w:w="1980" w:type="dxa"/>
            <w:vMerge/>
          </w:tcPr>
          <w:p w14:paraId="14D1A697" w14:textId="77777777" w:rsidR="003B04BE" w:rsidRPr="008477DE" w:rsidRDefault="003B04BE" w:rsidP="00BC3B6F">
            <w:pPr>
              <w:rPr>
                <w:rFonts w:asciiTheme="majorHAnsi" w:hAnsiTheme="majorHAnsi" w:cstheme="majorHAnsi"/>
              </w:rPr>
            </w:pPr>
          </w:p>
        </w:tc>
        <w:tc>
          <w:tcPr>
            <w:tcW w:w="2410" w:type="dxa"/>
            <w:vMerge/>
          </w:tcPr>
          <w:p w14:paraId="49F09E82" w14:textId="77777777" w:rsidR="003B04BE" w:rsidRPr="008477DE" w:rsidRDefault="003B04BE" w:rsidP="00BC3B6F">
            <w:pPr>
              <w:rPr>
                <w:rFonts w:asciiTheme="majorHAnsi" w:hAnsiTheme="majorHAnsi" w:cstheme="majorHAnsi"/>
              </w:rPr>
            </w:pPr>
          </w:p>
        </w:tc>
        <w:tc>
          <w:tcPr>
            <w:tcW w:w="3543" w:type="dxa"/>
          </w:tcPr>
          <w:p w14:paraId="2EFDCF26"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(3) Informar al Organismo requirente la ocurrencia de excepciones (destino cerrado, dirección errónea, etc.) y ejecutar las soluciones recibidas por él.</w:t>
            </w:r>
          </w:p>
        </w:tc>
        <w:tc>
          <w:tcPr>
            <w:tcW w:w="1985" w:type="dxa"/>
          </w:tcPr>
          <w:p w14:paraId="5A00AA30"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2AA033CF" w14:textId="77777777" w:rsidTr="00BC3B6F">
        <w:tc>
          <w:tcPr>
            <w:tcW w:w="1980" w:type="dxa"/>
            <w:vMerge w:val="restart"/>
          </w:tcPr>
          <w:p w14:paraId="6A2E2145"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lastRenderedPageBreak/>
              <w:t>Sistema de Trazabilidad</w:t>
            </w:r>
          </w:p>
          <w:p w14:paraId="06BF5579" w14:textId="77777777" w:rsidR="003B04BE" w:rsidRPr="008477DE" w:rsidRDefault="003B04BE" w:rsidP="00BC3B6F">
            <w:pPr>
              <w:rPr>
                <w:rFonts w:asciiTheme="majorHAnsi" w:hAnsiTheme="majorHAnsi" w:cstheme="majorHAnsi"/>
              </w:rPr>
            </w:pPr>
          </w:p>
        </w:tc>
        <w:tc>
          <w:tcPr>
            <w:tcW w:w="2410" w:type="dxa"/>
            <w:vMerge w:val="restart"/>
          </w:tcPr>
          <w:p w14:paraId="753EAAAB"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El adjudicatario cuenta con herramientas tecnológicas para la emisión de informes, donde se podrá conocer el histórico, la ubicación y la trayectoria de envío a lo largo de todo el proceso en un momento dado.</w:t>
            </w:r>
          </w:p>
        </w:tc>
        <w:tc>
          <w:tcPr>
            <w:tcW w:w="3543" w:type="dxa"/>
          </w:tcPr>
          <w:p w14:paraId="0026464E"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(1) Conocer el avance en la distribución de pedidos, así como su ubicación.</w:t>
            </w:r>
          </w:p>
        </w:tc>
        <w:tc>
          <w:tcPr>
            <w:tcW w:w="1985" w:type="dxa"/>
          </w:tcPr>
          <w:p w14:paraId="5763CC4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 xml:space="preserve">Obligatorio </w:t>
            </w:r>
          </w:p>
        </w:tc>
      </w:tr>
      <w:tr w:rsidR="003B04BE" w:rsidRPr="008477DE" w14:paraId="74BD80F9" w14:textId="77777777" w:rsidTr="00BC3B6F">
        <w:tc>
          <w:tcPr>
            <w:tcW w:w="1980" w:type="dxa"/>
            <w:vMerge/>
          </w:tcPr>
          <w:p w14:paraId="5EF04BA9" w14:textId="77777777" w:rsidR="003B04BE" w:rsidRPr="008477DE" w:rsidRDefault="003B04BE" w:rsidP="00BC3B6F">
            <w:pPr>
              <w:rPr>
                <w:rFonts w:asciiTheme="majorHAnsi" w:hAnsiTheme="majorHAnsi" w:cstheme="majorHAnsi"/>
              </w:rPr>
            </w:pPr>
          </w:p>
        </w:tc>
        <w:tc>
          <w:tcPr>
            <w:tcW w:w="2410" w:type="dxa"/>
            <w:vMerge/>
          </w:tcPr>
          <w:p w14:paraId="43938CD4" w14:textId="77777777" w:rsidR="003B04BE" w:rsidRPr="008477DE" w:rsidRDefault="003B04BE" w:rsidP="00BC3B6F">
            <w:pPr>
              <w:rPr>
                <w:rFonts w:asciiTheme="majorHAnsi" w:hAnsiTheme="majorHAnsi" w:cstheme="majorHAnsi"/>
              </w:rPr>
            </w:pPr>
          </w:p>
        </w:tc>
        <w:tc>
          <w:tcPr>
            <w:tcW w:w="3543" w:type="dxa"/>
          </w:tcPr>
          <w:p w14:paraId="0E8E7337"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(2) Disponer de un sistema en línea con disponibilidad de 24 horas, cobertura nacional, que permita al Organismo requirente conocer la etapa de distribución en que se encuentra cada pedido (retirado, en ruta, en reparto, entregado, etc.) registrando las excepciones.</w:t>
            </w:r>
          </w:p>
        </w:tc>
        <w:tc>
          <w:tcPr>
            <w:tcW w:w="1985" w:type="dxa"/>
          </w:tcPr>
          <w:p w14:paraId="09E6C26D"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2263A7A0" w14:textId="77777777" w:rsidTr="00BC3B6F">
        <w:tc>
          <w:tcPr>
            <w:tcW w:w="1980" w:type="dxa"/>
            <w:vMerge/>
          </w:tcPr>
          <w:p w14:paraId="2509C533" w14:textId="77777777" w:rsidR="003B04BE" w:rsidRPr="008477DE" w:rsidRDefault="003B04BE" w:rsidP="00BC3B6F">
            <w:pPr>
              <w:rPr>
                <w:rFonts w:asciiTheme="majorHAnsi" w:hAnsiTheme="majorHAnsi" w:cstheme="majorHAnsi"/>
              </w:rPr>
            </w:pPr>
          </w:p>
        </w:tc>
        <w:tc>
          <w:tcPr>
            <w:tcW w:w="2410" w:type="dxa"/>
            <w:vMerge/>
          </w:tcPr>
          <w:p w14:paraId="02DEE902" w14:textId="77777777" w:rsidR="003B04BE" w:rsidRPr="008477DE" w:rsidRDefault="003B04BE" w:rsidP="00BC3B6F">
            <w:pPr>
              <w:rPr>
                <w:rFonts w:asciiTheme="majorHAnsi" w:hAnsiTheme="majorHAnsi" w:cstheme="majorHAnsi"/>
              </w:rPr>
            </w:pPr>
          </w:p>
        </w:tc>
        <w:tc>
          <w:tcPr>
            <w:tcW w:w="3543" w:type="dxa"/>
          </w:tcPr>
          <w:p w14:paraId="3C9D9D09"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(3) Podrá contar con un sistema de control y registro de temperatura para el Transporte y Almacenamiento Especializado, información que podrá ser solicitada. El adjudicatario deberá almacenar la información obtenida por un plazo de 1 año</w:t>
            </w:r>
          </w:p>
        </w:tc>
        <w:tc>
          <w:tcPr>
            <w:tcW w:w="1985" w:type="dxa"/>
          </w:tcPr>
          <w:p w14:paraId="059E3BAA"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Deseable</w:t>
            </w:r>
          </w:p>
        </w:tc>
      </w:tr>
      <w:tr w:rsidR="003B04BE" w:rsidRPr="008477DE" w14:paraId="05FC21BC" w14:textId="77777777" w:rsidTr="00BC3B6F">
        <w:tc>
          <w:tcPr>
            <w:tcW w:w="1980" w:type="dxa"/>
            <w:vMerge w:val="restart"/>
          </w:tcPr>
          <w:p w14:paraId="642267CF" w14:textId="77777777" w:rsidR="003B04BE" w:rsidRPr="008477DE" w:rsidRDefault="003B04BE" w:rsidP="00BC3B6F">
            <w:pPr>
              <w:rPr>
                <w:rFonts w:asciiTheme="majorHAnsi" w:hAnsiTheme="majorHAnsi" w:cstheme="majorHAnsi"/>
                <w:bCs/>
              </w:rPr>
            </w:pPr>
            <w:r w:rsidRPr="008477DE">
              <w:rPr>
                <w:bCs/>
              </w:rPr>
              <w:t>Sistema de Seguridad</w:t>
            </w:r>
          </w:p>
        </w:tc>
        <w:tc>
          <w:tcPr>
            <w:tcW w:w="2410" w:type="dxa"/>
            <w:vMerge w:val="restart"/>
          </w:tcPr>
          <w:p w14:paraId="16F5635E" w14:textId="77777777" w:rsidR="003B04BE" w:rsidRPr="008477DE" w:rsidRDefault="003B04BE" w:rsidP="00BC3B6F">
            <w:r w:rsidRPr="008477DE">
              <w:t>El proveedor posee Sistemas de Seguridad que permiten proteger los productos de propiedad del Organismos requirente.</w:t>
            </w:r>
          </w:p>
          <w:p w14:paraId="5EF1C797" w14:textId="77777777" w:rsidR="003B04BE" w:rsidRPr="008477DE" w:rsidRDefault="003B04BE" w:rsidP="00BC3B6F">
            <w:pPr>
              <w:rPr>
                <w:rFonts w:asciiTheme="majorHAnsi" w:hAnsiTheme="majorHAnsi" w:cstheme="majorHAnsi"/>
              </w:rPr>
            </w:pPr>
          </w:p>
        </w:tc>
        <w:tc>
          <w:tcPr>
            <w:tcW w:w="3543" w:type="dxa"/>
          </w:tcPr>
          <w:p w14:paraId="7C82DFC4" w14:textId="77777777" w:rsidR="003B04BE" w:rsidRPr="008477DE" w:rsidRDefault="003B04BE" w:rsidP="00BC3B6F">
            <w:pPr>
              <w:rPr>
                <w:rFonts w:asciiTheme="majorHAnsi" w:hAnsiTheme="majorHAnsi" w:cstheme="majorHAnsi"/>
              </w:rPr>
            </w:pPr>
            <w:r w:rsidRPr="008477DE">
              <w:t xml:space="preserve"> (1) Centralizado de alarmas, vigilancia las 24 horas, accesos controlados, </w:t>
            </w:r>
            <w:r w:rsidRPr="008477DE">
              <w:rPr>
                <w:rFonts w:asciiTheme="majorHAnsi" w:hAnsiTheme="majorHAnsi" w:cstheme="majorHAnsi"/>
              </w:rPr>
              <w:t xml:space="preserve">cerco eléctrico perimetral, </w:t>
            </w:r>
            <w:r w:rsidRPr="008477DE">
              <w:t>entre otros mecanismos de seguridad implementados.</w:t>
            </w:r>
          </w:p>
        </w:tc>
        <w:tc>
          <w:tcPr>
            <w:tcW w:w="1985" w:type="dxa"/>
          </w:tcPr>
          <w:p w14:paraId="43CF6255"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60C80110" w14:textId="77777777" w:rsidTr="00BC3B6F">
        <w:tc>
          <w:tcPr>
            <w:tcW w:w="1980" w:type="dxa"/>
            <w:vMerge/>
          </w:tcPr>
          <w:p w14:paraId="34A6EE62" w14:textId="77777777" w:rsidR="003B04BE" w:rsidRPr="008477DE" w:rsidRDefault="003B04BE" w:rsidP="00BC3B6F">
            <w:pPr>
              <w:rPr>
                <w:rFonts w:asciiTheme="majorHAnsi" w:hAnsiTheme="majorHAnsi" w:cstheme="majorHAnsi"/>
              </w:rPr>
            </w:pPr>
          </w:p>
        </w:tc>
        <w:tc>
          <w:tcPr>
            <w:tcW w:w="2410" w:type="dxa"/>
            <w:vMerge/>
          </w:tcPr>
          <w:p w14:paraId="0313EB37" w14:textId="77777777" w:rsidR="003B04BE" w:rsidRPr="008477DE" w:rsidRDefault="003B04BE" w:rsidP="00BC3B6F">
            <w:pPr>
              <w:rPr>
                <w:rFonts w:asciiTheme="majorHAnsi" w:hAnsiTheme="majorHAnsi" w:cstheme="majorHAnsi"/>
              </w:rPr>
            </w:pPr>
          </w:p>
        </w:tc>
        <w:tc>
          <w:tcPr>
            <w:tcW w:w="3543" w:type="dxa"/>
          </w:tcPr>
          <w:p w14:paraId="2E3346A4" w14:textId="77777777" w:rsidR="003B04BE" w:rsidRPr="008477DE" w:rsidRDefault="003B04BE" w:rsidP="00BC3B6F">
            <w:pPr>
              <w:rPr>
                <w:rFonts w:asciiTheme="majorHAnsi" w:hAnsiTheme="majorHAnsi" w:cstheme="majorHAnsi"/>
              </w:rPr>
            </w:pPr>
            <w:r w:rsidRPr="008477DE">
              <w:t>(2) Seguros o pólizas, que cubran incendios, catástrofes naturales para el almacenaje u otros eventos.</w:t>
            </w:r>
          </w:p>
        </w:tc>
        <w:tc>
          <w:tcPr>
            <w:tcW w:w="1985" w:type="dxa"/>
          </w:tcPr>
          <w:p w14:paraId="0029DB20"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El detalle de este Ítem debe ser explicitado por el proveedor en Tabla “Seguro y herramientas Adicionales” punto 6 del Anexo N°5 de las presentes bases. La condición de Obligatorio o Deseable será otorgado por la tabla del Punto 5 del Anexo N°5</w:t>
            </w:r>
          </w:p>
        </w:tc>
      </w:tr>
      <w:tr w:rsidR="003B04BE" w:rsidRPr="008477DE" w14:paraId="4299322D" w14:textId="77777777" w:rsidTr="00BC3B6F">
        <w:tc>
          <w:tcPr>
            <w:tcW w:w="1980" w:type="dxa"/>
            <w:vMerge w:val="restart"/>
          </w:tcPr>
          <w:p w14:paraId="73DDA39E" w14:textId="77777777" w:rsidR="003B04BE" w:rsidRPr="008477DE" w:rsidRDefault="003B04BE" w:rsidP="00BC3B6F">
            <w:pPr>
              <w:rPr>
                <w:rFonts w:asciiTheme="majorHAnsi" w:hAnsiTheme="majorHAnsi" w:cstheme="majorHAnsi"/>
              </w:rPr>
            </w:pPr>
            <w:r w:rsidRPr="008477DE">
              <w:rPr>
                <w:bCs/>
              </w:rPr>
              <w:t>Sistema de Administración y Control de Inventario</w:t>
            </w:r>
          </w:p>
        </w:tc>
        <w:tc>
          <w:tcPr>
            <w:tcW w:w="2410" w:type="dxa"/>
            <w:vMerge w:val="restart"/>
          </w:tcPr>
          <w:p w14:paraId="18DAE6B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 xml:space="preserve">El proveedor podrá contar con un sistema de manejo de inventario, orientado a cumplir con las políticas de </w:t>
            </w:r>
            <w:r w:rsidRPr="008477DE">
              <w:rPr>
                <w:rFonts w:asciiTheme="majorHAnsi" w:hAnsiTheme="majorHAnsi" w:cstheme="majorHAnsi"/>
              </w:rPr>
              <w:lastRenderedPageBreak/>
              <w:t xml:space="preserve">inventario y rotación definidos por el cliente tales como FIFO, LIFO u otra </w:t>
            </w:r>
          </w:p>
        </w:tc>
        <w:tc>
          <w:tcPr>
            <w:tcW w:w="3543" w:type="dxa"/>
          </w:tcPr>
          <w:p w14:paraId="20D13613"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lastRenderedPageBreak/>
              <w:t>(1) Conocer la localización y cantidad de los productos por SKU almacenados en la bodega.</w:t>
            </w:r>
          </w:p>
        </w:tc>
        <w:tc>
          <w:tcPr>
            <w:tcW w:w="1985" w:type="dxa"/>
          </w:tcPr>
          <w:p w14:paraId="1514309A"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5559488A" w14:textId="77777777" w:rsidTr="00BC3B6F">
        <w:tc>
          <w:tcPr>
            <w:tcW w:w="1980" w:type="dxa"/>
            <w:vMerge/>
          </w:tcPr>
          <w:p w14:paraId="0A26C4F6" w14:textId="77777777" w:rsidR="003B04BE" w:rsidRPr="008477DE" w:rsidRDefault="003B04BE" w:rsidP="00BC3B6F">
            <w:pPr>
              <w:rPr>
                <w:bCs/>
              </w:rPr>
            </w:pPr>
          </w:p>
        </w:tc>
        <w:tc>
          <w:tcPr>
            <w:tcW w:w="2410" w:type="dxa"/>
            <w:vMerge/>
          </w:tcPr>
          <w:p w14:paraId="0C5ED854" w14:textId="77777777" w:rsidR="003B04BE" w:rsidRPr="008477DE" w:rsidRDefault="003B04BE" w:rsidP="00BC3B6F">
            <w:pPr>
              <w:rPr>
                <w:rFonts w:asciiTheme="majorHAnsi" w:hAnsiTheme="majorHAnsi" w:cstheme="majorHAnsi"/>
              </w:rPr>
            </w:pPr>
          </w:p>
        </w:tc>
        <w:tc>
          <w:tcPr>
            <w:tcW w:w="3543" w:type="dxa"/>
          </w:tcPr>
          <w:p w14:paraId="2D9DC28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(2) Incorporar al inventario nuevo material que se reciba en la bodega</w:t>
            </w:r>
          </w:p>
        </w:tc>
        <w:tc>
          <w:tcPr>
            <w:tcW w:w="1985" w:type="dxa"/>
          </w:tcPr>
          <w:p w14:paraId="183C1E0B"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012C33B5" w14:textId="77777777" w:rsidTr="00BC3B6F">
        <w:tc>
          <w:tcPr>
            <w:tcW w:w="1980" w:type="dxa"/>
            <w:vMerge/>
          </w:tcPr>
          <w:p w14:paraId="5D40A6FB" w14:textId="77777777" w:rsidR="003B04BE" w:rsidRPr="008477DE" w:rsidRDefault="003B04BE" w:rsidP="00BC3B6F">
            <w:pPr>
              <w:rPr>
                <w:bCs/>
              </w:rPr>
            </w:pPr>
          </w:p>
        </w:tc>
        <w:tc>
          <w:tcPr>
            <w:tcW w:w="2410" w:type="dxa"/>
            <w:vMerge/>
          </w:tcPr>
          <w:p w14:paraId="1452C4A7" w14:textId="77777777" w:rsidR="003B04BE" w:rsidRPr="008477DE" w:rsidRDefault="003B04BE" w:rsidP="00BC3B6F">
            <w:pPr>
              <w:rPr>
                <w:rFonts w:asciiTheme="majorHAnsi" w:hAnsiTheme="majorHAnsi" w:cstheme="majorHAnsi"/>
              </w:rPr>
            </w:pPr>
          </w:p>
        </w:tc>
        <w:tc>
          <w:tcPr>
            <w:tcW w:w="3543" w:type="dxa"/>
          </w:tcPr>
          <w:p w14:paraId="464EE980"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 xml:space="preserve">3) Descontar del inventario los productos solicitados por el </w:t>
            </w:r>
            <w:r w:rsidRPr="008477DE">
              <w:rPr>
                <w:rFonts w:asciiTheme="majorHAnsi" w:hAnsiTheme="majorHAnsi" w:cstheme="majorHAnsi"/>
              </w:rPr>
              <w:lastRenderedPageBreak/>
              <w:t>Organismo requirente para preparar los pedidos</w:t>
            </w:r>
          </w:p>
        </w:tc>
        <w:tc>
          <w:tcPr>
            <w:tcW w:w="1985" w:type="dxa"/>
          </w:tcPr>
          <w:p w14:paraId="5C609B21"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lastRenderedPageBreak/>
              <w:t>Obligatorio</w:t>
            </w:r>
          </w:p>
        </w:tc>
      </w:tr>
      <w:tr w:rsidR="003B04BE" w:rsidRPr="008477DE" w14:paraId="6AD52E5C" w14:textId="77777777" w:rsidTr="00BC3B6F">
        <w:tc>
          <w:tcPr>
            <w:tcW w:w="1980" w:type="dxa"/>
            <w:vMerge/>
          </w:tcPr>
          <w:p w14:paraId="17C85DC1" w14:textId="77777777" w:rsidR="003B04BE" w:rsidRPr="008477DE" w:rsidRDefault="003B04BE" w:rsidP="00BC3B6F">
            <w:pPr>
              <w:rPr>
                <w:bCs/>
              </w:rPr>
            </w:pPr>
          </w:p>
        </w:tc>
        <w:tc>
          <w:tcPr>
            <w:tcW w:w="2410" w:type="dxa"/>
            <w:vMerge/>
          </w:tcPr>
          <w:p w14:paraId="7CC17506" w14:textId="77777777" w:rsidR="003B04BE" w:rsidRPr="008477DE" w:rsidRDefault="003B04BE" w:rsidP="00BC3B6F">
            <w:pPr>
              <w:rPr>
                <w:rFonts w:asciiTheme="majorHAnsi" w:hAnsiTheme="majorHAnsi" w:cstheme="majorHAnsi"/>
              </w:rPr>
            </w:pPr>
          </w:p>
        </w:tc>
        <w:tc>
          <w:tcPr>
            <w:tcW w:w="3543" w:type="dxa"/>
          </w:tcPr>
          <w:p w14:paraId="24B37090"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(4) Realización del inventario físico.</w:t>
            </w:r>
          </w:p>
        </w:tc>
        <w:tc>
          <w:tcPr>
            <w:tcW w:w="1985" w:type="dxa"/>
          </w:tcPr>
          <w:p w14:paraId="12F20C79"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0865E432" w14:textId="77777777" w:rsidTr="00BC3B6F">
        <w:tc>
          <w:tcPr>
            <w:tcW w:w="1980" w:type="dxa"/>
            <w:vMerge w:val="restart"/>
          </w:tcPr>
          <w:p w14:paraId="0F60664D" w14:textId="77777777" w:rsidR="003B04BE" w:rsidRPr="008477DE" w:rsidRDefault="003B04BE" w:rsidP="00BC3B6F">
            <w:pPr>
              <w:rPr>
                <w:bCs/>
              </w:rPr>
            </w:pPr>
            <w:r w:rsidRPr="008477DE">
              <w:rPr>
                <w:bCs/>
              </w:rPr>
              <w:t>Control de Calidad en la Recepción y Despacho</w:t>
            </w:r>
          </w:p>
        </w:tc>
        <w:tc>
          <w:tcPr>
            <w:tcW w:w="2410" w:type="dxa"/>
            <w:vMerge w:val="restart"/>
          </w:tcPr>
          <w:p w14:paraId="00415A97"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 xml:space="preserve">La entidad representada posee Sistemas de Control de calidad en la recepción y despacho, que permiten asegurar que las cantidades y condiciones del material recibido y/o despachado estén de acuerdo con las características de las solicitudes del Organismo requirente. </w:t>
            </w:r>
          </w:p>
        </w:tc>
        <w:tc>
          <w:tcPr>
            <w:tcW w:w="3543" w:type="dxa"/>
          </w:tcPr>
          <w:p w14:paraId="663CF253"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(1) La revisión de los bultos al momento del retiro desde el proveedor de Valor Agregado, realizando lectura digital de las etiquetas de cada bulto.</w:t>
            </w:r>
          </w:p>
        </w:tc>
        <w:tc>
          <w:tcPr>
            <w:tcW w:w="1985" w:type="dxa"/>
          </w:tcPr>
          <w:p w14:paraId="4B293F15"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r w:rsidR="003B04BE" w:rsidRPr="008477DE" w14:paraId="2D97527B" w14:textId="77777777" w:rsidTr="00BC3B6F">
        <w:tc>
          <w:tcPr>
            <w:tcW w:w="1980" w:type="dxa"/>
            <w:vMerge/>
          </w:tcPr>
          <w:p w14:paraId="47F0044A" w14:textId="77777777" w:rsidR="003B04BE" w:rsidRPr="008477DE" w:rsidRDefault="003B04BE" w:rsidP="00BC3B6F">
            <w:pPr>
              <w:rPr>
                <w:bCs/>
              </w:rPr>
            </w:pPr>
          </w:p>
        </w:tc>
        <w:tc>
          <w:tcPr>
            <w:tcW w:w="2410" w:type="dxa"/>
            <w:vMerge/>
          </w:tcPr>
          <w:p w14:paraId="5DE17894" w14:textId="77777777" w:rsidR="003B04BE" w:rsidRPr="008477DE" w:rsidRDefault="003B04BE" w:rsidP="00BC3B6F">
            <w:pPr>
              <w:rPr>
                <w:rFonts w:asciiTheme="majorHAnsi" w:hAnsiTheme="majorHAnsi" w:cstheme="majorHAnsi"/>
              </w:rPr>
            </w:pPr>
          </w:p>
        </w:tc>
        <w:tc>
          <w:tcPr>
            <w:tcW w:w="3543" w:type="dxa"/>
          </w:tcPr>
          <w:p w14:paraId="2DDB9C9C" w14:textId="77777777" w:rsidR="003B04BE" w:rsidRPr="008477DE" w:rsidRDefault="003B04BE" w:rsidP="00BC3B6F">
            <w:pPr>
              <w:spacing w:line="276" w:lineRule="auto"/>
              <w:ind w:right="0"/>
              <w:rPr>
                <w:rFonts w:asciiTheme="majorHAnsi" w:hAnsiTheme="majorHAnsi" w:cstheme="majorHAnsi"/>
              </w:rPr>
            </w:pPr>
            <w:r w:rsidRPr="008477DE">
              <w:rPr>
                <w:rFonts w:asciiTheme="majorHAnsi" w:hAnsiTheme="majorHAnsi" w:cstheme="majorHAnsi"/>
              </w:rPr>
              <w:t>(2) Sistema de confirmación de entrega en punto de entrega, registrando fecha y hora de entrega, nombre y RUT del receptor.</w:t>
            </w:r>
          </w:p>
          <w:p w14:paraId="5D13D427" w14:textId="77777777" w:rsidR="003B04BE" w:rsidRPr="008477DE" w:rsidRDefault="003B04BE" w:rsidP="00BC3B6F">
            <w:pPr>
              <w:pStyle w:val="Prrafodelista"/>
              <w:spacing w:line="276" w:lineRule="auto"/>
              <w:ind w:left="284"/>
            </w:pPr>
          </w:p>
          <w:p w14:paraId="5CBEC0F2" w14:textId="77777777" w:rsidR="003B04BE" w:rsidRPr="008477DE" w:rsidRDefault="003B04BE" w:rsidP="00BC3B6F">
            <w:pPr>
              <w:rPr>
                <w:rFonts w:asciiTheme="majorHAnsi" w:hAnsiTheme="majorHAnsi" w:cstheme="majorHAnsi"/>
              </w:rPr>
            </w:pPr>
          </w:p>
        </w:tc>
        <w:tc>
          <w:tcPr>
            <w:tcW w:w="1985" w:type="dxa"/>
          </w:tcPr>
          <w:p w14:paraId="1CFCE985"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Obligatorio</w:t>
            </w:r>
          </w:p>
        </w:tc>
      </w:tr>
    </w:tbl>
    <w:p w14:paraId="2144173F" w14:textId="77777777" w:rsidR="003B04BE" w:rsidRPr="008477DE" w:rsidRDefault="003B04BE" w:rsidP="003B04BE">
      <w:pPr>
        <w:rPr>
          <w:rFonts w:asciiTheme="majorHAnsi" w:hAnsiTheme="majorHAnsi" w:cstheme="majorHAnsi"/>
        </w:rPr>
      </w:pPr>
    </w:p>
    <w:p w14:paraId="4C3C8834" w14:textId="77777777" w:rsidR="003B04BE" w:rsidRPr="008477DE" w:rsidRDefault="003B04BE" w:rsidP="003B04BE">
      <w:pPr>
        <w:spacing w:after="160" w:line="256" w:lineRule="auto"/>
        <w:ind w:right="0"/>
        <w:rPr>
          <w:rFonts w:asciiTheme="majorHAnsi" w:hAnsiTheme="majorHAnsi" w:cstheme="majorHAnsi"/>
          <w:u w:val="single"/>
        </w:rPr>
      </w:pPr>
      <w:r w:rsidRPr="008477DE">
        <w:rPr>
          <w:color w:val="000000"/>
        </w:rPr>
        <w:t>Adicionalmente, el oferente deberá firmar Declaración jurada del Anexo N°10. La información expuesta por el Organismo requirente en la tabla 2 de Servicios Adicionales debe coincidir con la información declarado en el Anexo N°10.</w:t>
      </w:r>
    </w:p>
    <w:p w14:paraId="49421532" w14:textId="77777777" w:rsidR="003B04BE" w:rsidRPr="008477DE" w:rsidRDefault="003B04BE" w:rsidP="00023CF9">
      <w:pPr>
        <w:pStyle w:val="Prrafodelista"/>
        <w:numPr>
          <w:ilvl w:val="0"/>
          <w:numId w:val="25"/>
        </w:numPr>
        <w:rPr>
          <w:rFonts w:asciiTheme="majorHAnsi" w:hAnsiTheme="majorHAnsi" w:cstheme="majorHAnsi"/>
          <w:b/>
          <w:bCs/>
        </w:rPr>
      </w:pPr>
      <w:r w:rsidRPr="008477DE">
        <w:rPr>
          <w:rFonts w:asciiTheme="majorHAnsi" w:hAnsiTheme="majorHAnsi" w:cstheme="majorHAnsi"/>
          <w:b/>
          <w:bCs/>
        </w:rPr>
        <w:t xml:space="preserve"> DETALLE DE ITEMS</w:t>
      </w:r>
    </w:p>
    <w:p w14:paraId="073404FF" w14:textId="77777777" w:rsidR="003B04BE" w:rsidRPr="008477DE" w:rsidRDefault="003B04BE" w:rsidP="003B04BE">
      <w:pPr>
        <w:rPr>
          <w:rFonts w:asciiTheme="majorHAnsi" w:hAnsiTheme="majorHAnsi" w:cstheme="majorHAnsi"/>
          <w:u w:val="single"/>
        </w:rPr>
      </w:pPr>
    </w:p>
    <w:p w14:paraId="71B05857" w14:textId="77777777" w:rsidR="003B04BE" w:rsidRPr="008477DE" w:rsidRDefault="003B04BE" w:rsidP="003B04BE">
      <w:pPr>
        <w:tabs>
          <w:tab w:val="left" w:pos="816"/>
          <w:tab w:val="left" w:pos="1079"/>
        </w:tabs>
        <w:ind w:right="147"/>
        <w:rPr>
          <w:rFonts w:asciiTheme="majorHAnsi" w:hAnsiTheme="majorHAnsi" w:cstheme="majorHAnsi"/>
          <w:bCs/>
        </w:rPr>
      </w:pPr>
      <w:r w:rsidRPr="008477DE">
        <w:rPr>
          <w:rFonts w:asciiTheme="majorHAnsi" w:hAnsiTheme="majorHAnsi" w:cstheme="majorHAnsi"/>
        </w:rPr>
        <w:t xml:space="preserve">El organismo requirente deberá </w:t>
      </w:r>
      <w:r w:rsidRPr="008477DE">
        <w:rPr>
          <w:rFonts w:asciiTheme="majorHAnsi" w:hAnsiTheme="majorHAnsi" w:cstheme="majorHAnsi"/>
          <w:bCs/>
        </w:rPr>
        <w:t xml:space="preserve">declarar el detalle del servicio que requiere por Ítem (Grupo de productos que requieren ser almacenados, armados y trasportados). El Organismo requirente podrá incluir “n” Ítems según sea su necesidad </w:t>
      </w:r>
    </w:p>
    <w:p w14:paraId="1539FA2B" w14:textId="77777777" w:rsidR="003B04BE" w:rsidRPr="008477DE" w:rsidRDefault="003B04BE" w:rsidP="003B04BE">
      <w:pPr>
        <w:tabs>
          <w:tab w:val="left" w:pos="816"/>
          <w:tab w:val="left" w:pos="1079"/>
        </w:tabs>
        <w:ind w:right="147"/>
        <w:rPr>
          <w:rFonts w:asciiTheme="majorHAnsi" w:hAnsiTheme="majorHAnsi" w:cstheme="majorHAnsi"/>
          <w:bCs/>
        </w:rPr>
      </w:pPr>
    </w:p>
    <w:p w14:paraId="6C3F0123" w14:textId="77777777" w:rsidR="003B04BE" w:rsidRPr="008477DE" w:rsidRDefault="003B04BE" w:rsidP="003B04BE">
      <w:pPr>
        <w:tabs>
          <w:tab w:val="left" w:pos="816"/>
          <w:tab w:val="left" w:pos="1079"/>
        </w:tabs>
        <w:ind w:right="147"/>
        <w:rPr>
          <w:rFonts w:asciiTheme="majorHAnsi" w:hAnsiTheme="majorHAnsi" w:cstheme="majorHAnsi"/>
          <w:bCs/>
        </w:rPr>
      </w:pPr>
      <w:r w:rsidRPr="008477DE">
        <w:rPr>
          <w:rFonts w:asciiTheme="majorHAnsi" w:hAnsiTheme="majorHAnsi" w:cstheme="majorHAnsi"/>
          <w:bCs/>
        </w:rPr>
        <w:t>De acuerdo a esta información, el oferente podrá realizar la oferta económica dispuesta en el Anexo N°8 de las presentes bases.</w:t>
      </w:r>
    </w:p>
    <w:p w14:paraId="481B7A6D" w14:textId="77777777" w:rsidR="003B04BE" w:rsidRPr="008477DE" w:rsidRDefault="003B04BE" w:rsidP="003B04BE">
      <w:pPr>
        <w:tabs>
          <w:tab w:val="left" w:pos="816"/>
          <w:tab w:val="left" w:pos="1079"/>
        </w:tabs>
        <w:ind w:right="147"/>
        <w:rPr>
          <w:rFonts w:asciiTheme="majorHAnsi" w:hAnsiTheme="majorHAnsi" w:cstheme="majorHAnsi"/>
          <w:bCs/>
        </w:rPr>
      </w:pPr>
    </w:p>
    <w:p w14:paraId="613471DA" w14:textId="77777777" w:rsidR="003B04BE" w:rsidRPr="008477DE" w:rsidRDefault="003B04BE" w:rsidP="003B04BE">
      <w:pPr>
        <w:tabs>
          <w:tab w:val="left" w:pos="816"/>
          <w:tab w:val="left" w:pos="1079"/>
        </w:tabs>
        <w:ind w:right="147"/>
        <w:rPr>
          <w:rFonts w:asciiTheme="majorHAnsi" w:hAnsiTheme="majorHAnsi" w:cstheme="majorHAnsi"/>
          <w:bCs/>
        </w:rPr>
      </w:pPr>
      <w:r w:rsidRPr="008477DE">
        <w:rPr>
          <w:rFonts w:asciiTheme="majorHAnsi" w:hAnsiTheme="majorHAnsi" w:cstheme="majorHAnsi"/>
          <w:bCs/>
        </w:rPr>
        <w:t>El proveedor podrá ofertar desde un mínimo de 1 ítems hasta los “n” ítems incluidos en este punto “Detalle de Ítems”</w:t>
      </w:r>
    </w:p>
    <w:p w14:paraId="34009243" w14:textId="77777777" w:rsidR="003B04BE" w:rsidRPr="008477DE" w:rsidRDefault="003B04BE" w:rsidP="003B04BE">
      <w:pPr>
        <w:tabs>
          <w:tab w:val="left" w:pos="816"/>
          <w:tab w:val="left" w:pos="1079"/>
        </w:tabs>
        <w:ind w:right="147"/>
        <w:rPr>
          <w:rFonts w:asciiTheme="majorHAnsi" w:hAnsiTheme="majorHAnsi" w:cstheme="majorHAnsi"/>
          <w:bCs/>
        </w:rPr>
      </w:pPr>
    </w:p>
    <w:p w14:paraId="14F7D48E" w14:textId="77777777" w:rsidR="003B04BE" w:rsidRPr="008477DE" w:rsidRDefault="003B04BE" w:rsidP="003B04BE">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N°1 (EJEMPLO)</w:t>
      </w:r>
    </w:p>
    <w:p w14:paraId="02A2189E" w14:textId="77777777" w:rsidR="003B04BE" w:rsidRPr="008477DE" w:rsidRDefault="003B04BE" w:rsidP="003B04BE">
      <w:pPr>
        <w:tabs>
          <w:tab w:val="left" w:pos="816"/>
          <w:tab w:val="left" w:pos="1079"/>
        </w:tabs>
        <w:ind w:right="147"/>
        <w:rPr>
          <w:rFonts w:asciiTheme="majorHAnsi" w:hAnsiTheme="majorHAnsi" w:cstheme="majorHAnsi"/>
          <w:bCs/>
        </w:rPr>
      </w:pPr>
    </w:p>
    <w:p w14:paraId="1F970E63" w14:textId="77777777" w:rsidR="003B04BE" w:rsidRPr="008477DE" w:rsidRDefault="003B04BE" w:rsidP="003B04BE">
      <w:pPr>
        <w:tabs>
          <w:tab w:val="left" w:pos="816"/>
          <w:tab w:val="left" w:pos="1079"/>
        </w:tabs>
        <w:ind w:right="147"/>
        <w:rPr>
          <w:rFonts w:asciiTheme="majorHAnsi" w:hAnsiTheme="majorHAnsi" w:cstheme="majorHAnsi"/>
          <w:b/>
        </w:rPr>
      </w:pPr>
      <w:r w:rsidRPr="008477DE">
        <w:rPr>
          <w:rFonts w:asciiTheme="majorHAnsi" w:hAnsiTheme="majorHAnsi" w:cstheme="majorHAnsi"/>
          <w:b/>
        </w:rPr>
        <w:t xml:space="preserve">DATOS RELEVANTES </w:t>
      </w:r>
    </w:p>
    <w:tbl>
      <w:tblPr>
        <w:tblStyle w:val="Tablaconcuadrcula"/>
        <w:tblW w:w="9152" w:type="dxa"/>
        <w:tblLook w:val="04A0" w:firstRow="1" w:lastRow="0" w:firstColumn="1" w:lastColumn="0" w:noHBand="0" w:noVBand="1"/>
      </w:tblPr>
      <w:tblGrid>
        <w:gridCol w:w="4576"/>
        <w:gridCol w:w="4576"/>
      </w:tblGrid>
      <w:tr w:rsidR="003B04BE" w:rsidRPr="008477DE" w14:paraId="35E653E3" w14:textId="77777777" w:rsidTr="00BC3B6F">
        <w:trPr>
          <w:trHeight w:val="283"/>
        </w:trPr>
        <w:tc>
          <w:tcPr>
            <w:tcW w:w="9152" w:type="dxa"/>
            <w:gridSpan w:val="2"/>
          </w:tcPr>
          <w:p w14:paraId="010FAD29" w14:textId="77777777" w:rsidR="003B04BE" w:rsidRPr="008477DE" w:rsidRDefault="003B04BE" w:rsidP="00BC3B6F">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N°1 </w:t>
            </w:r>
          </w:p>
          <w:p w14:paraId="5172A30F"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7DC8F00C" w14:textId="77777777" w:rsidTr="00BC3B6F">
        <w:trPr>
          <w:trHeight w:val="283"/>
        </w:trPr>
        <w:tc>
          <w:tcPr>
            <w:tcW w:w="4576" w:type="dxa"/>
          </w:tcPr>
          <w:p w14:paraId="602CFDC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SKU (Códigos)</w:t>
            </w:r>
          </w:p>
        </w:tc>
        <w:tc>
          <w:tcPr>
            <w:tcW w:w="4576" w:type="dxa"/>
            <w:vAlign w:val="bottom"/>
          </w:tcPr>
          <w:p w14:paraId="3911DFF1"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18010393" w14:textId="77777777" w:rsidTr="00BC3B6F">
        <w:trPr>
          <w:trHeight w:val="283"/>
        </w:trPr>
        <w:tc>
          <w:tcPr>
            <w:tcW w:w="4576" w:type="dxa"/>
          </w:tcPr>
          <w:p w14:paraId="20ADF1D9"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 xml:space="preserve">Estimación de puntos </w:t>
            </w:r>
          </w:p>
        </w:tc>
        <w:tc>
          <w:tcPr>
            <w:tcW w:w="4576" w:type="dxa"/>
            <w:vAlign w:val="bottom"/>
          </w:tcPr>
          <w:p w14:paraId="4C23E47A"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2CA926B3" w14:textId="77777777" w:rsidTr="00BC3B6F">
        <w:trPr>
          <w:trHeight w:val="297"/>
        </w:trPr>
        <w:tc>
          <w:tcPr>
            <w:tcW w:w="4576" w:type="dxa"/>
          </w:tcPr>
          <w:p w14:paraId="79F2DD6A"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Estimación de unidades recepción</w:t>
            </w:r>
          </w:p>
        </w:tc>
        <w:tc>
          <w:tcPr>
            <w:tcW w:w="4576" w:type="dxa"/>
            <w:vAlign w:val="bottom"/>
          </w:tcPr>
          <w:p w14:paraId="7525227E"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590227F0" w14:textId="77777777" w:rsidTr="00BC3B6F">
        <w:trPr>
          <w:trHeight w:val="283"/>
        </w:trPr>
        <w:tc>
          <w:tcPr>
            <w:tcW w:w="4576" w:type="dxa"/>
          </w:tcPr>
          <w:p w14:paraId="703E5C4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Estimación de unidades armado</w:t>
            </w:r>
          </w:p>
        </w:tc>
        <w:tc>
          <w:tcPr>
            <w:tcW w:w="4576" w:type="dxa"/>
            <w:vAlign w:val="bottom"/>
          </w:tcPr>
          <w:p w14:paraId="23679D16"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100</w:t>
            </w:r>
          </w:p>
        </w:tc>
      </w:tr>
      <w:tr w:rsidR="003B04BE" w:rsidRPr="008477DE" w14:paraId="2DF0BB1B" w14:textId="77777777" w:rsidTr="00BC3B6F">
        <w:trPr>
          <w:trHeight w:val="283"/>
        </w:trPr>
        <w:tc>
          <w:tcPr>
            <w:tcW w:w="4576" w:type="dxa"/>
          </w:tcPr>
          <w:p w14:paraId="42C2FEF3"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Estimación de peso armado [kg]</w:t>
            </w:r>
          </w:p>
        </w:tc>
        <w:tc>
          <w:tcPr>
            <w:tcW w:w="4576" w:type="dxa"/>
            <w:vAlign w:val="bottom"/>
          </w:tcPr>
          <w:p w14:paraId="4DBB852C"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784A9CD5" w14:textId="77777777" w:rsidTr="00BC3B6F">
        <w:trPr>
          <w:trHeight w:val="283"/>
        </w:trPr>
        <w:tc>
          <w:tcPr>
            <w:tcW w:w="4576" w:type="dxa"/>
          </w:tcPr>
          <w:p w14:paraId="0746D7A6"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t>Estimación de bultos armado</w:t>
            </w:r>
          </w:p>
        </w:tc>
        <w:tc>
          <w:tcPr>
            <w:tcW w:w="4576" w:type="dxa"/>
            <w:vAlign w:val="bottom"/>
          </w:tcPr>
          <w:p w14:paraId="43CBB0CE"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1CE72EF2" w14:textId="77777777" w:rsidTr="00BC3B6F">
        <w:trPr>
          <w:trHeight w:val="297"/>
        </w:trPr>
        <w:tc>
          <w:tcPr>
            <w:tcW w:w="4576" w:type="dxa"/>
          </w:tcPr>
          <w:p w14:paraId="616F9AF4" w14:textId="77777777" w:rsidR="003B04BE" w:rsidRPr="008477DE" w:rsidRDefault="003B04BE" w:rsidP="00BC3B6F">
            <w:pPr>
              <w:tabs>
                <w:tab w:val="left" w:pos="816"/>
                <w:tab w:val="left" w:pos="1079"/>
              </w:tabs>
              <w:ind w:right="147"/>
            </w:pPr>
            <w:r w:rsidRPr="008477DE">
              <w:t>Tasa mínima de unidades armadas por día</w:t>
            </w:r>
          </w:p>
        </w:tc>
        <w:tc>
          <w:tcPr>
            <w:tcW w:w="4576" w:type="dxa"/>
            <w:vAlign w:val="bottom"/>
          </w:tcPr>
          <w:p w14:paraId="11985AFC"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1B3C78BD" w14:textId="77777777" w:rsidTr="00BC3B6F">
        <w:trPr>
          <w:trHeight w:val="568"/>
        </w:trPr>
        <w:tc>
          <w:tcPr>
            <w:tcW w:w="4576" w:type="dxa"/>
          </w:tcPr>
          <w:p w14:paraId="6C00B2A2" w14:textId="77777777" w:rsidR="003B04BE" w:rsidRPr="008477DE" w:rsidRDefault="003B04BE" w:rsidP="00BC3B6F">
            <w:pPr>
              <w:tabs>
                <w:tab w:val="left" w:pos="816"/>
                <w:tab w:val="left" w:pos="1079"/>
              </w:tabs>
              <w:ind w:right="147"/>
            </w:pPr>
            <w:r w:rsidRPr="008477DE">
              <w:t>Plazo máximo armado desde SAP [días hábiles]</w:t>
            </w:r>
          </w:p>
        </w:tc>
        <w:tc>
          <w:tcPr>
            <w:tcW w:w="4576" w:type="dxa"/>
            <w:vAlign w:val="bottom"/>
          </w:tcPr>
          <w:p w14:paraId="71D1DDF2" w14:textId="77777777" w:rsidR="003B04BE" w:rsidRPr="008477DE" w:rsidRDefault="003B04BE" w:rsidP="00BC3B6F">
            <w:pPr>
              <w:tabs>
                <w:tab w:val="left" w:pos="816"/>
                <w:tab w:val="left" w:pos="1079"/>
              </w:tabs>
              <w:ind w:right="147"/>
              <w:rPr>
                <w:rFonts w:asciiTheme="majorHAnsi" w:hAnsiTheme="majorHAnsi" w:cstheme="majorHAnsi"/>
                <w:u w:val="single"/>
              </w:rPr>
            </w:pPr>
          </w:p>
        </w:tc>
      </w:tr>
    </w:tbl>
    <w:p w14:paraId="79F0ACD2" w14:textId="77777777" w:rsidR="003B04BE" w:rsidRPr="008477DE" w:rsidRDefault="003B04BE" w:rsidP="003B04BE">
      <w:pPr>
        <w:tabs>
          <w:tab w:val="left" w:pos="816"/>
          <w:tab w:val="left" w:pos="1079"/>
        </w:tabs>
        <w:ind w:right="147"/>
        <w:rPr>
          <w:rFonts w:asciiTheme="majorHAnsi" w:hAnsiTheme="majorHAnsi" w:cstheme="majorHAnsi"/>
          <w:u w:val="single"/>
        </w:rPr>
      </w:pPr>
    </w:p>
    <w:p w14:paraId="2122DD0B" w14:textId="77777777" w:rsidR="003B04BE" w:rsidRPr="008477DE" w:rsidRDefault="003B04BE" w:rsidP="003B04BE">
      <w:pPr>
        <w:spacing w:line="276" w:lineRule="auto"/>
        <w:rPr>
          <w:rFonts w:asciiTheme="majorHAnsi" w:hAnsiTheme="majorHAnsi" w:cstheme="majorHAnsi"/>
          <w:u w:val="single"/>
        </w:rPr>
      </w:pPr>
      <w:r w:rsidRPr="008477DE">
        <w:rPr>
          <w:b/>
          <w:bCs/>
        </w:rPr>
        <w:t>ZONA</w:t>
      </w:r>
      <w:r w:rsidRPr="008477DE">
        <w:t>: Cantidad de unidades que se debe distribuir por Región/Zona en el Ítem 1:</w:t>
      </w:r>
    </w:p>
    <w:tbl>
      <w:tblPr>
        <w:tblStyle w:val="Tablaconcuadrcula"/>
        <w:tblW w:w="0" w:type="auto"/>
        <w:tblLook w:val="04A0" w:firstRow="1" w:lastRow="0" w:firstColumn="1" w:lastColumn="0" w:noHBand="0" w:noVBand="1"/>
      </w:tblPr>
      <w:tblGrid>
        <w:gridCol w:w="2897"/>
        <w:gridCol w:w="2983"/>
        <w:gridCol w:w="2948"/>
      </w:tblGrid>
      <w:tr w:rsidR="003B04BE" w:rsidRPr="008477DE" w14:paraId="0AF73661" w14:textId="77777777" w:rsidTr="00BC3B6F">
        <w:tc>
          <w:tcPr>
            <w:tcW w:w="8828" w:type="dxa"/>
            <w:gridSpan w:val="3"/>
          </w:tcPr>
          <w:p w14:paraId="5186A013" w14:textId="77777777" w:rsidR="003B04BE" w:rsidRPr="008477DE" w:rsidRDefault="003B04BE" w:rsidP="00BC3B6F">
            <w:pPr>
              <w:tabs>
                <w:tab w:val="left" w:pos="816"/>
                <w:tab w:val="left" w:pos="1079"/>
              </w:tabs>
              <w:ind w:right="147"/>
              <w:jc w:val="left"/>
              <w:rPr>
                <w:rFonts w:asciiTheme="majorHAnsi" w:hAnsiTheme="majorHAnsi" w:cstheme="majorHAnsi"/>
                <w:bCs/>
              </w:rPr>
            </w:pPr>
            <w:r w:rsidRPr="008477DE">
              <w:rPr>
                <w:rFonts w:asciiTheme="majorHAnsi" w:hAnsiTheme="majorHAnsi" w:cstheme="majorHAnsi"/>
                <w:bCs/>
              </w:rPr>
              <w:t>ITEM N°1</w:t>
            </w:r>
          </w:p>
          <w:p w14:paraId="34B7D1C5" w14:textId="77777777" w:rsidR="003B04BE" w:rsidRPr="008477DE" w:rsidRDefault="003B04BE" w:rsidP="00BC3B6F">
            <w:pPr>
              <w:tabs>
                <w:tab w:val="left" w:pos="816"/>
                <w:tab w:val="left" w:pos="1079"/>
              </w:tabs>
              <w:ind w:right="147"/>
              <w:jc w:val="left"/>
              <w:rPr>
                <w:rFonts w:asciiTheme="majorHAnsi" w:hAnsiTheme="majorHAnsi" w:cstheme="majorHAnsi"/>
                <w:u w:val="single"/>
              </w:rPr>
            </w:pPr>
          </w:p>
        </w:tc>
      </w:tr>
      <w:tr w:rsidR="003B04BE" w:rsidRPr="008477DE" w14:paraId="7840311E" w14:textId="77777777" w:rsidTr="00BC3B6F">
        <w:tc>
          <w:tcPr>
            <w:tcW w:w="2897" w:type="dxa"/>
            <w:vAlign w:val="bottom"/>
          </w:tcPr>
          <w:p w14:paraId="48EDE97A" w14:textId="77777777" w:rsidR="003B04BE" w:rsidRPr="008477DE" w:rsidRDefault="003B04BE" w:rsidP="00BC3B6F">
            <w:pPr>
              <w:tabs>
                <w:tab w:val="left" w:pos="816"/>
                <w:tab w:val="left" w:pos="1079"/>
              </w:tabs>
              <w:ind w:right="147"/>
              <w:rPr>
                <w:color w:val="000000"/>
              </w:rPr>
            </w:pPr>
            <w:r w:rsidRPr="008477DE">
              <w:rPr>
                <w:color w:val="000000"/>
              </w:rPr>
              <w:t>N°</w:t>
            </w:r>
          </w:p>
        </w:tc>
        <w:tc>
          <w:tcPr>
            <w:tcW w:w="2983" w:type="dxa"/>
            <w:vAlign w:val="bottom"/>
          </w:tcPr>
          <w:p w14:paraId="6A22B6AC" w14:textId="77777777" w:rsidR="003B04BE" w:rsidRPr="008477DE" w:rsidRDefault="003B04BE" w:rsidP="00BC3B6F">
            <w:pPr>
              <w:tabs>
                <w:tab w:val="left" w:pos="816"/>
                <w:tab w:val="left" w:pos="1079"/>
              </w:tabs>
              <w:ind w:right="147"/>
              <w:rPr>
                <w:color w:val="000000"/>
              </w:rPr>
            </w:pPr>
            <w:r w:rsidRPr="008477DE">
              <w:rPr>
                <w:color w:val="000000"/>
              </w:rPr>
              <w:t>Región</w:t>
            </w:r>
          </w:p>
        </w:tc>
        <w:tc>
          <w:tcPr>
            <w:tcW w:w="2948" w:type="dxa"/>
          </w:tcPr>
          <w:p w14:paraId="50C6DE04"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rFonts w:asciiTheme="majorHAnsi" w:hAnsiTheme="majorHAnsi" w:cstheme="majorHAnsi"/>
                <w:u w:val="single"/>
              </w:rPr>
              <w:t>Item N°1</w:t>
            </w:r>
          </w:p>
        </w:tc>
      </w:tr>
      <w:tr w:rsidR="003B04BE" w:rsidRPr="008477DE" w14:paraId="2981A945" w14:textId="77777777" w:rsidTr="00BC3B6F">
        <w:tc>
          <w:tcPr>
            <w:tcW w:w="2897" w:type="dxa"/>
            <w:vAlign w:val="bottom"/>
          </w:tcPr>
          <w:p w14:paraId="51A93AC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lastRenderedPageBreak/>
              <w:t>1</w:t>
            </w:r>
          </w:p>
        </w:tc>
        <w:tc>
          <w:tcPr>
            <w:tcW w:w="2983" w:type="dxa"/>
            <w:vAlign w:val="bottom"/>
          </w:tcPr>
          <w:p w14:paraId="644150FD"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 xml:space="preserve">Tarapacá </w:t>
            </w:r>
          </w:p>
        </w:tc>
        <w:tc>
          <w:tcPr>
            <w:tcW w:w="2948" w:type="dxa"/>
          </w:tcPr>
          <w:p w14:paraId="38CCF28C"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472D482C" w14:textId="77777777" w:rsidTr="00BC3B6F">
        <w:tc>
          <w:tcPr>
            <w:tcW w:w="2897" w:type="dxa"/>
            <w:vAlign w:val="bottom"/>
          </w:tcPr>
          <w:p w14:paraId="6E478FA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2</w:t>
            </w:r>
          </w:p>
        </w:tc>
        <w:tc>
          <w:tcPr>
            <w:tcW w:w="2983" w:type="dxa"/>
            <w:vAlign w:val="bottom"/>
          </w:tcPr>
          <w:p w14:paraId="4A6021B0"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Antofagasta</w:t>
            </w:r>
          </w:p>
        </w:tc>
        <w:tc>
          <w:tcPr>
            <w:tcW w:w="2948" w:type="dxa"/>
          </w:tcPr>
          <w:p w14:paraId="64F9332E"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0B6343BB" w14:textId="77777777" w:rsidTr="00BC3B6F">
        <w:tc>
          <w:tcPr>
            <w:tcW w:w="2897" w:type="dxa"/>
            <w:vAlign w:val="bottom"/>
          </w:tcPr>
          <w:p w14:paraId="2F369F5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3</w:t>
            </w:r>
          </w:p>
        </w:tc>
        <w:tc>
          <w:tcPr>
            <w:tcW w:w="2983" w:type="dxa"/>
            <w:vAlign w:val="bottom"/>
          </w:tcPr>
          <w:p w14:paraId="5D8CBBC1"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Atacama</w:t>
            </w:r>
          </w:p>
        </w:tc>
        <w:tc>
          <w:tcPr>
            <w:tcW w:w="2948" w:type="dxa"/>
          </w:tcPr>
          <w:p w14:paraId="7B0BB673"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0089452D" w14:textId="77777777" w:rsidTr="00BC3B6F">
        <w:tc>
          <w:tcPr>
            <w:tcW w:w="2897" w:type="dxa"/>
            <w:vAlign w:val="bottom"/>
          </w:tcPr>
          <w:p w14:paraId="7A2A0A69"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4</w:t>
            </w:r>
          </w:p>
        </w:tc>
        <w:tc>
          <w:tcPr>
            <w:tcW w:w="2983" w:type="dxa"/>
            <w:vAlign w:val="bottom"/>
          </w:tcPr>
          <w:p w14:paraId="39DE682A"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Coquimbo</w:t>
            </w:r>
          </w:p>
        </w:tc>
        <w:tc>
          <w:tcPr>
            <w:tcW w:w="2948" w:type="dxa"/>
          </w:tcPr>
          <w:p w14:paraId="244EDD37"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7D93A521" w14:textId="77777777" w:rsidTr="00BC3B6F">
        <w:tc>
          <w:tcPr>
            <w:tcW w:w="2897" w:type="dxa"/>
            <w:vAlign w:val="bottom"/>
          </w:tcPr>
          <w:p w14:paraId="2D2F79A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5</w:t>
            </w:r>
          </w:p>
        </w:tc>
        <w:tc>
          <w:tcPr>
            <w:tcW w:w="2983" w:type="dxa"/>
            <w:vAlign w:val="bottom"/>
          </w:tcPr>
          <w:p w14:paraId="115BFA1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Valparaíso</w:t>
            </w:r>
          </w:p>
        </w:tc>
        <w:tc>
          <w:tcPr>
            <w:tcW w:w="2948" w:type="dxa"/>
          </w:tcPr>
          <w:p w14:paraId="1096A063"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35F75A12" w14:textId="77777777" w:rsidTr="00BC3B6F">
        <w:tc>
          <w:tcPr>
            <w:tcW w:w="2897" w:type="dxa"/>
            <w:vAlign w:val="bottom"/>
          </w:tcPr>
          <w:p w14:paraId="2432DD29"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6</w:t>
            </w:r>
          </w:p>
        </w:tc>
        <w:tc>
          <w:tcPr>
            <w:tcW w:w="2983" w:type="dxa"/>
            <w:vAlign w:val="bottom"/>
          </w:tcPr>
          <w:p w14:paraId="4E5B3AF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Libertador Bernardo O’Higgins</w:t>
            </w:r>
          </w:p>
        </w:tc>
        <w:tc>
          <w:tcPr>
            <w:tcW w:w="2948" w:type="dxa"/>
          </w:tcPr>
          <w:p w14:paraId="1CF31EF5"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55ED0F38" w14:textId="77777777" w:rsidTr="00BC3B6F">
        <w:tc>
          <w:tcPr>
            <w:tcW w:w="2897" w:type="dxa"/>
            <w:vAlign w:val="bottom"/>
          </w:tcPr>
          <w:p w14:paraId="6D473FCD"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7</w:t>
            </w:r>
          </w:p>
        </w:tc>
        <w:tc>
          <w:tcPr>
            <w:tcW w:w="2983" w:type="dxa"/>
            <w:vAlign w:val="bottom"/>
          </w:tcPr>
          <w:p w14:paraId="61677E74"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Maule</w:t>
            </w:r>
          </w:p>
        </w:tc>
        <w:tc>
          <w:tcPr>
            <w:tcW w:w="2948" w:type="dxa"/>
          </w:tcPr>
          <w:p w14:paraId="5A6B0008"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611869CF" w14:textId="77777777" w:rsidTr="00BC3B6F">
        <w:tc>
          <w:tcPr>
            <w:tcW w:w="2897" w:type="dxa"/>
            <w:vAlign w:val="bottom"/>
          </w:tcPr>
          <w:p w14:paraId="026DA8C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8</w:t>
            </w:r>
          </w:p>
        </w:tc>
        <w:tc>
          <w:tcPr>
            <w:tcW w:w="2983" w:type="dxa"/>
            <w:vAlign w:val="bottom"/>
          </w:tcPr>
          <w:p w14:paraId="43F1383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Biobío</w:t>
            </w:r>
          </w:p>
        </w:tc>
        <w:tc>
          <w:tcPr>
            <w:tcW w:w="2948" w:type="dxa"/>
          </w:tcPr>
          <w:p w14:paraId="18070A07"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2123E1A9" w14:textId="77777777" w:rsidTr="00BC3B6F">
        <w:tc>
          <w:tcPr>
            <w:tcW w:w="2897" w:type="dxa"/>
            <w:vAlign w:val="bottom"/>
          </w:tcPr>
          <w:p w14:paraId="00A01E0B"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9</w:t>
            </w:r>
          </w:p>
        </w:tc>
        <w:tc>
          <w:tcPr>
            <w:tcW w:w="2983" w:type="dxa"/>
            <w:vAlign w:val="bottom"/>
          </w:tcPr>
          <w:p w14:paraId="19AD386E"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La Araucanía</w:t>
            </w:r>
          </w:p>
        </w:tc>
        <w:tc>
          <w:tcPr>
            <w:tcW w:w="2948" w:type="dxa"/>
          </w:tcPr>
          <w:p w14:paraId="255AA2CA"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1F046F91" w14:textId="77777777" w:rsidTr="00BC3B6F">
        <w:tc>
          <w:tcPr>
            <w:tcW w:w="2897" w:type="dxa"/>
            <w:vAlign w:val="bottom"/>
          </w:tcPr>
          <w:p w14:paraId="7894CA0C"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10</w:t>
            </w:r>
          </w:p>
        </w:tc>
        <w:tc>
          <w:tcPr>
            <w:tcW w:w="2983" w:type="dxa"/>
            <w:vAlign w:val="bottom"/>
          </w:tcPr>
          <w:p w14:paraId="7F183903"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Los Lagos</w:t>
            </w:r>
          </w:p>
        </w:tc>
        <w:tc>
          <w:tcPr>
            <w:tcW w:w="2948" w:type="dxa"/>
          </w:tcPr>
          <w:p w14:paraId="5F501A0E"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30DD8596" w14:textId="77777777" w:rsidTr="00BC3B6F">
        <w:tc>
          <w:tcPr>
            <w:tcW w:w="2897" w:type="dxa"/>
            <w:vAlign w:val="bottom"/>
          </w:tcPr>
          <w:p w14:paraId="0838D769"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11</w:t>
            </w:r>
          </w:p>
        </w:tc>
        <w:tc>
          <w:tcPr>
            <w:tcW w:w="2983" w:type="dxa"/>
            <w:vAlign w:val="bottom"/>
          </w:tcPr>
          <w:p w14:paraId="07AC806F"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Aysén</w:t>
            </w:r>
          </w:p>
        </w:tc>
        <w:tc>
          <w:tcPr>
            <w:tcW w:w="2948" w:type="dxa"/>
          </w:tcPr>
          <w:p w14:paraId="7FC7D905"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752EFCF7" w14:textId="77777777" w:rsidTr="00BC3B6F">
        <w:tc>
          <w:tcPr>
            <w:tcW w:w="2897" w:type="dxa"/>
            <w:vAlign w:val="bottom"/>
          </w:tcPr>
          <w:p w14:paraId="3D5A8D34"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12</w:t>
            </w:r>
          </w:p>
        </w:tc>
        <w:tc>
          <w:tcPr>
            <w:tcW w:w="2983" w:type="dxa"/>
            <w:vAlign w:val="bottom"/>
          </w:tcPr>
          <w:p w14:paraId="55E7E931"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Magallanes y Antártica chilena</w:t>
            </w:r>
          </w:p>
        </w:tc>
        <w:tc>
          <w:tcPr>
            <w:tcW w:w="2948" w:type="dxa"/>
          </w:tcPr>
          <w:p w14:paraId="3CE9ECD2"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2773E108" w14:textId="77777777" w:rsidTr="00BC3B6F">
        <w:tc>
          <w:tcPr>
            <w:tcW w:w="2897" w:type="dxa"/>
            <w:vAlign w:val="bottom"/>
          </w:tcPr>
          <w:p w14:paraId="26AB9747"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13</w:t>
            </w:r>
          </w:p>
        </w:tc>
        <w:tc>
          <w:tcPr>
            <w:tcW w:w="2983" w:type="dxa"/>
            <w:vAlign w:val="bottom"/>
          </w:tcPr>
          <w:p w14:paraId="1FD748E6"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Metropolitana</w:t>
            </w:r>
          </w:p>
        </w:tc>
        <w:tc>
          <w:tcPr>
            <w:tcW w:w="2948" w:type="dxa"/>
          </w:tcPr>
          <w:p w14:paraId="21146BAF"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6D02AFA1" w14:textId="77777777" w:rsidTr="00BC3B6F">
        <w:tc>
          <w:tcPr>
            <w:tcW w:w="2897" w:type="dxa"/>
            <w:vAlign w:val="bottom"/>
          </w:tcPr>
          <w:p w14:paraId="238CBC2F" w14:textId="77777777" w:rsidR="003B04BE" w:rsidRPr="008477DE" w:rsidRDefault="003B04BE" w:rsidP="00BC3B6F">
            <w:pPr>
              <w:tabs>
                <w:tab w:val="left" w:pos="816"/>
                <w:tab w:val="left" w:pos="1079"/>
              </w:tabs>
              <w:ind w:right="147"/>
              <w:rPr>
                <w:color w:val="000000"/>
              </w:rPr>
            </w:pPr>
            <w:r w:rsidRPr="008477DE">
              <w:rPr>
                <w:color w:val="000000"/>
              </w:rPr>
              <w:t>14</w:t>
            </w:r>
          </w:p>
        </w:tc>
        <w:tc>
          <w:tcPr>
            <w:tcW w:w="2983" w:type="dxa"/>
            <w:vAlign w:val="bottom"/>
          </w:tcPr>
          <w:p w14:paraId="691C2D77"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Los Ríos</w:t>
            </w:r>
          </w:p>
        </w:tc>
        <w:tc>
          <w:tcPr>
            <w:tcW w:w="2948" w:type="dxa"/>
          </w:tcPr>
          <w:p w14:paraId="790918A0"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0CBC2217" w14:textId="77777777" w:rsidTr="00BC3B6F">
        <w:tc>
          <w:tcPr>
            <w:tcW w:w="2897" w:type="dxa"/>
            <w:vAlign w:val="bottom"/>
          </w:tcPr>
          <w:p w14:paraId="1B1896EC" w14:textId="77777777" w:rsidR="003B04BE" w:rsidRPr="008477DE" w:rsidRDefault="003B04BE" w:rsidP="00BC3B6F">
            <w:pPr>
              <w:tabs>
                <w:tab w:val="left" w:pos="816"/>
                <w:tab w:val="left" w:pos="1079"/>
              </w:tabs>
              <w:ind w:right="147"/>
              <w:rPr>
                <w:color w:val="000000"/>
              </w:rPr>
            </w:pPr>
            <w:r w:rsidRPr="008477DE">
              <w:rPr>
                <w:color w:val="000000"/>
              </w:rPr>
              <w:t>15</w:t>
            </w:r>
          </w:p>
        </w:tc>
        <w:tc>
          <w:tcPr>
            <w:tcW w:w="2983" w:type="dxa"/>
            <w:vAlign w:val="bottom"/>
          </w:tcPr>
          <w:p w14:paraId="196290B6"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Arica y Parinacota</w:t>
            </w:r>
          </w:p>
        </w:tc>
        <w:tc>
          <w:tcPr>
            <w:tcW w:w="2948" w:type="dxa"/>
          </w:tcPr>
          <w:p w14:paraId="755659B3"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4AC837D0" w14:textId="77777777" w:rsidTr="00BC3B6F">
        <w:tc>
          <w:tcPr>
            <w:tcW w:w="2897" w:type="dxa"/>
            <w:vAlign w:val="bottom"/>
          </w:tcPr>
          <w:p w14:paraId="28747BC9" w14:textId="77777777" w:rsidR="003B04BE" w:rsidRPr="008477DE" w:rsidRDefault="003B04BE" w:rsidP="00BC3B6F">
            <w:pPr>
              <w:tabs>
                <w:tab w:val="left" w:pos="816"/>
                <w:tab w:val="left" w:pos="1079"/>
              </w:tabs>
              <w:ind w:right="147"/>
              <w:rPr>
                <w:color w:val="000000"/>
              </w:rPr>
            </w:pPr>
            <w:r w:rsidRPr="008477DE">
              <w:rPr>
                <w:color w:val="000000"/>
              </w:rPr>
              <w:t>16</w:t>
            </w:r>
          </w:p>
        </w:tc>
        <w:tc>
          <w:tcPr>
            <w:tcW w:w="2983" w:type="dxa"/>
            <w:vAlign w:val="bottom"/>
          </w:tcPr>
          <w:p w14:paraId="17BDA70A"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color w:val="000000"/>
              </w:rPr>
              <w:t>Ñuble</w:t>
            </w:r>
          </w:p>
        </w:tc>
        <w:tc>
          <w:tcPr>
            <w:tcW w:w="2948" w:type="dxa"/>
          </w:tcPr>
          <w:p w14:paraId="61BDD604" w14:textId="77777777" w:rsidR="003B04BE" w:rsidRPr="008477DE" w:rsidRDefault="003B04BE" w:rsidP="00BC3B6F">
            <w:pPr>
              <w:tabs>
                <w:tab w:val="left" w:pos="816"/>
                <w:tab w:val="left" w:pos="1079"/>
              </w:tabs>
              <w:ind w:right="147"/>
              <w:rPr>
                <w:rFonts w:asciiTheme="majorHAnsi" w:hAnsiTheme="majorHAnsi" w:cstheme="majorHAnsi"/>
                <w:u w:val="single"/>
              </w:rPr>
            </w:pPr>
          </w:p>
        </w:tc>
      </w:tr>
      <w:tr w:rsidR="003B04BE" w:rsidRPr="008477DE" w14:paraId="5122EB08" w14:textId="77777777" w:rsidTr="00BC3B6F">
        <w:tc>
          <w:tcPr>
            <w:tcW w:w="2897" w:type="dxa"/>
            <w:vAlign w:val="bottom"/>
          </w:tcPr>
          <w:p w14:paraId="7E11F0AA" w14:textId="77777777" w:rsidR="003B04BE" w:rsidRPr="008477DE" w:rsidRDefault="003B04BE" w:rsidP="00BC3B6F">
            <w:pPr>
              <w:tabs>
                <w:tab w:val="left" w:pos="816"/>
                <w:tab w:val="left" w:pos="1079"/>
              </w:tabs>
              <w:ind w:right="147"/>
              <w:rPr>
                <w:color w:val="000000"/>
                <w:vertAlign w:val="superscript"/>
              </w:rPr>
            </w:pPr>
            <w:r w:rsidRPr="008477DE">
              <w:rPr>
                <w:color w:val="000000"/>
              </w:rPr>
              <w:t xml:space="preserve">Total </w:t>
            </w:r>
            <w:r w:rsidRPr="008477DE">
              <w:rPr>
                <w:color w:val="000000"/>
                <w:vertAlign w:val="superscript"/>
              </w:rPr>
              <w:t>(1)</w:t>
            </w:r>
          </w:p>
        </w:tc>
        <w:tc>
          <w:tcPr>
            <w:tcW w:w="2983" w:type="dxa"/>
            <w:vAlign w:val="bottom"/>
          </w:tcPr>
          <w:p w14:paraId="114A9C40" w14:textId="77777777" w:rsidR="003B04BE" w:rsidRPr="008477DE" w:rsidRDefault="003B04BE" w:rsidP="00BC3B6F">
            <w:pPr>
              <w:tabs>
                <w:tab w:val="left" w:pos="816"/>
                <w:tab w:val="left" w:pos="1079"/>
              </w:tabs>
              <w:ind w:right="147"/>
              <w:rPr>
                <w:color w:val="000000"/>
              </w:rPr>
            </w:pPr>
          </w:p>
        </w:tc>
        <w:tc>
          <w:tcPr>
            <w:tcW w:w="2948" w:type="dxa"/>
          </w:tcPr>
          <w:p w14:paraId="76590BB4" w14:textId="77777777" w:rsidR="003B04BE" w:rsidRPr="008477DE" w:rsidRDefault="003B04BE" w:rsidP="00BC3B6F">
            <w:pPr>
              <w:tabs>
                <w:tab w:val="left" w:pos="816"/>
                <w:tab w:val="left" w:pos="1079"/>
              </w:tabs>
              <w:ind w:right="147"/>
              <w:rPr>
                <w:rFonts w:asciiTheme="majorHAnsi" w:hAnsiTheme="majorHAnsi" w:cstheme="majorHAnsi"/>
                <w:u w:val="single"/>
              </w:rPr>
            </w:pPr>
            <w:r w:rsidRPr="008477DE">
              <w:rPr>
                <w:rFonts w:asciiTheme="majorHAnsi" w:hAnsiTheme="majorHAnsi" w:cstheme="majorHAnsi"/>
                <w:u w:val="single"/>
              </w:rPr>
              <w:t>100</w:t>
            </w:r>
          </w:p>
        </w:tc>
      </w:tr>
    </w:tbl>
    <w:p w14:paraId="439F6873" w14:textId="77777777" w:rsidR="003B04BE" w:rsidRPr="008477DE" w:rsidRDefault="003B04BE" w:rsidP="003B04BE">
      <w:pPr>
        <w:tabs>
          <w:tab w:val="left" w:pos="816"/>
          <w:tab w:val="left" w:pos="1079"/>
        </w:tabs>
        <w:ind w:right="147"/>
        <w:rPr>
          <w:rFonts w:asciiTheme="majorHAnsi" w:hAnsiTheme="majorHAnsi" w:cstheme="majorHAnsi"/>
        </w:rPr>
      </w:pPr>
      <w:r w:rsidRPr="008477DE">
        <w:rPr>
          <w:rFonts w:asciiTheme="majorHAnsi" w:hAnsiTheme="majorHAnsi" w:cstheme="majorHAnsi"/>
        </w:rPr>
        <w:t>(1) El total expuesto debe coincidir con el total expuesto en “Estimación de unidades armado” del cuadro de datos relevantes</w:t>
      </w:r>
      <w:r w:rsidRPr="008477DE">
        <w:t>.</w:t>
      </w:r>
    </w:p>
    <w:p w14:paraId="5576D5BF" w14:textId="77777777" w:rsidR="003B04BE" w:rsidRPr="008477DE" w:rsidRDefault="003B04BE" w:rsidP="003B04BE">
      <w:pPr>
        <w:pStyle w:val="Prrafodelista"/>
        <w:ind w:left="1440"/>
        <w:rPr>
          <w:rFonts w:asciiTheme="majorHAnsi" w:hAnsiTheme="majorHAnsi" w:cstheme="majorHAnsi"/>
          <w:b/>
          <w:bCs/>
        </w:rPr>
      </w:pPr>
    </w:p>
    <w:p w14:paraId="4AF2F5A6" w14:textId="77777777" w:rsidR="003B04BE" w:rsidRPr="00467B3D" w:rsidRDefault="003B04BE" w:rsidP="00023CF9">
      <w:pPr>
        <w:pStyle w:val="Prrafodelista"/>
        <w:numPr>
          <w:ilvl w:val="0"/>
          <w:numId w:val="25"/>
        </w:numPr>
        <w:rPr>
          <w:rFonts w:asciiTheme="majorHAnsi" w:hAnsiTheme="majorHAnsi" w:cstheme="majorHAnsi"/>
          <w:b/>
          <w:bCs/>
        </w:rPr>
      </w:pPr>
      <w:r w:rsidRPr="00467B3D">
        <w:rPr>
          <w:rFonts w:asciiTheme="majorHAnsi" w:hAnsiTheme="majorHAnsi" w:cstheme="majorHAnsi"/>
          <w:b/>
          <w:bCs/>
        </w:rPr>
        <w:t xml:space="preserve">SEGUROS, CERTIFICACIONES Y HERRAMIENTAS ADICIONALES </w:t>
      </w:r>
    </w:p>
    <w:p w14:paraId="65C6C568" w14:textId="77777777" w:rsidR="003B04BE" w:rsidRPr="00467B3D" w:rsidRDefault="003B04BE" w:rsidP="003B04BE">
      <w:pPr>
        <w:rPr>
          <w:rFonts w:asciiTheme="majorHAnsi" w:hAnsiTheme="majorHAnsi" w:cstheme="majorHAnsi"/>
        </w:rPr>
      </w:pPr>
    </w:p>
    <w:p w14:paraId="15901A66" w14:textId="77777777" w:rsidR="003B04BE" w:rsidRPr="00467B3D" w:rsidRDefault="003B04BE" w:rsidP="003B04BE">
      <w:pPr>
        <w:rPr>
          <w:rFonts w:asciiTheme="majorHAnsi" w:hAnsiTheme="majorHAnsi" w:cstheme="majorHAnsi"/>
        </w:rPr>
      </w:pPr>
      <w:r w:rsidRPr="00467B3D">
        <w:rPr>
          <w:rFonts w:asciiTheme="majorHAnsi" w:hAnsiTheme="majorHAnsi" w:cstheme="majorHAnsi"/>
        </w:rPr>
        <w:t>Adicional a lo anterior todas las plataformas deben cumplir con:</w:t>
      </w:r>
    </w:p>
    <w:p w14:paraId="545178F2" w14:textId="77777777" w:rsidR="003B04BE" w:rsidRPr="00467B3D" w:rsidRDefault="003B04BE" w:rsidP="003B04BE">
      <w:pPr>
        <w:rPr>
          <w:rFonts w:asciiTheme="majorHAnsi" w:hAnsiTheme="majorHAnsi" w:cstheme="majorHAnsi"/>
        </w:rPr>
      </w:pPr>
    </w:p>
    <w:p w14:paraId="5499B71A" w14:textId="77777777" w:rsidR="003B04BE" w:rsidRPr="008477DE" w:rsidRDefault="003B04BE" w:rsidP="003B04BE">
      <w:pPr>
        <w:rPr>
          <w:rFonts w:asciiTheme="majorHAnsi" w:hAnsiTheme="majorHAnsi" w:cstheme="majorHAnsi"/>
        </w:rPr>
      </w:pPr>
      <w:r w:rsidRPr="00467B3D">
        <w:rPr>
          <w:rFonts w:asciiTheme="majorHAnsi" w:hAnsiTheme="majorHAnsi" w:cstheme="majorHAnsi"/>
        </w:rPr>
        <w:t xml:space="preserve">Tabla N°5 </w:t>
      </w:r>
      <w:r w:rsidRPr="00467B3D">
        <w:rPr>
          <w:rFonts w:asciiTheme="majorHAnsi" w:hAnsiTheme="majorHAnsi" w:cstheme="majorHAnsi"/>
          <w:b/>
          <w:bCs/>
        </w:rPr>
        <w:t>SEGUROS, CERTIFICACIONES Y HERRAMIENTAS ADICIONALES</w:t>
      </w:r>
      <w:r w:rsidRPr="00CF6F35">
        <w:rPr>
          <w:rFonts w:asciiTheme="majorHAnsi" w:hAnsiTheme="majorHAnsi" w:cstheme="maj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3B04BE" w:rsidRPr="008477DE" w14:paraId="31E17CE8"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8123C76" w14:textId="77777777" w:rsidR="003B04BE" w:rsidRPr="008477DE" w:rsidRDefault="003B04BE" w:rsidP="00BC3B6F">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ITEM</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EA63070" w14:textId="77777777" w:rsidR="003B04BE" w:rsidRPr="008477DE" w:rsidRDefault="003B04BE" w:rsidP="00BC3B6F">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Concepto</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89D3405" w14:textId="77777777" w:rsidR="003B04BE" w:rsidRPr="008477DE" w:rsidRDefault="003B04BE" w:rsidP="00BC3B6F">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Atributo del servicio</w:t>
            </w:r>
          </w:p>
        </w:tc>
      </w:tr>
      <w:tr w:rsidR="003B04BE" w:rsidRPr="008477DE" w14:paraId="19B2132B"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281A8FF"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33D1AE0"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4A3CCDDA" w14:textId="77777777" w:rsidR="003B04BE" w:rsidRPr="008477DE" w:rsidRDefault="003B04BE" w:rsidP="00BC3B6F">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total y parcial por robo con violencia</w:t>
            </w:r>
          </w:p>
        </w:tc>
      </w:tr>
      <w:tr w:rsidR="003B04BE" w:rsidRPr="008477DE" w14:paraId="22A7911B"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5F960C78"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A694C1C"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49992F5" w14:textId="77777777" w:rsidR="003B04BE" w:rsidRPr="008477DE" w:rsidRDefault="003B04BE" w:rsidP="00BC3B6F">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total por daños</w:t>
            </w:r>
          </w:p>
        </w:tc>
      </w:tr>
      <w:tr w:rsidR="003B04BE" w:rsidRPr="008477DE" w14:paraId="03C94313"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117672F5"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0824D2AF"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7B34777" w14:textId="77777777" w:rsidR="003B04BE" w:rsidRPr="008477DE" w:rsidRDefault="003B04BE" w:rsidP="00BC3B6F">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parcial por daños para artículos nuevos</w:t>
            </w:r>
          </w:p>
        </w:tc>
      </w:tr>
      <w:tr w:rsidR="003B04BE" w:rsidRPr="008477DE" w14:paraId="4204B48D"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5B1EF522"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4DAF1342"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082B91F" w14:textId="77777777" w:rsidR="003B04BE" w:rsidRPr="008477DE" w:rsidRDefault="003B04BE" w:rsidP="00BC3B6F">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Avería gruesa o común</w:t>
            </w:r>
          </w:p>
        </w:tc>
      </w:tr>
      <w:tr w:rsidR="003B04BE" w:rsidRPr="008477DE" w14:paraId="12A6DA24"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98F5A57"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B89A2A2"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A30F154" w14:textId="77777777" w:rsidR="003B04BE" w:rsidRPr="008477DE" w:rsidRDefault="003B04BE" w:rsidP="00BC3B6F">
            <w:pPr>
              <w:ind w:right="0"/>
              <w:rPr>
                <w:rFonts w:asciiTheme="majorHAnsi" w:hAnsiTheme="majorHAnsi" w:cstheme="majorHAnsi"/>
              </w:rPr>
            </w:pPr>
            <w:r w:rsidRPr="008477DE">
              <w:rPr>
                <w:rFonts w:asciiTheme="majorHAnsi" w:hAnsiTheme="majorHAnsi" w:cstheme="majorHAnsi"/>
              </w:rPr>
              <w:t>Daños a las mercancías por accidente que sufra el vehículo transportador</w:t>
            </w:r>
          </w:p>
        </w:tc>
      </w:tr>
      <w:tr w:rsidR="003B04BE" w:rsidRPr="008477DE" w14:paraId="402D5B90"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60B5A84"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C9C3FB7"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3145071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AMIT (Actos mal intencionados de terceros; incluyendo actos de guerra y terrorismo)</w:t>
            </w:r>
          </w:p>
        </w:tc>
      </w:tr>
      <w:tr w:rsidR="003B04BE" w:rsidRPr="008477DE" w14:paraId="6DE9FDAC"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71E803A"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829ED89"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B8A9103"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Asonada, motín, conmoción civil o popular y huelga</w:t>
            </w:r>
          </w:p>
        </w:tc>
      </w:tr>
      <w:tr w:rsidR="003B04BE" w:rsidRPr="008477DE" w14:paraId="64402FA9"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4B5AAAB"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08612D47"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1312B76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Guerra internacional sin incluir países en conflicto (Irán, Irak, Afganistán, Norte de Corea, Zaire)</w:t>
            </w:r>
          </w:p>
          <w:p w14:paraId="50122C74" w14:textId="77777777" w:rsidR="003B04BE" w:rsidRPr="008477DE" w:rsidRDefault="003B04BE" w:rsidP="00BC3B6F">
            <w:pPr>
              <w:ind w:right="0"/>
              <w:rPr>
                <w:rFonts w:asciiTheme="majorHAnsi" w:hAnsiTheme="majorHAnsi" w:cstheme="majorHAnsi"/>
              </w:rPr>
            </w:pPr>
          </w:p>
        </w:tc>
      </w:tr>
      <w:tr w:rsidR="003B04BE" w:rsidRPr="008477DE" w14:paraId="746A9DA8"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0D715837"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051E615"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70F4A4FE"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Incendio y/o rayo, explosión o acción de extinguir el fuego originado por tales causas</w:t>
            </w:r>
          </w:p>
        </w:tc>
      </w:tr>
      <w:tr w:rsidR="003B04BE" w:rsidRPr="008477DE" w14:paraId="00BE59AC"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92F19C3"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EFC1EB0" w14:textId="77777777" w:rsidR="003B04BE" w:rsidRPr="008477DE" w:rsidRDefault="003B04BE" w:rsidP="00BC3B6F">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09321F68"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Fenómenos de la naturaleza (derrumbes, inundaciones y similares)</w:t>
            </w:r>
          </w:p>
          <w:p w14:paraId="62EB879C" w14:textId="77777777" w:rsidR="003B04BE" w:rsidRPr="008477DE" w:rsidRDefault="003B04BE" w:rsidP="00BC3B6F">
            <w:pPr>
              <w:ind w:right="0"/>
              <w:rPr>
                <w:rFonts w:asciiTheme="majorHAnsi" w:eastAsia="Times New Roman" w:hAnsiTheme="majorHAnsi" w:cstheme="majorHAnsi"/>
                <w:color w:val="000000"/>
                <w:sz w:val="20"/>
                <w:szCs w:val="20"/>
                <w:lang w:eastAsia="es-ES"/>
              </w:rPr>
            </w:pPr>
          </w:p>
        </w:tc>
      </w:tr>
      <w:tr w:rsidR="003B04BE" w:rsidRPr="008477DE" w14:paraId="7D454F4A"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182C17A"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0451C52"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65C4134" w14:textId="77777777" w:rsidR="003B04BE" w:rsidRPr="008477DE" w:rsidRDefault="003B04BE" w:rsidP="00BC3B6F">
            <w:pPr>
              <w:rPr>
                <w:rFonts w:asciiTheme="majorHAnsi" w:hAnsiTheme="majorHAnsi" w:cstheme="majorHAnsi"/>
              </w:rPr>
            </w:pPr>
            <w:r w:rsidRPr="008477DE">
              <w:rPr>
                <w:rFonts w:asciiTheme="majorHAnsi" w:hAnsiTheme="majorHAnsi" w:cstheme="majorHAnsi"/>
              </w:rPr>
              <w:t>Extensión de cobertura por permanencia en depósito aduanero en tránsito; hasta 90 días sin cobro de extra prima</w:t>
            </w:r>
          </w:p>
          <w:p w14:paraId="7C3E4E0D" w14:textId="77777777" w:rsidR="003B04BE" w:rsidRPr="008477DE" w:rsidRDefault="003B04BE" w:rsidP="00BC3B6F">
            <w:pPr>
              <w:ind w:right="0"/>
              <w:rPr>
                <w:rFonts w:asciiTheme="majorHAnsi" w:hAnsiTheme="majorHAnsi" w:cstheme="majorHAnsi"/>
              </w:rPr>
            </w:pPr>
          </w:p>
        </w:tc>
      </w:tr>
      <w:tr w:rsidR="003B04BE" w:rsidRPr="008477DE" w14:paraId="340A1F98"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6FFD2C6"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F45F0BC"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39315156"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 xml:space="preserve">Sistema de escaneo el cual le permite escanear sus mercancías en cada movimiento del proceso de la entrega y al mismo tiempo hacer un seguimiento continuo de sus paquetes </w:t>
            </w:r>
          </w:p>
        </w:tc>
      </w:tr>
      <w:tr w:rsidR="003B04BE" w:rsidRPr="008477DE" w14:paraId="58B9552F"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036ACB69"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30A2FAC"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8D399A0" w14:textId="77777777" w:rsidR="003B04BE" w:rsidRPr="008477DE" w:rsidRDefault="003B04BE" w:rsidP="00BC3B6F">
            <w:pPr>
              <w:ind w:right="0"/>
              <w:jc w:val="left"/>
              <w:rPr>
                <w:rFonts w:asciiTheme="majorHAnsi" w:hAnsiTheme="majorHAnsi" w:cstheme="majorHAnsi"/>
              </w:rPr>
            </w:pPr>
            <w:r w:rsidRPr="008477DE">
              <w:rPr>
                <w:rFonts w:asciiTheme="majorHAnsi" w:hAnsiTheme="majorHAnsi" w:cstheme="majorHAnsi"/>
              </w:rPr>
              <w:t xml:space="preserve">Software de escaneo móvil. </w:t>
            </w:r>
          </w:p>
        </w:tc>
      </w:tr>
      <w:tr w:rsidR="003B04BE" w:rsidRPr="00467B3D" w14:paraId="157047F0"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tcPr>
          <w:p w14:paraId="5905BF8B" w14:textId="77777777" w:rsidR="003B04BE" w:rsidRPr="00467B3D" w:rsidRDefault="003B04BE" w:rsidP="00BC3B6F">
            <w:pPr>
              <w:ind w:right="0"/>
              <w:jc w:val="left"/>
              <w:rPr>
                <w:rFonts w:asciiTheme="majorHAnsi" w:hAnsiTheme="majorHAnsi" w:cstheme="majorHAnsi"/>
              </w:rPr>
            </w:pPr>
            <w:r w:rsidRPr="00467B3D">
              <w:rPr>
                <w:rFonts w:asciiTheme="majorHAnsi" w:hAnsiTheme="majorHAnsi" w:cstheme="majorHAnsi"/>
              </w:rPr>
              <w:lastRenderedPageBreak/>
              <w:t xml:space="preserve">Certificaciones </w:t>
            </w:r>
          </w:p>
        </w:tc>
        <w:tc>
          <w:tcPr>
            <w:tcW w:w="2016" w:type="dxa"/>
            <w:tcBorders>
              <w:top w:val="single" w:sz="4" w:space="0" w:color="auto"/>
              <w:left w:val="single" w:sz="4" w:space="0" w:color="auto"/>
              <w:bottom w:val="single" w:sz="4" w:space="0" w:color="auto"/>
              <w:right w:val="single" w:sz="4" w:space="0" w:color="auto"/>
            </w:tcBorders>
            <w:noWrap/>
            <w:vAlign w:val="bottom"/>
          </w:tcPr>
          <w:p w14:paraId="4C921EAC" w14:textId="77777777" w:rsidR="003B04BE" w:rsidRPr="00467B3D" w:rsidRDefault="003B04BE" w:rsidP="00BC3B6F">
            <w:pPr>
              <w:ind w:right="0"/>
              <w:jc w:val="left"/>
              <w:rPr>
                <w:rFonts w:asciiTheme="majorHAnsi" w:hAnsiTheme="majorHAnsi" w:cstheme="majorHAnsi"/>
              </w:rPr>
            </w:pPr>
            <w:r w:rsidRPr="00467B3D">
              <w:rPr>
                <w:rFonts w:asciiTheme="majorHAnsi" w:hAnsiTheme="majorHAnsi" w:cstheme="majorHAnsi"/>
              </w:rPr>
              <w:t>Calidad</w:t>
            </w:r>
          </w:p>
        </w:tc>
        <w:tc>
          <w:tcPr>
            <w:tcW w:w="4842" w:type="dxa"/>
            <w:tcBorders>
              <w:top w:val="single" w:sz="4" w:space="0" w:color="auto"/>
              <w:left w:val="single" w:sz="4" w:space="0" w:color="auto"/>
              <w:bottom w:val="single" w:sz="4" w:space="0" w:color="auto"/>
              <w:right w:val="single" w:sz="4" w:space="0" w:color="auto"/>
            </w:tcBorders>
            <w:noWrap/>
            <w:vAlign w:val="bottom"/>
          </w:tcPr>
          <w:p w14:paraId="1CAF8AE6" w14:textId="77777777" w:rsidR="003B04BE" w:rsidRPr="00467B3D" w:rsidRDefault="003B04BE" w:rsidP="00BC3B6F">
            <w:pPr>
              <w:ind w:right="0"/>
              <w:jc w:val="left"/>
              <w:rPr>
                <w:rFonts w:asciiTheme="majorHAnsi" w:hAnsiTheme="majorHAnsi" w:cstheme="majorHAnsi"/>
              </w:rPr>
            </w:pPr>
            <w:r w:rsidRPr="00467B3D">
              <w:rPr>
                <w:rFonts w:asciiTheme="majorHAnsi" w:hAnsiTheme="majorHAnsi" w:cstheme="majorHAnsi"/>
              </w:rPr>
              <w:t>Norma Técnica Nº 208, para el "Almacenamiento y Transporte de Medicamentos Refrigerados y Congelados"</w:t>
            </w:r>
          </w:p>
        </w:tc>
      </w:tr>
      <w:tr w:rsidR="003B04BE" w:rsidRPr="00B36F61" w14:paraId="72483522" w14:textId="77777777" w:rsidTr="00BC3B6F">
        <w:trPr>
          <w:trHeight w:val="296"/>
        </w:trPr>
        <w:tc>
          <w:tcPr>
            <w:tcW w:w="1746" w:type="dxa"/>
            <w:tcBorders>
              <w:top w:val="single" w:sz="4" w:space="0" w:color="auto"/>
              <w:left w:val="single" w:sz="4" w:space="0" w:color="auto"/>
              <w:bottom w:val="single" w:sz="4" w:space="0" w:color="auto"/>
              <w:right w:val="single" w:sz="4" w:space="0" w:color="auto"/>
            </w:tcBorders>
            <w:noWrap/>
            <w:vAlign w:val="bottom"/>
          </w:tcPr>
          <w:p w14:paraId="0F848660" w14:textId="77777777" w:rsidR="003B04BE" w:rsidRPr="00467B3D" w:rsidRDefault="003B04BE" w:rsidP="00BC3B6F">
            <w:pPr>
              <w:ind w:right="0"/>
              <w:jc w:val="left"/>
              <w:rPr>
                <w:rFonts w:asciiTheme="majorHAnsi" w:hAnsiTheme="majorHAnsi" w:cstheme="majorHAnsi"/>
              </w:rPr>
            </w:pPr>
            <w:r w:rsidRPr="00467B3D">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tcPr>
          <w:p w14:paraId="6A23CF96" w14:textId="77777777" w:rsidR="003B04BE" w:rsidRPr="00467B3D" w:rsidRDefault="003B04BE" w:rsidP="00BC3B6F">
            <w:pPr>
              <w:ind w:right="0"/>
              <w:jc w:val="left"/>
              <w:rPr>
                <w:rFonts w:asciiTheme="majorHAnsi" w:hAnsiTheme="majorHAnsi" w:cstheme="majorHAnsi"/>
              </w:rPr>
            </w:pPr>
            <w:r w:rsidRPr="00467B3D">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tcPr>
          <w:p w14:paraId="7ADFAEF7" w14:textId="77777777" w:rsidR="003B04BE" w:rsidRPr="00467B3D" w:rsidRDefault="003B04BE" w:rsidP="00BC3B6F">
            <w:pPr>
              <w:ind w:right="0"/>
              <w:rPr>
                <w:rFonts w:asciiTheme="majorHAnsi" w:hAnsiTheme="majorHAnsi" w:cstheme="majorHAnsi"/>
              </w:rPr>
            </w:pPr>
            <w:r w:rsidRPr="00467B3D">
              <w:rPr>
                <w:rFonts w:asciiTheme="majorHAnsi" w:hAnsiTheme="majorHAnsi" w:cstheme="majorHAnsi"/>
              </w:rPr>
              <w:t>Sistema de distribución de productos refrigerados con control de temperatura mediante contenedores retornables (permite mayor capilaridad con distribución en cualquier vehículo y transportar productos a multi temperaturas)</w:t>
            </w:r>
          </w:p>
        </w:tc>
      </w:tr>
    </w:tbl>
    <w:p w14:paraId="572B5FD9" w14:textId="77777777" w:rsidR="003B04BE" w:rsidRPr="008477DE" w:rsidRDefault="003B04BE" w:rsidP="003B04BE">
      <w:pPr>
        <w:rPr>
          <w:rFonts w:asciiTheme="majorHAnsi" w:hAnsiTheme="majorHAnsi" w:cstheme="majorHAnsi"/>
        </w:rPr>
      </w:pPr>
    </w:p>
    <w:p w14:paraId="3608E378" w14:textId="77777777" w:rsidR="003B04BE" w:rsidRPr="008477DE" w:rsidRDefault="003B04BE" w:rsidP="003B04BE">
      <w:pPr>
        <w:rPr>
          <w:rFonts w:asciiTheme="majorHAnsi" w:hAnsiTheme="majorHAnsi" w:cstheme="majorHAnsi"/>
        </w:rPr>
      </w:pPr>
      <w:r w:rsidRPr="00467B3D">
        <w:rPr>
          <w:rFonts w:asciiTheme="majorHAnsi" w:hAnsiTheme="majorHAnsi" w:cstheme="majorHAnsi"/>
        </w:rPr>
        <w:t xml:space="preserve">Puede eliminar, en la Tabla N°5 </w:t>
      </w:r>
      <w:r w:rsidRPr="00467B3D">
        <w:rPr>
          <w:rFonts w:asciiTheme="majorHAnsi" w:hAnsiTheme="majorHAnsi" w:cstheme="majorHAnsi"/>
          <w:b/>
          <w:bCs/>
        </w:rPr>
        <w:t>SEGUROS, CERTIFICACIONES Y HERRAMIENTAS</w:t>
      </w:r>
      <w:r w:rsidRPr="00CF6F35">
        <w:rPr>
          <w:rFonts w:asciiTheme="majorHAnsi" w:hAnsiTheme="majorHAnsi" w:cstheme="majorHAnsi"/>
          <w:b/>
          <w:bCs/>
        </w:rPr>
        <w:t xml:space="preserve"> ADICIONALES</w:t>
      </w:r>
      <w:r>
        <w:rPr>
          <w:rFonts w:asciiTheme="majorHAnsi" w:hAnsiTheme="majorHAnsi" w:cstheme="majorHAnsi"/>
          <w:b/>
          <w:bCs/>
        </w:rPr>
        <w:t>,</w:t>
      </w:r>
      <w:r w:rsidRPr="008477DE">
        <w:rPr>
          <w:rFonts w:asciiTheme="majorHAnsi" w:hAnsiTheme="majorHAnsi" w:cstheme="majorHAnsi"/>
        </w:rPr>
        <w:t xml:space="preserve"> algunos requerimientos mínimos que no considere necesarios, así como también puede agregar otros requerimientos mínimos que considere necesarios a la tabla anterior. </w:t>
      </w:r>
    </w:p>
    <w:p w14:paraId="0E0B520E" w14:textId="77777777" w:rsidR="003B04BE" w:rsidRDefault="003B04BE" w:rsidP="003B04BE">
      <w:pPr>
        <w:pStyle w:val="Ttulo1"/>
        <w:spacing w:before="0"/>
        <w:ind w:left="0" w:right="0" w:firstLine="0"/>
        <w:jc w:val="center"/>
        <w:rPr>
          <w:rFonts w:asciiTheme="majorHAnsi" w:hAnsiTheme="majorHAnsi" w:cstheme="majorHAnsi"/>
          <w:i w:val="0"/>
        </w:rPr>
      </w:pPr>
      <w:r>
        <w:rPr>
          <w:rFonts w:asciiTheme="majorHAnsi" w:hAnsiTheme="majorHAnsi" w:cstheme="majorHAnsi"/>
          <w:i w:val="0"/>
        </w:rPr>
        <w:br w:type="page"/>
      </w:r>
    </w:p>
    <w:p w14:paraId="6357A64B" w14:textId="77777777" w:rsidR="003B04BE" w:rsidRPr="008477DE" w:rsidRDefault="003B04BE" w:rsidP="003B04BE">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lastRenderedPageBreak/>
        <w:t>ANEXO N°6</w:t>
      </w:r>
    </w:p>
    <w:p w14:paraId="349388D4" w14:textId="77777777" w:rsidR="003B04BE" w:rsidRPr="008477DE" w:rsidRDefault="003B04BE" w:rsidP="003B04BE">
      <w:pPr>
        <w:ind w:right="49"/>
        <w:jc w:val="center"/>
        <w:rPr>
          <w:rFonts w:asciiTheme="majorHAnsi" w:hAnsiTheme="majorHAnsi" w:cstheme="majorHAnsi"/>
          <w:b/>
        </w:rPr>
      </w:pPr>
      <w:r w:rsidRPr="008477DE">
        <w:rPr>
          <w:rFonts w:asciiTheme="majorHAnsi" w:hAnsiTheme="majorHAnsi" w:cstheme="majorHAnsi"/>
          <w:b/>
        </w:rPr>
        <w:t>ACUERDO DE NIVEL DE SERVICIO (SLA)</w:t>
      </w:r>
    </w:p>
    <w:p w14:paraId="1AF4F0FA"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41CD76FE" w14:textId="77777777" w:rsidR="003B04BE" w:rsidRPr="008477DE" w:rsidRDefault="003B04BE" w:rsidP="003B04BE">
      <w:pPr>
        <w:ind w:right="0"/>
        <w:jc w:val="center"/>
        <w:rPr>
          <w:rFonts w:asciiTheme="majorHAnsi" w:hAnsiTheme="majorHAnsi" w:cstheme="majorHAnsi"/>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96"/>
        <w:gridCol w:w="1134"/>
        <w:gridCol w:w="1134"/>
        <w:gridCol w:w="993"/>
        <w:gridCol w:w="992"/>
        <w:gridCol w:w="1417"/>
        <w:gridCol w:w="1424"/>
      </w:tblGrid>
      <w:tr w:rsidR="003B04BE" w:rsidRPr="008477DE" w14:paraId="466F2B0E" w14:textId="77777777" w:rsidTr="00BC3B6F">
        <w:trPr>
          <w:trHeight w:val="295"/>
        </w:trPr>
        <w:tc>
          <w:tcPr>
            <w:tcW w:w="16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5AD5C1"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Servicio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C6FAAB"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Descripción de las acciones esperadas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98B5CBE"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Instrumento de medición del cumplimiento</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71E812"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Método de medición</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E0EEE8"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Frecuencia del control</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39F134"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Valores máximos o mínimos</w:t>
            </w:r>
          </w:p>
          <w:p w14:paraId="1FE73734"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comprometidos</w:t>
            </w:r>
          </w:p>
        </w:tc>
        <w:tc>
          <w:tcPr>
            <w:tcW w:w="142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3D7B2B"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Monto de multa por incumplimiento</w:t>
            </w:r>
          </w:p>
          <w:p w14:paraId="45AAD9B7"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del proveedor</w:t>
            </w:r>
          </w:p>
        </w:tc>
      </w:tr>
      <w:tr w:rsidR="003B04BE" w:rsidRPr="008477DE" w14:paraId="62B18468" w14:textId="77777777" w:rsidTr="00BC3B6F">
        <w:trPr>
          <w:trHeight w:val="763"/>
        </w:trPr>
        <w:tc>
          <w:tcPr>
            <w:tcW w:w="1696" w:type="dxa"/>
            <w:tcBorders>
              <w:top w:val="single" w:sz="4" w:space="0" w:color="000000"/>
              <w:left w:val="single" w:sz="4" w:space="0" w:color="000000"/>
              <w:bottom w:val="single" w:sz="4" w:space="0" w:color="000000"/>
              <w:right w:val="single" w:sz="4" w:space="0" w:color="000000"/>
            </w:tcBorders>
            <w:hideMark/>
          </w:tcPr>
          <w:p w14:paraId="31D38F4E" w14:textId="77777777" w:rsidR="003B04BE" w:rsidRPr="008477DE" w:rsidRDefault="003B04BE" w:rsidP="00BC3B6F">
            <w:pPr>
              <w:ind w:right="0"/>
              <w:rPr>
                <w:rFonts w:asciiTheme="majorHAnsi" w:hAnsiTheme="majorHAnsi" w:cstheme="majorHAnsi"/>
                <w:bCs/>
                <w:color w:val="000000"/>
                <w:sz w:val="18"/>
                <w:szCs w:val="18"/>
              </w:rPr>
            </w:pPr>
            <w:r w:rsidRPr="008477DE">
              <w:rPr>
                <w:rFonts w:asciiTheme="majorHAnsi" w:hAnsiTheme="majorHAnsi" w:cstheme="majorHAnsi"/>
                <w:bCs/>
                <w:sz w:val="20"/>
                <w:szCs w:val="20"/>
              </w:rPr>
              <w:t>Almacenaje</w:t>
            </w:r>
          </w:p>
        </w:tc>
        <w:tc>
          <w:tcPr>
            <w:tcW w:w="1134" w:type="dxa"/>
            <w:tcBorders>
              <w:top w:val="single" w:sz="4" w:space="0" w:color="000000"/>
              <w:left w:val="single" w:sz="4" w:space="0" w:color="000000"/>
              <w:bottom w:val="single" w:sz="4" w:space="0" w:color="000000"/>
              <w:right w:val="single" w:sz="4" w:space="0" w:color="000000"/>
            </w:tcBorders>
            <w:vAlign w:val="center"/>
          </w:tcPr>
          <w:p w14:paraId="1C2D674C" w14:textId="77777777" w:rsidR="003B04BE" w:rsidRPr="008477DE" w:rsidRDefault="003B04BE" w:rsidP="00BC3B6F">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E09EC9" w14:textId="77777777" w:rsidR="003B04BE" w:rsidRPr="008477DE" w:rsidRDefault="003B04BE" w:rsidP="00BC3B6F">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8384623" w14:textId="77777777" w:rsidR="003B04BE" w:rsidRPr="008477DE" w:rsidRDefault="003B04BE" w:rsidP="00BC3B6F">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E75A45" w14:textId="77777777" w:rsidR="003B04BE" w:rsidRPr="008477DE" w:rsidRDefault="003B04BE" w:rsidP="00BC3B6F">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7EF3B0" w14:textId="77777777" w:rsidR="003B04BE" w:rsidRPr="008477DE" w:rsidRDefault="003B04BE" w:rsidP="00BC3B6F">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4857930F" w14:textId="77777777" w:rsidR="003B04BE" w:rsidRPr="008477DE" w:rsidRDefault="003B04BE" w:rsidP="00BC3B6F">
            <w:pPr>
              <w:ind w:right="0"/>
              <w:jc w:val="center"/>
              <w:rPr>
                <w:rFonts w:asciiTheme="majorHAnsi" w:hAnsiTheme="majorHAnsi" w:cstheme="majorHAnsi"/>
                <w:color w:val="000000"/>
                <w:sz w:val="18"/>
                <w:szCs w:val="18"/>
              </w:rPr>
            </w:pPr>
          </w:p>
        </w:tc>
      </w:tr>
      <w:tr w:rsidR="003B04BE" w:rsidRPr="008477DE" w14:paraId="2BDCD6F5" w14:textId="77777777" w:rsidTr="00BC3B6F">
        <w:trPr>
          <w:trHeight w:val="70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4F318171" w14:textId="77777777" w:rsidR="003B04BE" w:rsidRPr="008477DE" w:rsidRDefault="003B04BE" w:rsidP="00BC3B6F">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Valor agregado (Armado/Maquila)</w:t>
            </w:r>
          </w:p>
          <w:p w14:paraId="393FA8F6" w14:textId="77777777" w:rsidR="003B04BE" w:rsidRPr="008477DE" w:rsidRDefault="003B04BE" w:rsidP="00BC3B6F">
            <w:pPr>
              <w:ind w:right="0"/>
              <w:rPr>
                <w:rFonts w:asciiTheme="majorHAnsi" w:hAnsiTheme="majorHAnsi" w:cstheme="majorHAnsi"/>
                <w:bCs/>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41C832" w14:textId="77777777" w:rsidR="003B04BE" w:rsidRPr="008477DE" w:rsidRDefault="003B04BE" w:rsidP="00BC3B6F">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AA1669" w14:textId="77777777" w:rsidR="003B04BE" w:rsidRPr="008477DE" w:rsidRDefault="003B04BE" w:rsidP="00BC3B6F">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02A715E" w14:textId="77777777" w:rsidR="003B04BE" w:rsidRPr="008477DE" w:rsidRDefault="003B04BE" w:rsidP="00BC3B6F">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74BF7F8" w14:textId="77777777" w:rsidR="003B04BE" w:rsidRPr="008477DE" w:rsidRDefault="003B04BE" w:rsidP="00BC3B6F">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74B03F" w14:textId="77777777" w:rsidR="003B04BE" w:rsidRPr="008477DE" w:rsidRDefault="003B04BE" w:rsidP="00BC3B6F">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0F9A41D9" w14:textId="77777777" w:rsidR="003B04BE" w:rsidRPr="008477DE" w:rsidRDefault="003B04BE" w:rsidP="00BC3B6F">
            <w:pPr>
              <w:ind w:right="0"/>
              <w:jc w:val="center"/>
              <w:rPr>
                <w:rFonts w:asciiTheme="majorHAnsi" w:hAnsiTheme="majorHAnsi" w:cstheme="majorHAnsi"/>
                <w:color w:val="000000"/>
                <w:sz w:val="18"/>
                <w:szCs w:val="18"/>
              </w:rPr>
            </w:pPr>
          </w:p>
        </w:tc>
      </w:tr>
      <w:tr w:rsidR="003B04BE" w:rsidRPr="008477DE" w14:paraId="369C0166" w14:textId="77777777" w:rsidTr="00BC3B6F">
        <w:trPr>
          <w:trHeight w:val="70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522F4686" w14:textId="77777777" w:rsidR="003B04BE" w:rsidRPr="008477DE" w:rsidRDefault="003B04BE" w:rsidP="00BC3B6F">
            <w:pPr>
              <w:ind w:right="0"/>
              <w:rPr>
                <w:rFonts w:asciiTheme="majorHAnsi" w:hAnsiTheme="majorHAnsi" w:cstheme="majorHAnsi"/>
                <w:bCs/>
                <w:color w:val="000000"/>
                <w:sz w:val="18"/>
                <w:szCs w:val="18"/>
              </w:rPr>
            </w:pPr>
            <w:r w:rsidRPr="008477DE">
              <w:rPr>
                <w:rFonts w:asciiTheme="majorHAnsi" w:hAnsiTheme="majorHAnsi" w:cstheme="majorHAnsi"/>
                <w:sz w:val="20"/>
                <w:szCs w:val="20"/>
              </w:rPr>
              <w:t>Transporte/Distribución</w:t>
            </w:r>
          </w:p>
        </w:tc>
        <w:tc>
          <w:tcPr>
            <w:tcW w:w="1134" w:type="dxa"/>
            <w:tcBorders>
              <w:top w:val="single" w:sz="4" w:space="0" w:color="000000"/>
              <w:left w:val="single" w:sz="4" w:space="0" w:color="000000"/>
              <w:bottom w:val="single" w:sz="4" w:space="0" w:color="000000"/>
              <w:right w:val="single" w:sz="4" w:space="0" w:color="000000"/>
            </w:tcBorders>
            <w:vAlign w:val="center"/>
          </w:tcPr>
          <w:p w14:paraId="7AB1747E" w14:textId="77777777" w:rsidR="003B04BE" w:rsidRPr="008477DE" w:rsidRDefault="003B04BE" w:rsidP="00BC3B6F">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CF029C" w14:textId="77777777" w:rsidR="003B04BE" w:rsidRPr="008477DE" w:rsidRDefault="003B04BE" w:rsidP="00BC3B6F">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4A3BF77" w14:textId="77777777" w:rsidR="003B04BE" w:rsidRPr="008477DE" w:rsidRDefault="003B04BE" w:rsidP="00BC3B6F">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F4F2D2" w14:textId="77777777" w:rsidR="003B04BE" w:rsidRPr="008477DE" w:rsidRDefault="003B04BE" w:rsidP="00BC3B6F">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146424" w14:textId="77777777" w:rsidR="003B04BE" w:rsidRPr="008477DE" w:rsidRDefault="003B04BE" w:rsidP="00BC3B6F">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1528A99" w14:textId="77777777" w:rsidR="003B04BE" w:rsidRPr="008477DE" w:rsidRDefault="003B04BE" w:rsidP="00BC3B6F">
            <w:pPr>
              <w:ind w:right="0"/>
              <w:jc w:val="center"/>
              <w:rPr>
                <w:rFonts w:asciiTheme="majorHAnsi" w:hAnsiTheme="majorHAnsi" w:cstheme="majorHAnsi"/>
                <w:color w:val="000000"/>
                <w:sz w:val="18"/>
                <w:szCs w:val="18"/>
              </w:rPr>
            </w:pPr>
          </w:p>
        </w:tc>
      </w:tr>
    </w:tbl>
    <w:p w14:paraId="19EE7C86" w14:textId="77777777" w:rsidR="003B04BE" w:rsidRPr="008477DE" w:rsidRDefault="003B04BE" w:rsidP="003B04BE">
      <w:pPr>
        <w:rPr>
          <w:rFonts w:asciiTheme="majorHAnsi" w:hAnsiTheme="majorHAnsi" w:cstheme="majorHAnsi"/>
        </w:rPr>
      </w:pPr>
    </w:p>
    <w:p w14:paraId="6D2BEBAE" w14:textId="77777777" w:rsidR="003B04BE" w:rsidRPr="008477DE" w:rsidRDefault="003B04BE" w:rsidP="003B04BE">
      <w:pPr>
        <w:rPr>
          <w:rFonts w:asciiTheme="majorHAnsi" w:hAnsiTheme="majorHAnsi" w:cstheme="majorHAnsi"/>
        </w:rPr>
      </w:pPr>
    </w:p>
    <w:p w14:paraId="48FD6B98" w14:textId="77777777" w:rsidR="003B04BE" w:rsidRPr="008477DE" w:rsidRDefault="003B04BE" w:rsidP="003B04BE">
      <w:pPr>
        <w:pStyle w:val="Ttulo1"/>
        <w:spacing w:before="0"/>
        <w:ind w:right="0"/>
        <w:jc w:val="center"/>
        <w:rPr>
          <w:rFonts w:asciiTheme="majorHAnsi" w:hAnsiTheme="majorHAnsi" w:cstheme="majorHAnsi"/>
          <w:i w:val="0"/>
        </w:rPr>
        <w:sectPr w:rsidR="003B04BE" w:rsidRPr="008477DE" w:rsidSect="00E560E1">
          <w:pgSz w:w="12240" w:h="18720" w:code="120"/>
          <w:pgMar w:top="1417" w:right="1701" w:bottom="1417" w:left="1701" w:header="708" w:footer="708" w:gutter="0"/>
          <w:pgNumType w:start="1"/>
          <w:cols w:space="720"/>
          <w:docGrid w:linePitch="299"/>
        </w:sectPr>
      </w:pPr>
    </w:p>
    <w:p w14:paraId="3D1589F3"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N°7</w:t>
      </w:r>
    </w:p>
    <w:p w14:paraId="7E5A000C"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OFERTA TÉCNICA</w:t>
      </w:r>
    </w:p>
    <w:p w14:paraId="5DC0C538"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475ACEBC" w14:textId="77777777" w:rsidR="003B04BE" w:rsidRPr="008477DE" w:rsidRDefault="003B04BE" w:rsidP="003B04BE">
      <w:pPr>
        <w:ind w:right="0"/>
        <w:jc w:val="center"/>
        <w:rPr>
          <w:rFonts w:asciiTheme="majorHAnsi" w:hAnsiTheme="majorHAnsi" w:cstheme="majorHAnsi"/>
          <w:b/>
          <w:color w:val="FF0000"/>
        </w:rPr>
      </w:pPr>
    </w:p>
    <w:p w14:paraId="01B9D087"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5081706E"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10C31E4F"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286E67DC" w14:textId="77777777" w:rsidR="003B04BE" w:rsidRPr="008477DE" w:rsidRDefault="003B04BE" w:rsidP="003B04BE">
      <w:pPr>
        <w:pStyle w:val="Ttulo4"/>
        <w:numPr>
          <w:ilvl w:val="0"/>
          <w:numId w:val="22"/>
        </w:numPr>
        <w:rPr>
          <w:rFonts w:asciiTheme="majorHAnsi" w:hAnsiTheme="majorHAnsi" w:cstheme="majorHAnsi"/>
        </w:rPr>
      </w:pPr>
      <w:r w:rsidRPr="008477DE">
        <w:rPr>
          <w:rFonts w:asciiTheme="majorHAnsi" w:hAnsiTheme="majorHAnsi" w:cstheme="majorHAnsi"/>
        </w:rPr>
        <w:t>AÑOS DE EXPERIENCIA EN EL RUBRO DE SERVICIOS DE OPERADOR LOGÍSTICO</w:t>
      </w:r>
    </w:p>
    <w:p w14:paraId="2E932E60" w14:textId="77777777" w:rsidR="003B04BE" w:rsidRPr="008477DE" w:rsidRDefault="003B04BE" w:rsidP="003B04BE">
      <w:pPr>
        <w:ind w:right="0"/>
        <w:rPr>
          <w:rFonts w:asciiTheme="majorHAnsi" w:hAnsiTheme="majorHAnsi" w:cstheme="majorHAnsi"/>
          <w:color w:val="000000"/>
        </w:rPr>
      </w:pPr>
    </w:p>
    <w:p w14:paraId="5F66EF57" w14:textId="77777777" w:rsidR="003B04BE" w:rsidRPr="008477DE" w:rsidRDefault="003B04BE" w:rsidP="003B04BE">
      <w:pPr>
        <w:ind w:right="0"/>
        <w:rPr>
          <w:rFonts w:asciiTheme="majorHAnsi" w:hAnsiTheme="majorHAnsi" w:cstheme="majorHAnsi"/>
          <w:b/>
        </w:rPr>
      </w:pPr>
      <w:r w:rsidRPr="008477DE">
        <w:rPr>
          <w:rFonts w:asciiTheme="majorHAnsi" w:hAnsiTheme="majorHAnsi" w:cstheme="majorHAnsi"/>
          <w:b/>
        </w:rPr>
        <w:t xml:space="preserve">AÑOS DE EXPERIENCIA EN EL RUBRO DE SERVICIOS DE </w:t>
      </w:r>
      <w:r w:rsidRPr="008477DE">
        <w:rPr>
          <w:rFonts w:asciiTheme="majorHAnsi" w:hAnsiTheme="majorHAnsi" w:cstheme="majorHAnsi"/>
          <w:b/>
          <w:color w:val="000000"/>
        </w:rPr>
        <w:t>OPERADOR LOGÍSTICO</w:t>
      </w:r>
      <w:r w:rsidRPr="008477DE">
        <w:rPr>
          <w:rFonts w:asciiTheme="majorHAnsi" w:hAnsiTheme="majorHAnsi" w:cstheme="majorHAnsi"/>
          <w:b/>
        </w:rPr>
        <w:t>: ______________ años</w:t>
      </w:r>
    </w:p>
    <w:p w14:paraId="0AF8CDFA" w14:textId="77777777" w:rsidR="003B04BE" w:rsidRPr="008477DE" w:rsidRDefault="003B04BE" w:rsidP="003B04BE">
      <w:pPr>
        <w:ind w:right="0"/>
        <w:jc w:val="center"/>
        <w:rPr>
          <w:rFonts w:asciiTheme="majorHAnsi" w:hAnsiTheme="majorHAnsi" w:cstheme="majorHAnsi"/>
          <w:b/>
          <w:u w:val="single"/>
        </w:rPr>
      </w:pPr>
    </w:p>
    <w:p w14:paraId="06029C7B" w14:textId="77777777" w:rsidR="003B04BE" w:rsidRPr="008477DE" w:rsidRDefault="003B04BE" w:rsidP="003B04BE">
      <w:pPr>
        <w:rPr>
          <w:b/>
        </w:rPr>
      </w:pPr>
      <w:r w:rsidRPr="008477DE">
        <w:rPr>
          <w:b/>
        </w:rPr>
        <w:t xml:space="preserve">EXPERIENCIA DEL OFERENTE EN SERVICIOS DE </w:t>
      </w:r>
      <w:r w:rsidRPr="008477DE">
        <w:rPr>
          <w:rFonts w:asciiTheme="majorHAnsi" w:hAnsiTheme="majorHAnsi" w:cstheme="majorHAnsi"/>
          <w:b/>
          <w:color w:val="000000"/>
        </w:rPr>
        <w:t>OPERADOR LOGÍSTICO</w:t>
      </w:r>
      <w:r w:rsidRPr="008477DE">
        <w:rPr>
          <w:color w:val="000000"/>
        </w:rPr>
        <w:t>:</w:t>
      </w:r>
    </w:p>
    <w:p w14:paraId="2D39D80D" w14:textId="77777777" w:rsidR="003B04BE" w:rsidRPr="008477DE" w:rsidRDefault="003B04BE" w:rsidP="003B04BE">
      <w:pPr>
        <w:spacing w:after="160" w:line="256"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307"/>
        <w:gridCol w:w="1572"/>
        <w:gridCol w:w="1192"/>
        <w:gridCol w:w="1156"/>
        <w:gridCol w:w="922"/>
        <w:gridCol w:w="1213"/>
      </w:tblGrid>
      <w:tr w:rsidR="003B04BE" w:rsidRPr="008477DE" w14:paraId="3885ED06" w14:textId="77777777" w:rsidTr="00BC3B6F">
        <w:tc>
          <w:tcPr>
            <w:tcW w:w="0" w:type="auto"/>
            <w:tcBorders>
              <w:top w:val="single" w:sz="4" w:space="0" w:color="auto"/>
              <w:left w:val="single" w:sz="4" w:space="0" w:color="auto"/>
              <w:bottom w:val="single" w:sz="4" w:space="0" w:color="auto"/>
              <w:right w:val="single" w:sz="4" w:space="0" w:color="auto"/>
            </w:tcBorders>
            <w:hideMark/>
          </w:tcPr>
          <w:p w14:paraId="1F223B7F" w14:textId="77777777" w:rsidR="003B04BE" w:rsidRPr="008477DE" w:rsidRDefault="003B04BE" w:rsidP="00BC3B6F">
            <w:pPr>
              <w:ind w:right="0"/>
              <w:rPr>
                <w:color w:val="000000"/>
                <w:sz w:val="16"/>
                <w:szCs w:val="16"/>
              </w:rPr>
            </w:pPr>
            <w:r w:rsidRPr="008477DE">
              <w:rPr>
                <w:color w:val="000000"/>
                <w:sz w:val="16"/>
                <w:szCs w:val="16"/>
              </w:rPr>
              <w:t>Contrato</w:t>
            </w:r>
          </w:p>
        </w:tc>
        <w:tc>
          <w:tcPr>
            <w:tcW w:w="0" w:type="auto"/>
            <w:tcBorders>
              <w:top w:val="single" w:sz="4" w:space="0" w:color="auto"/>
              <w:left w:val="single" w:sz="4" w:space="0" w:color="auto"/>
              <w:bottom w:val="single" w:sz="4" w:space="0" w:color="auto"/>
              <w:right w:val="single" w:sz="4" w:space="0" w:color="auto"/>
            </w:tcBorders>
            <w:hideMark/>
          </w:tcPr>
          <w:p w14:paraId="7F5149A1" w14:textId="77777777" w:rsidR="003B04BE" w:rsidRPr="008477DE" w:rsidRDefault="003B04BE" w:rsidP="00BC3B6F">
            <w:pPr>
              <w:ind w:right="0"/>
              <w:rPr>
                <w:color w:val="000000"/>
                <w:sz w:val="16"/>
                <w:szCs w:val="16"/>
              </w:rPr>
            </w:pPr>
            <w:r w:rsidRPr="008477DE">
              <w:rPr>
                <w:color w:val="000000"/>
                <w:sz w:val="16"/>
                <w:szCs w:val="16"/>
              </w:rPr>
              <w:t>Cliente</w:t>
            </w:r>
          </w:p>
        </w:tc>
        <w:tc>
          <w:tcPr>
            <w:tcW w:w="0" w:type="auto"/>
            <w:tcBorders>
              <w:top w:val="single" w:sz="4" w:space="0" w:color="auto"/>
              <w:left w:val="single" w:sz="4" w:space="0" w:color="auto"/>
              <w:bottom w:val="single" w:sz="4" w:space="0" w:color="auto"/>
              <w:right w:val="single" w:sz="4" w:space="0" w:color="auto"/>
            </w:tcBorders>
            <w:hideMark/>
          </w:tcPr>
          <w:p w14:paraId="6C82A52A" w14:textId="77777777" w:rsidR="003B04BE" w:rsidRPr="008477DE" w:rsidRDefault="003B04BE" w:rsidP="00BC3B6F">
            <w:pPr>
              <w:ind w:right="0"/>
              <w:rPr>
                <w:color w:val="000000"/>
                <w:sz w:val="16"/>
                <w:szCs w:val="16"/>
              </w:rPr>
            </w:pPr>
            <w:r w:rsidRPr="008477DE">
              <w:rPr>
                <w:color w:val="000000"/>
                <w:sz w:val="16"/>
                <w:szCs w:val="16"/>
              </w:rPr>
              <w:t>Duración del contrato (Mes-año de inicio y fin)</w:t>
            </w:r>
          </w:p>
        </w:tc>
        <w:tc>
          <w:tcPr>
            <w:tcW w:w="0" w:type="auto"/>
            <w:tcBorders>
              <w:top w:val="single" w:sz="4" w:space="0" w:color="auto"/>
              <w:left w:val="single" w:sz="4" w:space="0" w:color="auto"/>
              <w:bottom w:val="single" w:sz="4" w:space="0" w:color="auto"/>
              <w:right w:val="single" w:sz="4" w:space="0" w:color="auto"/>
            </w:tcBorders>
            <w:hideMark/>
          </w:tcPr>
          <w:p w14:paraId="6B0729E0" w14:textId="77777777" w:rsidR="003B04BE" w:rsidRPr="008477DE" w:rsidRDefault="003B04BE" w:rsidP="00BC3B6F">
            <w:pPr>
              <w:ind w:right="0"/>
              <w:rPr>
                <w:color w:val="000000"/>
                <w:sz w:val="16"/>
                <w:szCs w:val="16"/>
              </w:rPr>
            </w:pPr>
            <w:r w:rsidRPr="008477DE">
              <w:rPr>
                <w:color w:val="000000"/>
                <w:sz w:val="16"/>
                <w:szCs w:val="16"/>
              </w:rPr>
              <w:t>Descripción del servicio prestado y resultados obtenidos</w:t>
            </w:r>
          </w:p>
        </w:tc>
        <w:tc>
          <w:tcPr>
            <w:tcW w:w="0" w:type="auto"/>
            <w:tcBorders>
              <w:top w:val="single" w:sz="4" w:space="0" w:color="auto"/>
              <w:left w:val="single" w:sz="4" w:space="0" w:color="auto"/>
              <w:bottom w:val="single" w:sz="4" w:space="0" w:color="auto"/>
              <w:right w:val="single" w:sz="4" w:space="0" w:color="auto"/>
            </w:tcBorders>
            <w:hideMark/>
          </w:tcPr>
          <w:p w14:paraId="0CDE6CB1" w14:textId="77777777" w:rsidR="003B04BE" w:rsidRPr="008477DE" w:rsidRDefault="003B04BE" w:rsidP="00BC3B6F">
            <w:pPr>
              <w:ind w:right="0"/>
              <w:rPr>
                <w:color w:val="000000"/>
                <w:sz w:val="16"/>
                <w:szCs w:val="16"/>
              </w:rPr>
            </w:pPr>
            <w:r w:rsidRPr="008477DE">
              <w:rPr>
                <w:color w:val="000000"/>
                <w:sz w:val="16"/>
                <w:szCs w:val="16"/>
              </w:rPr>
              <w:t>Cantidad de horas hombre utilizadas</w:t>
            </w:r>
          </w:p>
        </w:tc>
        <w:tc>
          <w:tcPr>
            <w:tcW w:w="0" w:type="auto"/>
            <w:tcBorders>
              <w:top w:val="single" w:sz="4" w:space="0" w:color="auto"/>
              <w:left w:val="single" w:sz="4" w:space="0" w:color="auto"/>
              <w:bottom w:val="single" w:sz="4" w:space="0" w:color="auto"/>
              <w:right w:val="single" w:sz="4" w:space="0" w:color="auto"/>
            </w:tcBorders>
            <w:hideMark/>
          </w:tcPr>
          <w:p w14:paraId="4BFC6E95" w14:textId="77777777" w:rsidR="003B04BE" w:rsidRPr="008477DE" w:rsidRDefault="003B04BE" w:rsidP="00BC3B6F">
            <w:pPr>
              <w:ind w:right="0"/>
              <w:rPr>
                <w:color w:val="000000"/>
                <w:sz w:val="16"/>
                <w:szCs w:val="16"/>
              </w:rPr>
            </w:pPr>
            <w:r w:rsidRPr="008477DE">
              <w:rPr>
                <w:color w:val="000000"/>
                <w:sz w:val="16"/>
                <w:szCs w:val="16"/>
              </w:rPr>
              <w:t>Nombre persona de referencia</w:t>
            </w:r>
          </w:p>
        </w:tc>
        <w:tc>
          <w:tcPr>
            <w:tcW w:w="0" w:type="auto"/>
            <w:tcBorders>
              <w:top w:val="single" w:sz="4" w:space="0" w:color="auto"/>
              <w:left w:val="single" w:sz="4" w:space="0" w:color="auto"/>
              <w:bottom w:val="single" w:sz="4" w:space="0" w:color="auto"/>
              <w:right w:val="single" w:sz="4" w:space="0" w:color="auto"/>
            </w:tcBorders>
            <w:hideMark/>
          </w:tcPr>
          <w:p w14:paraId="2E2B3162" w14:textId="77777777" w:rsidR="003B04BE" w:rsidRPr="008477DE" w:rsidRDefault="003B04BE" w:rsidP="00BC3B6F">
            <w:pPr>
              <w:ind w:right="0"/>
              <w:rPr>
                <w:color w:val="000000"/>
                <w:sz w:val="16"/>
                <w:szCs w:val="16"/>
              </w:rPr>
            </w:pPr>
            <w:r w:rsidRPr="008477DE">
              <w:rPr>
                <w:color w:val="000000"/>
                <w:sz w:val="16"/>
                <w:szCs w:val="16"/>
              </w:rPr>
              <w:t>Fono de Contacto</w:t>
            </w:r>
          </w:p>
        </w:tc>
        <w:tc>
          <w:tcPr>
            <w:tcW w:w="0" w:type="auto"/>
            <w:tcBorders>
              <w:top w:val="single" w:sz="4" w:space="0" w:color="auto"/>
              <w:left w:val="single" w:sz="4" w:space="0" w:color="auto"/>
              <w:bottom w:val="single" w:sz="4" w:space="0" w:color="auto"/>
              <w:right w:val="single" w:sz="4" w:space="0" w:color="auto"/>
            </w:tcBorders>
            <w:hideMark/>
          </w:tcPr>
          <w:p w14:paraId="4A123B9E" w14:textId="77777777" w:rsidR="003B04BE" w:rsidRPr="008477DE" w:rsidRDefault="003B04BE" w:rsidP="00BC3B6F">
            <w:pPr>
              <w:ind w:right="0"/>
              <w:rPr>
                <w:color w:val="000000"/>
                <w:sz w:val="16"/>
                <w:szCs w:val="16"/>
              </w:rPr>
            </w:pPr>
            <w:r w:rsidRPr="008477DE">
              <w:rPr>
                <w:color w:val="000000"/>
                <w:sz w:val="16"/>
                <w:szCs w:val="16"/>
              </w:rPr>
              <w:t>Correo electrónico de contacto</w:t>
            </w:r>
          </w:p>
        </w:tc>
      </w:tr>
      <w:tr w:rsidR="003B04BE" w:rsidRPr="008477DE" w14:paraId="6E8269DB" w14:textId="77777777" w:rsidTr="00BC3B6F">
        <w:tc>
          <w:tcPr>
            <w:tcW w:w="0" w:type="auto"/>
            <w:tcBorders>
              <w:top w:val="single" w:sz="4" w:space="0" w:color="auto"/>
              <w:left w:val="single" w:sz="4" w:space="0" w:color="auto"/>
              <w:bottom w:val="single" w:sz="4" w:space="0" w:color="auto"/>
              <w:right w:val="single" w:sz="4" w:space="0" w:color="auto"/>
            </w:tcBorders>
          </w:tcPr>
          <w:p w14:paraId="04E2C3BE"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A7C0B38"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3C729DA"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A9D671D"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38991FD"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FB25134"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6E21DDF"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BA0AFBB" w14:textId="77777777" w:rsidR="003B04BE" w:rsidRPr="008477DE" w:rsidRDefault="003B04BE" w:rsidP="00BC3B6F">
            <w:pPr>
              <w:tabs>
                <w:tab w:val="left" w:pos="0"/>
              </w:tabs>
              <w:rPr>
                <w:rFonts w:ascii="Verdana" w:hAnsi="Verdana"/>
                <w:sz w:val="16"/>
                <w:szCs w:val="16"/>
              </w:rPr>
            </w:pPr>
          </w:p>
        </w:tc>
      </w:tr>
      <w:tr w:rsidR="003B04BE" w:rsidRPr="008477DE" w14:paraId="50DB8FB4" w14:textId="77777777" w:rsidTr="00BC3B6F">
        <w:tc>
          <w:tcPr>
            <w:tcW w:w="0" w:type="auto"/>
            <w:tcBorders>
              <w:top w:val="single" w:sz="4" w:space="0" w:color="auto"/>
              <w:left w:val="single" w:sz="4" w:space="0" w:color="auto"/>
              <w:bottom w:val="single" w:sz="4" w:space="0" w:color="auto"/>
              <w:right w:val="single" w:sz="4" w:space="0" w:color="auto"/>
            </w:tcBorders>
          </w:tcPr>
          <w:p w14:paraId="1C23D6FE"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5FB9F6C"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11FC136"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43F953"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CC0D4A6"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CAAA292"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92B92B5"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7A7F12A" w14:textId="77777777" w:rsidR="003B04BE" w:rsidRPr="008477DE" w:rsidRDefault="003B04BE" w:rsidP="00BC3B6F">
            <w:pPr>
              <w:tabs>
                <w:tab w:val="left" w:pos="0"/>
              </w:tabs>
              <w:rPr>
                <w:rFonts w:ascii="Verdana" w:hAnsi="Verdana"/>
                <w:sz w:val="16"/>
                <w:szCs w:val="16"/>
              </w:rPr>
            </w:pPr>
          </w:p>
        </w:tc>
      </w:tr>
      <w:tr w:rsidR="003B04BE" w:rsidRPr="008477DE" w14:paraId="1ADE84AC" w14:textId="77777777" w:rsidTr="00BC3B6F">
        <w:tc>
          <w:tcPr>
            <w:tcW w:w="0" w:type="auto"/>
            <w:tcBorders>
              <w:top w:val="single" w:sz="4" w:space="0" w:color="auto"/>
              <w:left w:val="single" w:sz="4" w:space="0" w:color="auto"/>
              <w:bottom w:val="single" w:sz="4" w:space="0" w:color="auto"/>
              <w:right w:val="single" w:sz="4" w:space="0" w:color="auto"/>
            </w:tcBorders>
          </w:tcPr>
          <w:p w14:paraId="1224D61E"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A36FBB1"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A627105"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D969DBD"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62E3C18"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6C435CA"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05074C1"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BD8F1" w14:textId="77777777" w:rsidR="003B04BE" w:rsidRPr="008477DE" w:rsidRDefault="003B04BE" w:rsidP="00BC3B6F">
            <w:pPr>
              <w:tabs>
                <w:tab w:val="left" w:pos="0"/>
              </w:tabs>
              <w:rPr>
                <w:rFonts w:ascii="Verdana" w:hAnsi="Verdana"/>
                <w:sz w:val="16"/>
                <w:szCs w:val="16"/>
              </w:rPr>
            </w:pPr>
          </w:p>
        </w:tc>
      </w:tr>
      <w:tr w:rsidR="003B04BE" w:rsidRPr="008477DE" w14:paraId="427367D1" w14:textId="77777777" w:rsidTr="00BC3B6F">
        <w:tc>
          <w:tcPr>
            <w:tcW w:w="0" w:type="auto"/>
            <w:tcBorders>
              <w:top w:val="single" w:sz="4" w:space="0" w:color="auto"/>
              <w:left w:val="single" w:sz="4" w:space="0" w:color="auto"/>
              <w:bottom w:val="single" w:sz="4" w:space="0" w:color="auto"/>
              <w:right w:val="single" w:sz="4" w:space="0" w:color="auto"/>
            </w:tcBorders>
          </w:tcPr>
          <w:p w14:paraId="65947C45"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C704F57"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BA08223"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7AD6822"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280BE04"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00654E1"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DF302C6"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EBE37E6" w14:textId="77777777" w:rsidR="003B04BE" w:rsidRPr="008477DE" w:rsidRDefault="003B04BE" w:rsidP="00BC3B6F">
            <w:pPr>
              <w:tabs>
                <w:tab w:val="left" w:pos="0"/>
              </w:tabs>
              <w:rPr>
                <w:rFonts w:ascii="Verdana" w:hAnsi="Verdana"/>
                <w:sz w:val="16"/>
                <w:szCs w:val="16"/>
              </w:rPr>
            </w:pPr>
          </w:p>
        </w:tc>
      </w:tr>
      <w:tr w:rsidR="003B04BE" w:rsidRPr="008477DE" w14:paraId="6B21AFBB" w14:textId="77777777" w:rsidTr="00BC3B6F">
        <w:tc>
          <w:tcPr>
            <w:tcW w:w="0" w:type="auto"/>
            <w:tcBorders>
              <w:top w:val="single" w:sz="4" w:space="0" w:color="auto"/>
              <w:left w:val="single" w:sz="4" w:space="0" w:color="auto"/>
              <w:bottom w:val="single" w:sz="4" w:space="0" w:color="auto"/>
              <w:right w:val="single" w:sz="4" w:space="0" w:color="auto"/>
            </w:tcBorders>
          </w:tcPr>
          <w:p w14:paraId="6062A107"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2C87D28"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0764BCA"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5463934"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20D8245"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B4B46A3"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1E1D68D"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FF0921A" w14:textId="77777777" w:rsidR="003B04BE" w:rsidRPr="008477DE" w:rsidRDefault="003B04BE" w:rsidP="00BC3B6F">
            <w:pPr>
              <w:tabs>
                <w:tab w:val="left" w:pos="0"/>
              </w:tabs>
              <w:rPr>
                <w:rFonts w:ascii="Verdana" w:hAnsi="Verdana"/>
                <w:sz w:val="16"/>
                <w:szCs w:val="16"/>
              </w:rPr>
            </w:pPr>
          </w:p>
        </w:tc>
      </w:tr>
      <w:tr w:rsidR="003B04BE" w:rsidRPr="008477DE" w14:paraId="78E4E488" w14:textId="77777777" w:rsidTr="00BC3B6F">
        <w:tc>
          <w:tcPr>
            <w:tcW w:w="0" w:type="auto"/>
            <w:tcBorders>
              <w:top w:val="single" w:sz="4" w:space="0" w:color="auto"/>
              <w:left w:val="single" w:sz="4" w:space="0" w:color="auto"/>
              <w:bottom w:val="single" w:sz="4" w:space="0" w:color="auto"/>
              <w:right w:val="single" w:sz="4" w:space="0" w:color="auto"/>
            </w:tcBorders>
          </w:tcPr>
          <w:p w14:paraId="065F934C"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BA26F8D"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19E3CC1"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E8D8B5B"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7281AB1"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894E339"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2DDE344" w14:textId="77777777" w:rsidR="003B04BE" w:rsidRPr="008477DE" w:rsidRDefault="003B04BE" w:rsidP="00BC3B6F">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5646E37" w14:textId="77777777" w:rsidR="003B04BE" w:rsidRPr="008477DE" w:rsidRDefault="003B04BE" w:rsidP="00BC3B6F">
            <w:pPr>
              <w:tabs>
                <w:tab w:val="left" w:pos="0"/>
              </w:tabs>
              <w:rPr>
                <w:rFonts w:ascii="Verdana" w:hAnsi="Verdana"/>
                <w:sz w:val="16"/>
                <w:szCs w:val="16"/>
              </w:rPr>
            </w:pPr>
          </w:p>
        </w:tc>
      </w:tr>
    </w:tbl>
    <w:p w14:paraId="00202A39" w14:textId="77777777" w:rsidR="003B04BE" w:rsidRPr="008477DE" w:rsidRDefault="003B04BE" w:rsidP="003B04BE">
      <w:pPr>
        <w:ind w:right="0"/>
        <w:rPr>
          <w:rFonts w:asciiTheme="majorHAnsi" w:hAnsiTheme="majorHAnsi" w:cstheme="majorHAnsi"/>
          <w:color w:val="000000"/>
        </w:rPr>
      </w:pPr>
    </w:p>
    <w:p w14:paraId="6D008713" w14:textId="77777777" w:rsidR="003B04BE" w:rsidRPr="008477DE" w:rsidRDefault="003B04BE" w:rsidP="003B04BE">
      <w:pPr>
        <w:ind w:right="0"/>
        <w:rPr>
          <w:rFonts w:asciiTheme="majorHAnsi" w:hAnsiTheme="majorHAnsi" w:cstheme="majorHAnsi"/>
          <w:color w:val="000000"/>
        </w:rPr>
      </w:pPr>
    </w:p>
    <w:p w14:paraId="484AD0D9" w14:textId="77777777" w:rsidR="003B04BE" w:rsidRPr="008477DE" w:rsidRDefault="003B04BE" w:rsidP="003B04BE">
      <w:pPr>
        <w:pStyle w:val="Ttulo4"/>
        <w:numPr>
          <w:ilvl w:val="0"/>
          <w:numId w:val="22"/>
        </w:numPr>
        <w:ind w:right="0"/>
        <w:rPr>
          <w:rFonts w:asciiTheme="majorHAnsi" w:hAnsiTheme="majorHAnsi" w:cstheme="majorHAnsi"/>
        </w:rPr>
      </w:pPr>
      <w:r w:rsidRPr="008477DE">
        <w:rPr>
          <w:rFonts w:asciiTheme="majorHAnsi" w:hAnsiTheme="majorHAnsi" w:cstheme="majorHAnsi"/>
        </w:rPr>
        <w:t xml:space="preserve">CANTIDAD TOTAL DE CLIENTES CON CONTRATO </w:t>
      </w:r>
    </w:p>
    <w:p w14:paraId="793B011A" w14:textId="77777777" w:rsidR="003B04BE" w:rsidRPr="008477DE" w:rsidRDefault="003B04BE" w:rsidP="003B04BE">
      <w:pPr>
        <w:ind w:right="0"/>
        <w:rPr>
          <w:rFonts w:asciiTheme="majorHAnsi" w:hAnsiTheme="majorHAnsi" w:cstheme="majorHAnsi"/>
          <w:color w:val="000000"/>
        </w:rPr>
      </w:pPr>
    </w:p>
    <w:p w14:paraId="67A62E57" w14:textId="77777777" w:rsidR="003B04BE" w:rsidRPr="008477DE" w:rsidRDefault="003B04BE" w:rsidP="003B04BE">
      <w:pPr>
        <w:spacing w:after="160" w:line="256" w:lineRule="auto"/>
        <w:ind w:right="0"/>
        <w:jc w:val="left"/>
        <w:rPr>
          <w:color w:val="000000"/>
        </w:rPr>
      </w:pPr>
      <w:r w:rsidRPr="008477DE">
        <w:rPr>
          <w:b/>
          <w:bCs/>
          <w:color w:val="000000"/>
        </w:rPr>
        <w:t>CANTIDAD TOTAL DE CLIENTES CON CONTRATO</w:t>
      </w:r>
      <w:r w:rsidRPr="008477DE">
        <w:rPr>
          <w:color w:val="000000"/>
        </w:rPr>
        <w:t>: ________</w:t>
      </w:r>
    </w:p>
    <w:p w14:paraId="6D4CAF05" w14:textId="77777777" w:rsidR="003B04BE" w:rsidRPr="008477DE" w:rsidRDefault="003B04BE" w:rsidP="003B04BE">
      <w:pPr>
        <w:spacing w:after="160" w:line="256" w:lineRule="auto"/>
        <w:ind w:right="0"/>
        <w:rPr>
          <w:color w:val="000000"/>
        </w:rPr>
      </w:pPr>
      <w:r w:rsidRPr="008477DE">
        <w:rPr>
          <w:color w:val="000000"/>
        </w:rPr>
        <w:t>El oferente deberá completar la siguiente tabla con la información requerida. El número de clientes con contrato debe coincidir con el número declarado en “Cantidad total de clientes con contrato”. En el caso de que posea 31 contratos o más, es suficiente rellenar con la información de los 31 contratos.</w:t>
      </w:r>
    </w:p>
    <w:tbl>
      <w:tblPr>
        <w:tblStyle w:val="Tablaconcuadrcula"/>
        <w:tblW w:w="8926" w:type="dxa"/>
        <w:tblLook w:val="04A0" w:firstRow="1" w:lastRow="0" w:firstColumn="1" w:lastColumn="0" w:noHBand="0" w:noVBand="1"/>
      </w:tblPr>
      <w:tblGrid>
        <w:gridCol w:w="494"/>
        <w:gridCol w:w="1306"/>
        <w:gridCol w:w="1662"/>
        <w:gridCol w:w="1541"/>
        <w:gridCol w:w="1275"/>
        <w:gridCol w:w="1275"/>
        <w:gridCol w:w="1373"/>
      </w:tblGrid>
      <w:tr w:rsidR="003B04BE" w:rsidRPr="008477DE" w14:paraId="5F3F29F1" w14:textId="77777777" w:rsidTr="00BC3B6F">
        <w:tc>
          <w:tcPr>
            <w:tcW w:w="494" w:type="dxa"/>
          </w:tcPr>
          <w:p w14:paraId="31E356D7" w14:textId="77777777" w:rsidR="003B04BE" w:rsidRPr="008477DE" w:rsidRDefault="003B04BE" w:rsidP="00BC3B6F">
            <w:pPr>
              <w:spacing w:after="160" w:line="256" w:lineRule="auto"/>
              <w:ind w:right="0"/>
              <w:jc w:val="left"/>
              <w:rPr>
                <w:color w:val="000000"/>
              </w:rPr>
            </w:pPr>
            <w:r w:rsidRPr="008477DE">
              <w:rPr>
                <w:color w:val="000000"/>
              </w:rPr>
              <w:t>N°</w:t>
            </w:r>
          </w:p>
        </w:tc>
        <w:tc>
          <w:tcPr>
            <w:tcW w:w="1306" w:type="dxa"/>
          </w:tcPr>
          <w:p w14:paraId="7987520A" w14:textId="77777777" w:rsidR="003B04BE" w:rsidRPr="008477DE" w:rsidRDefault="003B04BE" w:rsidP="00BC3B6F">
            <w:pPr>
              <w:spacing w:after="160" w:line="256" w:lineRule="auto"/>
              <w:ind w:right="0"/>
              <w:jc w:val="left"/>
              <w:rPr>
                <w:color w:val="000000"/>
              </w:rPr>
            </w:pPr>
            <w:r w:rsidRPr="008477DE">
              <w:rPr>
                <w:color w:val="000000"/>
              </w:rPr>
              <w:t>Nombre Cliente</w:t>
            </w:r>
          </w:p>
        </w:tc>
        <w:tc>
          <w:tcPr>
            <w:tcW w:w="1662" w:type="dxa"/>
          </w:tcPr>
          <w:p w14:paraId="576344F7" w14:textId="77777777" w:rsidR="003B04BE" w:rsidRPr="008477DE" w:rsidRDefault="003B04BE" w:rsidP="00BC3B6F">
            <w:pPr>
              <w:spacing w:after="160" w:line="256" w:lineRule="auto"/>
              <w:ind w:right="0"/>
              <w:jc w:val="left"/>
              <w:rPr>
                <w:color w:val="000000"/>
              </w:rPr>
            </w:pPr>
            <w:r w:rsidRPr="008477DE">
              <w:rPr>
                <w:color w:val="000000"/>
              </w:rPr>
              <w:t>Fecha de contrato (indicar inicio y fin dd/mm/aa)</w:t>
            </w:r>
          </w:p>
        </w:tc>
        <w:tc>
          <w:tcPr>
            <w:tcW w:w="1541" w:type="dxa"/>
          </w:tcPr>
          <w:p w14:paraId="165990F9" w14:textId="77777777" w:rsidR="003B04BE" w:rsidRPr="008477DE" w:rsidRDefault="003B04BE" w:rsidP="00BC3B6F">
            <w:pPr>
              <w:spacing w:after="160" w:line="256" w:lineRule="auto"/>
              <w:ind w:right="0"/>
              <w:jc w:val="left"/>
              <w:rPr>
                <w:color w:val="000000"/>
              </w:rPr>
            </w:pPr>
            <w:r w:rsidRPr="008477DE">
              <w:rPr>
                <w:color w:val="000000"/>
              </w:rPr>
              <w:t>ítem de Servicio Requerido</w:t>
            </w:r>
          </w:p>
        </w:tc>
        <w:tc>
          <w:tcPr>
            <w:tcW w:w="1275" w:type="dxa"/>
          </w:tcPr>
          <w:p w14:paraId="051B60C0" w14:textId="77777777" w:rsidR="003B04BE" w:rsidRPr="008477DE" w:rsidRDefault="003B04BE" w:rsidP="00BC3B6F">
            <w:pPr>
              <w:spacing w:after="160" w:line="256" w:lineRule="auto"/>
              <w:ind w:right="0"/>
              <w:jc w:val="left"/>
              <w:rPr>
                <w:color w:val="000000"/>
              </w:rPr>
            </w:pPr>
            <w:r w:rsidRPr="008477DE">
              <w:rPr>
                <w:color w:val="000000"/>
              </w:rPr>
              <w:t xml:space="preserve">Nombre persona de referencia contrato </w:t>
            </w:r>
          </w:p>
        </w:tc>
        <w:tc>
          <w:tcPr>
            <w:tcW w:w="1275" w:type="dxa"/>
          </w:tcPr>
          <w:p w14:paraId="065B5363" w14:textId="77777777" w:rsidR="003B04BE" w:rsidRPr="008477DE" w:rsidRDefault="003B04BE" w:rsidP="00BC3B6F">
            <w:pPr>
              <w:spacing w:after="160" w:line="256" w:lineRule="auto"/>
              <w:ind w:right="0"/>
              <w:jc w:val="left"/>
              <w:rPr>
                <w:color w:val="000000"/>
              </w:rPr>
            </w:pPr>
            <w:r w:rsidRPr="008477DE">
              <w:rPr>
                <w:color w:val="000000"/>
              </w:rPr>
              <w:t>Fono persona de referencia contrato</w:t>
            </w:r>
          </w:p>
        </w:tc>
        <w:tc>
          <w:tcPr>
            <w:tcW w:w="1373" w:type="dxa"/>
          </w:tcPr>
          <w:p w14:paraId="789AA1D4" w14:textId="77777777" w:rsidR="003B04BE" w:rsidRPr="008477DE" w:rsidRDefault="003B04BE" w:rsidP="00BC3B6F">
            <w:pPr>
              <w:spacing w:after="160" w:line="256" w:lineRule="auto"/>
              <w:ind w:right="0"/>
              <w:jc w:val="left"/>
              <w:rPr>
                <w:color w:val="000000"/>
              </w:rPr>
            </w:pPr>
            <w:r w:rsidRPr="008477DE">
              <w:rPr>
                <w:color w:val="000000"/>
              </w:rPr>
              <w:t>Correo electrónico persona de referencia contrato</w:t>
            </w:r>
          </w:p>
        </w:tc>
      </w:tr>
      <w:tr w:rsidR="003B04BE" w:rsidRPr="008477DE" w14:paraId="77A78011" w14:textId="77777777" w:rsidTr="00BC3B6F">
        <w:tc>
          <w:tcPr>
            <w:tcW w:w="494" w:type="dxa"/>
          </w:tcPr>
          <w:p w14:paraId="1538D9FF" w14:textId="77777777" w:rsidR="003B04BE" w:rsidRPr="008477DE" w:rsidRDefault="003B04BE" w:rsidP="00BC3B6F">
            <w:pPr>
              <w:spacing w:after="160" w:line="256" w:lineRule="auto"/>
              <w:ind w:right="0"/>
              <w:jc w:val="left"/>
              <w:rPr>
                <w:color w:val="000000"/>
              </w:rPr>
            </w:pPr>
          </w:p>
        </w:tc>
        <w:tc>
          <w:tcPr>
            <w:tcW w:w="1306" w:type="dxa"/>
          </w:tcPr>
          <w:p w14:paraId="410FBE23" w14:textId="77777777" w:rsidR="003B04BE" w:rsidRPr="008477DE" w:rsidRDefault="003B04BE" w:rsidP="00BC3B6F">
            <w:pPr>
              <w:spacing w:after="160" w:line="256" w:lineRule="auto"/>
              <w:ind w:right="0"/>
              <w:jc w:val="left"/>
              <w:rPr>
                <w:color w:val="000000"/>
              </w:rPr>
            </w:pPr>
          </w:p>
        </w:tc>
        <w:tc>
          <w:tcPr>
            <w:tcW w:w="1662" w:type="dxa"/>
          </w:tcPr>
          <w:p w14:paraId="13FE2EE4" w14:textId="77777777" w:rsidR="003B04BE" w:rsidRPr="008477DE" w:rsidRDefault="003B04BE" w:rsidP="00BC3B6F">
            <w:pPr>
              <w:spacing w:after="160" w:line="256" w:lineRule="auto"/>
              <w:ind w:right="0"/>
              <w:jc w:val="left"/>
              <w:rPr>
                <w:color w:val="000000"/>
              </w:rPr>
            </w:pPr>
          </w:p>
        </w:tc>
        <w:tc>
          <w:tcPr>
            <w:tcW w:w="1541" w:type="dxa"/>
          </w:tcPr>
          <w:p w14:paraId="1959A311" w14:textId="77777777" w:rsidR="003B04BE" w:rsidRPr="008477DE" w:rsidRDefault="003B04BE" w:rsidP="00BC3B6F">
            <w:pPr>
              <w:spacing w:after="160" w:line="256" w:lineRule="auto"/>
              <w:ind w:right="0"/>
              <w:jc w:val="left"/>
              <w:rPr>
                <w:color w:val="000000"/>
              </w:rPr>
            </w:pPr>
          </w:p>
        </w:tc>
        <w:tc>
          <w:tcPr>
            <w:tcW w:w="1275" w:type="dxa"/>
          </w:tcPr>
          <w:p w14:paraId="1ED18C88" w14:textId="77777777" w:rsidR="003B04BE" w:rsidRPr="008477DE" w:rsidRDefault="003B04BE" w:rsidP="00BC3B6F">
            <w:pPr>
              <w:spacing w:after="160" w:line="256" w:lineRule="auto"/>
              <w:ind w:right="0"/>
              <w:jc w:val="left"/>
              <w:rPr>
                <w:color w:val="000000"/>
              </w:rPr>
            </w:pPr>
          </w:p>
        </w:tc>
        <w:tc>
          <w:tcPr>
            <w:tcW w:w="1275" w:type="dxa"/>
          </w:tcPr>
          <w:p w14:paraId="68091093" w14:textId="77777777" w:rsidR="003B04BE" w:rsidRPr="008477DE" w:rsidRDefault="003B04BE" w:rsidP="00BC3B6F">
            <w:pPr>
              <w:spacing w:after="160" w:line="256" w:lineRule="auto"/>
              <w:ind w:right="0"/>
              <w:jc w:val="left"/>
              <w:rPr>
                <w:color w:val="000000"/>
              </w:rPr>
            </w:pPr>
          </w:p>
        </w:tc>
        <w:tc>
          <w:tcPr>
            <w:tcW w:w="1373" w:type="dxa"/>
          </w:tcPr>
          <w:p w14:paraId="3ECDC912" w14:textId="77777777" w:rsidR="003B04BE" w:rsidRPr="008477DE" w:rsidRDefault="003B04BE" w:rsidP="00BC3B6F">
            <w:pPr>
              <w:spacing w:after="160" w:line="256" w:lineRule="auto"/>
              <w:ind w:right="0"/>
              <w:jc w:val="left"/>
              <w:rPr>
                <w:color w:val="000000"/>
              </w:rPr>
            </w:pPr>
          </w:p>
        </w:tc>
      </w:tr>
      <w:tr w:rsidR="003B04BE" w:rsidRPr="008477DE" w14:paraId="29105299" w14:textId="77777777" w:rsidTr="00BC3B6F">
        <w:tc>
          <w:tcPr>
            <w:tcW w:w="494" w:type="dxa"/>
          </w:tcPr>
          <w:p w14:paraId="6FE905C8" w14:textId="77777777" w:rsidR="003B04BE" w:rsidRPr="008477DE" w:rsidRDefault="003B04BE" w:rsidP="00BC3B6F">
            <w:pPr>
              <w:spacing w:after="160" w:line="256" w:lineRule="auto"/>
              <w:ind w:right="0"/>
              <w:jc w:val="left"/>
              <w:rPr>
                <w:color w:val="000000"/>
              </w:rPr>
            </w:pPr>
          </w:p>
        </w:tc>
        <w:tc>
          <w:tcPr>
            <w:tcW w:w="1306" w:type="dxa"/>
          </w:tcPr>
          <w:p w14:paraId="598FC25D" w14:textId="77777777" w:rsidR="003B04BE" w:rsidRPr="008477DE" w:rsidRDefault="003B04BE" w:rsidP="00BC3B6F">
            <w:pPr>
              <w:spacing w:after="160" w:line="256" w:lineRule="auto"/>
              <w:ind w:right="0"/>
              <w:jc w:val="left"/>
              <w:rPr>
                <w:color w:val="000000"/>
              </w:rPr>
            </w:pPr>
          </w:p>
        </w:tc>
        <w:tc>
          <w:tcPr>
            <w:tcW w:w="1662" w:type="dxa"/>
          </w:tcPr>
          <w:p w14:paraId="7B205B99" w14:textId="77777777" w:rsidR="003B04BE" w:rsidRPr="008477DE" w:rsidRDefault="003B04BE" w:rsidP="00BC3B6F">
            <w:pPr>
              <w:spacing w:after="160" w:line="256" w:lineRule="auto"/>
              <w:ind w:right="0"/>
              <w:jc w:val="left"/>
              <w:rPr>
                <w:color w:val="000000"/>
              </w:rPr>
            </w:pPr>
          </w:p>
        </w:tc>
        <w:tc>
          <w:tcPr>
            <w:tcW w:w="1541" w:type="dxa"/>
          </w:tcPr>
          <w:p w14:paraId="2366F96A" w14:textId="77777777" w:rsidR="003B04BE" w:rsidRPr="008477DE" w:rsidRDefault="003B04BE" w:rsidP="00BC3B6F">
            <w:pPr>
              <w:spacing w:after="160" w:line="256" w:lineRule="auto"/>
              <w:ind w:right="0"/>
              <w:jc w:val="left"/>
              <w:rPr>
                <w:color w:val="000000"/>
              </w:rPr>
            </w:pPr>
          </w:p>
        </w:tc>
        <w:tc>
          <w:tcPr>
            <w:tcW w:w="1275" w:type="dxa"/>
          </w:tcPr>
          <w:p w14:paraId="407B22A9" w14:textId="77777777" w:rsidR="003B04BE" w:rsidRPr="008477DE" w:rsidRDefault="003B04BE" w:rsidP="00BC3B6F">
            <w:pPr>
              <w:spacing w:after="160" w:line="256" w:lineRule="auto"/>
              <w:ind w:right="0"/>
              <w:jc w:val="left"/>
              <w:rPr>
                <w:color w:val="000000"/>
              </w:rPr>
            </w:pPr>
          </w:p>
        </w:tc>
        <w:tc>
          <w:tcPr>
            <w:tcW w:w="1275" w:type="dxa"/>
          </w:tcPr>
          <w:p w14:paraId="4EED8E5A" w14:textId="77777777" w:rsidR="003B04BE" w:rsidRPr="008477DE" w:rsidRDefault="003B04BE" w:rsidP="00BC3B6F">
            <w:pPr>
              <w:spacing w:after="160" w:line="256" w:lineRule="auto"/>
              <w:ind w:right="0"/>
              <w:jc w:val="left"/>
              <w:rPr>
                <w:color w:val="000000"/>
              </w:rPr>
            </w:pPr>
          </w:p>
        </w:tc>
        <w:tc>
          <w:tcPr>
            <w:tcW w:w="1373" w:type="dxa"/>
          </w:tcPr>
          <w:p w14:paraId="0A7AEE30" w14:textId="77777777" w:rsidR="003B04BE" w:rsidRPr="008477DE" w:rsidRDefault="003B04BE" w:rsidP="00BC3B6F">
            <w:pPr>
              <w:spacing w:after="160" w:line="256" w:lineRule="auto"/>
              <w:ind w:right="0"/>
              <w:jc w:val="left"/>
              <w:rPr>
                <w:color w:val="000000"/>
              </w:rPr>
            </w:pPr>
          </w:p>
        </w:tc>
      </w:tr>
    </w:tbl>
    <w:p w14:paraId="723D8308" w14:textId="77777777" w:rsidR="003B04BE" w:rsidRDefault="003B04BE" w:rsidP="003B04BE">
      <w:pPr>
        <w:spacing w:after="160" w:line="256" w:lineRule="auto"/>
        <w:ind w:right="0"/>
        <w:jc w:val="left"/>
        <w:rPr>
          <w:color w:val="000000"/>
        </w:rPr>
      </w:pPr>
    </w:p>
    <w:p w14:paraId="3CD8C6BD" w14:textId="77777777" w:rsidR="003B04BE" w:rsidRPr="0086500E" w:rsidRDefault="003B04BE" w:rsidP="003B04BE">
      <w:pPr>
        <w:pStyle w:val="Ttulo4"/>
        <w:numPr>
          <w:ilvl w:val="0"/>
          <w:numId w:val="22"/>
        </w:numPr>
        <w:ind w:right="0"/>
        <w:rPr>
          <w:rFonts w:asciiTheme="majorHAnsi" w:hAnsiTheme="majorHAnsi" w:cstheme="majorHAnsi"/>
        </w:rPr>
      </w:pPr>
      <w:r w:rsidRPr="0086500E">
        <w:rPr>
          <w:rFonts w:asciiTheme="majorHAnsi" w:hAnsiTheme="majorHAnsi" w:cstheme="majorHAnsi"/>
        </w:rPr>
        <w:t>CANTIDAD TOTAL DE CLIENTES CON CONTRATO FUERA DE LA REGION METROPOLITANA</w:t>
      </w:r>
    </w:p>
    <w:p w14:paraId="634D0BD0" w14:textId="77777777" w:rsidR="003B04BE" w:rsidRPr="0086500E" w:rsidRDefault="003B04BE" w:rsidP="003B04BE">
      <w:pPr>
        <w:ind w:right="0"/>
        <w:rPr>
          <w:rFonts w:asciiTheme="majorHAnsi" w:hAnsiTheme="majorHAnsi" w:cstheme="majorHAnsi"/>
          <w:color w:val="000000"/>
        </w:rPr>
      </w:pPr>
    </w:p>
    <w:p w14:paraId="1DCB0B86" w14:textId="77777777" w:rsidR="003B04BE" w:rsidRPr="0086500E" w:rsidRDefault="003B04BE" w:rsidP="003B04BE">
      <w:pPr>
        <w:spacing w:after="160" w:line="256" w:lineRule="auto"/>
        <w:ind w:right="0"/>
        <w:jc w:val="left"/>
        <w:rPr>
          <w:color w:val="000000"/>
        </w:rPr>
      </w:pPr>
      <w:r w:rsidRPr="0086500E">
        <w:rPr>
          <w:b/>
          <w:bCs/>
          <w:color w:val="000000"/>
        </w:rPr>
        <w:t xml:space="preserve">CANTIDAD TOTAL DE CLIENTES CON </w:t>
      </w:r>
      <w:r w:rsidRPr="0086500E">
        <w:rPr>
          <w:color w:val="000000"/>
        </w:rPr>
        <w:t>CONTRATO</w:t>
      </w:r>
      <w:r w:rsidRPr="0086500E">
        <w:rPr>
          <w:rFonts w:asciiTheme="majorHAnsi" w:hAnsiTheme="majorHAnsi" w:cstheme="majorHAnsi"/>
        </w:rPr>
        <w:t xml:space="preserve"> FUERA DE LA REGION METROPOLITANA</w:t>
      </w:r>
      <w:r w:rsidRPr="0086500E">
        <w:rPr>
          <w:color w:val="000000"/>
        </w:rPr>
        <w:t>: ________</w:t>
      </w:r>
    </w:p>
    <w:p w14:paraId="1185C8CF" w14:textId="77777777" w:rsidR="003B04BE" w:rsidRPr="0086500E" w:rsidRDefault="003B04BE" w:rsidP="003B04BE">
      <w:pPr>
        <w:spacing w:after="160" w:line="256" w:lineRule="auto"/>
        <w:ind w:right="0"/>
        <w:rPr>
          <w:color w:val="000000"/>
        </w:rPr>
      </w:pPr>
      <w:r w:rsidRPr="0086500E">
        <w:rPr>
          <w:color w:val="000000"/>
        </w:rPr>
        <w:t>El oferente deberá completar la siguiente tabla con la información requerida. El número de clientes con contrato debe coincidir con el número declarado en “Cantidad total de clientes con contrato”. En el caso de que posea 21 contratos o más, es suficiente rellenar con la información de los 21 contratos.</w:t>
      </w:r>
    </w:p>
    <w:tbl>
      <w:tblPr>
        <w:tblStyle w:val="Tablaconcuadrcula"/>
        <w:tblW w:w="9327" w:type="dxa"/>
        <w:tblLook w:val="04A0" w:firstRow="1" w:lastRow="0" w:firstColumn="1" w:lastColumn="0" w:noHBand="0" w:noVBand="1"/>
      </w:tblPr>
      <w:tblGrid>
        <w:gridCol w:w="465"/>
        <w:gridCol w:w="1007"/>
        <w:gridCol w:w="1612"/>
        <w:gridCol w:w="1220"/>
        <w:gridCol w:w="1394"/>
        <w:gridCol w:w="1130"/>
        <w:gridCol w:w="1279"/>
        <w:gridCol w:w="1220"/>
      </w:tblGrid>
      <w:tr w:rsidR="003B04BE" w:rsidRPr="0086500E" w14:paraId="1AEF9CFC" w14:textId="77777777" w:rsidTr="00BC3B6F">
        <w:trPr>
          <w:trHeight w:val="3074"/>
        </w:trPr>
        <w:tc>
          <w:tcPr>
            <w:tcW w:w="466" w:type="dxa"/>
          </w:tcPr>
          <w:p w14:paraId="5475585B" w14:textId="77777777" w:rsidR="003B04BE" w:rsidRPr="0086500E" w:rsidRDefault="003B04BE" w:rsidP="00BC3B6F">
            <w:pPr>
              <w:spacing w:after="160" w:line="256" w:lineRule="auto"/>
              <w:ind w:right="0"/>
              <w:jc w:val="left"/>
              <w:rPr>
                <w:color w:val="000000"/>
              </w:rPr>
            </w:pPr>
            <w:r w:rsidRPr="0086500E">
              <w:rPr>
                <w:color w:val="000000"/>
              </w:rPr>
              <w:lastRenderedPageBreak/>
              <w:t>N°</w:t>
            </w:r>
          </w:p>
        </w:tc>
        <w:tc>
          <w:tcPr>
            <w:tcW w:w="1009" w:type="dxa"/>
          </w:tcPr>
          <w:p w14:paraId="34CB8CE0" w14:textId="77777777" w:rsidR="003B04BE" w:rsidRPr="0086500E" w:rsidRDefault="003B04BE" w:rsidP="00BC3B6F">
            <w:pPr>
              <w:spacing w:after="160" w:line="256" w:lineRule="auto"/>
              <w:ind w:right="0"/>
              <w:jc w:val="left"/>
              <w:rPr>
                <w:color w:val="000000"/>
              </w:rPr>
            </w:pPr>
            <w:r w:rsidRPr="0086500E">
              <w:rPr>
                <w:color w:val="000000"/>
              </w:rPr>
              <w:t>Nombre Cliente</w:t>
            </w:r>
          </w:p>
        </w:tc>
        <w:tc>
          <w:tcPr>
            <w:tcW w:w="1625" w:type="dxa"/>
          </w:tcPr>
          <w:p w14:paraId="7FE843D7" w14:textId="77777777" w:rsidR="003B04BE" w:rsidRPr="0086500E" w:rsidRDefault="003B04BE" w:rsidP="00BC3B6F">
            <w:pPr>
              <w:spacing w:after="160" w:line="256" w:lineRule="auto"/>
              <w:ind w:right="0"/>
              <w:jc w:val="left"/>
              <w:rPr>
                <w:color w:val="000000"/>
              </w:rPr>
            </w:pPr>
            <w:r w:rsidRPr="0086500E">
              <w:rPr>
                <w:color w:val="000000"/>
              </w:rPr>
              <w:t>Fecha de contrato (indicar inicio y fin dd/mm/aa)</w:t>
            </w:r>
          </w:p>
        </w:tc>
        <w:tc>
          <w:tcPr>
            <w:tcW w:w="1231" w:type="dxa"/>
          </w:tcPr>
          <w:p w14:paraId="0C7F807A" w14:textId="77777777" w:rsidR="003B04BE" w:rsidRPr="0086500E" w:rsidRDefault="003B04BE" w:rsidP="00BC3B6F">
            <w:pPr>
              <w:spacing w:after="160" w:line="256" w:lineRule="auto"/>
              <w:ind w:right="0"/>
              <w:jc w:val="left"/>
              <w:rPr>
                <w:color w:val="000000"/>
              </w:rPr>
            </w:pPr>
            <w:r w:rsidRPr="0086500E">
              <w:rPr>
                <w:color w:val="000000"/>
              </w:rPr>
              <w:t>Zona* donde se efectúa el servicio</w:t>
            </w:r>
          </w:p>
        </w:tc>
        <w:tc>
          <w:tcPr>
            <w:tcW w:w="1403" w:type="dxa"/>
          </w:tcPr>
          <w:p w14:paraId="1270750E" w14:textId="77777777" w:rsidR="003B04BE" w:rsidRPr="0086500E" w:rsidRDefault="003B04BE" w:rsidP="00BC3B6F">
            <w:pPr>
              <w:spacing w:after="160" w:line="256" w:lineRule="auto"/>
              <w:ind w:right="0"/>
              <w:jc w:val="left"/>
              <w:rPr>
                <w:color w:val="000000"/>
              </w:rPr>
            </w:pPr>
            <w:r w:rsidRPr="0086500E">
              <w:rPr>
                <w:color w:val="000000"/>
              </w:rPr>
              <w:t>ítem de Servicio Requerido</w:t>
            </w:r>
          </w:p>
        </w:tc>
        <w:tc>
          <w:tcPr>
            <w:tcW w:w="1110" w:type="dxa"/>
          </w:tcPr>
          <w:p w14:paraId="7F475E6B" w14:textId="77777777" w:rsidR="003B04BE" w:rsidRPr="0086500E" w:rsidRDefault="003B04BE" w:rsidP="00BC3B6F">
            <w:pPr>
              <w:spacing w:after="160" w:line="256" w:lineRule="auto"/>
              <w:ind w:right="0"/>
              <w:jc w:val="left"/>
              <w:rPr>
                <w:color w:val="000000"/>
              </w:rPr>
            </w:pPr>
            <w:r w:rsidRPr="0086500E">
              <w:rPr>
                <w:color w:val="000000"/>
              </w:rPr>
              <w:t xml:space="preserve">Nombre persona de referencia contrato </w:t>
            </w:r>
          </w:p>
        </w:tc>
        <w:tc>
          <w:tcPr>
            <w:tcW w:w="1284" w:type="dxa"/>
          </w:tcPr>
          <w:p w14:paraId="6FFE21E2" w14:textId="77777777" w:rsidR="003B04BE" w:rsidRPr="0086500E" w:rsidRDefault="003B04BE" w:rsidP="00BC3B6F">
            <w:pPr>
              <w:spacing w:after="160" w:line="256" w:lineRule="auto"/>
              <w:ind w:right="0"/>
              <w:jc w:val="left"/>
              <w:rPr>
                <w:color w:val="000000"/>
              </w:rPr>
            </w:pPr>
            <w:r w:rsidRPr="0086500E">
              <w:rPr>
                <w:color w:val="000000"/>
              </w:rPr>
              <w:t>Fono persona de referencia contrato</w:t>
            </w:r>
          </w:p>
        </w:tc>
        <w:tc>
          <w:tcPr>
            <w:tcW w:w="1199" w:type="dxa"/>
          </w:tcPr>
          <w:p w14:paraId="0366D46A" w14:textId="77777777" w:rsidR="003B04BE" w:rsidRPr="0086500E" w:rsidRDefault="003B04BE" w:rsidP="00BC3B6F">
            <w:pPr>
              <w:spacing w:after="160" w:line="256" w:lineRule="auto"/>
              <w:ind w:right="0"/>
              <w:jc w:val="left"/>
              <w:rPr>
                <w:color w:val="000000"/>
              </w:rPr>
            </w:pPr>
            <w:r w:rsidRPr="0086500E">
              <w:rPr>
                <w:color w:val="000000"/>
              </w:rPr>
              <w:t>Correo electrónico persona de referencia contrato</w:t>
            </w:r>
          </w:p>
        </w:tc>
      </w:tr>
      <w:tr w:rsidR="003B04BE" w:rsidRPr="0086500E" w14:paraId="68172818" w14:textId="77777777" w:rsidTr="00BC3B6F">
        <w:trPr>
          <w:trHeight w:val="1356"/>
        </w:trPr>
        <w:tc>
          <w:tcPr>
            <w:tcW w:w="466" w:type="dxa"/>
          </w:tcPr>
          <w:p w14:paraId="7566250B" w14:textId="77777777" w:rsidR="003B04BE" w:rsidRPr="0086500E" w:rsidRDefault="003B04BE" w:rsidP="00BC3B6F">
            <w:pPr>
              <w:spacing w:after="160" w:line="256" w:lineRule="auto"/>
              <w:ind w:right="0"/>
              <w:jc w:val="left"/>
              <w:rPr>
                <w:color w:val="000000"/>
              </w:rPr>
            </w:pPr>
          </w:p>
        </w:tc>
        <w:tc>
          <w:tcPr>
            <w:tcW w:w="1009" w:type="dxa"/>
          </w:tcPr>
          <w:p w14:paraId="6AA80B5C" w14:textId="77777777" w:rsidR="003B04BE" w:rsidRPr="0086500E" w:rsidRDefault="003B04BE" w:rsidP="00BC3B6F">
            <w:pPr>
              <w:spacing w:after="160" w:line="256" w:lineRule="auto"/>
              <w:ind w:right="0"/>
              <w:jc w:val="left"/>
              <w:rPr>
                <w:color w:val="000000"/>
              </w:rPr>
            </w:pPr>
          </w:p>
        </w:tc>
        <w:tc>
          <w:tcPr>
            <w:tcW w:w="1625" w:type="dxa"/>
          </w:tcPr>
          <w:p w14:paraId="4BC8A5B5" w14:textId="77777777" w:rsidR="003B04BE" w:rsidRPr="0086500E" w:rsidRDefault="003B04BE" w:rsidP="00BC3B6F">
            <w:pPr>
              <w:spacing w:after="160" w:line="256" w:lineRule="auto"/>
              <w:ind w:right="0"/>
              <w:jc w:val="left"/>
              <w:rPr>
                <w:color w:val="000000"/>
              </w:rPr>
            </w:pPr>
          </w:p>
        </w:tc>
        <w:tc>
          <w:tcPr>
            <w:tcW w:w="1231" w:type="dxa"/>
          </w:tcPr>
          <w:p w14:paraId="6B89F00F" w14:textId="77777777" w:rsidR="003B04BE" w:rsidRPr="0086500E" w:rsidRDefault="003B04BE" w:rsidP="00BC3B6F">
            <w:pPr>
              <w:spacing w:after="160" w:line="256" w:lineRule="auto"/>
              <w:ind w:right="0"/>
              <w:jc w:val="left"/>
              <w:rPr>
                <w:color w:val="000000"/>
              </w:rPr>
            </w:pPr>
          </w:p>
        </w:tc>
        <w:tc>
          <w:tcPr>
            <w:tcW w:w="1403" w:type="dxa"/>
          </w:tcPr>
          <w:p w14:paraId="25CB7174" w14:textId="77777777" w:rsidR="003B04BE" w:rsidRPr="0086500E" w:rsidRDefault="003B04BE" w:rsidP="00BC3B6F">
            <w:pPr>
              <w:spacing w:after="160" w:line="256" w:lineRule="auto"/>
              <w:ind w:right="0"/>
              <w:jc w:val="left"/>
              <w:rPr>
                <w:color w:val="000000"/>
              </w:rPr>
            </w:pPr>
          </w:p>
        </w:tc>
        <w:tc>
          <w:tcPr>
            <w:tcW w:w="1110" w:type="dxa"/>
          </w:tcPr>
          <w:p w14:paraId="08CC2851" w14:textId="77777777" w:rsidR="003B04BE" w:rsidRPr="0086500E" w:rsidRDefault="003B04BE" w:rsidP="00BC3B6F">
            <w:pPr>
              <w:spacing w:after="160" w:line="256" w:lineRule="auto"/>
              <w:ind w:right="0"/>
              <w:jc w:val="left"/>
              <w:rPr>
                <w:color w:val="000000"/>
              </w:rPr>
            </w:pPr>
          </w:p>
        </w:tc>
        <w:tc>
          <w:tcPr>
            <w:tcW w:w="1284" w:type="dxa"/>
          </w:tcPr>
          <w:p w14:paraId="1B334F3E" w14:textId="77777777" w:rsidR="003B04BE" w:rsidRPr="0086500E" w:rsidRDefault="003B04BE" w:rsidP="00BC3B6F">
            <w:pPr>
              <w:spacing w:after="160" w:line="256" w:lineRule="auto"/>
              <w:ind w:right="0"/>
              <w:jc w:val="left"/>
              <w:rPr>
                <w:color w:val="000000"/>
              </w:rPr>
            </w:pPr>
          </w:p>
        </w:tc>
        <w:tc>
          <w:tcPr>
            <w:tcW w:w="1199" w:type="dxa"/>
          </w:tcPr>
          <w:p w14:paraId="1A73D09F" w14:textId="77777777" w:rsidR="003B04BE" w:rsidRPr="0086500E" w:rsidRDefault="003B04BE" w:rsidP="00BC3B6F">
            <w:pPr>
              <w:spacing w:after="160" w:line="256" w:lineRule="auto"/>
              <w:ind w:right="0"/>
              <w:jc w:val="left"/>
              <w:rPr>
                <w:color w:val="000000"/>
              </w:rPr>
            </w:pPr>
          </w:p>
        </w:tc>
      </w:tr>
      <w:tr w:rsidR="003B04BE" w:rsidRPr="0086500E" w14:paraId="4110AC5F" w14:textId="77777777" w:rsidTr="00BC3B6F">
        <w:trPr>
          <w:trHeight w:val="1356"/>
        </w:trPr>
        <w:tc>
          <w:tcPr>
            <w:tcW w:w="466" w:type="dxa"/>
          </w:tcPr>
          <w:p w14:paraId="5B6A13BB" w14:textId="77777777" w:rsidR="003B04BE" w:rsidRPr="0086500E" w:rsidRDefault="003B04BE" w:rsidP="00BC3B6F">
            <w:pPr>
              <w:spacing w:after="160" w:line="256" w:lineRule="auto"/>
              <w:ind w:right="0"/>
              <w:jc w:val="left"/>
              <w:rPr>
                <w:color w:val="000000"/>
              </w:rPr>
            </w:pPr>
          </w:p>
        </w:tc>
        <w:tc>
          <w:tcPr>
            <w:tcW w:w="1009" w:type="dxa"/>
          </w:tcPr>
          <w:p w14:paraId="0F83E62C" w14:textId="77777777" w:rsidR="003B04BE" w:rsidRPr="0086500E" w:rsidRDefault="003B04BE" w:rsidP="00BC3B6F">
            <w:pPr>
              <w:spacing w:after="160" w:line="256" w:lineRule="auto"/>
              <w:ind w:right="0"/>
              <w:jc w:val="left"/>
              <w:rPr>
                <w:color w:val="000000"/>
              </w:rPr>
            </w:pPr>
          </w:p>
        </w:tc>
        <w:tc>
          <w:tcPr>
            <w:tcW w:w="1625" w:type="dxa"/>
          </w:tcPr>
          <w:p w14:paraId="5221D56A" w14:textId="77777777" w:rsidR="003B04BE" w:rsidRPr="0086500E" w:rsidRDefault="003B04BE" w:rsidP="00BC3B6F">
            <w:pPr>
              <w:spacing w:after="160" w:line="256" w:lineRule="auto"/>
              <w:ind w:right="0"/>
              <w:jc w:val="left"/>
              <w:rPr>
                <w:color w:val="000000"/>
              </w:rPr>
            </w:pPr>
          </w:p>
        </w:tc>
        <w:tc>
          <w:tcPr>
            <w:tcW w:w="1231" w:type="dxa"/>
          </w:tcPr>
          <w:p w14:paraId="77051C85" w14:textId="77777777" w:rsidR="003B04BE" w:rsidRPr="0086500E" w:rsidRDefault="003B04BE" w:rsidP="00BC3B6F">
            <w:pPr>
              <w:spacing w:after="160" w:line="256" w:lineRule="auto"/>
              <w:ind w:right="0"/>
              <w:jc w:val="left"/>
              <w:rPr>
                <w:color w:val="000000"/>
              </w:rPr>
            </w:pPr>
          </w:p>
        </w:tc>
        <w:tc>
          <w:tcPr>
            <w:tcW w:w="1403" w:type="dxa"/>
          </w:tcPr>
          <w:p w14:paraId="1A24126E" w14:textId="77777777" w:rsidR="003B04BE" w:rsidRPr="0086500E" w:rsidRDefault="003B04BE" w:rsidP="00BC3B6F">
            <w:pPr>
              <w:spacing w:after="160" w:line="256" w:lineRule="auto"/>
              <w:ind w:right="0"/>
              <w:jc w:val="left"/>
              <w:rPr>
                <w:color w:val="000000"/>
              </w:rPr>
            </w:pPr>
          </w:p>
        </w:tc>
        <w:tc>
          <w:tcPr>
            <w:tcW w:w="1110" w:type="dxa"/>
          </w:tcPr>
          <w:p w14:paraId="74E3C007" w14:textId="77777777" w:rsidR="003B04BE" w:rsidRPr="0086500E" w:rsidRDefault="003B04BE" w:rsidP="00BC3B6F">
            <w:pPr>
              <w:spacing w:after="160" w:line="256" w:lineRule="auto"/>
              <w:ind w:right="0"/>
              <w:jc w:val="left"/>
              <w:rPr>
                <w:color w:val="000000"/>
              </w:rPr>
            </w:pPr>
          </w:p>
        </w:tc>
        <w:tc>
          <w:tcPr>
            <w:tcW w:w="1284" w:type="dxa"/>
          </w:tcPr>
          <w:p w14:paraId="604AC3FA" w14:textId="77777777" w:rsidR="003B04BE" w:rsidRPr="0086500E" w:rsidRDefault="003B04BE" w:rsidP="00BC3B6F">
            <w:pPr>
              <w:spacing w:after="160" w:line="256" w:lineRule="auto"/>
              <w:ind w:right="0"/>
              <w:jc w:val="left"/>
              <w:rPr>
                <w:color w:val="000000"/>
              </w:rPr>
            </w:pPr>
          </w:p>
        </w:tc>
        <w:tc>
          <w:tcPr>
            <w:tcW w:w="1199" w:type="dxa"/>
          </w:tcPr>
          <w:p w14:paraId="2F4D3C57" w14:textId="77777777" w:rsidR="003B04BE" w:rsidRPr="0086500E" w:rsidRDefault="003B04BE" w:rsidP="00BC3B6F">
            <w:pPr>
              <w:spacing w:after="160" w:line="256" w:lineRule="auto"/>
              <w:ind w:right="0"/>
              <w:jc w:val="left"/>
              <w:rPr>
                <w:color w:val="000000"/>
              </w:rPr>
            </w:pPr>
          </w:p>
        </w:tc>
      </w:tr>
    </w:tbl>
    <w:p w14:paraId="37B19F64" w14:textId="77777777" w:rsidR="003B04BE" w:rsidRPr="008477DE" w:rsidRDefault="003B04BE" w:rsidP="003B04BE">
      <w:pPr>
        <w:spacing w:after="160" w:line="256" w:lineRule="auto"/>
        <w:ind w:right="0"/>
        <w:rPr>
          <w:color w:val="000000"/>
        </w:rPr>
      </w:pPr>
      <w:r w:rsidRPr="0086500E">
        <w:rPr>
          <w:color w:val="000000"/>
        </w:rPr>
        <w:t>El oferente debe establecer la Zona en donde se realiza el acuerdo de contrato que debe coincidir con el lugar donde se efectúa el servicio La declaración de la Zona se refiere a región, ciudad y comuna.</w:t>
      </w:r>
    </w:p>
    <w:p w14:paraId="343C81DE" w14:textId="77777777" w:rsidR="003B04BE" w:rsidRPr="008477DE" w:rsidRDefault="003B04BE" w:rsidP="003B04BE">
      <w:pPr>
        <w:pStyle w:val="Ttulo4"/>
        <w:numPr>
          <w:ilvl w:val="0"/>
          <w:numId w:val="22"/>
        </w:numPr>
        <w:ind w:right="0"/>
        <w:rPr>
          <w:rFonts w:asciiTheme="majorHAnsi" w:hAnsiTheme="majorHAnsi" w:cstheme="majorHAnsi"/>
        </w:rPr>
      </w:pPr>
      <w:r w:rsidRPr="008477DE">
        <w:rPr>
          <w:rFonts w:asciiTheme="majorHAnsi" w:hAnsiTheme="majorHAnsi" w:cstheme="majorHAnsi"/>
        </w:rPr>
        <w:t>PLAZO DE ENTREGA</w:t>
      </w:r>
    </w:p>
    <w:p w14:paraId="104EE084" w14:textId="77777777" w:rsidR="003B04BE" w:rsidRPr="008477DE" w:rsidRDefault="003B04BE" w:rsidP="003B04BE"/>
    <w:p w14:paraId="3D07EAA4" w14:textId="77777777" w:rsidR="003B04BE" w:rsidRPr="008477DE" w:rsidRDefault="003B04BE" w:rsidP="003B04BE">
      <w:pPr>
        <w:pBdr>
          <w:top w:val="nil"/>
          <w:left w:val="nil"/>
          <w:bottom w:val="nil"/>
          <w:right w:val="nil"/>
          <w:between w:val="nil"/>
        </w:pBdr>
        <w:ind w:right="0"/>
      </w:pPr>
      <w:r w:rsidRPr="008477DE">
        <w:t>El organismo requirente debe establecer el servicio que requiere: proceso continuo o proceso en un rango delimitado de tiempo. Si es el primero mencionado, el oferente debe declarar sus respectivos plazos de entrega en esta tabla, si es el segundo caso, este criterio no aplica para la evaluación.</w:t>
      </w:r>
    </w:p>
    <w:p w14:paraId="73C16260" w14:textId="77777777" w:rsidR="003B04BE" w:rsidRPr="008477DE" w:rsidRDefault="003B04BE" w:rsidP="003B04BE">
      <w:pPr>
        <w:pBdr>
          <w:top w:val="nil"/>
          <w:left w:val="nil"/>
          <w:bottom w:val="nil"/>
          <w:right w:val="nil"/>
          <w:between w:val="nil"/>
        </w:pBdr>
        <w:ind w:right="0"/>
      </w:pPr>
    </w:p>
    <w:tbl>
      <w:tblPr>
        <w:tblStyle w:val="Tablaconcuadrcula"/>
        <w:tblW w:w="0" w:type="auto"/>
        <w:tblLook w:val="04A0" w:firstRow="1" w:lastRow="0" w:firstColumn="1" w:lastColumn="0" w:noHBand="0" w:noVBand="1"/>
      </w:tblPr>
      <w:tblGrid>
        <w:gridCol w:w="1416"/>
        <w:gridCol w:w="993"/>
        <w:gridCol w:w="974"/>
        <w:gridCol w:w="993"/>
        <w:gridCol w:w="975"/>
        <w:gridCol w:w="1341"/>
        <w:gridCol w:w="1092"/>
        <w:gridCol w:w="1044"/>
      </w:tblGrid>
      <w:tr w:rsidR="003B04BE" w:rsidRPr="008477DE" w14:paraId="5B2D4933" w14:textId="77777777" w:rsidTr="00BC3B6F">
        <w:tc>
          <w:tcPr>
            <w:tcW w:w="1416" w:type="dxa"/>
          </w:tcPr>
          <w:p w14:paraId="5CE8040B"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Plazo de entrega por Ítem</w:t>
            </w:r>
          </w:p>
        </w:tc>
        <w:tc>
          <w:tcPr>
            <w:tcW w:w="993" w:type="dxa"/>
          </w:tcPr>
          <w:p w14:paraId="4BF00DE9"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Desde un min. de horas</w:t>
            </w:r>
          </w:p>
        </w:tc>
        <w:tc>
          <w:tcPr>
            <w:tcW w:w="974" w:type="dxa"/>
          </w:tcPr>
          <w:p w14:paraId="53527D68"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Hasta un máx. de horas</w:t>
            </w:r>
          </w:p>
        </w:tc>
        <w:tc>
          <w:tcPr>
            <w:tcW w:w="993" w:type="dxa"/>
          </w:tcPr>
          <w:p w14:paraId="1EA1EFDA"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Desde un min. de días</w:t>
            </w:r>
          </w:p>
        </w:tc>
        <w:tc>
          <w:tcPr>
            <w:tcW w:w="975" w:type="dxa"/>
          </w:tcPr>
          <w:p w14:paraId="457B3558"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Hasta un máx. de días</w:t>
            </w:r>
          </w:p>
        </w:tc>
        <w:tc>
          <w:tcPr>
            <w:tcW w:w="1341" w:type="dxa"/>
          </w:tcPr>
          <w:p w14:paraId="22BA3ED2"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oferta Oferente (min) (j) (máximo de 100)</w:t>
            </w:r>
          </w:p>
        </w:tc>
        <w:tc>
          <w:tcPr>
            <w:tcW w:w="1092" w:type="dxa"/>
          </w:tcPr>
          <w:p w14:paraId="5E08CD90"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oferta Oferente (máx.) (j) (máximo de 100)</w:t>
            </w:r>
          </w:p>
        </w:tc>
        <w:tc>
          <w:tcPr>
            <w:tcW w:w="1044" w:type="dxa"/>
          </w:tcPr>
          <w:p w14:paraId="12C2EDE6" w14:textId="77777777" w:rsidR="003B04BE" w:rsidRPr="008477DE" w:rsidRDefault="003B04BE" w:rsidP="00BC3B6F">
            <w:pPr>
              <w:ind w:right="49"/>
              <w:rPr>
                <w:rFonts w:asciiTheme="majorHAnsi" w:hAnsiTheme="majorHAnsi" w:cstheme="majorHAnsi"/>
              </w:rPr>
            </w:pPr>
            <w:r w:rsidRPr="008477DE">
              <w:rPr>
                <w:rFonts w:asciiTheme="majorHAnsi" w:hAnsiTheme="majorHAnsi" w:cstheme="majorHAnsi"/>
              </w:rPr>
              <w:t>Puntaje final por ítem</w:t>
            </w:r>
          </w:p>
        </w:tc>
      </w:tr>
      <w:tr w:rsidR="003B04BE" w:rsidRPr="008477DE" w14:paraId="36C32C9A" w14:textId="77777777" w:rsidTr="00BC3B6F">
        <w:tc>
          <w:tcPr>
            <w:tcW w:w="1416" w:type="dxa"/>
          </w:tcPr>
          <w:p w14:paraId="735E0FA7" w14:textId="77777777" w:rsidR="003B04BE" w:rsidRPr="008477DE" w:rsidRDefault="003B04BE" w:rsidP="00BC3B6F">
            <w:pPr>
              <w:ind w:right="49"/>
              <w:rPr>
                <w:rFonts w:asciiTheme="majorHAnsi" w:hAnsiTheme="majorHAnsi" w:cstheme="majorHAnsi"/>
                <w:vertAlign w:val="superscript"/>
              </w:rPr>
            </w:pPr>
            <w:r w:rsidRPr="008477DE">
              <w:rPr>
                <w:rFonts w:asciiTheme="majorHAnsi" w:hAnsiTheme="majorHAnsi" w:cstheme="majorHAnsi"/>
                <w:lang w:val="es-CL" w:eastAsia="en-US"/>
              </w:rPr>
              <w:t>Almacenaje</w:t>
            </w:r>
            <w:r w:rsidRPr="008477DE">
              <w:rPr>
                <w:rFonts w:asciiTheme="majorHAnsi" w:hAnsiTheme="majorHAnsi" w:cstheme="majorHAnsi"/>
                <w:vertAlign w:val="superscript"/>
                <w:lang w:val="es-CL" w:eastAsia="en-US"/>
              </w:rPr>
              <w:t xml:space="preserve"> (1)</w:t>
            </w:r>
          </w:p>
        </w:tc>
        <w:tc>
          <w:tcPr>
            <w:tcW w:w="993" w:type="dxa"/>
          </w:tcPr>
          <w:p w14:paraId="7A8B699C" w14:textId="77777777" w:rsidR="003B04BE" w:rsidRPr="008477DE" w:rsidRDefault="003B04BE" w:rsidP="00BC3B6F">
            <w:pPr>
              <w:ind w:right="49"/>
              <w:rPr>
                <w:rFonts w:asciiTheme="majorHAnsi" w:hAnsiTheme="majorHAnsi" w:cstheme="majorHAnsi"/>
              </w:rPr>
            </w:pPr>
          </w:p>
        </w:tc>
        <w:tc>
          <w:tcPr>
            <w:tcW w:w="974" w:type="dxa"/>
          </w:tcPr>
          <w:p w14:paraId="515F6DE5" w14:textId="77777777" w:rsidR="003B04BE" w:rsidRPr="008477DE" w:rsidRDefault="003B04BE" w:rsidP="00BC3B6F">
            <w:pPr>
              <w:ind w:right="49"/>
              <w:rPr>
                <w:rFonts w:asciiTheme="majorHAnsi" w:hAnsiTheme="majorHAnsi" w:cstheme="majorHAnsi"/>
              </w:rPr>
            </w:pPr>
          </w:p>
        </w:tc>
        <w:tc>
          <w:tcPr>
            <w:tcW w:w="993" w:type="dxa"/>
          </w:tcPr>
          <w:p w14:paraId="5507DD81" w14:textId="77777777" w:rsidR="003B04BE" w:rsidRPr="008477DE" w:rsidRDefault="003B04BE" w:rsidP="00BC3B6F">
            <w:pPr>
              <w:ind w:right="49"/>
              <w:rPr>
                <w:rFonts w:asciiTheme="majorHAnsi" w:hAnsiTheme="majorHAnsi" w:cstheme="majorHAnsi"/>
              </w:rPr>
            </w:pPr>
          </w:p>
        </w:tc>
        <w:tc>
          <w:tcPr>
            <w:tcW w:w="975" w:type="dxa"/>
          </w:tcPr>
          <w:p w14:paraId="29C98C9C" w14:textId="77777777" w:rsidR="003B04BE" w:rsidRPr="008477DE" w:rsidRDefault="003B04BE" w:rsidP="00BC3B6F">
            <w:pPr>
              <w:ind w:right="49"/>
              <w:rPr>
                <w:rFonts w:asciiTheme="majorHAnsi" w:hAnsiTheme="majorHAnsi" w:cstheme="majorHAnsi"/>
              </w:rPr>
            </w:pPr>
          </w:p>
        </w:tc>
        <w:tc>
          <w:tcPr>
            <w:tcW w:w="1341" w:type="dxa"/>
          </w:tcPr>
          <w:p w14:paraId="342401FB" w14:textId="77777777" w:rsidR="003B04BE" w:rsidRPr="008477DE" w:rsidRDefault="003B04BE" w:rsidP="00BC3B6F">
            <w:pPr>
              <w:ind w:right="49"/>
              <w:rPr>
                <w:rFonts w:asciiTheme="majorHAnsi" w:hAnsiTheme="majorHAnsi" w:cstheme="majorHAnsi"/>
              </w:rPr>
            </w:pPr>
          </w:p>
        </w:tc>
        <w:tc>
          <w:tcPr>
            <w:tcW w:w="1092" w:type="dxa"/>
          </w:tcPr>
          <w:p w14:paraId="646CD4B2" w14:textId="77777777" w:rsidR="003B04BE" w:rsidRPr="008477DE" w:rsidRDefault="003B04BE" w:rsidP="00BC3B6F">
            <w:pPr>
              <w:ind w:right="49"/>
              <w:rPr>
                <w:rFonts w:asciiTheme="majorHAnsi" w:hAnsiTheme="majorHAnsi" w:cstheme="majorHAnsi"/>
              </w:rPr>
            </w:pPr>
          </w:p>
        </w:tc>
        <w:tc>
          <w:tcPr>
            <w:tcW w:w="1044" w:type="dxa"/>
          </w:tcPr>
          <w:p w14:paraId="3E289AB0" w14:textId="77777777" w:rsidR="003B04BE" w:rsidRPr="008477DE" w:rsidRDefault="003B04BE" w:rsidP="00BC3B6F">
            <w:pPr>
              <w:ind w:right="49"/>
              <w:rPr>
                <w:rFonts w:asciiTheme="majorHAnsi" w:hAnsiTheme="majorHAnsi" w:cstheme="majorHAnsi"/>
              </w:rPr>
            </w:pPr>
          </w:p>
        </w:tc>
      </w:tr>
      <w:tr w:rsidR="003B04BE" w:rsidRPr="008477DE" w14:paraId="6AE954CF" w14:textId="77777777" w:rsidTr="00BC3B6F">
        <w:tc>
          <w:tcPr>
            <w:tcW w:w="1416" w:type="dxa"/>
          </w:tcPr>
          <w:p w14:paraId="7892E18A" w14:textId="77777777" w:rsidR="003B04BE" w:rsidRPr="008477DE" w:rsidRDefault="003B04BE" w:rsidP="00BC3B6F">
            <w:pPr>
              <w:ind w:right="49"/>
              <w:rPr>
                <w:rFonts w:asciiTheme="majorHAnsi" w:hAnsiTheme="majorHAnsi" w:cstheme="majorHAnsi"/>
                <w:vertAlign w:val="superscript"/>
              </w:rPr>
            </w:pPr>
            <w:r w:rsidRPr="008477DE">
              <w:rPr>
                <w:rFonts w:asciiTheme="majorHAnsi" w:hAnsiTheme="majorHAnsi" w:cstheme="majorHAnsi"/>
                <w:lang w:val="es-CL" w:eastAsia="en-US"/>
              </w:rPr>
              <w:t xml:space="preserve">Mecanizado y distribución </w:t>
            </w:r>
            <w:r w:rsidRPr="008477DE">
              <w:rPr>
                <w:rFonts w:asciiTheme="majorHAnsi" w:hAnsiTheme="majorHAnsi" w:cstheme="majorHAnsi"/>
                <w:vertAlign w:val="superscript"/>
                <w:lang w:val="es-CL" w:eastAsia="en-US"/>
              </w:rPr>
              <w:t>(2)</w:t>
            </w:r>
          </w:p>
        </w:tc>
        <w:tc>
          <w:tcPr>
            <w:tcW w:w="993" w:type="dxa"/>
          </w:tcPr>
          <w:p w14:paraId="35E363EB" w14:textId="77777777" w:rsidR="003B04BE" w:rsidRPr="008477DE" w:rsidRDefault="003B04BE" w:rsidP="00BC3B6F">
            <w:pPr>
              <w:ind w:right="49"/>
              <w:rPr>
                <w:rFonts w:asciiTheme="majorHAnsi" w:hAnsiTheme="majorHAnsi" w:cstheme="majorHAnsi"/>
              </w:rPr>
            </w:pPr>
          </w:p>
        </w:tc>
        <w:tc>
          <w:tcPr>
            <w:tcW w:w="974" w:type="dxa"/>
          </w:tcPr>
          <w:p w14:paraId="6F7D00B7" w14:textId="77777777" w:rsidR="003B04BE" w:rsidRPr="008477DE" w:rsidRDefault="003B04BE" w:rsidP="00BC3B6F">
            <w:pPr>
              <w:ind w:right="49"/>
              <w:rPr>
                <w:rFonts w:asciiTheme="majorHAnsi" w:hAnsiTheme="majorHAnsi" w:cstheme="majorHAnsi"/>
              </w:rPr>
            </w:pPr>
          </w:p>
        </w:tc>
        <w:tc>
          <w:tcPr>
            <w:tcW w:w="993" w:type="dxa"/>
          </w:tcPr>
          <w:p w14:paraId="29915E39" w14:textId="77777777" w:rsidR="003B04BE" w:rsidRPr="008477DE" w:rsidRDefault="003B04BE" w:rsidP="00BC3B6F">
            <w:pPr>
              <w:ind w:right="49"/>
              <w:rPr>
                <w:rFonts w:asciiTheme="majorHAnsi" w:hAnsiTheme="majorHAnsi" w:cstheme="majorHAnsi"/>
              </w:rPr>
            </w:pPr>
          </w:p>
        </w:tc>
        <w:tc>
          <w:tcPr>
            <w:tcW w:w="975" w:type="dxa"/>
          </w:tcPr>
          <w:p w14:paraId="48D8805B" w14:textId="77777777" w:rsidR="003B04BE" w:rsidRPr="008477DE" w:rsidRDefault="003B04BE" w:rsidP="00BC3B6F">
            <w:pPr>
              <w:ind w:right="49"/>
              <w:rPr>
                <w:rFonts w:asciiTheme="majorHAnsi" w:hAnsiTheme="majorHAnsi" w:cstheme="majorHAnsi"/>
              </w:rPr>
            </w:pPr>
          </w:p>
        </w:tc>
        <w:tc>
          <w:tcPr>
            <w:tcW w:w="1341" w:type="dxa"/>
          </w:tcPr>
          <w:p w14:paraId="34C1001F" w14:textId="77777777" w:rsidR="003B04BE" w:rsidRPr="008477DE" w:rsidRDefault="003B04BE" w:rsidP="00BC3B6F">
            <w:pPr>
              <w:ind w:right="49"/>
              <w:rPr>
                <w:rFonts w:asciiTheme="majorHAnsi" w:hAnsiTheme="majorHAnsi" w:cstheme="majorHAnsi"/>
              </w:rPr>
            </w:pPr>
          </w:p>
        </w:tc>
        <w:tc>
          <w:tcPr>
            <w:tcW w:w="1092" w:type="dxa"/>
          </w:tcPr>
          <w:p w14:paraId="6B2E6FAA" w14:textId="77777777" w:rsidR="003B04BE" w:rsidRPr="008477DE" w:rsidRDefault="003B04BE" w:rsidP="00BC3B6F">
            <w:pPr>
              <w:ind w:right="49"/>
              <w:rPr>
                <w:rFonts w:asciiTheme="majorHAnsi" w:hAnsiTheme="majorHAnsi" w:cstheme="majorHAnsi"/>
              </w:rPr>
            </w:pPr>
          </w:p>
        </w:tc>
        <w:tc>
          <w:tcPr>
            <w:tcW w:w="1044" w:type="dxa"/>
          </w:tcPr>
          <w:p w14:paraId="6F7EB4C1" w14:textId="77777777" w:rsidR="003B04BE" w:rsidRPr="008477DE" w:rsidRDefault="003B04BE" w:rsidP="00BC3B6F">
            <w:pPr>
              <w:ind w:right="49"/>
              <w:rPr>
                <w:rFonts w:asciiTheme="majorHAnsi" w:hAnsiTheme="majorHAnsi" w:cstheme="majorHAnsi"/>
              </w:rPr>
            </w:pPr>
          </w:p>
        </w:tc>
      </w:tr>
      <w:tr w:rsidR="003B04BE" w:rsidRPr="008477DE" w14:paraId="6DE62378" w14:textId="77777777" w:rsidTr="00BC3B6F">
        <w:tc>
          <w:tcPr>
            <w:tcW w:w="1416" w:type="dxa"/>
          </w:tcPr>
          <w:p w14:paraId="14677D6A" w14:textId="77777777" w:rsidR="003B04BE" w:rsidRPr="008477DE" w:rsidRDefault="003B04BE" w:rsidP="00BC3B6F">
            <w:pPr>
              <w:ind w:right="49"/>
              <w:rPr>
                <w:rFonts w:asciiTheme="majorHAnsi" w:hAnsiTheme="majorHAnsi" w:cstheme="majorHAnsi"/>
                <w:lang w:val="es-CL" w:eastAsia="en-US"/>
              </w:rPr>
            </w:pPr>
            <w:r w:rsidRPr="008477DE">
              <w:rPr>
                <w:rFonts w:asciiTheme="majorHAnsi" w:hAnsiTheme="majorHAnsi" w:cstheme="majorHAnsi"/>
                <w:lang w:val="es-CL" w:eastAsia="en-US"/>
              </w:rPr>
              <w:t>Total: Suma de Puntaje final por ítem (suma Almacenaje + mecanizado y distribución)</w:t>
            </w:r>
          </w:p>
        </w:tc>
        <w:tc>
          <w:tcPr>
            <w:tcW w:w="993" w:type="dxa"/>
          </w:tcPr>
          <w:p w14:paraId="61431ADB" w14:textId="77777777" w:rsidR="003B04BE" w:rsidRPr="008477DE" w:rsidRDefault="003B04BE" w:rsidP="00BC3B6F">
            <w:pPr>
              <w:ind w:right="49"/>
              <w:rPr>
                <w:rFonts w:asciiTheme="majorHAnsi" w:hAnsiTheme="majorHAnsi" w:cstheme="majorHAnsi"/>
              </w:rPr>
            </w:pPr>
          </w:p>
        </w:tc>
        <w:tc>
          <w:tcPr>
            <w:tcW w:w="974" w:type="dxa"/>
          </w:tcPr>
          <w:p w14:paraId="666A2B1C" w14:textId="77777777" w:rsidR="003B04BE" w:rsidRPr="008477DE" w:rsidRDefault="003B04BE" w:rsidP="00BC3B6F">
            <w:pPr>
              <w:ind w:right="49"/>
              <w:rPr>
                <w:rFonts w:asciiTheme="majorHAnsi" w:hAnsiTheme="majorHAnsi" w:cstheme="majorHAnsi"/>
              </w:rPr>
            </w:pPr>
          </w:p>
        </w:tc>
        <w:tc>
          <w:tcPr>
            <w:tcW w:w="993" w:type="dxa"/>
          </w:tcPr>
          <w:p w14:paraId="1204AC10" w14:textId="77777777" w:rsidR="003B04BE" w:rsidRPr="008477DE" w:rsidRDefault="003B04BE" w:rsidP="00BC3B6F">
            <w:pPr>
              <w:ind w:right="49"/>
              <w:rPr>
                <w:rFonts w:asciiTheme="majorHAnsi" w:hAnsiTheme="majorHAnsi" w:cstheme="majorHAnsi"/>
              </w:rPr>
            </w:pPr>
          </w:p>
        </w:tc>
        <w:tc>
          <w:tcPr>
            <w:tcW w:w="975" w:type="dxa"/>
          </w:tcPr>
          <w:p w14:paraId="5849A1F3" w14:textId="77777777" w:rsidR="003B04BE" w:rsidRPr="008477DE" w:rsidRDefault="003B04BE" w:rsidP="00BC3B6F">
            <w:pPr>
              <w:ind w:right="49"/>
              <w:rPr>
                <w:rFonts w:asciiTheme="majorHAnsi" w:hAnsiTheme="majorHAnsi" w:cstheme="majorHAnsi"/>
              </w:rPr>
            </w:pPr>
          </w:p>
        </w:tc>
        <w:tc>
          <w:tcPr>
            <w:tcW w:w="1341" w:type="dxa"/>
          </w:tcPr>
          <w:p w14:paraId="1BD6D3B3" w14:textId="77777777" w:rsidR="003B04BE" w:rsidRPr="008477DE" w:rsidRDefault="003B04BE" w:rsidP="00BC3B6F">
            <w:pPr>
              <w:ind w:right="49"/>
              <w:rPr>
                <w:rFonts w:asciiTheme="majorHAnsi" w:hAnsiTheme="majorHAnsi" w:cstheme="majorHAnsi"/>
              </w:rPr>
            </w:pPr>
          </w:p>
        </w:tc>
        <w:tc>
          <w:tcPr>
            <w:tcW w:w="1092" w:type="dxa"/>
          </w:tcPr>
          <w:p w14:paraId="1B844D80" w14:textId="77777777" w:rsidR="003B04BE" w:rsidRPr="008477DE" w:rsidRDefault="003B04BE" w:rsidP="00BC3B6F">
            <w:pPr>
              <w:ind w:right="49"/>
              <w:rPr>
                <w:rFonts w:asciiTheme="majorHAnsi" w:hAnsiTheme="majorHAnsi" w:cstheme="majorHAnsi"/>
              </w:rPr>
            </w:pPr>
          </w:p>
        </w:tc>
        <w:tc>
          <w:tcPr>
            <w:tcW w:w="1044" w:type="dxa"/>
          </w:tcPr>
          <w:p w14:paraId="3D9DE850" w14:textId="77777777" w:rsidR="003B04BE" w:rsidRPr="008477DE" w:rsidRDefault="003B04BE" w:rsidP="00BC3B6F">
            <w:pPr>
              <w:ind w:right="49"/>
              <w:rPr>
                <w:rFonts w:asciiTheme="majorHAnsi" w:hAnsiTheme="majorHAnsi" w:cstheme="majorHAnsi"/>
              </w:rPr>
            </w:pPr>
          </w:p>
        </w:tc>
      </w:tr>
    </w:tbl>
    <w:p w14:paraId="30EBADB4"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5C7396A6"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59674A5A"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6A9C35AF" w14:textId="77777777" w:rsidR="003B04BE" w:rsidRPr="008477DE" w:rsidRDefault="003B04BE" w:rsidP="003B04BE">
      <w:pPr>
        <w:spacing w:after="160" w:line="259" w:lineRule="auto"/>
        <w:ind w:right="0"/>
        <w:jc w:val="left"/>
        <w:rPr>
          <w:rFonts w:asciiTheme="majorHAnsi" w:hAnsiTheme="majorHAnsi" w:cstheme="majorHAnsi"/>
          <w:b/>
          <w:color w:val="000000"/>
        </w:rPr>
      </w:pPr>
      <w:r w:rsidRPr="008477DE">
        <w:rPr>
          <w:rFonts w:asciiTheme="majorHAnsi" w:hAnsiTheme="majorHAnsi" w:cstheme="majorHAnsi"/>
        </w:rPr>
        <w:br w:type="page"/>
      </w:r>
    </w:p>
    <w:p w14:paraId="05C4765C"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N°8</w:t>
      </w:r>
    </w:p>
    <w:p w14:paraId="5CFD5D98"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OFERTA ECONÓMICA</w:t>
      </w:r>
    </w:p>
    <w:p w14:paraId="7EFC7691" w14:textId="77777777" w:rsidR="003B04BE" w:rsidRPr="008477DE" w:rsidRDefault="003B04BE" w:rsidP="003B04BE">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365D9D86"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4070F978" w14:textId="77777777" w:rsidR="003B04BE" w:rsidRPr="008477DE" w:rsidRDefault="003B04BE" w:rsidP="00023CF9">
      <w:pPr>
        <w:pStyle w:val="Prrafodelista"/>
        <w:numPr>
          <w:ilvl w:val="0"/>
          <w:numId w:val="40"/>
        </w:numPr>
        <w:spacing w:after="160" w:line="259" w:lineRule="auto"/>
        <w:ind w:right="0"/>
        <w:jc w:val="left"/>
        <w:rPr>
          <w:rFonts w:asciiTheme="majorHAnsi" w:hAnsiTheme="majorHAnsi" w:cstheme="majorHAnsi"/>
          <w:b/>
        </w:rPr>
      </w:pPr>
      <w:r w:rsidRPr="008477DE">
        <w:rPr>
          <w:rFonts w:asciiTheme="majorHAnsi" w:hAnsiTheme="majorHAnsi" w:cstheme="majorHAnsi"/>
          <w:b/>
        </w:rPr>
        <w:t>PRECIO:</w:t>
      </w:r>
    </w:p>
    <w:tbl>
      <w:tblP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4"/>
        <w:gridCol w:w="2880"/>
        <w:gridCol w:w="1235"/>
        <w:gridCol w:w="1510"/>
        <w:gridCol w:w="1510"/>
      </w:tblGrid>
      <w:tr w:rsidR="003B04BE" w:rsidRPr="008477DE" w14:paraId="46A8C459" w14:textId="77777777" w:rsidTr="00BC3B6F">
        <w:trPr>
          <w:trHeight w:val="526"/>
        </w:trPr>
        <w:tc>
          <w:tcPr>
            <w:tcW w:w="1664" w:type="dxa"/>
            <w:tcBorders>
              <w:top w:val="single" w:sz="4" w:space="0" w:color="000000"/>
              <w:left w:val="single" w:sz="4" w:space="0" w:color="000000"/>
              <w:bottom w:val="single" w:sz="4" w:space="0" w:color="000000"/>
              <w:right w:val="single" w:sz="4" w:space="0" w:color="000000"/>
            </w:tcBorders>
            <w:hideMark/>
          </w:tcPr>
          <w:p w14:paraId="491F37A0" w14:textId="77777777" w:rsidR="003B04BE" w:rsidRPr="008477DE" w:rsidRDefault="003B04BE" w:rsidP="00BC3B6F">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w:t>
            </w:r>
          </w:p>
          <w:p w14:paraId="4DA5D675" w14:textId="77777777" w:rsidR="003B04BE" w:rsidRPr="008477DE" w:rsidRDefault="003B04BE" w:rsidP="00BC3B6F">
            <w:pPr>
              <w:ind w:right="0"/>
              <w:jc w:val="center"/>
              <w:rPr>
                <w:rFonts w:asciiTheme="majorHAnsi" w:hAnsiTheme="majorHAnsi" w:cstheme="majorHAnsi"/>
                <w:b/>
                <w:vertAlign w:val="superscript"/>
              </w:rPr>
            </w:pPr>
          </w:p>
        </w:tc>
        <w:tc>
          <w:tcPr>
            <w:tcW w:w="2880" w:type="dxa"/>
            <w:tcBorders>
              <w:top w:val="single" w:sz="4" w:space="0" w:color="000000"/>
              <w:left w:val="single" w:sz="4" w:space="0" w:color="000000"/>
              <w:bottom w:val="single" w:sz="4" w:space="0" w:color="000000"/>
              <w:right w:val="single" w:sz="4" w:space="0" w:color="000000"/>
            </w:tcBorders>
            <w:hideMark/>
          </w:tcPr>
          <w:p w14:paraId="6E211E78" w14:textId="77777777" w:rsidR="003B04BE" w:rsidRPr="008477DE" w:rsidRDefault="003B04BE" w:rsidP="00BC3B6F">
            <w:pPr>
              <w:ind w:right="0"/>
              <w:jc w:val="center"/>
              <w:rPr>
                <w:rFonts w:asciiTheme="majorHAnsi" w:hAnsiTheme="majorHAnsi" w:cstheme="majorHAnsi"/>
                <w:b/>
                <w:vertAlign w:val="superscript"/>
              </w:rPr>
            </w:pPr>
            <w:r w:rsidRPr="008477DE">
              <w:rPr>
                <w:rFonts w:asciiTheme="majorHAnsi" w:hAnsiTheme="majorHAnsi" w:cstheme="majorHAnsi"/>
                <w:b/>
              </w:rPr>
              <w:t>Almacenaje</w:t>
            </w:r>
          </w:p>
        </w:tc>
        <w:tc>
          <w:tcPr>
            <w:tcW w:w="1235" w:type="dxa"/>
            <w:tcBorders>
              <w:top w:val="single" w:sz="4" w:space="0" w:color="000000"/>
              <w:left w:val="single" w:sz="4" w:space="0" w:color="000000"/>
              <w:bottom w:val="single" w:sz="4" w:space="0" w:color="000000"/>
              <w:right w:val="single" w:sz="4" w:space="0" w:color="000000"/>
            </w:tcBorders>
            <w:hideMark/>
          </w:tcPr>
          <w:p w14:paraId="079AC4E1" w14:textId="77777777" w:rsidR="003B04BE" w:rsidRPr="008477DE" w:rsidRDefault="003B04BE" w:rsidP="00BC3B6F">
            <w:pPr>
              <w:ind w:right="0"/>
              <w:jc w:val="left"/>
              <w:rPr>
                <w:rFonts w:asciiTheme="majorHAnsi" w:hAnsiTheme="majorHAnsi" w:cstheme="majorHAnsi"/>
                <w:b/>
              </w:rPr>
            </w:pPr>
            <w:r w:rsidRPr="008477DE">
              <w:rPr>
                <w:rFonts w:asciiTheme="majorHAnsi" w:hAnsiTheme="majorHAnsi" w:cstheme="majorHAnsi"/>
                <w:b/>
              </w:rPr>
              <w:t xml:space="preserve"> Valor Agregado</w:t>
            </w:r>
          </w:p>
          <w:p w14:paraId="577F92C6"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14:paraId="542EA81F"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Transporte</w:t>
            </w:r>
          </w:p>
        </w:tc>
        <w:tc>
          <w:tcPr>
            <w:tcW w:w="1510" w:type="dxa"/>
            <w:tcBorders>
              <w:top w:val="single" w:sz="4" w:space="0" w:color="000000"/>
              <w:left w:val="single" w:sz="4" w:space="0" w:color="000000"/>
              <w:bottom w:val="single" w:sz="4" w:space="0" w:color="000000"/>
              <w:right w:val="single" w:sz="4" w:space="0" w:color="000000"/>
            </w:tcBorders>
            <w:hideMark/>
          </w:tcPr>
          <w:p w14:paraId="1CF48036"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Precio Ítem con impuesto</w:t>
            </w:r>
          </w:p>
          <w:p w14:paraId="6AE74E03" w14:textId="77777777" w:rsidR="003B04BE" w:rsidRPr="008477DE" w:rsidRDefault="003B04BE" w:rsidP="00BC3B6F">
            <w:pPr>
              <w:ind w:right="0"/>
              <w:jc w:val="center"/>
              <w:rPr>
                <w:rFonts w:asciiTheme="majorHAnsi" w:hAnsiTheme="majorHAnsi" w:cstheme="majorHAnsi"/>
                <w:b/>
              </w:rPr>
            </w:pPr>
            <w:r w:rsidRPr="008477DE">
              <w:rPr>
                <w:rFonts w:asciiTheme="majorHAnsi" w:hAnsiTheme="majorHAnsi" w:cstheme="majorHAnsi"/>
                <w:b/>
              </w:rPr>
              <w:t>(PII)</w:t>
            </w:r>
          </w:p>
        </w:tc>
      </w:tr>
      <w:tr w:rsidR="003B04BE" w:rsidRPr="008477DE" w14:paraId="057100CB" w14:textId="77777777" w:rsidTr="00BC3B6F">
        <w:trPr>
          <w:trHeight w:val="250"/>
        </w:trPr>
        <w:tc>
          <w:tcPr>
            <w:tcW w:w="1664" w:type="dxa"/>
            <w:tcBorders>
              <w:top w:val="single" w:sz="4" w:space="0" w:color="000000"/>
              <w:left w:val="single" w:sz="4" w:space="0" w:color="000000"/>
              <w:bottom w:val="single" w:sz="4" w:space="0" w:color="000000"/>
              <w:right w:val="single" w:sz="4" w:space="0" w:color="000000"/>
            </w:tcBorders>
          </w:tcPr>
          <w:p w14:paraId="53815C87" w14:textId="77777777" w:rsidR="003B04BE" w:rsidRPr="008477DE" w:rsidRDefault="003B04BE" w:rsidP="00BC3B6F">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N°1 </w:t>
            </w:r>
          </w:p>
          <w:p w14:paraId="24C78AD9" w14:textId="77777777" w:rsidR="003B04BE" w:rsidRPr="008477DE" w:rsidRDefault="003B04BE" w:rsidP="00BC3B6F">
            <w:pPr>
              <w:tabs>
                <w:tab w:val="left" w:pos="816"/>
                <w:tab w:val="left" w:pos="1079"/>
              </w:tabs>
              <w:ind w:right="147"/>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16267E93" w14:textId="77777777" w:rsidR="003B04BE" w:rsidRPr="008477DE" w:rsidRDefault="003B04BE" w:rsidP="00BC3B6F">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5DD29BC7"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73AEFAFB"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ADF5949" w14:textId="77777777" w:rsidR="003B04BE" w:rsidRPr="008477DE" w:rsidRDefault="003B04BE" w:rsidP="00BC3B6F">
            <w:pPr>
              <w:ind w:right="0"/>
              <w:jc w:val="left"/>
              <w:rPr>
                <w:rFonts w:asciiTheme="majorHAnsi" w:hAnsiTheme="majorHAnsi" w:cstheme="majorHAnsi"/>
                <w:b/>
              </w:rPr>
            </w:pPr>
          </w:p>
        </w:tc>
      </w:tr>
      <w:tr w:rsidR="003B04BE" w:rsidRPr="008477DE" w14:paraId="7DE98B53" w14:textId="77777777" w:rsidTr="00BC3B6F">
        <w:trPr>
          <w:trHeight w:val="262"/>
        </w:trPr>
        <w:tc>
          <w:tcPr>
            <w:tcW w:w="1664" w:type="dxa"/>
            <w:tcBorders>
              <w:top w:val="single" w:sz="4" w:space="0" w:color="000000"/>
              <w:left w:val="single" w:sz="4" w:space="0" w:color="000000"/>
              <w:bottom w:val="single" w:sz="4" w:space="0" w:color="000000"/>
              <w:right w:val="single" w:sz="4" w:space="0" w:color="000000"/>
            </w:tcBorders>
          </w:tcPr>
          <w:p w14:paraId="5B3812DB" w14:textId="77777777" w:rsidR="003B04BE" w:rsidRPr="008477DE" w:rsidRDefault="003B04BE" w:rsidP="00BC3B6F">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N°2</w:t>
            </w:r>
          </w:p>
          <w:p w14:paraId="113854B9" w14:textId="77777777" w:rsidR="003B04BE" w:rsidRPr="008477DE" w:rsidRDefault="003B04BE" w:rsidP="00BC3B6F">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916E5AB" w14:textId="77777777" w:rsidR="003B04BE" w:rsidRPr="008477DE" w:rsidRDefault="003B04BE" w:rsidP="00BC3B6F">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3E75AE42"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43AAEB59"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0F139937" w14:textId="77777777" w:rsidR="003B04BE" w:rsidRPr="008477DE" w:rsidRDefault="003B04BE" w:rsidP="00BC3B6F">
            <w:pPr>
              <w:ind w:right="0"/>
              <w:jc w:val="left"/>
              <w:rPr>
                <w:rFonts w:asciiTheme="majorHAnsi" w:hAnsiTheme="majorHAnsi" w:cstheme="majorHAnsi"/>
                <w:b/>
              </w:rPr>
            </w:pPr>
          </w:p>
        </w:tc>
      </w:tr>
      <w:tr w:rsidR="003B04BE" w:rsidRPr="008477DE" w14:paraId="0D777AFD" w14:textId="77777777" w:rsidTr="00BC3B6F">
        <w:trPr>
          <w:trHeight w:val="262"/>
        </w:trPr>
        <w:tc>
          <w:tcPr>
            <w:tcW w:w="1664" w:type="dxa"/>
            <w:tcBorders>
              <w:top w:val="single" w:sz="4" w:space="0" w:color="000000"/>
              <w:left w:val="single" w:sz="4" w:space="0" w:color="000000"/>
              <w:bottom w:val="single" w:sz="4" w:space="0" w:color="000000"/>
              <w:right w:val="single" w:sz="4" w:space="0" w:color="000000"/>
            </w:tcBorders>
          </w:tcPr>
          <w:p w14:paraId="0392DFC6" w14:textId="77777777" w:rsidR="003B04BE" w:rsidRPr="008477DE" w:rsidRDefault="003B04BE" w:rsidP="00BC3B6F">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N°3</w:t>
            </w:r>
          </w:p>
          <w:p w14:paraId="349F62B5" w14:textId="77777777" w:rsidR="003B04BE" w:rsidRPr="008477DE" w:rsidRDefault="003B04BE" w:rsidP="00BC3B6F">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619A80EF" w14:textId="77777777" w:rsidR="003B04BE" w:rsidRPr="008477DE" w:rsidRDefault="003B04BE" w:rsidP="00BC3B6F">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7F514017"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B14A871"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28EDB15" w14:textId="77777777" w:rsidR="003B04BE" w:rsidRPr="008477DE" w:rsidRDefault="003B04BE" w:rsidP="00BC3B6F">
            <w:pPr>
              <w:ind w:right="0"/>
              <w:jc w:val="left"/>
              <w:rPr>
                <w:rFonts w:asciiTheme="majorHAnsi" w:hAnsiTheme="majorHAnsi" w:cstheme="majorHAnsi"/>
                <w:b/>
              </w:rPr>
            </w:pPr>
          </w:p>
        </w:tc>
      </w:tr>
      <w:tr w:rsidR="003B04BE" w:rsidRPr="008477DE" w14:paraId="438649CE" w14:textId="77777777" w:rsidTr="00BC3B6F">
        <w:trPr>
          <w:trHeight w:val="250"/>
        </w:trPr>
        <w:tc>
          <w:tcPr>
            <w:tcW w:w="1664" w:type="dxa"/>
            <w:tcBorders>
              <w:top w:val="single" w:sz="4" w:space="0" w:color="000000"/>
              <w:left w:val="single" w:sz="4" w:space="0" w:color="000000"/>
              <w:bottom w:val="single" w:sz="4" w:space="0" w:color="000000"/>
              <w:right w:val="single" w:sz="4" w:space="0" w:color="000000"/>
            </w:tcBorders>
          </w:tcPr>
          <w:p w14:paraId="3BB604E4" w14:textId="77777777" w:rsidR="003B04BE" w:rsidRPr="008477DE" w:rsidRDefault="003B04BE" w:rsidP="00BC3B6F">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50E67585" w14:textId="77777777" w:rsidR="003B04BE" w:rsidRPr="008477DE" w:rsidRDefault="003B04BE" w:rsidP="00BC3B6F">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34374F3A"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48E72ABA"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75F066C" w14:textId="77777777" w:rsidR="003B04BE" w:rsidRPr="008477DE" w:rsidRDefault="003B04BE" w:rsidP="00BC3B6F">
            <w:pPr>
              <w:ind w:right="0"/>
              <w:jc w:val="left"/>
              <w:rPr>
                <w:rFonts w:asciiTheme="majorHAnsi" w:hAnsiTheme="majorHAnsi" w:cstheme="majorHAnsi"/>
                <w:b/>
              </w:rPr>
            </w:pPr>
          </w:p>
        </w:tc>
      </w:tr>
      <w:tr w:rsidR="003B04BE" w:rsidRPr="008477DE" w14:paraId="43D07FB7" w14:textId="77777777" w:rsidTr="00BC3B6F">
        <w:trPr>
          <w:trHeight w:val="262"/>
        </w:trPr>
        <w:tc>
          <w:tcPr>
            <w:tcW w:w="1664" w:type="dxa"/>
            <w:tcBorders>
              <w:top w:val="single" w:sz="4" w:space="0" w:color="000000"/>
              <w:left w:val="single" w:sz="4" w:space="0" w:color="000000"/>
              <w:bottom w:val="single" w:sz="4" w:space="0" w:color="000000"/>
              <w:right w:val="single" w:sz="4" w:space="0" w:color="000000"/>
            </w:tcBorders>
          </w:tcPr>
          <w:p w14:paraId="11CA453F" w14:textId="77777777" w:rsidR="003B04BE" w:rsidRPr="008477DE" w:rsidRDefault="003B04BE" w:rsidP="00BC3B6F">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17CF3A76" w14:textId="77777777" w:rsidR="003B04BE" w:rsidRPr="008477DE" w:rsidRDefault="003B04BE" w:rsidP="00BC3B6F">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040279AB"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E023C75" w14:textId="77777777" w:rsidR="003B04BE" w:rsidRPr="008477DE" w:rsidRDefault="003B04BE" w:rsidP="00BC3B6F">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6D63C34" w14:textId="77777777" w:rsidR="003B04BE" w:rsidRPr="008477DE" w:rsidRDefault="003B04BE" w:rsidP="00BC3B6F">
            <w:pPr>
              <w:ind w:right="0"/>
              <w:jc w:val="left"/>
              <w:rPr>
                <w:rFonts w:asciiTheme="majorHAnsi" w:hAnsiTheme="majorHAnsi" w:cstheme="majorHAnsi"/>
                <w:b/>
              </w:rPr>
            </w:pPr>
          </w:p>
        </w:tc>
      </w:tr>
    </w:tbl>
    <w:p w14:paraId="30C06DBE" w14:textId="77777777" w:rsidR="003B04BE" w:rsidRPr="008477DE" w:rsidRDefault="003B04BE" w:rsidP="003B04BE">
      <w:pPr>
        <w:ind w:right="0"/>
        <w:jc w:val="left"/>
        <w:rPr>
          <w:rFonts w:asciiTheme="majorHAnsi" w:hAnsiTheme="majorHAnsi" w:cstheme="majorHAnsi"/>
          <w:bCs/>
          <w:color w:val="000000"/>
        </w:rPr>
      </w:pPr>
      <w:r w:rsidRPr="008477DE">
        <w:rPr>
          <w:rFonts w:asciiTheme="majorHAnsi" w:hAnsiTheme="majorHAnsi" w:cstheme="majorHAnsi"/>
          <w:bCs/>
          <w:color w:val="000000"/>
        </w:rPr>
        <w:t>Los Ítems expuestos en tabla deben coincidir con lo manifestado en Punto 4 “Detalle de Ítems” de Anexo N°5 .</w:t>
      </w:r>
    </w:p>
    <w:p w14:paraId="613ED8D4" w14:textId="77777777" w:rsidR="003B04BE" w:rsidRPr="008477DE" w:rsidRDefault="003B04BE" w:rsidP="003B04BE">
      <w:pPr>
        <w:ind w:right="0"/>
        <w:jc w:val="left"/>
        <w:rPr>
          <w:rFonts w:asciiTheme="majorHAnsi" w:hAnsiTheme="majorHAnsi" w:cstheme="majorHAnsi"/>
          <w:bCs/>
          <w:color w:val="000000"/>
        </w:rPr>
      </w:pPr>
    </w:p>
    <w:p w14:paraId="43112FCE" w14:textId="77777777" w:rsidR="003B04BE" w:rsidRPr="008477DE" w:rsidRDefault="003B04BE" w:rsidP="003B04BE">
      <w:pPr>
        <w:spacing w:line="276" w:lineRule="auto"/>
      </w:pPr>
      <w:r w:rsidRPr="008477DE">
        <w:t>Para cada Ítem, ingresar valor bruto (con IVA) o final (en el caso de estar exento).</w:t>
      </w:r>
    </w:p>
    <w:p w14:paraId="0563D62B" w14:textId="77777777" w:rsidR="003B04BE" w:rsidRPr="008477DE" w:rsidRDefault="003B04BE" w:rsidP="003B04BE">
      <w:pPr>
        <w:ind w:right="0"/>
        <w:jc w:val="left"/>
        <w:rPr>
          <w:rFonts w:asciiTheme="majorHAnsi" w:hAnsiTheme="majorHAnsi" w:cstheme="majorHAnsi"/>
          <w:color w:val="000000"/>
        </w:rPr>
      </w:pPr>
    </w:p>
    <w:p w14:paraId="621BEB6A"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Los precios ofrecidos deberán estar expresados en pesos chilenos </w:t>
      </w:r>
    </w:p>
    <w:p w14:paraId="64231966" w14:textId="77777777" w:rsidR="003B04BE" w:rsidRPr="008477DE" w:rsidRDefault="003B04BE" w:rsidP="003B04BE">
      <w:pPr>
        <w:ind w:right="0"/>
        <w:rPr>
          <w:rFonts w:asciiTheme="majorHAnsi" w:hAnsiTheme="majorHAnsi" w:cstheme="majorHAnsi"/>
          <w:color w:val="000000"/>
        </w:rPr>
      </w:pPr>
    </w:p>
    <w:p w14:paraId="31923A5E" w14:textId="77777777" w:rsidR="003B04BE" w:rsidRPr="008477DE" w:rsidRDefault="003B04BE" w:rsidP="003B04BE">
      <w:pPr>
        <w:ind w:right="0"/>
        <w:rPr>
          <w:rFonts w:asciiTheme="majorHAnsi" w:hAnsiTheme="majorHAnsi" w:cstheme="majorHAnsi"/>
          <w:b/>
          <w:color w:val="000000"/>
        </w:rPr>
      </w:pPr>
      <w:r w:rsidRPr="008477DE">
        <w:rPr>
          <w:rFonts w:asciiTheme="majorHAnsi" w:hAnsiTheme="majorHAnsi" w:cstheme="majorHAnsi"/>
          <w:color w:val="000000"/>
        </w:rPr>
        <w:t>El precio adjudicado se reajustará anualmente, de acuerdo a la variación positiva que experimente el Índice de Precios al Consumidor (IPC), u otro mecanismo establecido por Ley en su reemplazo. Este incremento, se aplicará a contar del mes siguiente del cumplimiento de la respectiva anualidad</w:t>
      </w:r>
      <w:r w:rsidRPr="008477DE">
        <w:rPr>
          <w:rFonts w:asciiTheme="majorHAnsi" w:hAnsiTheme="majorHAnsi" w:cstheme="majorHAnsi"/>
          <w:b/>
          <w:color w:val="000000"/>
        </w:rPr>
        <w:t>.</w:t>
      </w:r>
    </w:p>
    <w:p w14:paraId="51D5F998"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18D52712" w14:textId="77777777" w:rsidR="003B04BE" w:rsidRPr="008477DE" w:rsidRDefault="003B04BE" w:rsidP="00023CF9">
      <w:pPr>
        <w:pStyle w:val="Prrafodelista"/>
        <w:numPr>
          <w:ilvl w:val="0"/>
          <w:numId w:val="40"/>
        </w:numPr>
        <w:spacing w:after="160" w:line="259" w:lineRule="auto"/>
        <w:ind w:right="0"/>
        <w:jc w:val="left"/>
        <w:rPr>
          <w:rFonts w:asciiTheme="majorHAnsi" w:hAnsiTheme="majorHAnsi" w:cstheme="majorHAnsi"/>
          <w:b/>
        </w:rPr>
      </w:pPr>
      <w:r w:rsidRPr="008477DE">
        <w:rPr>
          <w:rFonts w:asciiTheme="majorHAnsi" w:hAnsiTheme="majorHAnsi" w:cstheme="majorHAnsi"/>
          <w:b/>
        </w:rPr>
        <w:t>CAPACIDAD MÁXIMA DE PROCESAMIENTO:</w:t>
      </w:r>
    </w:p>
    <w:p w14:paraId="444891C4" w14:textId="77777777" w:rsidR="003B04BE" w:rsidRPr="008477DE" w:rsidRDefault="003B04BE" w:rsidP="003B04BE">
      <w:pPr>
        <w:spacing w:after="160" w:line="259" w:lineRule="auto"/>
        <w:ind w:right="0"/>
        <w:jc w:val="left"/>
        <w:rPr>
          <w:rFonts w:asciiTheme="majorHAnsi" w:hAnsiTheme="majorHAnsi" w:cstheme="majorHAnsi"/>
          <w:b/>
          <w:color w:val="000000"/>
        </w:rPr>
      </w:pPr>
      <w:r w:rsidRPr="008477DE">
        <w:rPr>
          <w:rFonts w:asciiTheme="majorHAnsi" w:hAnsiTheme="majorHAnsi" w:cstheme="majorHAnsi"/>
          <w:b/>
          <w:color w:val="000000"/>
        </w:rPr>
        <w:t>Para los Ítems N° 1,2,3,…____________expuesto en punto 4 “Detalle de Items” del Anexo N°5, la capacidad máxima de procesamiento es de ______________ UNIDADES.</w:t>
      </w:r>
    </w:p>
    <w:p w14:paraId="2F0CD6D5" w14:textId="77777777" w:rsidR="003B04BE" w:rsidRPr="008477DE" w:rsidRDefault="003B04BE" w:rsidP="003B04BE">
      <w:pPr>
        <w:spacing w:after="160" w:line="259" w:lineRule="auto"/>
        <w:ind w:right="0"/>
        <w:rPr>
          <w:rFonts w:asciiTheme="majorHAnsi" w:hAnsiTheme="majorHAnsi" w:cstheme="majorHAnsi"/>
          <w:bCs/>
          <w:color w:val="000000"/>
        </w:rPr>
      </w:pPr>
      <w:r w:rsidRPr="008477DE">
        <w:rPr>
          <w:rFonts w:asciiTheme="majorHAnsi" w:hAnsiTheme="majorHAnsi" w:cstheme="majorHAnsi"/>
          <w:bCs/>
          <w:color w:val="000000"/>
        </w:rPr>
        <w:t xml:space="preserve">Este dato será utilizado para definir el número de Ítems que puede adjudicarse cada proveedor. </w:t>
      </w:r>
    </w:p>
    <w:p w14:paraId="1A9A7FEC"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342A52B5" w14:textId="77777777" w:rsidR="003B04BE" w:rsidRPr="008477DE" w:rsidRDefault="003B04BE" w:rsidP="003B04BE">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&lt;Ciudad&gt;, &lt;fecha&gt;</w:t>
      </w:r>
    </w:p>
    <w:p w14:paraId="56B3B8A7" w14:textId="77777777" w:rsidR="003B04BE" w:rsidRPr="008477DE" w:rsidRDefault="003B04BE" w:rsidP="003B04BE">
      <w:pPr>
        <w:tabs>
          <w:tab w:val="left" w:pos="284"/>
        </w:tabs>
        <w:ind w:right="0"/>
        <w:rPr>
          <w:rFonts w:asciiTheme="majorHAnsi" w:hAnsiTheme="majorHAnsi" w:cstheme="majorHAnsi"/>
          <w:b/>
          <w:color w:val="000000"/>
        </w:rPr>
      </w:pPr>
    </w:p>
    <w:p w14:paraId="47BFC2C6" w14:textId="77777777" w:rsidR="003B04BE" w:rsidRPr="008477DE" w:rsidRDefault="003B04BE" w:rsidP="003B04BE">
      <w:pPr>
        <w:tabs>
          <w:tab w:val="left" w:pos="284"/>
        </w:tabs>
        <w:ind w:right="0"/>
        <w:rPr>
          <w:rFonts w:asciiTheme="majorHAnsi" w:hAnsiTheme="majorHAnsi" w:cstheme="majorHAnsi"/>
          <w:b/>
          <w:color w:val="000000"/>
        </w:rPr>
      </w:pPr>
    </w:p>
    <w:p w14:paraId="229FF32F" w14:textId="77777777" w:rsidR="003B04BE" w:rsidRPr="008477DE" w:rsidRDefault="003B04BE" w:rsidP="003B04BE">
      <w:pPr>
        <w:tabs>
          <w:tab w:val="left" w:pos="284"/>
        </w:tabs>
        <w:ind w:right="0"/>
        <w:rPr>
          <w:rFonts w:asciiTheme="majorHAnsi" w:hAnsiTheme="majorHAnsi" w:cstheme="majorHAnsi"/>
          <w:b/>
          <w:color w:val="000000"/>
        </w:rPr>
      </w:pPr>
    </w:p>
    <w:p w14:paraId="6D410FF6" w14:textId="77777777" w:rsidR="003B04BE" w:rsidRPr="008477DE" w:rsidRDefault="003B04BE" w:rsidP="003B04BE">
      <w:pPr>
        <w:tabs>
          <w:tab w:val="left" w:pos="284"/>
        </w:tabs>
        <w:ind w:right="0"/>
        <w:rPr>
          <w:rFonts w:asciiTheme="majorHAnsi" w:hAnsiTheme="majorHAnsi" w:cstheme="majorHAnsi"/>
          <w:b/>
          <w:color w:val="000000"/>
        </w:rPr>
      </w:pPr>
    </w:p>
    <w:p w14:paraId="740E51EA" w14:textId="77777777" w:rsidR="003B04BE" w:rsidRPr="008477DE" w:rsidRDefault="003B04BE" w:rsidP="003B04BE">
      <w:pPr>
        <w:tabs>
          <w:tab w:val="left" w:pos="284"/>
        </w:tabs>
        <w:ind w:right="0"/>
        <w:rPr>
          <w:rFonts w:asciiTheme="majorHAnsi" w:hAnsiTheme="majorHAnsi" w:cstheme="majorHAnsi"/>
          <w:b/>
          <w:color w:val="000000"/>
        </w:rPr>
      </w:pPr>
    </w:p>
    <w:p w14:paraId="64698075" w14:textId="77777777" w:rsidR="003B04BE" w:rsidRPr="008477DE" w:rsidRDefault="003B04BE" w:rsidP="003B04BE">
      <w:pPr>
        <w:tabs>
          <w:tab w:val="left" w:pos="284"/>
        </w:tabs>
        <w:ind w:right="0"/>
        <w:rPr>
          <w:rFonts w:asciiTheme="majorHAnsi" w:hAnsiTheme="majorHAnsi" w:cstheme="majorHAnsi"/>
          <w:b/>
          <w:color w:val="000000"/>
        </w:rPr>
      </w:pPr>
    </w:p>
    <w:p w14:paraId="3E71EB7C" w14:textId="77777777" w:rsidR="003B04BE" w:rsidRPr="008477DE" w:rsidRDefault="003B04BE" w:rsidP="003B04BE">
      <w:pPr>
        <w:tabs>
          <w:tab w:val="left" w:pos="284"/>
        </w:tabs>
        <w:rPr>
          <w:rFonts w:asciiTheme="majorHAnsi" w:hAnsiTheme="majorHAnsi" w:cstheme="majorHAnsi"/>
          <w:color w:val="000000"/>
        </w:rPr>
      </w:pPr>
    </w:p>
    <w:p w14:paraId="3363CBDD" w14:textId="77777777" w:rsidR="003B04BE" w:rsidRPr="008477DE" w:rsidRDefault="003B04BE" w:rsidP="003B04BE">
      <w:pPr>
        <w:tabs>
          <w:tab w:val="left" w:pos="284"/>
        </w:tabs>
        <w:jc w:val="center"/>
        <w:rPr>
          <w:rFonts w:asciiTheme="majorHAnsi" w:hAnsiTheme="majorHAnsi" w:cstheme="majorHAnsi"/>
          <w:color w:val="000000"/>
        </w:rPr>
      </w:pPr>
    </w:p>
    <w:p w14:paraId="1690B2A2"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color w:val="000000"/>
        </w:rPr>
        <w:t>_____________________________________</w:t>
      </w:r>
    </w:p>
    <w:p w14:paraId="4821A00E"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&lt;Firma&gt;</w:t>
      </w:r>
    </w:p>
    <w:p w14:paraId="4D06238F"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&lt;Nombre&gt;</w:t>
      </w:r>
    </w:p>
    <w:p w14:paraId="7F8F030E"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&lt;Representante Legal&gt;</w:t>
      </w:r>
    </w:p>
    <w:p w14:paraId="2C7535AF" w14:textId="77777777" w:rsidR="003B04BE" w:rsidRPr="008477DE" w:rsidRDefault="003B04BE" w:rsidP="003B04BE">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 de Unión Temporal de Proveedores, si correspondiere&gt;</w:t>
      </w:r>
    </w:p>
    <w:p w14:paraId="27994F52"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3F84C0F9"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62EBF589" w14:textId="77777777" w:rsidR="003B04BE" w:rsidRPr="008477DE" w:rsidRDefault="003B04BE" w:rsidP="003B04BE">
      <w:pPr>
        <w:spacing w:after="160" w:line="259" w:lineRule="auto"/>
        <w:ind w:right="0"/>
        <w:jc w:val="left"/>
        <w:rPr>
          <w:rFonts w:asciiTheme="majorHAnsi" w:hAnsiTheme="majorHAnsi" w:cstheme="majorHAnsi"/>
          <w:b/>
          <w:color w:val="000000"/>
        </w:rPr>
      </w:pPr>
      <w:r w:rsidRPr="008477DE">
        <w:rPr>
          <w:rFonts w:asciiTheme="majorHAnsi" w:hAnsiTheme="majorHAnsi" w:cstheme="majorHAnsi"/>
        </w:rPr>
        <w:br w:type="page"/>
      </w:r>
    </w:p>
    <w:p w14:paraId="113763E3" w14:textId="77777777" w:rsidR="003B04BE" w:rsidRPr="008477DE" w:rsidRDefault="003B04BE" w:rsidP="003B04BE">
      <w:pPr>
        <w:pStyle w:val="Ttulo1"/>
        <w:spacing w:before="0"/>
        <w:ind w:right="0"/>
        <w:jc w:val="center"/>
        <w:rPr>
          <w:rFonts w:asciiTheme="majorHAnsi" w:hAnsiTheme="majorHAnsi" w:cstheme="majorHAnsi"/>
          <w:i w:val="0"/>
        </w:rPr>
      </w:pPr>
      <w:r w:rsidRPr="008477DE">
        <w:rPr>
          <w:rFonts w:asciiTheme="majorHAnsi" w:hAnsiTheme="majorHAnsi" w:cstheme="majorHAnsi"/>
          <w:i w:val="0"/>
        </w:rPr>
        <w:lastRenderedPageBreak/>
        <w:t>ANEXO N°9</w:t>
      </w:r>
    </w:p>
    <w:p w14:paraId="14FFAA26" w14:textId="77777777" w:rsidR="003B04BE" w:rsidRPr="008477DE" w:rsidRDefault="003B04BE" w:rsidP="003B04BE">
      <w:pPr>
        <w:spacing w:line="276" w:lineRule="auto"/>
        <w:ind w:right="0"/>
        <w:jc w:val="center"/>
        <w:rPr>
          <w:rFonts w:cstheme="minorHAnsi"/>
          <w:b/>
          <w:color w:val="FF0000"/>
        </w:rPr>
      </w:pPr>
      <w:r w:rsidRPr="008477DE">
        <w:rPr>
          <w:rFonts w:cstheme="minorHAnsi"/>
          <w:b/>
        </w:rPr>
        <w:t>DECLARACIÓN PARA UNIONES TEMPORALES DE PROVEEDORES</w:t>
      </w:r>
    </w:p>
    <w:p w14:paraId="2F2F2D80" w14:textId="77777777" w:rsidR="003B04BE" w:rsidRPr="008477DE" w:rsidRDefault="003B04BE" w:rsidP="003B04BE">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 DE OPERADOR LOGÍSTICO</w:t>
      </w:r>
    </w:p>
    <w:p w14:paraId="3FF15C18" w14:textId="77777777" w:rsidR="003B04BE" w:rsidRPr="008477DE" w:rsidRDefault="003B04BE" w:rsidP="003B04BE">
      <w:pPr>
        <w:spacing w:line="276" w:lineRule="auto"/>
        <w:ind w:right="0"/>
        <w:jc w:val="center"/>
        <w:rPr>
          <w:rFonts w:cstheme="minorHAnsi"/>
        </w:rPr>
      </w:pPr>
      <w:r w:rsidRPr="008477DE">
        <w:rPr>
          <w:rFonts w:cstheme="minorHAnsi"/>
        </w:rPr>
        <w:t>(ESTE FORMULARIO DEBERÁ SER COMPETADO EXCLUSIVAMENTE POR PROPONENTES QUE PRESENTEN SU OFERTA A TRAVÉS DE UNA UNIÓN TEMPORAL DE PROVEEDORES)</w:t>
      </w:r>
    </w:p>
    <w:p w14:paraId="2966E155" w14:textId="77777777" w:rsidR="003B04BE" w:rsidRPr="008477DE" w:rsidRDefault="003B04BE" w:rsidP="003B04BE">
      <w:pPr>
        <w:spacing w:line="276" w:lineRule="auto"/>
        <w:ind w:right="0"/>
        <w:jc w:val="left"/>
        <w:rPr>
          <w:rFonts w:cstheme="minorHAnsi"/>
          <w:b/>
        </w:rPr>
      </w:pPr>
    </w:p>
    <w:p w14:paraId="6ADF40D5" w14:textId="77777777" w:rsidR="003B04BE" w:rsidRPr="008477DE" w:rsidRDefault="003B04BE" w:rsidP="003B04BE">
      <w:pPr>
        <w:spacing w:line="276" w:lineRule="auto"/>
        <w:ind w:right="0"/>
        <w:jc w:val="left"/>
        <w:rPr>
          <w:rFonts w:cstheme="minorHAnsi"/>
          <w:b/>
        </w:rPr>
      </w:pPr>
      <w:r w:rsidRPr="008477DE">
        <w:rPr>
          <w:rFonts w:cstheme="minorHAnsi"/>
          <w:b/>
        </w:rPr>
        <w:t>Nombre de la Unión Temporal de Proveedores (UTP):………………………………………………………………………</w:t>
      </w:r>
    </w:p>
    <w:p w14:paraId="11C72C1C" w14:textId="77777777" w:rsidR="003B04BE" w:rsidRPr="008477DE" w:rsidRDefault="003B04BE" w:rsidP="003B04BE">
      <w:pPr>
        <w:spacing w:line="276" w:lineRule="auto"/>
        <w:ind w:right="0"/>
        <w:jc w:val="left"/>
        <w:rPr>
          <w:rFonts w:cstheme="minorHAnsi"/>
          <w:b/>
        </w:rPr>
      </w:pPr>
    </w:p>
    <w:p w14:paraId="20F3E40C" w14:textId="77777777" w:rsidR="003B04BE" w:rsidRPr="008477DE" w:rsidRDefault="003B04BE" w:rsidP="003B04BE">
      <w:pPr>
        <w:spacing w:line="276" w:lineRule="auto"/>
        <w:ind w:right="0"/>
        <w:jc w:val="left"/>
        <w:rPr>
          <w:rFonts w:cstheme="minorHAnsi"/>
          <w:b/>
        </w:rPr>
      </w:pPr>
      <w:r w:rsidRPr="008477DE">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3B04BE" w:rsidRPr="008477DE" w14:paraId="13143D08" w14:textId="77777777" w:rsidTr="00BC3B6F">
        <w:trPr>
          <w:trHeight w:val="20"/>
        </w:trPr>
        <w:tc>
          <w:tcPr>
            <w:tcW w:w="437" w:type="dxa"/>
          </w:tcPr>
          <w:p w14:paraId="47806AD7" w14:textId="77777777" w:rsidR="003B04BE" w:rsidRPr="008477DE" w:rsidRDefault="003B04BE" w:rsidP="00BC3B6F">
            <w:pPr>
              <w:spacing w:line="276" w:lineRule="auto"/>
              <w:ind w:right="0"/>
              <w:jc w:val="left"/>
              <w:rPr>
                <w:rFonts w:cstheme="minorHAnsi"/>
                <w:b/>
                <w:sz w:val="20"/>
                <w:szCs w:val="20"/>
              </w:rPr>
            </w:pPr>
            <w:r w:rsidRPr="008477DE">
              <w:rPr>
                <w:rFonts w:cstheme="minorHAnsi"/>
                <w:b/>
                <w:sz w:val="20"/>
                <w:szCs w:val="20"/>
              </w:rPr>
              <w:t>N°</w:t>
            </w:r>
          </w:p>
        </w:tc>
        <w:tc>
          <w:tcPr>
            <w:tcW w:w="6452" w:type="dxa"/>
          </w:tcPr>
          <w:p w14:paraId="248F82B7" w14:textId="77777777" w:rsidR="003B04BE" w:rsidRPr="008477DE" w:rsidRDefault="003B04BE" w:rsidP="00BC3B6F">
            <w:pPr>
              <w:spacing w:line="276" w:lineRule="auto"/>
              <w:ind w:right="0"/>
              <w:jc w:val="left"/>
              <w:rPr>
                <w:rFonts w:cstheme="minorHAnsi"/>
                <w:b/>
                <w:sz w:val="20"/>
                <w:szCs w:val="20"/>
              </w:rPr>
            </w:pPr>
            <w:r w:rsidRPr="008477DE">
              <w:rPr>
                <w:rFonts w:cstheme="minorHAnsi"/>
                <w:b/>
                <w:sz w:val="20"/>
                <w:szCs w:val="20"/>
              </w:rPr>
              <w:t>Razón Social</w:t>
            </w:r>
          </w:p>
        </w:tc>
        <w:tc>
          <w:tcPr>
            <w:tcW w:w="1780" w:type="dxa"/>
          </w:tcPr>
          <w:p w14:paraId="30965A55" w14:textId="77777777" w:rsidR="003B04BE" w:rsidRPr="008477DE" w:rsidRDefault="003B04BE" w:rsidP="00BC3B6F">
            <w:pPr>
              <w:spacing w:line="276" w:lineRule="auto"/>
              <w:ind w:right="0"/>
              <w:jc w:val="left"/>
              <w:rPr>
                <w:rFonts w:cstheme="minorHAnsi"/>
                <w:b/>
                <w:sz w:val="20"/>
                <w:szCs w:val="20"/>
              </w:rPr>
            </w:pPr>
            <w:r w:rsidRPr="008477DE">
              <w:rPr>
                <w:rFonts w:cstheme="minorHAnsi"/>
                <w:b/>
                <w:sz w:val="20"/>
                <w:szCs w:val="20"/>
              </w:rPr>
              <w:t>RUT</w:t>
            </w:r>
          </w:p>
        </w:tc>
      </w:tr>
      <w:tr w:rsidR="003B04BE" w:rsidRPr="008477DE" w14:paraId="0622775B" w14:textId="77777777" w:rsidTr="00BC3B6F">
        <w:trPr>
          <w:trHeight w:val="20"/>
        </w:trPr>
        <w:tc>
          <w:tcPr>
            <w:tcW w:w="437" w:type="dxa"/>
          </w:tcPr>
          <w:p w14:paraId="0A7620B2" w14:textId="77777777" w:rsidR="003B04BE" w:rsidRPr="008477DE" w:rsidRDefault="003B04BE" w:rsidP="00BC3B6F">
            <w:pPr>
              <w:spacing w:line="276" w:lineRule="auto"/>
              <w:ind w:right="0"/>
              <w:jc w:val="center"/>
              <w:rPr>
                <w:rFonts w:cstheme="minorHAnsi"/>
                <w:b/>
                <w:sz w:val="20"/>
                <w:szCs w:val="20"/>
              </w:rPr>
            </w:pPr>
            <w:r w:rsidRPr="008477DE">
              <w:rPr>
                <w:rFonts w:cstheme="minorHAnsi"/>
                <w:b/>
                <w:sz w:val="20"/>
                <w:szCs w:val="20"/>
              </w:rPr>
              <w:t>1</w:t>
            </w:r>
          </w:p>
        </w:tc>
        <w:tc>
          <w:tcPr>
            <w:tcW w:w="6452" w:type="dxa"/>
          </w:tcPr>
          <w:p w14:paraId="70D0F665" w14:textId="77777777" w:rsidR="003B04BE" w:rsidRPr="008477DE" w:rsidRDefault="003B04BE" w:rsidP="00BC3B6F">
            <w:pPr>
              <w:spacing w:line="276" w:lineRule="auto"/>
              <w:ind w:right="0"/>
              <w:jc w:val="center"/>
              <w:rPr>
                <w:rFonts w:cstheme="minorHAnsi"/>
                <w:b/>
                <w:sz w:val="20"/>
                <w:szCs w:val="20"/>
              </w:rPr>
            </w:pPr>
          </w:p>
        </w:tc>
        <w:tc>
          <w:tcPr>
            <w:tcW w:w="1780" w:type="dxa"/>
          </w:tcPr>
          <w:p w14:paraId="1B898791" w14:textId="77777777" w:rsidR="003B04BE" w:rsidRPr="008477DE" w:rsidRDefault="003B04BE" w:rsidP="00BC3B6F">
            <w:pPr>
              <w:spacing w:line="276" w:lineRule="auto"/>
              <w:ind w:right="0"/>
              <w:jc w:val="center"/>
              <w:rPr>
                <w:rFonts w:cstheme="minorHAnsi"/>
                <w:b/>
                <w:sz w:val="20"/>
                <w:szCs w:val="20"/>
              </w:rPr>
            </w:pPr>
          </w:p>
        </w:tc>
      </w:tr>
      <w:tr w:rsidR="003B04BE" w:rsidRPr="008477DE" w14:paraId="428697A1" w14:textId="77777777" w:rsidTr="00BC3B6F">
        <w:trPr>
          <w:trHeight w:val="20"/>
        </w:trPr>
        <w:tc>
          <w:tcPr>
            <w:tcW w:w="437" w:type="dxa"/>
          </w:tcPr>
          <w:p w14:paraId="7349A1F1" w14:textId="77777777" w:rsidR="003B04BE" w:rsidRPr="008477DE" w:rsidRDefault="003B04BE" w:rsidP="00BC3B6F">
            <w:pPr>
              <w:spacing w:line="276" w:lineRule="auto"/>
              <w:ind w:right="0"/>
              <w:jc w:val="center"/>
              <w:rPr>
                <w:rFonts w:cstheme="minorHAnsi"/>
                <w:b/>
                <w:sz w:val="20"/>
                <w:szCs w:val="20"/>
              </w:rPr>
            </w:pPr>
            <w:r w:rsidRPr="008477DE">
              <w:rPr>
                <w:rFonts w:cstheme="minorHAnsi"/>
                <w:b/>
                <w:sz w:val="20"/>
                <w:szCs w:val="20"/>
              </w:rPr>
              <w:t>2</w:t>
            </w:r>
          </w:p>
        </w:tc>
        <w:tc>
          <w:tcPr>
            <w:tcW w:w="6452" w:type="dxa"/>
          </w:tcPr>
          <w:p w14:paraId="6AD68A1E" w14:textId="77777777" w:rsidR="003B04BE" w:rsidRPr="008477DE" w:rsidRDefault="003B04BE" w:rsidP="00BC3B6F">
            <w:pPr>
              <w:spacing w:line="276" w:lineRule="auto"/>
              <w:ind w:right="0"/>
              <w:jc w:val="center"/>
              <w:rPr>
                <w:rFonts w:cstheme="minorHAnsi"/>
                <w:b/>
                <w:sz w:val="20"/>
                <w:szCs w:val="20"/>
              </w:rPr>
            </w:pPr>
          </w:p>
        </w:tc>
        <w:tc>
          <w:tcPr>
            <w:tcW w:w="1780" w:type="dxa"/>
          </w:tcPr>
          <w:p w14:paraId="437D8C92" w14:textId="77777777" w:rsidR="003B04BE" w:rsidRPr="008477DE" w:rsidRDefault="003B04BE" w:rsidP="00BC3B6F">
            <w:pPr>
              <w:spacing w:line="276" w:lineRule="auto"/>
              <w:ind w:right="0"/>
              <w:jc w:val="center"/>
              <w:rPr>
                <w:rFonts w:cstheme="minorHAnsi"/>
                <w:b/>
                <w:sz w:val="20"/>
                <w:szCs w:val="20"/>
              </w:rPr>
            </w:pPr>
          </w:p>
        </w:tc>
      </w:tr>
    </w:tbl>
    <w:p w14:paraId="4073C61E" w14:textId="77777777" w:rsidR="003B04BE" w:rsidRPr="008477DE" w:rsidRDefault="003B04BE" w:rsidP="003B04BE">
      <w:pPr>
        <w:spacing w:line="276" w:lineRule="auto"/>
        <w:ind w:right="0"/>
        <w:jc w:val="center"/>
        <w:rPr>
          <w:rFonts w:cstheme="minorHAnsi"/>
          <w:b/>
        </w:rPr>
      </w:pPr>
    </w:p>
    <w:p w14:paraId="34844371" w14:textId="77777777" w:rsidR="003B04BE" w:rsidRPr="008477DE" w:rsidRDefault="003B04BE" w:rsidP="003B04BE">
      <w:pPr>
        <w:ind w:right="0"/>
        <w:jc w:val="center"/>
        <w:rPr>
          <w:rFonts w:cstheme="minorHAnsi"/>
          <w:i/>
        </w:rPr>
      </w:pPr>
      <w:r w:rsidRPr="008477DE">
        <w:rPr>
          <w:rFonts w:cstheme="minorHAnsi"/>
          <w:i/>
        </w:rPr>
        <w:t>(Agregue tantas filas como integrantes tenga la UTP)</w:t>
      </w:r>
    </w:p>
    <w:p w14:paraId="511C1806" w14:textId="77777777" w:rsidR="003B04BE" w:rsidRPr="008477DE" w:rsidRDefault="003B04BE" w:rsidP="003B04BE">
      <w:pPr>
        <w:spacing w:line="276" w:lineRule="auto"/>
        <w:ind w:right="0"/>
        <w:jc w:val="center"/>
        <w:rPr>
          <w:rFonts w:cstheme="minorHAnsi"/>
          <w:b/>
        </w:rPr>
      </w:pPr>
    </w:p>
    <w:p w14:paraId="3DD26D14" w14:textId="77777777" w:rsidR="003B04BE" w:rsidRPr="008477DE" w:rsidRDefault="003B04BE" w:rsidP="003B04BE">
      <w:pPr>
        <w:spacing w:line="276" w:lineRule="auto"/>
        <w:ind w:right="0"/>
        <w:rPr>
          <w:rFonts w:cstheme="minorHAnsi"/>
          <w:b/>
        </w:rPr>
      </w:pPr>
      <w:r w:rsidRPr="008477DE">
        <w:rPr>
          <w:rFonts w:cstheme="minorHAnsi"/>
          <w:b/>
        </w:rPr>
        <w:t>Criterios Técnicos:</w:t>
      </w:r>
    </w:p>
    <w:p w14:paraId="4CAF7C5F" w14:textId="77777777" w:rsidR="003B04BE" w:rsidRPr="008477DE" w:rsidRDefault="003B04BE" w:rsidP="003B04BE">
      <w:pPr>
        <w:spacing w:line="276" w:lineRule="auto"/>
        <w:ind w:right="0"/>
        <w:jc w:val="center"/>
        <w:rPr>
          <w:rFonts w:cstheme="minorHAnsi"/>
          <w:b/>
        </w:rPr>
      </w:pPr>
    </w:p>
    <w:p w14:paraId="034315C4" w14:textId="77777777" w:rsidR="003B04BE" w:rsidRPr="008477DE" w:rsidRDefault="003B04BE" w:rsidP="003B04BE">
      <w:pPr>
        <w:ind w:right="0"/>
        <w:rPr>
          <w:rFonts w:cstheme="minorHAnsi"/>
        </w:rPr>
      </w:pPr>
      <w:r w:rsidRPr="008477DE">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la misma. </w:t>
      </w:r>
    </w:p>
    <w:p w14:paraId="3FA6BE18" w14:textId="77777777" w:rsidR="003B04BE" w:rsidRPr="008477DE" w:rsidRDefault="003B04BE" w:rsidP="003B04B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3B04BE" w:rsidRPr="008477DE" w14:paraId="1E40CE59" w14:textId="77777777" w:rsidTr="00BC3B6F">
        <w:trPr>
          <w:trHeight w:val="20"/>
        </w:trPr>
        <w:tc>
          <w:tcPr>
            <w:tcW w:w="2956" w:type="dxa"/>
            <w:vAlign w:val="center"/>
          </w:tcPr>
          <w:p w14:paraId="7AD779E8" w14:textId="77777777" w:rsidR="003B04BE" w:rsidRPr="008477DE" w:rsidRDefault="003B04BE" w:rsidP="00BC3B6F">
            <w:pPr>
              <w:spacing w:line="276" w:lineRule="auto"/>
              <w:ind w:right="0"/>
              <w:jc w:val="center"/>
              <w:rPr>
                <w:rFonts w:cstheme="minorHAnsi"/>
                <w:b/>
                <w:sz w:val="20"/>
                <w:szCs w:val="20"/>
              </w:rPr>
            </w:pPr>
            <w:r w:rsidRPr="008477DE">
              <w:rPr>
                <w:rFonts w:cstheme="minorHAnsi"/>
                <w:b/>
                <w:sz w:val="20"/>
                <w:szCs w:val="20"/>
              </w:rPr>
              <w:t>Criterio de Evaluación</w:t>
            </w:r>
          </w:p>
        </w:tc>
        <w:tc>
          <w:tcPr>
            <w:tcW w:w="2974" w:type="dxa"/>
            <w:vAlign w:val="center"/>
          </w:tcPr>
          <w:p w14:paraId="376CAC4C" w14:textId="77777777" w:rsidR="003B04BE" w:rsidRPr="008477DE" w:rsidRDefault="003B04BE" w:rsidP="00BC3B6F">
            <w:pPr>
              <w:spacing w:line="276" w:lineRule="auto"/>
              <w:ind w:right="0"/>
              <w:jc w:val="center"/>
              <w:rPr>
                <w:rFonts w:cstheme="minorHAnsi"/>
                <w:b/>
                <w:sz w:val="20"/>
                <w:szCs w:val="20"/>
              </w:rPr>
            </w:pPr>
            <w:r w:rsidRPr="008477DE">
              <w:rPr>
                <w:rFonts w:cstheme="minorHAnsi"/>
                <w:b/>
                <w:sz w:val="20"/>
                <w:szCs w:val="20"/>
              </w:rPr>
              <w:t>Razón Social</w:t>
            </w:r>
          </w:p>
        </w:tc>
        <w:tc>
          <w:tcPr>
            <w:tcW w:w="2712" w:type="dxa"/>
            <w:vAlign w:val="center"/>
          </w:tcPr>
          <w:p w14:paraId="5F1AB28E" w14:textId="77777777" w:rsidR="003B04BE" w:rsidRPr="008477DE" w:rsidRDefault="003B04BE" w:rsidP="00BC3B6F">
            <w:pPr>
              <w:spacing w:line="276" w:lineRule="auto"/>
              <w:ind w:right="0"/>
              <w:jc w:val="center"/>
              <w:rPr>
                <w:rFonts w:cstheme="minorHAnsi"/>
                <w:b/>
                <w:sz w:val="20"/>
                <w:szCs w:val="20"/>
              </w:rPr>
            </w:pPr>
            <w:r w:rsidRPr="008477DE">
              <w:rPr>
                <w:rFonts w:cstheme="minorHAnsi"/>
                <w:b/>
                <w:sz w:val="20"/>
                <w:szCs w:val="20"/>
              </w:rPr>
              <w:t>RUT</w:t>
            </w:r>
          </w:p>
        </w:tc>
      </w:tr>
      <w:tr w:rsidR="003B04BE" w:rsidRPr="008477DE" w14:paraId="43B40D14" w14:textId="77777777" w:rsidTr="00BC3B6F">
        <w:trPr>
          <w:trHeight w:val="20"/>
        </w:trPr>
        <w:tc>
          <w:tcPr>
            <w:tcW w:w="2956" w:type="dxa"/>
            <w:vAlign w:val="center"/>
          </w:tcPr>
          <w:p w14:paraId="3739013A" w14:textId="77777777" w:rsidR="003B04BE" w:rsidRPr="008477DE" w:rsidRDefault="003B04BE" w:rsidP="00BC3B6F">
            <w:pPr>
              <w:spacing w:line="276" w:lineRule="auto"/>
              <w:ind w:right="0"/>
              <w:jc w:val="center"/>
              <w:rPr>
                <w:rFonts w:cstheme="minorHAnsi"/>
                <w:b/>
                <w:sz w:val="20"/>
                <w:szCs w:val="20"/>
              </w:rPr>
            </w:pPr>
          </w:p>
        </w:tc>
        <w:tc>
          <w:tcPr>
            <w:tcW w:w="2974" w:type="dxa"/>
            <w:vAlign w:val="center"/>
          </w:tcPr>
          <w:p w14:paraId="20F0E032" w14:textId="77777777" w:rsidR="003B04BE" w:rsidRPr="008477DE" w:rsidRDefault="003B04BE" w:rsidP="00BC3B6F">
            <w:pPr>
              <w:spacing w:line="276" w:lineRule="auto"/>
              <w:ind w:right="0"/>
              <w:jc w:val="center"/>
              <w:rPr>
                <w:rFonts w:cstheme="minorHAnsi"/>
                <w:b/>
                <w:sz w:val="20"/>
                <w:szCs w:val="20"/>
              </w:rPr>
            </w:pPr>
          </w:p>
        </w:tc>
        <w:tc>
          <w:tcPr>
            <w:tcW w:w="2712" w:type="dxa"/>
            <w:vAlign w:val="center"/>
          </w:tcPr>
          <w:p w14:paraId="53D594A3" w14:textId="77777777" w:rsidR="003B04BE" w:rsidRPr="008477DE" w:rsidRDefault="003B04BE" w:rsidP="00BC3B6F">
            <w:pPr>
              <w:spacing w:line="276" w:lineRule="auto"/>
              <w:ind w:right="0"/>
              <w:jc w:val="center"/>
              <w:rPr>
                <w:rFonts w:cstheme="minorHAnsi"/>
                <w:b/>
                <w:sz w:val="20"/>
                <w:szCs w:val="20"/>
              </w:rPr>
            </w:pPr>
          </w:p>
        </w:tc>
      </w:tr>
      <w:tr w:rsidR="003B04BE" w:rsidRPr="008477DE" w14:paraId="427AAE17" w14:textId="77777777" w:rsidTr="00BC3B6F">
        <w:trPr>
          <w:trHeight w:val="20"/>
        </w:trPr>
        <w:tc>
          <w:tcPr>
            <w:tcW w:w="2956" w:type="dxa"/>
            <w:vAlign w:val="center"/>
          </w:tcPr>
          <w:p w14:paraId="6D668643" w14:textId="77777777" w:rsidR="003B04BE" w:rsidRPr="008477DE" w:rsidRDefault="003B04BE" w:rsidP="00BC3B6F">
            <w:pPr>
              <w:spacing w:line="276" w:lineRule="auto"/>
              <w:ind w:right="0"/>
              <w:jc w:val="center"/>
              <w:rPr>
                <w:rFonts w:eastAsiaTheme="minorHAnsi" w:cstheme="minorHAnsi"/>
                <w:sz w:val="20"/>
                <w:szCs w:val="20"/>
                <w:lang w:eastAsia="en-US"/>
              </w:rPr>
            </w:pPr>
          </w:p>
        </w:tc>
        <w:tc>
          <w:tcPr>
            <w:tcW w:w="2974" w:type="dxa"/>
            <w:vAlign w:val="center"/>
          </w:tcPr>
          <w:p w14:paraId="1139BBEB" w14:textId="77777777" w:rsidR="003B04BE" w:rsidRPr="008477DE" w:rsidRDefault="003B04BE" w:rsidP="00BC3B6F">
            <w:pPr>
              <w:spacing w:line="276" w:lineRule="auto"/>
              <w:ind w:right="0"/>
              <w:jc w:val="center"/>
              <w:rPr>
                <w:rFonts w:cstheme="minorHAnsi"/>
                <w:b/>
                <w:sz w:val="20"/>
                <w:szCs w:val="20"/>
              </w:rPr>
            </w:pPr>
          </w:p>
        </w:tc>
        <w:tc>
          <w:tcPr>
            <w:tcW w:w="2712" w:type="dxa"/>
            <w:vAlign w:val="center"/>
          </w:tcPr>
          <w:p w14:paraId="6EEAD859" w14:textId="77777777" w:rsidR="003B04BE" w:rsidRPr="008477DE" w:rsidRDefault="003B04BE" w:rsidP="00BC3B6F">
            <w:pPr>
              <w:spacing w:line="276" w:lineRule="auto"/>
              <w:ind w:right="0"/>
              <w:jc w:val="center"/>
              <w:rPr>
                <w:rFonts w:cstheme="minorHAnsi"/>
                <w:b/>
                <w:sz w:val="20"/>
                <w:szCs w:val="20"/>
              </w:rPr>
            </w:pPr>
          </w:p>
        </w:tc>
      </w:tr>
    </w:tbl>
    <w:p w14:paraId="77758796" w14:textId="77777777" w:rsidR="003B04BE" w:rsidRPr="008477DE" w:rsidRDefault="003B04BE" w:rsidP="003B04BE">
      <w:pPr>
        <w:spacing w:line="276" w:lineRule="auto"/>
        <w:ind w:right="0"/>
        <w:jc w:val="center"/>
        <w:rPr>
          <w:rFonts w:cstheme="minorHAnsi"/>
          <w:b/>
          <w:color w:val="FF0000"/>
        </w:rPr>
      </w:pPr>
    </w:p>
    <w:p w14:paraId="72DF8086" w14:textId="77777777" w:rsidR="003B04BE" w:rsidRPr="008477DE" w:rsidRDefault="003B04BE" w:rsidP="003B04BE">
      <w:pPr>
        <w:spacing w:line="276" w:lineRule="auto"/>
        <w:ind w:right="0"/>
        <w:jc w:val="left"/>
        <w:rPr>
          <w:rFonts w:cstheme="minorHAnsi"/>
          <w:b/>
        </w:rPr>
      </w:pPr>
      <w:r w:rsidRPr="008477DE">
        <w:rPr>
          <w:rFonts w:cstheme="minorHAnsi"/>
          <w:b/>
        </w:rPr>
        <w:t>La siguiente información debe ser coincidente con el instrumento constitutivo de la UTP.</w:t>
      </w:r>
    </w:p>
    <w:p w14:paraId="0352786A" w14:textId="77777777" w:rsidR="003B04BE" w:rsidRPr="008477DE" w:rsidRDefault="003B04BE" w:rsidP="003B04BE">
      <w:pPr>
        <w:spacing w:line="276" w:lineRule="auto"/>
        <w:ind w:right="0"/>
        <w:jc w:val="left"/>
        <w:rPr>
          <w:rFonts w:cstheme="minorHAnsi"/>
          <w:b/>
        </w:rPr>
      </w:pPr>
      <w:r w:rsidRPr="008477DE">
        <w:rPr>
          <w:rFonts w:cstheme="minorHAnsi"/>
          <w:b/>
        </w:rPr>
        <w:t>Para su elaboración considere, a lo menos, las exigencias dispuestas en el artículo 67 bis del Reglamento de la Ley de Compras y las recomendaciones de la Directiva N°22, de 2015.</w:t>
      </w:r>
    </w:p>
    <w:p w14:paraId="0DE224FF" w14:textId="77777777" w:rsidR="003B04BE" w:rsidRPr="008477DE" w:rsidRDefault="003B04BE" w:rsidP="003B04BE">
      <w:pPr>
        <w:spacing w:line="276" w:lineRule="auto"/>
        <w:ind w:right="0"/>
        <w:jc w:val="left"/>
        <w:rPr>
          <w:rFonts w:cstheme="minorHAnsi"/>
          <w:b/>
        </w:rPr>
      </w:pPr>
    </w:p>
    <w:p w14:paraId="37B1FDBE" w14:textId="77777777" w:rsidR="003B04BE" w:rsidRPr="008477DE" w:rsidRDefault="003B04BE" w:rsidP="003B04BE">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Objeto UTP:</w:t>
      </w:r>
    </w:p>
    <w:p w14:paraId="426027DB" w14:textId="77777777" w:rsidR="003B04BE" w:rsidRPr="008477DE" w:rsidRDefault="003B04BE" w:rsidP="003B04BE">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Solidaridad: (todos los integrantes responden respecto de todas las obligaciones que se generen para la UTP)</w:t>
      </w:r>
    </w:p>
    <w:p w14:paraId="7DE5E17C" w14:textId="77777777" w:rsidR="003B04BE" w:rsidRPr="008477DE" w:rsidRDefault="003B04BE" w:rsidP="003B04BE">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Duración/Vigencia: (no inferior a la vigencia del convenio marco)</w:t>
      </w:r>
    </w:p>
    <w:p w14:paraId="77084595" w14:textId="77777777" w:rsidR="003B04BE" w:rsidRPr="008477DE" w:rsidRDefault="003B04BE" w:rsidP="003B04BE">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Apoderado: (nombre, apellidos, RUT y datos de contacto)</w:t>
      </w:r>
    </w:p>
    <w:p w14:paraId="136268EE" w14:textId="77777777" w:rsidR="003B04BE" w:rsidRPr="008477DE" w:rsidRDefault="003B04BE" w:rsidP="003B04BE">
      <w:pPr>
        <w:spacing w:line="276" w:lineRule="auto"/>
        <w:ind w:right="0"/>
        <w:jc w:val="center"/>
        <w:rPr>
          <w:rFonts w:cstheme="minorHAnsi"/>
          <w:b/>
          <w:color w:val="FF0000"/>
        </w:rPr>
      </w:pPr>
    </w:p>
    <w:p w14:paraId="4160396B" w14:textId="77777777" w:rsidR="003B04BE" w:rsidRPr="008477DE" w:rsidRDefault="003B04BE" w:rsidP="003B04BE">
      <w:pPr>
        <w:rPr>
          <w:lang w:val="es-CL"/>
        </w:rPr>
      </w:pPr>
    </w:p>
    <w:p w14:paraId="2387983D" w14:textId="77777777" w:rsidR="003B04BE" w:rsidRPr="008477DE" w:rsidRDefault="003B04BE" w:rsidP="003B04BE">
      <w:pPr>
        <w:tabs>
          <w:tab w:val="left" w:pos="284"/>
        </w:tabs>
        <w:ind w:right="0"/>
        <w:jc w:val="center"/>
        <w:rPr>
          <w:rFonts w:cstheme="minorHAnsi"/>
        </w:rPr>
      </w:pPr>
    </w:p>
    <w:p w14:paraId="23E811E3" w14:textId="77777777" w:rsidR="003B04BE" w:rsidRPr="008477DE" w:rsidRDefault="003B04BE" w:rsidP="003B04BE">
      <w:pPr>
        <w:tabs>
          <w:tab w:val="left" w:pos="284"/>
        </w:tabs>
        <w:ind w:right="0"/>
        <w:jc w:val="center"/>
        <w:rPr>
          <w:rFonts w:cstheme="minorHAnsi"/>
        </w:rPr>
      </w:pPr>
    </w:p>
    <w:p w14:paraId="1902EE02" w14:textId="77777777" w:rsidR="003B04BE" w:rsidRPr="008477DE" w:rsidRDefault="003B04BE" w:rsidP="003B04BE">
      <w:pPr>
        <w:pBdr>
          <w:bottom w:val="single" w:sz="12" w:space="1" w:color="auto"/>
        </w:pBdr>
        <w:tabs>
          <w:tab w:val="left" w:pos="284"/>
        </w:tabs>
        <w:ind w:right="0"/>
        <w:jc w:val="center"/>
        <w:rPr>
          <w:rFonts w:cstheme="minorHAnsi"/>
        </w:rPr>
      </w:pPr>
    </w:p>
    <w:p w14:paraId="20719394" w14:textId="77777777" w:rsidR="003B04BE" w:rsidRPr="008477DE" w:rsidRDefault="003B04BE" w:rsidP="003B04BE">
      <w:pPr>
        <w:tabs>
          <w:tab w:val="left" w:pos="284"/>
        </w:tabs>
        <w:ind w:right="0"/>
        <w:jc w:val="center"/>
        <w:rPr>
          <w:rFonts w:cstheme="minorHAnsi"/>
          <w:b/>
          <w:i/>
        </w:rPr>
      </w:pPr>
      <w:r w:rsidRPr="008477DE">
        <w:rPr>
          <w:rFonts w:cstheme="minorHAnsi"/>
          <w:b/>
          <w:i/>
        </w:rPr>
        <w:t>Firma</w:t>
      </w:r>
    </w:p>
    <w:p w14:paraId="403747DE" w14:textId="77777777" w:rsidR="003B04BE" w:rsidRPr="008477DE" w:rsidRDefault="003B04BE" w:rsidP="003B04BE">
      <w:pPr>
        <w:tabs>
          <w:tab w:val="left" w:pos="284"/>
        </w:tabs>
        <w:ind w:right="0"/>
        <w:jc w:val="center"/>
        <w:rPr>
          <w:rFonts w:cstheme="minorHAnsi"/>
          <w:b/>
          <w:i/>
        </w:rPr>
      </w:pPr>
      <w:r w:rsidRPr="008477DE">
        <w:rPr>
          <w:rFonts w:cstheme="minorHAnsi"/>
          <w:b/>
          <w:i/>
        </w:rPr>
        <w:t>&lt;Nombre&gt;</w:t>
      </w:r>
    </w:p>
    <w:p w14:paraId="23CCE4D8" w14:textId="77777777" w:rsidR="003B04BE" w:rsidRPr="008477DE" w:rsidRDefault="003B04BE" w:rsidP="003B04BE">
      <w:pPr>
        <w:ind w:right="0"/>
        <w:jc w:val="center"/>
        <w:rPr>
          <w:rFonts w:cstheme="minorHAnsi"/>
          <w:b/>
        </w:rPr>
      </w:pPr>
      <w:r w:rsidRPr="008477DE">
        <w:rPr>
          <w:rFonts w:cstheme="minorHAnsi"/>
          <w:b/>
          <w:i/>
        </w:rPr>
        <w:t>&lt; Representante Legal o persona natural según corresponda&gt;</w:t>
      </w:r>
    </w:p>
    <w:p w14:paraId="0673FA1B"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2A4E83CD"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21230679" w14:textId="77777777" w:rsidR="003B04BE" w:rsidRPr="008477DE" w:rsidRDefault="003B04BE" w:rsidP="003B04BE">
      <w:pPr>
        <w:spacing w:after="160" w:line="259" w:lineRule="auto"/>
        <w:ind w:right="0"/>
        <w:jc w:val="left"/>
        <w:rPr>
          <w:rFonts w:asciiTheme="majorHAnsi" w:hAnsiTheme="majorHAnsi" w:cstheme="majorHAnsi"/>
          <w:b/>
          <w:color w:val="000000"/>
        </w:rPr>
        <w:sectPr w:rsidR="003B04BE" w:rsidRPr="008477DE" w:rsidSect="00E560E1">
          <w:headerReference w:type="default" r:id="rId30"/>
          <w:pgSz w:w="12240" w:h="18720" w:code="120"/>
          <w:pgMar w:top="1417" w:right="1701" w:bottom="1417" w:left="1701" w:header="708" w:footer="708" w:gutter="0"/>
          <w:pgNumType w:start="1"/>
          <w:cols w:space="720"/>
          <w:docGrid w:linePitch="299"/>
        </w:sectPr>
      </w:pPr>
    </w:p>
    <w:p w14:paraId="57BC0FDF" w14:textId="77777777" w:rsidR="003B04BE" w:rsidRPr="008477DE" w:rsidRDefault="003B04BE" w:rsidP="003B04BE">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lastRenderedPageBreak/>
        <w:t>ANEXO N°10</w:t>
      </w:r>
    </w:p>
    <w:p w14:paraId="64B9B587"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DECLARACIÓN JURADA</w:t>
      </w:r>
    </w:p>
    <w:p w14:paraId="4375DBE0"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SERVICIOS ADICIONALES DE OPERADOR LOGÍSTICO</w:t>
      </w:r>
    </w:p>
    <w:p w14:paraId="1B81066E" w14:textId="77777777" w:rsidR="003B04BE" w:rsidRPr="008477DE" w:rsidRDefault="003B04BE" w:rsidP="003B04BE">
      <w:pPr>
        <w:spacing w:line="276" w:lineRule="auto"/>
        <w:ind w:right="0"/>
        <w:jc w:val="center"/>
        <w:rPr>
          <w:rFonts w:asciiTheme="majorHAnsi" w:hAnsiTheme="majorHAnsi" w:cstheme="majorHAnsi"/>
          <w:b/>
          <w:color w:val="000000"/>
        </w:rPr>
      </w:pPr>
    </w:p>
    <w:p w14:paraId="3FE06C93" w14:textId="77777777" w:rsidR="003B04BE" w:rsidRPr="008477DE" w:rsidRDefault="003B04BE" w:rsidP="003B04BE">
      <w:pPr>
        <w:spacing w:line="276" w:lineRule="auto"/>
        <w:ind w:right="0"/>
        <w:rPr>
          <w:rFonts w:asciiTheme="majorHAnsi" w:hAnsiTheme="majorHAnsi" w:cstheme="majorHAnsi"/>
          <w:bCs/>
          <w:color w:val="000000"/>
        </w:rPr>
      </w:pPr>
      <w:r w:rsidRPr="008477DE">
        <w:rPr>
          <w:rFonts w:asciiTheme="majorHAnsi" w:hAnsiTheme="majorHAnsi" w:cstheme="majorHAnsi"/>
          <w:bCs/>
          <w:color w:val="000000"/>
        </w:rPr>
        <w:t>En Santiago de Chile, a ____ de ______________ de _____, _______________________________, RUT __________, representante legal de __________________________________, RUT (empresa) _______________ viene en declarar que la entidad que representa cuenta con la totalidad de los siguientes servicios adicionales para el servicio de Operador logístico (Almacenaje, Valor Agregado y Transporte/Distribución):</w:t>
      </w:r>
    </w:p>
    <w:p w14:paraId="1FB2093D" w14:textId="77777777" w:rsidR="003B04BE" w:rsidRPr="008477DE" w:rsidRDefault="003B04BE" w:rsidP="003B04BE">
      <w:pPr>
        <w:spacing w:line="276" w:lineRule="auto"/>
        <w:ind w:right="0"/>
        <w:rPr>
          <w:rFonts w:asciiTheme="majorHAnsi" w:hAnsiTheme="majorHAnsi" w:cstheme="majorHAnsi"/>
          <w:bCs/>
          <w:color w:val="000000"/>
        </w:rPr>
      </w:pPr>
    </w:p>
    <w:p w14:paraId="0C1927BB" w14:textId="77777777" w:rsidR="003B04BE" w:rsidRPr="008477DE" w:rsidRDefault="003B04BE" w:rsidP="00023CF9">
      <w:pPr>
        <w:pStyle w:val="Prrafodelista"/>
        <w:numPr>
          <w:ilvl w:val="0"/>
          <w:numId w:val="26"/>
        </w:numPr>
        <w:spacing w:line="276" w:lineRule="auto"/>
        <w:ind w:right="0"/>
        <w:rPr>
          <w:rFonts w:asciiTheme="majorHAnsi" w:hAnsiTheme="majorHAnsi" w:cstheme="majorHAnsi"/>
          <w:bCs/>
        </w:rPr>
      </w:pPr>
      <w:r w:rsidRPr="008477DE">
        <w:rPr>
          <w:rFonts w:asciiTheme="majorHAnsi" w:hAnsiTheme="majorHAnsi" w:cstheme="majorHAnsi"/>
          <w:bCs/>
        </w:rPr>
        <w:t>Mesa de Ayuda: Cuento</w:t>
      </w:r>
      <w:r w:rsidRPr="008477DE">
        <w:rPr>
          <w:rFonts w:asciiTheme="majorHAnsi" w:hAnsiTheme="majorHAnsi" w:cstheme="majorHAnsi"/>
        </w:rPr>
        <w:t xml:space="preserve"> con un conjunto de recursos tecnológicos y humanos para prestar servicios de información, gestión y solución a todas las posibles incidencias en el proceso de envío y entrega de manera integral</w:t>
      </w:r>
      <w:r w:rsidRPr="008477DE">
        <w:rPr>
          <w:rFonts w:asciiTheme="majorHAnsi" w:hAnsiTheme="majorHAnsi" w:cstheme="majorHAnsi"/>
          <w:bCs/>
        </w:rPr>
        <w:t>:</w:t>
      </w:r>
    </w:p>
    <w:p w14:paraId="3C15D7BF"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2D0297AD" w14:textId="77777777" w:rsidR="003B04BE" w:rsidRPr="008477DE" w:rsidRDefault="003B04BE" w:rsidP="00023CF9">
      <w:pPr>
        <w:pStyle w:val="Prrafodelista"/>
        <w:numPr>
          <w:ilvl w:val="0"/>
          <w:numId w:val="27"/>
        </w:numPr>
        <w:spacing w:line="276" w:lineRule="auto"/>
        <w:ind w:left="1080" w:right="0"/>
        <w:rPr>
          <w:rFonts w:asciiTheme="majorHAnsi" w:hAnsiTheme="majorHAnsi" w:cstheme="majorHAnsi"/>
          <w:bCs/>
        </w:rPr>
      </w:pPr>
      <w:r w:rsidRPr="008477DE">
        <w:rPr>
          <w:rFonts w:asciiTheme="majorHAnsi" w:hAnsiTheme="majorHAnsi" w:cstheme="majorHAnsi"/>
          <w:bCs/>
        </w:rPr>
        <w:t>Confirmar la dirección y datos de contactos del destino, previo al despacho.</w:t>
      </w:r>
    </w:p>
    <w:p w14:paraId="578180CB" w14:textId="77777777" w:rsidR="003B04BE" w:rsidRPr="008477DE" w:rsidRDefault="003B04BE" w:rsidP="00023CF9">
      <w:pPr>
        <w:pStyle w:val="Prrafodelista"/>
        <w:numPr>
          <w:ilvl w:val="0"/>
          <w:numId w:val="27"/>
        </w:numPr>
        <w:spacing w:line="276" w:lineRule="auto"/>
        <w:ind w:left="1080" w:right="0"/>
        <w:rPr>
          <w:rFonts w:asciiTheme="majorHAnsi" w:hAnsiTheme="majorHAnsi" w:cstheme="majorHAnsi"/>
          <w:bCs/>
        </w:rPr>
      </w:pPr>
      <w:r w:rsidRPr="008477DE">
        <w:rPr>
          <w:rFonts w:asciiTheme="majorHAnsi" w:hAnsiTheme="majorHAnsi" w:cstheme="majorHAnsi"/>
          <w:bCs/>
        </w:rPr>
        <w:t>Coordinar con cada destino, previo al despacho, el día y horario de entrega.</w:t>
      </w:r>
    </w:p>
    <w:p w14:paraId="1E36C763" w14:textId="77777777" w:rsidR="003B04BE" w:rsidRPr="008477DE" w:rsidRDefault="003B04BE" w:rsidP="00023CF9">
      <w:pPr>
        <w:pStyle w:val="Prrafodelista"/>
        <w:numPr>
          <w:ilvl w:val="0"/>
          <w:numId w:val="27"/>
        </w:numPr>
        <w:spacing w:line="276" w:lineRule="auto"/>
        <w:ind w:left="1080" w:right="0"/>
        <w:rPr>
          <w:rFonts w:asciiTheme="majorHAnsi" w:hAnsiTheme="majorHAnsi" w:cstheme="majorHAnsi"/>
          <w:bCs/>
        </w:rPr>
      </w:pPr>
      <w:r w:rsidRPr="008477DE">
        <w:rPr>
          <w:rFonts w:asciiTheme="majorHAnsi" w:hAnsiTheme="majorHAnsi" w:cstheme="majorHAnsi"/>
          <w:bCs/>
        </w:rPr>
        <w:t xml:space="preserve">Informar al </w:t>
      </w:r>
      <w:r w:rsidRPr="008477DE">
        <w:rPr>
          <w:rFonts w:asciiTheme="majorHAnsi" w:hAnsiTheme="majorHAnsi" w:cstheme="majorHAnsi"/>
        </w:rPr>
        <w:t xml:space="preserve">Organismo requirente </w:t>
      </w:r>
      <w:r w:rsidRPr="008477DE">
        <w:rPr>
          <w:rFonts w:asciiTheme="majorHAnsi" w:hAnsiTheme="majorHAnsi" w:cstheme="majorHAnsi"/>
          <w:bCs/>
        </w:rPr>
        <w:t>la ocurrencia de excepciones (destino cerrado, dirección errónea, etc.) y ejecutar las soluciones recibidas por él.</w:t>
      </w:r>
    </w:p>
    <w:p w14:paraId="368BDA10"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2E395B06" w14:textId="77777777" w:rsidR="003B04BE" w:rsidRPr="008477DE" w:rsidRDefault="003B04BE" w:rsidP="00023CF9">
      <w:pPr>
        <w:pStyle w:val="Prrafodelista"/>
        <w:numPr>
          <w:ilvl w:val="0"/>
          <w:numId w:val="26"/>
        </w:numPr>
        <w:spacing w:line="276" w:lineRule="auto"/>
        <w:ind w:right="0"/>
        <w:rPr>
          <w:rFonts w:asciiTheme="majorHAnsi" w:hAnsiTheme="majorHAnsi" w:cstheme="majorHAnsi"/>
          <w:bCs/>
        </w:rPr>
      </w:pPr>
      <w:r w:rsidRPr="008477DE">
        <w:rPr>
          <w:rFonts w:asciiTheme="majorHAnsi" w:hAnsiTheme="majorHAnsi" w:cstheme="majorHAnsi"/>
          <w:bCs/>
        </w:rPr>
        <w:t>Sistema de Trazabilidad: Cuento</w:t>
      </w:r>
      <w:r w:rsidRPr="008477DE">
        <w:rPr>
          <w:rFonts w:asciiTheme="majorHAnsi" w:hAnsiTheme="majorHAnsi" w:cstheme="majorHAnsi"/>
        </w:rPr>
        <w:t xml:space="preserve"> con herramientas tecnológicas para la emisión de informes, donde se podrá conocer el histórico, la ubicación y la trayectoria de envío a lo largo de todo el proceso en un momento dado.</w:t>
      </w:r>
      <w:r w:rsidRPr="008477DE">
        <w:rPr>
          <w:rFonts w:asciiTheme="majorHAnsi" w:hAnsiTheme="majorHAnsi" w:cstheme="majorHAnsi"/>
          <w:bCs/>
        </w:rPr>
        <w:t xml:space="preserve"> </w:t>
      </w:r>
    </w:p>
    <w:p w14:paraId="6965CC65"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015F2905" w14:textId="77777777" w:rsidR="003B04BE" w:rsidRPr="008477DE" w:rsidRDefault="003B04BE" w:rsidP="00023CF9">
      <w:pPr>
        <w:pStyle w:val="Prrafodelista"/>
        <w:numPr>
          <w:ilvl w:val="0"/>
          <w:numId w:val="28"/>
        </w:numPr>
        <w:spacing w:line="276" w:lineRule="auto"/>
        <w:ind w:right="0"/>
        <w:rPr>
          <w:rFonts w:asciiTheme="majorHAnsi" w:hAnsiTheme="majorHAnsi" w:cstheme="majorHAnsi"/>
          <w:bCs/>
        </w:rPr>
      </w:pPr>
      <w:r w:rsidRPr="008477DE">
        <w:rPr>
          <w:rFonts w:asciiTheme="majorHAnsi" w:hAnsiTheme="majorHAnsi" w:cstheme="majorHAnsi"/>
          <w:bCs/>
        </w:rPr>
        <w:t>Conocer el avance en la distribución de pedidos, así como su ubicación.</w:t>
      </w:r>
    </w:p>
    <w:p w14:paraId="3AB54EA1" w14:textId="77777777" w:rsidR="003B04BE" w:rsidRPr="008477DE" w:rsidRDefault="003B04BE" w:rsidP="00023CF9">
      <w:pPr>
        <w:pStyle w:val="Prrafodelista"/>
        <w:numPr>
          <w:ilvl w:val="0"/>
          <w:numId w:val="28"/>
        </w:numPr>
        <w:spacing w:line="276" w:lineRule="auto"/>
        <w:ind w:right="0"/>
        <w:rPr>
          <w:rFonts w:asciiTheme="majorHAnsi" w:hAnsiTheme="majorHAnsi" w:cstheme="majorHAnsi"/>
          <w:bCs/>
        </w:rPr>
      </w:pPr>
      <w:r w:rsidRPr="008477DE">
        <w:rPr>
          <w:rFonts w:asciiTheme="majorHAnsi" w:hAnsiTheme="majorHAnsi" w:cstheme="majorHAnsi"/>
          <w:bCs/>
        </w:rPr>
        <w:t xml:space="preserve">Disponer de un sistema en línea con disponibilidad de 24 horas, cobertura nacional, que permita al </w:t>
      </w:r>
      <w:r w:rsidRPr="008477DE">
        <w:rPr>
          <w:rFonts w:asciiTheme="majorHAnsi" w:hAnsiTheme="majorHAnsi" w:cstheme="majorHAnsi"/>
        </w:rPr>
        <w:t xml:space="preserve">Organismo requirente </w:t>
      </w:r>
      <w:r w:rsidRPr="008477DE">
        <w:rPr>
          <w:rFonts w:asciiTheme="majorHAnsi" w:hAnsiTheme="majorHAnsi" w:cstheme="majorHAnsi"/>
          <w:bCs/>
        </w:rPr>
        <w:t>conocer la etapa de distribución en que se encuentra cada pedido (retirado, en ruta, en reparto, entregado, etc.) registrando las excepciones.</w:t>
      </w:r>
    </w:p>
    <w:p w14:paraId="5896379A" w14:textId="77777777" w:rsidR="003B04BE" w:rsidRPr="008477DE" w:rsidRDefault="003B04BE" w:rsidP="00023CF9">
      <w:pPr>
        <w:pStyle w:val="Prrafodelista"/>
        <w:numPr>
          <w:ilvl w:val="0"/>
          <w:numId w:val="28"/>
        </w:numPr>
        <w:spacing w:line="276" w:lineRule="auto"/>
        <w:ind w:right="0"/>
        <w:rPr>
          <w:rFonts w:asciiTheme="majorHAnsi" w:hAnsiTheme="majorHAnsi" w:cstheme="majorHAnsi"/>
          <w:bCs/>
        </w:rPr>
      </w:pPr>
      <w:r w:rsidRPr="008477DE">
        <w:rPr>
          <w:rFonts w:asciiTheme="majorHAnsi" w:hAnsiTheme="majorHAnsi" w:cstheme="majorHAnsi"/>
        </w:rPr>
        <w:t xml:space="preserve">Podrá contar con un sistema de control y registro de temperatura para el Transporte y Almacenamiento Especializado, información que podrá ser solicitada. El adjudicatario deberá almacenar la información obtenida por un plazo de 1 año. </w:t>
      </w:r>
    </w:p>
    <w:p w14:paraId="15DFEE55"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4AC6EF1F" w14:textId="77777777" w:rsidR="003B04BE" w:rsidRPr="008477DE" w:rsidRDefault="003B04BE" w:rsidP="00023CF9">
      <w:pPr>
        <w:pStyle w:val="Prrafodelista"/>
        <w:numPr>
          <w:ilvl w:val="0"/>
          <w:numId w:val="26"/>
        </w:numPr>
        <w:spacing w:line="276" w:lineRule="auto"/>
        <w:ind w:right="0"/>
        <w:rPr>
          <w:rFonts w:asciiTheme="majorHAnsi" w:hAnsiTheme="majorHAnsi" w:cstheme="majorHAnsi"/>
          <w:bCs/>
        </w:rPr>
      </w:pPr>
      <w:r w:rsidRPr="008477DE">
        <w:rPr>
          <w:rFonts w:asciiTheme="majorHAnsi" w:hAnsiTheme="majorHAnsi" w:cstheme="majorHAnsi"/>
        </w:rPr>
        <w:t>Sistema de Seguridad: Cuento con un Sistemas de Seguridad que permite proteger los productos de propiedad del Organismos requirente</w:t>
      </w:r>
      <w:r w:rsidRPr="008477DE">
        <w:rPr>
          <w:rFonts w:asciiTheme="majorHAnsi" w:hAnsiTheme="majorHAnsi" w:cstheme="majorHAnsi"/>
          <w:bCs/>
        </w:rPr>
        <w:t xml:space="preserve">. </w:t>
      </w:r>
    </w:p>
    <w:p w14:paraId="4CD05399"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6F23FE87" w14:textId="77777777" w:rsidR="003B04BE" w:rsidRPr="008477DE" w:rsidRDefault="003B04BE" w:rsidP="00023CF9">
      <w:pPr>
        <w:pStyle w:val="Prrafodelista"/>
        <w:numPr>
          <w:ilvl w:val="0"/>
          <w:numId w:val="29"/>
        </w:numPr>
        <w:spacing w:line="276" w:lineRule="auto"/>
        <w:ind w:right="0"/>
        <w:rPr>
          <w:rFonts w:asciiTheme="majorHAnsi" w:hAnsiTheme="majorHAnsi" w:cstheme="majorHAnsi"/>
          <w:bCs/>
        </w:rPr>
      </w:pPr>
      <w:r w:rsidRPr="008477DE">
        <w:rPr>
          <w:rFonts w:asciiTheme="majorHAnsi" w:hAnsiTheme="majorHAnsi" w:cstheme="majorHAnsi"/>
          <w:bCs/>
        </w:rPr>
        <w:t xml:space="preserve">Centralizado de alarmas, vigilancia las 24 horas, accesos controlados, </w:t>
      </w:r>
      <w:r w:rsidRPr="008477DE">
        <w:rPr>
          <w:rFonts w:asciiTheme="majorHAnsi" w:hAnsiTheme="majorHAnsi" w:cstheme="majorHAnsi"/>
        </w:rPr>
        <w:t>cerco eléctrico perimetral</w:t>
      </w:r>
      <w:r w:rsidRPr="008477DE">
        <w:rPr>
          <w:rFonts w:asciiTheme="majorHAnsi" w:hAnsiTheme="majorHAnsi" w:cstheme="majorHAnsi"/>
          <w:bCs/>
        </w:rPr>
        <w:t>, entre otros mecanismos de seguridad implementados.</w:t>
      </w:r>
    </w:p>
    <w:p w14:paraId="52E87B1A" w14:textId="77777777" w:rsidR="003B04BE" w:rsidRPr="008477DE" w:rsidRDefault="003B04BE" w:rsidP="00023CF9">
      <w:pPr>
        <w:pStyle w:val="Prrafodelista"/>
        <w:numPr>
          <w:ilvl w:val="0"/>
          <w:numId w:val="29"/>
        </w:numPr>
        <w:spacing w:line="276" w:lineRule="auto"/>
        <w:ind w:right="0"/>
        <w:rPr>
          <w:rFonts w:asciiTheme="majorHAnsi" w:hAnsiTheme="majorHAnsi" w:cstheme="majorHAnsi"/>
          <w:bCs/>
        </w:rPr>
      </w:pPr>
      <w:r w:rsidRPr="008477DE">
        <w:rPr>
          <w:rFonts w:asciiTheme="majorHAnsi" w:hAnsiTheme="majorHAnsi" w:cstheme="majorHAnsi"/>
          <w:bCs/>
        </w:rPr>
        <w:t>Seguros o pólizas, que cubran incendios, catástrofes naturales para el almacenaje u otros eventos. (Enumerar los solicitados por el Organismo requirente en la Tabla “Seguro y herramientas Adicionales”, punto 6 del Anexo N°5 de las presentes Bases.</w:t>
      </w:r>
    </w:p>
    <w:p w14:paraId="3BC76A3D"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6C437F2C" w14:textId="77777777" w:rsidR="003B04BE" w:rsidRPr="008477DE" w:rsidRDefault="003B04BE" w:rsidP="00023CF9">
      <w:pPr>
        <w:pStyle w:val="Prrafodelista"/>
        <w:numPr>
          <w:ilvl w:val="0"/>
          <w:numId w:val="26"/>
        </w:numPr>
        <w:spacing w:line="276" w:lineRule="auto"/>
        <w:ind w:right="0"/>
        <w:rPr>
          <w:rFonts w:asciiTheme="majorHAnsi" w:hAnsiTheme="majorHAnsi" w:cstheme="majorHAnsi"/>
          <w:bCs/>
        </w:rPr>
      </w:pPr>
      <w:r w:rsidRPr="008477DE">
        <w:rPr>
          <w:rFonts w:asciiTheme="majorHAnsi" w:hAnsiTheme="majorHAnsi" w:cstheme="majorHAnsi"/>
          <w:bCs/>
        </w:rPr>
        <w:t>Sistema de Administración y Control de Inventario. Cuento con un sistema de manejo de inventario, orientado a cumplir con las políticas de inventario y rotación definidos por el cliente tales como FIFO, LIFO u otra.</w:t>
      </w:r>
    </w:p>
    <w:p w14:paraId="7472B317" w14:textId="77777777" w:rsidR="003B04BE" w:rsidRPr="008477DE" w:rsidRDefault="003B04BE" w:rsidP="003B04BE">
      <w:pPr>
        <w:spacing w:line="276" w:lineRule="auto"/>
        <w:ind w:left="360" w:right="0"/>
        <w:rPr>
          <w:rFonts w:asciiTheme="majorHAnsi" w:hAnsiTheme="majorHAnsi" w:cstheme="majorHAnsi"/>
          <w:bCs/>
        </w:rPr>
      </w:pPr>
    </w:p>
    <w:p w14:paraId="6F4D8026" w14:textId="77777777" w:rsidR="003B04BE" w:rsidRPr="008477DE" w:rsidRDefault="003B04BE" w:rsidP="00023CF9">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Conocer la localización y cantidad de los productos por SKU almacenados en la bodega.</w:t>
      </w:r>
    </w:p>
    <w:p w14:paraId="0B3A2952" w14:textId="77777777" w:rsidR="003B04BE" w:rsidRPr="008477DE" w:rsidRDefault="003B04BE" w:rsidP="00023CF9">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Incorporar al inventario nuevo material que se reciba en la bodega.</w:t>
      </w:r>
    </w:p>
    <w:p w14:paraId="514FD779" w14:textId="77777777" w:rsidR="003B04BE" w:rsidRPr="008477DE" w:rsidRDefault="003B04BE" w:rsidP="00023CF9">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 xml:space="preserve">Descontar del inventario los productos solicitados por el Organismo requirente para preparar los pedidos </w:t>
      </w:r>
    </w:p>
    <w:p w14:paraId="7F0A2EFF" w14:textId="77777777" w:rsidR="003B04BE" w:rsidRPr="008477DE" w:rsidRDefault="003B04BE" w:rsidP="00023CF9">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 xml:space="preserve">Apoyar la realización del inventario físico. </w:t>
      </w:r>
    </w:p>
    <w:p w14:paraId="44B9D802" w14:textId="77777777" w:rsidR="003B04BE" w:rsidRPr="008477DE" w:rsidRDefault="003B04BE" w:rsidP="003B04BE">
      <w:pPr>
        <w:pStyle w:val="Prrafodelista"/>
        <w:rPr>
          <w:rFonts w:asciiTheme="majorHAnsi" w:hAnsiTheme="majorHAnsi" w:cstheme="majorHAnsi"/>
          <w:bCs/>
        </w:rPr>
      </w:pPr>
    </w:p>
    <w:p w14:paraId="28A0A9CE" w14:textId="77777777" w:rsidR="003B04BE" w:rsidRPr="008477DE" w:rsidRDefault="003B04BE" w:rsidP="003B04BE">
      <w:pPr>
        <w:pStyle w:val="Prrafodelista"/>
        <w:spacing w:line="276" w:lineRule="auto"/>
        <w:ind w:left="1080" w:right="0"/>
        <w:rPr>
          <w:rFonts w:asciiTheme="majorHAnsi" w:hAnsiTheme="majorHAnsi" w:cstheme="majorHAnsi"/>
          <w:bCs/>
        </w:rPr>
      </w:pPr>
    </w:p>
    <w:p w14:paraId="369F1EF3" w14:textId="77777777" w:rsidR="003B04BE" w:rsidRPr="008477DE" w:rsidRDefault="003B04BE" w:rsidP="00023CF9">
      <w:pPr>
        <w:pStyle w:val="Prrafodelista"/>
        <w:numPr>
          <w:ilvl w:val="0"/>
          <w:numId w:val="26"/>
        </w:numPr>
        <w:spacing w:line="276" w:lineRule="auto"/>
        <w:ind w:right="0"/>
        <w:rPr>
          <w:rFonts w:asciiTheme="majorHAnsi" w:hAnsiTheme="majorHAnsi" w:cstheme="majorHAnsi"/>
          <w:bCs/>
        </w:rPr>
      </w:pPr>
      <w:r w:rsidRPr="008477DE">
        <w:rPr>
          <w:rFonts w:asciiTheme="majorHAnsi" w:hAnsiTheme="majorHAnsi" w:cstheme="majorHAnsi"/>
          <w:bCs/>
        </w:rPr>
        <w:t xml:space="preserve">Control de calidad en la recepción y despacho: Cuento con un Sistemas de Control de calidad en la recepción y despacho, que permiten asegurar que las cantidades y condiciones del material recibido y/o despachado estén de acuerdo con las características de las solicitudes </w:t>
      </w:r>
      <w:r w:rsidRPr="008477DE">
        <w:rPr>
          <w:rFonts w:asciiTheme="majorHAnsi" w:hAnsiTheme="majorHAnsi" w:cstheme="majorHAnsi"/>
        </w:rPr>
        <w:t>del Organismo requirente.</w:t>
      </w:r>
    </w:p>
    <w:p w14:paraId="11732553" w14:textId="77777777" w:rsidR="003B04BE" w:rsidRPr="008477DE" w:rsidRDefault="003B04BE" w:rsidP="003B04BE">
      <w:pPr>
        <w:pStyle w:val="Prrafodelista"/>
        <w:spacing w:line="276" w:lineRule="auto"/>
        <w:ind w:left="1080" w:right="0"/>
        <w:rPr>
          <w:rFonts w:asciiTheme="majorHAnsi" w:hAnsiTheme="majorHAnsi" w:cstheme="majorHAnsi"/>
        </w:rPr>
      </w:pPr>
    </w:p>
    <w:p w14:paraId="096B9ADA" w14:textId="77777777" w:rsidR="003B04BE" w:rsidRPr="008477DE" w:rsidRDefault="003B04BE" w:rsidP="00023CF9">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La revisión de los bultos al momento del retiro desde el proveedor de Valor Agregado, realizando lectura digital de las etiquetas de cada bulto.</w:t>
      </w:r>
    </w:p>
    <w:p w14:paraId="00204B6E" w14:textId="77777777" w:rsidR="003B04BE" w:rsidRPr="008477DE" w:rsidRDefault="003B04BE" w:rsidP="00023CF9">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Sistema de confirmación de entrega en punto de entrega, registrando fecha y hora de entrega, nombre y RUT del receptor.</w:t>
      </w:r>
    </w:p>
    <w:p w14:paraId="71FA7135" w14:textId="77777777" w:rsidR="003B04BE" w:rsidRPr="008477DE" w:rsidRDefault="003B04BE" w:rsidP="003B04BE">
      <w:pPr>
        <w:spacing w:line="276" w:lineRule="auto"/>
        <w:ind w:right="0"/>
        <w:rPr>
          <w:rFonts w:asciiTheme="majorHAnsi" w:hAnsiTheme="majorHAnsi" w:cstheme="majorHAnsi"/>
          <w:bCs/>
          <w:color w:val="000000"/>
        </w:rPr>
      </w:pPr>
    </w:p>
    <w:p w14:paraId="2FD5EB94" w14:textId="77777777" w:rsidR="003B04BE" w:rsidRPr="008477DE" w:rsidRDefault="003B04BE" w:rsidP="003B04BE">
      <w:pPr>
        <w:spacing w:line="276" w:lineRule="auto"/>
        <w:ind w:right="0"/>
        <w:rPr>
          <w:rFonts w:asciiTheme="majorHAnsi" w:hAnsiTheme="majorHAnsi" w:cstheme="majorHAnsi"/>
          <w:bCs/>
          <w:color w:val="000000"/>
        </w:rPr>
      </w:pPr>
    </w:p>
    <w:p w14:paraId="3CBB4F3A"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w:t>
      </w:r>
    </w:p>
    <w:p w14:paraId="78DB4254"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Firma Representante Legal</w:t>
      </w:r>
    </w:p>
    <w:p w14:paraId="0E8C7DB1" w14:textId="77777777" w:rsidR="003B04BE" w:rsidRPr="008477DE" w:rsidRDefault="003B04BE" w:rsidP="003B04BE">
      <w:pPr>
        <w:spacing w:line="276" w:lineRule="auto"/>
        <w:ind w:right="0"/>
        <w:jc w:val="center"/>
        <w:rPr>
          <w:rFonts w:asciiTheme="majorHAnsi" w:hAnsiTheme="majorHAnsi" w:cstheme="majorHAnsi"/>
          <w:b/>
          <w:color w:val="000000"/>
        </w:rPr>
      </w:pPr>
    </w:p>
    <w:p w14:paraId="3EBE9571"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 </w:t>
      </w:r>
    </w:p>
    <w:p w14:paraId="3077D4FC" w14:textId="77777777" w:rsidR="003B04BE" w:rsidRPr="008477DE" w:rsidRDefault="003B04BE" w:rsidP="003B04BE">
      <w:pPr>
        <w:pStyle w:val="Ttulo1"/>
        <w:spacing w:before="0"/>
        <w:ind w:left="0" w:right="0" w:firstLine="0"/>
        <w:rPr>
          <w:rFonts w:asciiTheme="majorHAnsi" w:hAnsiTheme="majorHAnsi" w:cstheme="majorHAnsi"/>
          <w:i w:val="0"/>
        </w:rPr>
      </w:pPr>
    </w:p>
    <w:p w14:paraId="0032A596" w14:textId="77777777" w:rsidR="003B04BE" w:rsidRPr="008477DE" w:rsidRDefault="003B04BE" w:rsidP="003B04BE">
      <w:pPr>
        <w:pStyle w:val="Ttulo1"/>
        <w:spacing w:before="0"/>
        <w:ind w:left="0" w:right="0" w:firstLine="0"/>
        <w:jc w:val="center"/>
        <w:rPr>
          <w:rFonts w:asciiTheme="majorHAnsi" w:hAnsiTheme="majorHAnsi" w:cstheme="majorHAnsi"/>
          <w:i w:val="0"/>
        </w:rPr>
        <w:sectPr w:rsidR="003B04BE" w:rsidRPr="008477DE" w:rsidSect="00E560E1">
          <w:pgSz w:w="12240" w:h="18720" w:code="120"/>
          <w:pgMar w:top="1417" w:right="1701" w:bottom="1417" w:left="1701" w:header="708" w:footer="708" w:gutter="0"/>
          <w:pgNumType w:start="1"/>
          <w:cols w:space="720"/>
          <w:docGrid w:linePitch="299"/>
        </w:sectPr>
      </w:pPr>
    </w:p>
    <w:p w14:paraId="32071D65" w14:textId="77777777" w:rsidR="003B04BE" w:rsidRPr="008477DE" w:rsidRDefault="003B04BE" w:rsidP="003B04BE">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lastRenderedPageBreak/>
        <w:t>ANEXO N°11</w:t>
      </w:r>
    </w:p>
    <w:p w14:paraId="55FF847B" w14:textId="77777777" w:rsidR="003B04BE" w:rsidRPr="008477DE" w:rsidRDefault="003B04BE" w:rsidP="003B04B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DESCRIPCIÓN DE SOLICITUDES</w:t>
      </w:r>
    </w:p>
    <w:p w14:paraId="468A5446" w14:textId="77777777" w:rsidR="003B04BE" w:rsidRPr="008477DE" w:rsidRDefault="003B04BE" w:rsidP="003B04B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IDENTIFICADOR DEL BULTO</w:t>
      </w:r>
    </w:p>
    <w:p w14:paraId="43CFE95B" w14:textId="77777777" w:rsidR="003B04BE" w:rsidRPr="008477DE" w:rsidRDefault="003B04BE" w:rsidP="003B04B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FORMATO DE ETIQUETAS</w:t>
      </w:r>
    </w:p>
    <w:p w14:paraId="1A381F6D" w14:textId="77777777" w:rsidR="003B04BE" w:rsidRPr="008477DE" w:rsidRDefault="003B04BE" w:rsidP="003B04BE">
      <w:pPr>
        <w:spacing w:line="276" w:lineRule="auto"/>
        <w:ind w:right="0"/>
        <w:jc w:val="center"/>
      </w:pPr>
      <w:r w:rsidRPr="008477DE">
        <w:rPr>
          <w:rFonts w:asciiTheme="majorHAnsi" w:hAnsiTheme="majorHAnsi" w:cstheme="majorHAnsi"/>
          <w:b/>
          <w:color w:val="000000"/>
        </w:rPr>
        <w:t>SERVICIO DE OPERADOR LOGÍSTICO</w:t>
      </w:r>
    </w:p>
    <w:p w14:paraId="761A6A7E" w14:textId="77777777" w:rsidR="003B04BE" w:rsidRPr="008477DE" w:rsidRDefault="003B04BE" w:rsidP="00023CF9">
      <w:pPr>
        <w:pStyle w:val="Prrafodelista"/>
        <w:numPr>
          <w:ilvl w:val="0"/>
          <w:numId w:val="34"/>
        </w:numPr>
        <w:ind w:right="0"/>
        <w:jc w:val="left"/>
        <w:rPr>
          <w:rFonts w:asciiTheme="majorHAnsi" w:hAnsiTheme="majorHAnsi" w:cstheme="majorHAnsi"/>
          <w:b/>
        </w:rPr>
      </w:pPr>
      <w:r w:rsidRPr="008477DE">
        <w:rPr>
          <w:rFonts w:asciiTheme="majorHAnsi" w:hAnsiTheme="majorHAnsi" w:cstheme="majorHAnsi"/>
          <w:b/>
        </w:rPr>
        <w:t>DESCRIPCIÓN DE SOLICITUDES</w:t>
      </w:r>
    </w:p>
    <w:p w14:paraId="6E745211" w14:textId="77777777" w:rsidR="003B04BE" w:rsidRPr="008477DE" w:rsidRDefault="003B04BE" w:rsidP="003B04BE">
      <w:r w:rsidRPr="008477DE">
        <w:t> </w:t>
      </w:r>
    </w:p>
    <w:p w14:paraId="7F7D3E66" w14:textId="77777777" w:rsidR="003B04BE" w:rsidRPr="008477DE" w:rsidRDefault="003B04BE" w:rsidP="003B04BE">
      <w:pPr>
        <w:rPr>
          <w:rFonts w:asciiTheme="majorHAnsi" w:eastAsia="Times New Roman" w:hAnsiTheme="majorHAnsi" w:cstheme="majorHAnsi"/>
          <w:b/>
          <w:color w:val="000000"/>
          <w:szCs w:val="24"/>
          <w:lang w:eastAsia="es-ES" w:bidi="he-IL"/>
        </w:rPr>
      </w:pPr>
      <w:r w:rsidRPr="008477DE">
        <w:rPr>
          <w:rFonts w:asciiTheme="majorHAnsi" w:eastAsia="Times New Roman" w:hAnsiTheme="majorHAnsi" w:cstheme="majorHAnsi"/>
          <w:b/>
          <w:color w:val="000000"/>
          <w:szCs w:val="24"/>
          <w:lang w:eastAsia="es-ES" w:bidi="he-IL"/>
        </w:rPr>
        <w:t>SRP – Solicitud de Recepción de Producto</w:t>
      </w:r>
    </w:p>
    <w:p w14:paraId="02CFC260" w14:textId="77777777" w:rsidR="003B04BE" w:rsidRPr="008477DE" w:rsidRDefault="003B04BE" w:rsidP="003B04BE">
      <w:pPr>
        <w:rPr>
          <w:rFonts w:asciiTheme="majorHAnsi" w:eastAsia="Times New Roman" w:hAnsiTheme="majorHAnsi" w:cstheme="majorHAnsi"/>
          <w:bCs/>
          <w:color w:val="000000"/>
          <w:szCs w:val="24"/>
          <w:lang w:eastAsia="es-ES" w:bidi="he-IL"/>
        </w:rPr>
      </w:pPr>
    </w:p>
    <w:tbl>
      <w:tblPr>
        <w:tblStyle w:val="Tablaconcuadrcula"/>
        <w:tblW w:w="0" w:type="auto"/>
        <w:tblLook w:val="04A0" w:firstRow="1" w:lastRow="0" w:firstColumn="1" w:lastColumn="0" w:noHBand="0" w:noVBand="1"/>
      </w:tblPr>
      <w:tblGrid>
        <w:gridCol w:w="4414"/>
        <w:gridCol w:w="4414"/>
      </w:tblGrid>
      <w:tr w:rsidR="003B04BE" w:rsidRPr="008477DE" w14:paraId="608E75FB" w14:textId="77777777" w:rsidTr="00BC3B6F">
        <w:tc>
          <w:tcPr>
            <w:tcW w:w="4414" w:type="dxa"/>
          </w:tcPr>
          <w:p w14:paraId="77607EF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idSRP</w:t>
            </w:r>
          </w:p>
        </w:tc>
        <w:tc>
          <w:tcPr>
            <w:tcW w:w="4414" w:type="dxa"/>
          </w:tcPr>
          <w:p w14:paraId="4BF3BC5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Identificador de la solicitud</w:t>
            </w:r>
          </w:p>
        </w:tc>
      </w:tr>
      <w:tr w:rsidR="003B04BE" w:rsidRPr="008477DE" w14:paraId="1E138C7C" w14:textId="77777777" w:rsidTr="00BC3B6F">
        <w:tc>
          <w:tcPr>
            <w:tcW w:w="4414" w:type="dxa"/>
          </w:tcPr>
          <w:p w14:paraId="5451067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ordenCompra</w:t>
            </w:r>
          </w:p>
        </w:tc>
        <w:tc>
          <w:tcPr>
            <w:tcW w:w="4414" w:type="dxa"/>
          </w:tcPr>
          <w:p w14:paraId="437296E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Orden de compra</w:t>
            </w:r>
          </w:p>
        </w:tc>
      </w:tr>
      <w:tr w:rsidR="003B04BE" w:rsidRPr="008477DE" w14:paraId="11A26B81" w14:textId="77777777" w:rsidTr="00BC3B6F">
        <w:tc>
          <w:tcPr>
            <w:tcW w:w="4414" w:type="dxa"/>
          </w:tcPr>
          <w:p w14:paraId="6F013AD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descripcionSRP</w:t>
            </w:r>
          </w:p>
        </w:tc>
        <w:tc>
          <w:tcPr>
            <w:tcW w:w="4414" w:type="dxa"/>
          </w:tcPr>
          <w:p w14:paraId="1D3B93D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Descripción de la solicitud</w:t>
            </w:r>
          </w:p>
        </w:tc>
      </w:tr>
      <w:tr w:rsidR="003B04BE" w:rsidRPr="008477DE" w14:paraId="185B0F2E" w14:textId="77777777" w:rsidTr="00BC3B6F">
        <w:tc>
          <w:tcPr>
            <w:tcW w:w="4414" w:type="dxa"/>
          </w:tcPr>
          <w:p w14:paraId="1F02FEA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fechaCreacion</w:t>
            </w:r>
          </w:p>
        </w:tc>
        <w:tc>
          <w:tcPr>
            <w:tcW w:w="4414" w:type="dxa"/>
          </w:tcPr>
          <w:p w14:paraId="50EFBE0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Fecha de creación</w:t>
            </w:r>
          </w:p>
        </w:tc>
      </w:tr>
      <w:tr w:rsidR="003B04BE" w:rsidRPr="008477DE" w14:paraId="7D4D4C99" w14:textId="77777777" w:rsidTr="00BC3B6F">
        <w:tc>
          <w:tcPr>
            <w:tcW w:w="4414" w:type="dxa"/>
          </w:tcPr>
          <w:p w14:paraId="7862275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responsableUCL</w:t>
            </w:r>
          </w:p>
        </w:tc>
        <w:tc>
          <w:tcPr>
            <w:tcW w:w="4414" w:type="dxa"/>
          </w:tcPr>
          <w:p w14:paraId="688CD17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Ejecutivo logístico</w:t>
            </w:r>
          </w:p>
        </w:tc>
      </w:tr>
      <w:tr w:rsidR="003B04BE" w:rsidRPr="008477DE" w14:paraId="77C83568" w14:textId="77777777" w:rsidTr="00BC3B6F">
        <w:tc>
          <w:tcPr>
            <w:tcW w:w="4414" w:type="dxa"/>
          </w:tcPr>
          <w:p w14:paraId="19807F8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idCliente</w:t>
            </w:r>
          </w:p>
        </w:tc>
        <w:tc>
          <w:tcPr>
            <w:tcW w:w="4414" w:type="dxa"/>
          </w:tcPr>
          <w:p w14:paraId="71A8E78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Identificador del cliente interno</w:t>
            </w:r>
          </w:p>
        </w:tc>
      </w:tr>
      <w:tr w:rsidR="003B04BE" w:rsidRPr="008477DE" w14:paraId="3940B44C" w14:textId="77777777" w:rsidTr="00BC3B6F">
        <w:tc>
          <w:tcPr>
            <w:tcW w:w="4414" w:type="dxa"/>
          </w:tcPr>
          <w:p w14:paraId="56B5DCA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empresaProveedora</w:t>
            </w:r>
          </w:p>
        </w:tc>
        <w:tc>
          <w:tcPr>
            <w:tcW w:w="4414" w:type="dxa"/>
          </w:tcPr>
          <w:p w14:paraId="19DFC97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Empresa proveedora</w:t>
            </w:r>
          </w:p>
        </w:tc>
      </w:tr>
      <w:tr w:rsidR="003B04BE" w:rsidRPr="008477DE" w14:paraId="4DD9C090" w14:textId="77777777" w:rsidTr="00BC3B6F">
        <w:tc>
          <w:tcPr>
            <w:tcW w:w="4414" w:type="dxa"/>
          </w:tcPr>
          <w:p w14:paraId="025187D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RUTproveedor</w:t>
            </w:r>
          </w:p>
        </w:tc>
        <w:tc>
          <w:tcPr>
            <w:tcW w:w="4414" w:type="dxa"/>
          </w:tcPr>
          <w:p w14:paraId="0CD476A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Rut empresa proveedora</w:t>
            </w:r>
          </w:p>
        </w:tc>
      </w:tr>
      <w:tr w:rsidR="003B04BE" w:rsidRPr="008477DE" w14:paraId="5CB299B6" w14:textId="77777777" w:rsidTr="00BC3B6F">
        <w:tc>
          <w:tcPr>
            <w:tcW w:w="4414" w:type="dxa"/>
          </w:tcPr>
          <w:p w14:paraId="35BD2C7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contactoProveedor</w:t>
            </w:r>
          </w:p>
        </w:tc>
        <w:tc>
          <w:tcPr>
            <w:tcW w:w="4414" w:type="dxa"/>
          </w:tcPr>
          <w:p w14:paraId="3560C6A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Nombre del contacto del proveedor</w:t>
            </w:r>
          </w:p>
        </w:tc>
      </w:tr>
      <w:tr w:rsidR="003B04BE" w:rsidRPr="008477DE" w14:paraId="4C937A0B" w14:textId="77777777" w:rsidTr="00BC3B6F">
        <w:tc>
          <w:tcPr>
            <w:tcW w:w="4414" w:type="dxa"/>
          </w:tcPr>
          <w:p w14:paraId="4ABFC42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fonoProveedor</w:t>
            </w:r>
          </w:p>
        </w:tc>
        <w:tc>
          <w:tcPr>
            <w:tcW w:w="4414" w:type="dxa"/>
          </w:tcPr>
          <w:p w14:paraId="39D5726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Teléfono del proveedor</w:t>
            </w:r>
          </w:p>
        </w:tc>
      </w:tr>
      <w:tr w:rsidR="003B04BE" w:rsidRPr="008477DE" w14:paraId="765775D3" w14:textId="77777777" w:rsidTr="00BC3B6F">
        <w:tc>
          <w:tcPr>
            <w:tcW w:w="4414" w:type="dxa"/>
          </w:tcPr>
          <w:p w14:paraId="50BDC58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codigoProducto</w:t>
            </w:r>
          </w:p>
        </w:tc>
        <w:tc>
          <w:tcPr>
            <w:tcW w:w="4414" w:type="dxa"/>
          </w:tcPr>
          <w:p w14:paraId="1B5065A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Código del producto, alfanumérico</w:t>
            </w:r>
          </w:p>
        </w:tc>
      </w:tr>
      <w:tr w:rsidR="003B04BE" w:rsidRPr="008477DE" w14:paraId="17218378" w14:textId="77777777" w:rsidTr="00BC3B6F">
        <w:tc>
          <w:tcPr>
            <w:tcW w:w="4414" w:type="dxa"/>
          </w:tcPr>
          <w:p w14:paraId="1450238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nombreProducto</w:t>
            </w:r>
          </w:p>
        </w:tc>
        <w:tc>
          <w:tcPr>
            <w:tcW w:w="4414" w:type="dxa"/>
          </w:tcPr>
          <w:p w14:paraId="616FBFE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Descripción del producto</w:t>
            </w:r>
          </w:p>
        </w:tc>
      </w:tr>
      <w:tr w:rsidR="003B04BE" w:rsidRPr="008477DE" w14:paraId="205B152B" w14:textId="77777777" w:rsidTr="00BC3B6F">
        <w:tc>
          <w:tcPr>
            <w:tcW w:w="4414" w:type="dxa"/>
          </w:tcPr>
          <w:p w14:paraId="7BBD4CC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tipoProducto</w:t>
            </w:r>
          </w:p>
        </w:tc>
        <w:tc>
          <w:tcPr>
            <w:tcW w:w="4414" w:type="dxa"/>
          </w:tcPr>
          <w:p w14:paraId="2838A69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Tipo de producto</w:t>
            </w:r>
          </w:p>
        </w:tc>
      </w:tr>
      <w:tr w:rsidR="003B04BE" w:rsidRPr="008477DE" w14:paraId="113A9140" w14:textId="77777777" w:rsidTr="00BC3B6F">
        <w:tc>
          <w:tcPr>
            <w:tcW w:w="4414" w:type="dxa"/>
          </w:tcPr>
          <w:p w14:paraId="6147DC3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Unidades</w:t>
            </w:r>
          </w:p>
        </w:tc>
        <w:tc>
          <w:tcPr>
            <w:tcW w:w="4414" w:type="dxa"/>
          </w:tcPr>
          <w:p w14:paraId="1CD7789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Unidades a recibir</w:t>
            </w:r>
          </w:p>
        </w:tc>
      </w:tr>
      <w:tr w:rsidR="003B04BE" w:rsidRPr="008477DE" w14:paraId="0E1DCF8D" w14:textId="77777777" w:rsidTr="00BC3B6F">
        <w:tc>
          <w:tcPr>
            <w:tcW w:w="4414" w:type="dxa"/>
          </w:tcPr>
          <w:p w14:paraId="0EE30DE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t>Embalaje</w:t>
            </w:r>
          </w:p>
        </w:tc>
        <w:tc>
          <w:tcPr>
            <w:tcW w:w="4414" w:type="dxa"/>
          </w:tcPr>
          <w:p w14:paraId="379945F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Unidades por caja</w:t>
            </w:r>
          </w:p>
        </w:tc>
      </w:tr>
      <w:tr w:rsidR="003B04BE" w:rsidRPr="008477DE" w14:paraId="24114082" w14:textId="77777777" w:rsidTr="00BC3B6F">
        <w:tc>
          <w:tcPr>
            <w:tcW w:w="4414" w:type="dxa"/>
          </w:tcPr>
          <w:p w14:paraId="28B01E4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t>valorUnitario</w:t>
            </w:r>
          </w:p>
        </w:tc>
        <w:tc>
          <w:tcPr>
            <w:tcW w:w="4414" w:type="dxa"/>
          </w:tcPr>
          <w:p w14:paraId="078568C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Valor unitario del producto, neto</w:t>
            </w:r>
          </w:p>
        </w:tc>
      </w:tr>
      <w:tr w:rsidR="003B04BE" w:rsidRPr="008477DE" w14:paraId="1CE13490" w14:textId="77777777" w:rsidTr="00BC3B6F">
        <w:tc>
          <w:tcPr>
            <w:tcW w:w="4414" w:type="dxa"/>
          </w:tcPr>
          <w:p w14:paraId="44E4872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t>Seriado</w:t>
            </w:r>
          </w:p>
        </w:tc>
        <w:tc>
          <w:tcPr>
            <w:tcW w:w="4414" w:type="dxa"/>
          </w:tcPr>
          <w:p w14:paraId="0E20D6E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Indica si se trata de un producto seriado, [S/N]</w:t>
            </w:r>
          </w:p>
        </w:tc>
      </w:tr>
      <w:tr w:rsidR="003B04BE" w:rsidRPr="008477DE" w14:paraId="0AB3D526" w14:textId="77777777" w:rsidTr="00BC3B6F">
        <w:tc>
          <w:tcPr>
            <w:tcW w:w="4414" w:type="dxa"/>
          </w:tcPr>
          <w:p w14:paraId="06AA273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t>Muestra</w:t>
            </w:r>
          </w:p>
        </w:tc>
        <w:tc>
          <w:tcPr>
            <w:tcW w:w="4414" w:type="dxa"/>
          </w:tcPr>
          <w:p w14:paraId="48AF5DF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Indica si se envió una muestra, [S/N]</w:t>
            </w:r>
          </w:p>
        </w:tc>
      </w:tr>
    </w:tbl>
    <w:p w14:paraId="3004CA2E" w14:textId="77777777" w:rsidR="003B04BE" w:rsidRPr="008477DE" w:rsidRDefault="003B04BE" w:rsidP="003B04BE">
      <w:pPr>
        <w:rPr>
          <w:rFonts w:asciiTheme="majorHAnsi" w:eastAsia="Times New Roman" w:hAnsiTheme="majorHAnsi" w:cstheme="majorHAnsi"/>
          <w:bCs/>
          <w:color w:val="000000"/>
          <w:szCs w:val="24"/>
          <w:lang w:eastAsia="es-ES" w:bidi="he-IL"/>
        </w:rPr>
      </w:pPr>
    </w:p>
    <w:p w14:paraId="42CD031A" w14:textId="77777777" w:rsidR="003B04BE" w:rsidRPr="008477DE" w:rsidRDefault="003B04BE" w:rsidP="003B04BE">
      <w:pPr>
        <w:pStyle w:val="Ttulo2"/>
        <w:ind w:left="0" w:firstLine="0"/>
        <w:rPr>
          <w:i w:val="0"/>
          <w:iCs/>
        </w:rPr>
      </w:pPr>
      <w:bookmarkStart w:id="3" w:name="_Toc404070676"/>
      <w:bookmarkStart w:id="4" w:name="_Toc405218991"/>
      <w:bookmarkStart w:id="5" w:name="_Toc13830266"/>
      <w:r w:rsidRPr="008477DE">
        <w:rPr>
          <w:i w:val="0"/>
          <w:iCs/>
        </w:rPr>
        <w:t>RAR – Reporte de Avance Recepción de Producto</w:t>
      </w:r>
      <w:bookmarkEnd w:id="3"/>
      <w:bookmarkEnd w:id="4"/>
      <w:bookmarkEnd w:id="5"/>
    </w:p>
    <w:p w14:paraId="4DFCE5B8" w14:textId="77777777" w:rsidR="003B04BE" w:rsidRPr="008477DE" w:rsidRDefault="003B04BE" w:rsidP="003B04BE">
      <w:pPr>
        <w:rPr>
          <w:rFonts w:asciiTheme="majorHAnsi" w:eastAsia="Times New Roman" w:hAnsiTheme="majorHAnsi" w:cstheme="majorHAnsi"/>
          <w:bCs/>
          <w:color w:val="000000"/>
          <w:szCs w:val="24"/>
          <w:lang w:eastAsia="es-ES" w:bidi="he-IL"/>
        </w:rPr>
      </w:pPr>
    </w:p>
    <w:tbl>
      <w:tblPr>
        <w:tblStyle w:val="Tablaconcuadrcula"/>
        <w:tblW w:w="8828" w:type="dxa"/>
        <w:tblLook w:val="04A0" w:firstRow="1" w:lastRow="0" w:firstColumn="1" w:lastColumn="0" w:noHBand="0" w:noVBand="1"/>
      </w:tblPr>
      <w:tblGrid>
        <w:gridCol w:w="4414"/>
        <w:gridCol w:w="4414"/>
      </w:tblGrid>
      <w:tr w:rsidR="003B04BE" w:rsidRPr="008477DE" w14:paraId="1519FCE0" w14:textId="77777777" w:rsidTr="00BC3B6F">
        <w:tc>
          <w:tcPr>
            <w:tcW w:w="4414" w:type="dxa"/>
            <w:vAlign w:val="bottom"/>
          </w:tcPr>
          <w:p w14:paraId="7A05A58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idSRP</w:t>
            </w:r>
          </w:p>
        </w:tc>
        <w:tc>
          <w:tcPr>
            <w:tcW w:w="4414" w:type="dxa"/>
          </w:tcPr>
          <w:p w14:paraId="45ACE6A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3B04BE" w:rsidRPr="008477DE" w14:paraId="458B3565" w14:textId="77777777" w:rsidTr="00BC3B6F">
        <w:tc>
          <w:tcPr>
            <w:tcW w:w="4414" w:type="dxa"/>
            <w:vAlign w:val="bottom"/>
          </w:tcPr>
          <w:p w14:paraId="2106CD2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fechaRecepcion</w:t>
            </w:r>
          </w:p>
        </w:tc>
        <w:tc>
          <w:tcPr>
            <w:tcW w:w="4414" w:type="dxa"/>
          </w:tcPr>
          <w:p w14:paraId="1CFA333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recibió el producto</w:t>
            </w:r>
          </w:p>
        </w:tc>
      </w:tr>
      <w:tr w:rsidR="003B04BE" w:rsidRPr="008477DE" w14:paraId="64A49868" w14:textId="77777777" w:rsidTr="00BC3B6F">
        <w:tc>
          <w:tcPr>
            <w:tcW w:w="4414" w:type="dxa"/>
            <w:vAlign w:val="bottom"/>
          </w:tcPr>
          <w:p w14:paraId="088C45E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Recepcionista</w:t>
            </w:r>
          </w:p>
        </w:tc>
        <w:tc>
          <w:tcPr>
            <w:tcW w:w="4414" w:type="dxa"/>
          </w:tcPr>
          <w:p w14:paraId="08634D9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Persona que recibió el producto</w:t>
            </w:r>
          </w:p>
        </w:tc>
      </w:tr>
      <w:tr w:rsidR="003B04BE" w:rsidRPr="008477DE" w14:paraId="4B8E116F" w14:textId="77777777" w:rsidTr="00BC3B6F">
        <w:tc>
          <w:tcPr>
            <w:tcW w:w="4414" w:type="dxa"/>
            <w:vAlign w:val="bottom"/>
          </w:tcPr>
          <w:p w14:paraId="1977C5F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numeroGuia</w:t>
            </w:r>
          </w:p>
        </w:tc>
        <w:tc>
          <w:tcPr>
            <w:tcW w:w="4414" w:type="dxa"/>
          </w:tcPr>
          <w:p w14:paraId="22F27C0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guía del producto</w:t>
            </w:r>
            <w:r w:rsidRPr="008477DE">
              <w:rPr>
                <w:rFonts w:eastAsia="Times New Roman" w:cs="Times New Roman"/>
                <w:color w:val="000000"/>
                <w:vertAlign w:val="superscript"/>
                <w:lang w:eastAsia="es-ES"/>
              </w:rPr>
              <w:t>*</w:t>
            </w:r>
          </w:p>
        </w:tc>
      </w:tr>
      <w:tr w:rsidR="003B04BE" w:rsidRPr="008477DE" w14:paraId="2714C050" w14:textId="77777777" w:rsidTr="00BC3B6F">
        <w:tc>
          <w:tcPr>
            <w:tcW w:w="4414" w:type="dxa"/>
            <w:vAlign w:val="bottom"/>
          </w:tcPr>
          <w:p w14:paraId="243F9BD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codigoProducto</w:t>
            </w:r>
          </w:p>
        </w:tc>
        <w:tc>
          <w:tcPr>
            <w:tcW w:w="4414" w:type="dxa"/>
          </w:tcPr>
          <w:p w14:paraId="3749D8F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3B04BE" w:rsidRPr="008477DE" w14:paraId="79F7E38A" w14:textId="77777777" w:rsidTr="00BC3B6F">
        <w:tc>
          <w:tcPr>
            <w:tcW w:w="4414" w:type="dxa"/>
            <w:vAlign w:val="bottom"/>
          </w:tcPr>
          <w:p w14:paraId="6222955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unidadesRecibidas</w:t>
            </w:r>
          </w:p>
        </w:tc>
        <w:tc>
          <w:tcPr>
            <w:tcW w:w="4414" w:type="dxa"/>
          </w:tcPr>
          <w:p w14:paraId="63C7904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 que se recibieron</w:t>
            </w:r>
          </w:p>
        </w:tc>
      </w:tr>
      <w:tr w:rsidR="003B04BE" w:rsidRPr="008477DE" w14:paraId="65D4AFB2" w14:textId="77777777" w:rsidTr="00BC3B6F">
        <w:tc>
          <w:tcPr>
            <w:tcW w:w="4414" w:type="dxa"/>
            <w:vAlign w:val="bottom"/>
          </w:tcPr>
          <w:p w14:paraId="35E111D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pesoLogistico</w:t>
            </w:r>
          </w:p>
        </w:tc>
        <w:tc>
          <w:tcPr>
            <w:tcW w:w="4414" w:type="dxa"/>
          </w:tcPr>
          <w:p w14:paraId="1676C79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Peso logístico</w:t>
            </w:r>
            <w:r w:rsidRPr="008477DE">
              <w:rPr>
                <w:rFonts w:eastAsia="Times New Roman" w:cs="Times New Roman"/>
                <w:color w:val="000000"/>
                <w:vertAlign w:val="superscript"/>
                <w:lang w:eastAsia="es-ES"/>
              </w:rPr>
              <w:t>**</w:t>
            </w:r>
          </w:p>
        </w:tc>
      </w:tr>
      <w:tr w:rsidR="003B04BE" w:rsidRPr="008477DE" w14:paraId="4B6F9151" w14:textId="77777777" w:rsidTr="00BC3B6F">
        <w:tc>
          <w:tcPr>
            <w:tcW w:w="4414" w:type="dxa"/>
            <w:vAlign w:val="bottom"/>
          </w:tcPr>
          <w:p w14:paraId="2B651B7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Observaciones</w:t>
            </w:r>
          </w:p>
        </w:tc>
        <w:tc>
          <w:tcPr>
            <w:tcW w:w="4414" w:type="dxa"/>
          </w:tcPr>
          <w:p w14:paraId="60DAF82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Observaciones relevantes relacionadas con la recepción de un producto</w:t>
            </w:r>
          </w:p>
        </w:tc>
      </w:tr>
      <w:tr w:rsidR="003B04BE" w:rsidRPr="008477DE" w14:paraId="39C01900" w14:textId="77777777" w:rsidTr="00BC3B6F">
        <w:tc>
          <w:tcPr>
            <w:tcW w:w="4414" w:type="dxa"/>
            <w:vAlign w:val="bottom"/>
          </w:tcPr>
          <w:p w14:paraId="1226A86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fechaReporte</w:t>
            </w:r>
          </w:p>
        </w:tc>
        <w:tc>
          <w:tcPr>
            <w:tcW w:w="4414" w:type="dxa"/>
          </w:tcPr>
          <w:p w14:paraId="7016E79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envió el reporte</w:t>
            </w:r>
          </w:p>
        </w:tc>
      </w:tr>
    </w:tbl>
    <w:p w14:paraId="198BD9DD" w14:textId="77777777" w:rsidR="003B04BE" w:rsidRPr="008477DE" w:rsidRDefault="003B04BE" w:rsidP="003B04BE">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 Se deben escanear y adjuntar las guías timbradas con que se recibieron los productos.</w:t>
      </w:r>
    </w:p>
    <w:p w14:paraId="2531A3FE" w14:textId="77777777" w:rsidR="003B04BE" w:rsidRPr="008477DE" w:rsidRDefault="003B04BE" w:rsidP="003B04BE">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 Peso logístico= (Peso caja (con productos))/(Cantidad de unidades por caja)</w:t>
      </w:r>
    </w:p>
    <w:p w14:paraId="7C6CFD4B" w14:textId="77777777" w:rsidR="003B04BE" w:rsidRPr="008477DE" w:rsidRDefault="003B04BE" w:rsidP="003B04BE">
      <w:pPr>
        <w:rPr>
          <w:rFonts w:asciiTheme="majorHAnsi" w:eastAsia="Times New Roman" w:hAnsiTheme="majorHAnsi" w:cstheme="majorHAnsi"/>
          <w:bCs/>
          <w:color w:val="000000"/>
          <w:szCs w:val="24"/>
          <w:lang w:eastAsia="es-ES" w:bidi="he-IL"/>
        </w:rPr>
      </w:pPr>
    </w:p>
    <w:p w14:paraId="7C3E2505" w14:textId="77777777" w:rsidR="003B04BE" w:rsidRPr="008477DE" w:rsidRDefault="003B04BE" w:rsidP="003B04BE">
      <w:pPr>
        <w:pStyle w:val="Ttulo2"/>
        <w:ind w:left="0" w:firstLine="0"/>
        <w:rPr>
          <w:bCs/>
          <w:i w:val="0"/>
          <w:iCs/>
        </w:rPr>
      </w:pPr>
      <w:bookmarkStart w:id="6" w:name="_Toc404070674"/>
      <w:bookmarkStart w:id="7" w:name="_Toc405218989"/>
      <w:bookmarkStart w:id="8" w:name="_Toc13830264"/>
      <w:r w:rsidRPr="008477DE">
        <w:rPr>
          <w:bCs/>
          <w:i w:val="0"/>
          <w:iCs/>
        </w:rPr>
        <w:t>SAP – Solicitud de Armado de Producto</w:t>
      </w:r>
      <w:bookmarkEnd w:id="6"/>
      <w:bookmarkEnd w:id="7"/>
      <w:bookmarkEnd w:id="8"/>
    </w:p>
    <w:p w14:paraId="771F3DE7" w14:textId="77777777" w:rsidR="003B04BE" w:rsidRPr="008477DE" w:rsidRDefault="003B04BE" w:rsidP="003B04BE">
      <w:pPr>
        <w:rPr>
          <w:rFonts w:asciiTheme="majorHAnsi" w:eastAsia="Times New Roman" w:hAnsiTheme="majorHAnsi" w:cstheme="majorHAnsi"/>
          <w:bCs/>
          <w:color w:val="000000"/>
          <w:szCs w:val="24"/>
          <w:lang w:eastAsia="es-ES" w:bidi="he-IL"/>
        </w:rPr>
      </w:pPr>
    </w:p>
    <w:tbl>
      <w:tblPr>
        <w:tblStyle w:val="Tablaconcuadrcula"/>
        <w:tblW w:w="8828" w:type="dxa"/>
        <w:tblLook w:val="04A0" w:firstRow="1" w:lastRow="0" w:firstColumn="1" w:lastColumn="0" w:noHBand="0" w:noVBand="1"/>
      </w:tblPr>
      <w:tblGrid>
        <w:gridCol w:w="4414"/>
        <w:gridCol w:w="4414"/>
      </w:tblGrid>
      <w:tr w:rsidR="003B04BE" w:rsidRPr="008477DE" w14:paraId="50C34556" w14:textId="77777777" w:rsidTr="00BC3B6F">
        <w:tc>
          <w:tcPr>
            <w:tcW w:w="4414" w:type="dxa"/>
            <w:vAlign w:val="bottom"/>
          </w:tcPr>
          <w:p w14:paraId="0496C85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idSAP</w:t>
            </w:r>
          </w:p>
        </w:tc>
        <w:tc>
          <w:tcPr>
            <w:tcW w:w="4414" w:type="dxa"/>
          </w:tcPr>
          <w:p w14:paraId="278FBFF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3B04BE" w:rsidRPr="008477DE" w14:paraId="1A441694" w14:textId="77777777" w:rsidTr="00BC3B6F">
        <w:tc>
          <w:tcPr>
            <w:tcW w:w="4414" w:type="dxa"/>
            <w:vAlign w:val="bottom"/>
          </w:tcPr>
          <w:p w14:paraId="6E47C45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descripcionSAP</w:t>
            </w:r>
          </w:p>
        </w:tc>
        <w:tc>
          <w:tcPr>
            <w:tcW w:w="4414" w:type="dxa"/>
          </w:tcPr>
          <w:p w14:paraId="52441E1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Descripción de la solicitud</w:t>
            </w:r>
          </w:p>
        </w:tc>
      </w:tr>
      <w:tr w:rsidR="003B04BE" w:rsidRPr="008477DE" w14:paraId="5485309C" w14:textId="77777777" w:rsidTr="00BC3B6F">
        <w:tc>
          <w:tcPr>
            <w:tcW w:w="4414" w:type="dxa"/>
            <w:vAlign w:val="bottom"/>
          </w:tcPr>
          <w:p w14:paraId="4122EFA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fechaCreacion</w:t>
            </w:r>
          </w:p>
        </w:tc>
        <w:tc>
          <w:tcPr>
            <w:tcW w:w="4414" w:type="dxa"/>
          </w:tcPr>
          <w:p w14:paraId="7450A2D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de creación</w:t>
            </w:r>
          </w:p>
        </w:tc>
      </w:tr>
      <w:tr w:rsidR="003B04BE" w:rsidRPr="008477DE" w14:paraId="303565EA" w14:textId="77777777" w:rsidTr="00BC3B6F">
        <w:tc>
          <w:tcPr>
            <w:tcW w:w="4414" w:type="dxa"/>
            <w:vAlign w:val="bottom"/>
          </w:tcPr>
          <w:p w14:paraId="14A6A43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responsableUCL</w:t>
            </w:r>
          </w:p>
        </w:tc>
        <w:tc>
          <w:tcPr>
            <w:tcW w:w="4414" w:type="dxa"/>
          </w:tcPr>
          <w:p w14:paraId="57F6C02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Ejecutivo logístico</w:t>
            </w:r>
          </w:p>
        </w:tc>
      </w:tr>
      <w:tr w:rsidR="003B04BE" w:rsidRPr="008477DE" w14:paraId="475C1024" w14:textId="77777777" w:rsidTr="00BC3B6F">
        <w:tc>
          <w:tcPr>
            <w:tcW w:w="4414" w:type="dxa"/>
            <w:vAlign w:val="bottom"/>
          </w:tcPr>
          <w:p w14:paraId="0B93972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idCliente</w:t>
            </w:r>
          </w:p>
        </w:tc>
        <w:tc>
          <w:tcPr>
            <w:tcW w:w="4414" w:type="dxa"/>
          </w:tcPr>
          <w:p w14:paraId="38198DA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cliente interno</w:t>
            </w:r>
          </w:p>
        </w:tc>
      </w:tr>
      <w:tr w:rsidR="003B04BE" w:rsidRPr="008477DE" w14:paraId="30CA21CB" w14:textId="77777777" w:rsidTr="00BC3B6F">
        <w:tc>
          <w:tcPr>
            <w:tcW w:w="4414" w:type="dxa"/>
            <w:vAlign w:val="bottom"/>
          </w:tcPr>
          <w:p w14:paraId="31E4121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idPuntoEntrega</w:t>
            </w:r>
          </w:p>
        </w:tc>
        <w:tc>
          <w:tcPr>
            <w:tcW w:w="4414" w:type="dxa"/>
          </w:tcPr>
          <w:p w14:paraId="1595D99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(Definido por el Organismo requirente)</w:t>
            </w:r>
          </w:p>
        </w:tc>
      </w:tr>
      <w:tr w:rsidR="003B04BE" w:rsidRPr="008477DE" w14:paraId="37F352A2" w14:textId="77777777" w:rsidTr="00BC3B6F">
        <w:tc>
          <w:tcPr>
            <w:tcW w:w="4414" w:type="dxa"/>
            <w:vAlign w:val="bottom"/>
          </w:tcPr>
          <w:p w14:paraId="557F46B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Folio</w:t>
            </w:r>
          </w:p>
        </w:tc>
        <w:tc>
          <w:tcPr>
            <w:tcW w:w="4414" w:type="dxa"/>
          </w:tcPr>
          <w:p w14:paraId="0EC85F0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folio (válido para los Operadores que lo utilizan)</w:t>
            </w:r>
          </w:p>
        </w:tc>
      </w:tr>
      <w:tr w:rsidR="003B04BE" w:rsidRPr="008477DE" w14:paraId="5EFF21B9" w14:textId="77777777" w:rsidTr="00BC3B6F">
        <w:tc>
          <w:tcPr>
            <w:tcW w:w="4414" w:type="dxa"/>
            <w:vAlign w:val="bottom"/>
          </w:tcPr>
          <w:p w14:paraId="0CB5F3A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w:t>
            </w:r>
          </w:p>
        </w:tc>
        <w:tc>
          <w:tcPr>
            <w:tcW w:w="4414" w:type="dxa"/>
          </w:tcPr>
          <w:p w14:paraId="3B524A7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punto de entrega</w:t>
            </w:r>
          </w:p>
        </w:tc>
      </w:tr>
      <w:tr w:rsidR="003B04BE" w:rsidRPr="008477DE" w14:paraId="1F5D93B8" w14:textId="77777777" w:rsidTr="00BC3B6F">
        <w:tc>
          <w:tcPr>
            <w:tcW w:w="4414" w:type="dxa"/>
            <w:vAlign w:val="bottom"/>
          </w:tcPr>
          <w:p w14:paraId="7CBDB16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lastRenderedPageBreak/>
              <w:t>Direccion</w:t>
            </w:r>
          </w:p>
        </w:tc>
        <w:tc>
          <w:tcPr>
            <w:tcW w:w="4414" w:type="dxa"/>
          </w:tcPr>
          <w:p w14:paraId="144B147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Dirección del punto de entrega</w:t>
            </w:r>
          </w:p>
        </w:tc>
      </w:tr>
      <w:tr w:rsidR="003B04BE" w:rsidRPr="008477DE" w14:paraId="5FD9BDAE" w14:textId="77777777" w:rsidTr="00BC3B6F">
        <w:tc>
          <w:tcPr>
            <w:tcW w:w="4414" w:type="dxa"/>
            <w:vAlign w:val="bottom"/>
          </w:tcPr>
          <w:p w14:paraId="63F8B5E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w:t>
            </w:r>
          </w:p>
        </w:tc>
        <w:tc>
          <w:tcPr>
            <w:tcW w:w="4414" w:type="dxa"/>
          </w:tcPr>
          <w:p w14:paraId="5768859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 del punto de entrega</w:t>
            </w:r>
          </w:p>
        </w:tc>
      </w:tr>
      <w:tr w:rsidR="003B04BE" w:rsidRPr="008477DE" w14:paraId="2F88B029" w14:textId="77777777" w:rsidTr="00BC3B6F">
        <w:tc>
          <w:tcPr>
            <w:tcW w:w="4414" w:type="dxa"/>
            <w:vAlign w:val="bottom"/>
          </w:tcPr>
          <w:p w14:paraId="3F4EB58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IATA</w:t>
            </w:r>
          </w:p>
        </w:tc>
        <w:tc>
          <w:tcPr>
            <w:tcW w:w="4414" w:type="dxa"/>
          </w:tcPr>
          <w:p w14:paraId="49968C1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IATA del punto de entrega (si es necesario)</w:t>
            </w:r>
          </w:p>
        </w:tc>
      </w:tr>
      <w:tr w:rsidR="003B04BE" w:rsidRPr="008477DE" w14:paraId="40EA2FBF" w14:textId="77777777" w:rsidTr="00BC3B6F">
        <w:tc>
          <w:tcPr>
            <w:tcW w:w="4414" w:type="dxa"/>
            <w:vAlign w:val="bottom"/>
          </w:tcPr>
          <w:p w14:paraId="29DAE70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Region</w:t>
            </w:r>
          </w:p>
        </w:tc>
        <w:tc>
          <w:tcPr>
            <w:tcW w:w="4414" w:type="dxa"/>
          </w:tcPr>
          <w:p w14:paraId="4DDD614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Región del punto de entrega</w:t>
            </w:r>
          </w:p>
        </w:tc>
      </w:tr>
      <w:tr w:rsidR="003B04BE" w:rsidRPr="008477DE" w14:paraId="43001DB0" w14:textId="77777777" w:rsidTr="00BC3B6F">
        <w:tc>
          <w:tcPr>
            <w:tcW w:w="4414" w:type="dxa"/>
            <w:vAlign w:val="bottom"/>
          </w:tcPr>
          <w:p w14:paraId="73368062"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Contacto</w:t>
            </w:r>
          </w:p>
        </w:tc>
        <w:tc>
          <w:tcPr>
            <w:tcW w:w="4414" w:type="dxa"/>
          </w:tcPr>
          <w:p w14:paraId="0CE8332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Persona de contacto del punto de entrega</w:t>
            </w:r>
          </w:p>
        </w:tc>
      </w:tr>
      <w:tr w:rsidR="003B04BE" w:rsidRPr="008477DE" w14:paraId="7025138E" w14:textId="77777777" w:rsidTr="00BC3B6F">
        <w:tc>
          <w:tcPr>
            <w:tcW w:w="4414" w:type="dxa"/>
            <w:vAlign w:val="bottom"/>
          </w:tcPr>
          <w:p w14:paraId="767FC8B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Telefono</w:t>
            </w:r>
          </w:p>
        </w:tc>
        <w:tc>
          <w:tcPr>
            <w:tcW w:w="4414" w:type="dxa"/>
          </w:tcPr>
          <w:p w14:paraId="1F4333C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Teléfono del contacto del punto de entrega</w:t>
            </w:r>
          </w:p>
        </w:tc>
      </w:tr>
      <w:tr w:rsidR="003B04BE" w:rsidRPr="008477DE" w14:paraId="29CA610C" w14:textId="77777777" w:rsidTr="00BC3B6F">
        <w:tc>
          <w:tcPr>
            <w:tcW w:w="4414" w:type="dxa"/>
            <w:vAlign w:val="bottom"/>
          </w:tcPr>
          <w:p w14:paraId="596C216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codigoProducto</w:t>
            </w:r>
          </w:p>
        </w:tc>
        <w:tc>
          <w:tcPr>
            <w:tcW w:w="4414" w:type="dxa"/>
          </w:tcPr>
          <w:p w14:paraId="2449443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3B04BE" w:rsidRPr="008477DE" w14:paraId="10AAD5C3" w14:textId="77777777" w:rsidTr="00BC3B6F">
        <w:tc>
          <w:tcPr>
            <w:tcW w:w="4414" w:type="dxa"/>
            <w:vAlign w:val="bottom"/>
          </w:tcPr>
          <w:p w14:paraId="53F9E14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w:t>
            </w:r>
          </w:p>
        </w:tc>
        <w:tc>
          <w:tcPr>
            <w:tcW w:w="4414" w:type="dxa"/>
          </w:tcPr>
          <w:p w14:paraId="3443309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 a mecanizar</w:t>
            </w:r>
          </w:p>
        </w:tc>
      </w:tr>
      <w:tr w:rsidR="003B04BE" w:rsidRPr="008477DE" w14:paraId="23D3F3A7" w14:textId="77777777" w:rsidTr="00BC3B6F">
        <w:tc>
          <w:tcPr>
            <w:tcW w:w="4414" w:type="dxa"/>
            <w:vAlign w:val="bottom"/>
          </w:tcPr>
          <w:p w14:paraId="04D75E5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Operador</w:t>
            </w:r>
          </w:p>
        </w:tc>
        <w:tc>
          <w:tcPr>
            <w:tcW w:w="4414" w:type="dxa"/>
          </w:tcPr>
          <w:p w14:paraId="554A70B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operador que mecaniza</w:t>
            </w:r>
          </w:p>
        </w:tc>
      </w:tr>
      <w:tr w:rsidR="003B04BE" w:rsidRPr="008477DE" w14:paraId="463158C1" w14:textId="77777777" w:rsidTr="00BC3B6F">
        <w:tc>
          <w:tcPr>
            <w:tcW w:w="4414" w:type="dxa"/>
            <w:vAlign w:val="bottom"/>
          </w:tcPr>
          <w:p w14:paraId="1537243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fechaMax</w:t>
            </w:r>
          </w:p>
        </w:tc>
        <w:tc>
          <w:tcPr>
            <w:tcW w:w="4414" w:type="dxa"/>
          </w:tcPr>
          <w:p w14:paraId="7F74FD9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máxima de mecanizado</w:t>
            </w:r>
          </w:p>
        </w:tc>
      </w:tr>
    </w:tbl>
    <w:p w14:paraId="6E26C84A" w14:textId="77777777" w:rsidR="003B04BE" w:rsidRPr="008477DE" w:rsidRDefault="003B04BE" w:rsidP="003B04BE"/>
    <w:p w14:paraId="60DEB977" w14:textId="77777777" w:rsidR="003B04BE" w:rsidRPr="008477DE" w:rsidRDefault="003B04BE" w:rsidP="003B04BE">
      <w:pPr>
        <w:pStyle w:val="Ttulo2"/>
        <w:ind w:left="0" w:firstLine="0"/>
        <w:rPr>
          <w:i w:val="0"/>
          <w:iCs/>
        </w:rPr>
      </w:pPr>
      <w:bookmarkStart w:id="9" w:name="_Toc404070677"/>
      <w:bookmarkStart w:id="10" w:name="_Toc405218992"/>
      <w:bookmarkStart w:id="11" w:name="_Toc13830267"/>
      <w:r w:rsidRPr="008477DE">
        <w:rPr>
          <w:i w:val="0"/>
          <w:iCs/>
        </w:rPr>
        <w:t>RAA – Reporte de Armado de Producto</w:t>
      </w:r>
      <w:bookmarkEnd w:id="9"/>
      <w:bookmarkEnd w:id="10"/>
      <w:bookmarkEnd w:id="11"/>
    </w:p>
    <w:p w14:paraId="5B7DEA5D" w14:textId="77777777" w:rsidR="003B04BE" w:rsidRPr="008477DE" w:rsidRDefault="003B04BE" w:rsidP="003B04BE"/>
    <w:tbl>
      <w:tblPr>
        <w:tblStyle w:val="Tablaconcuadrcula"/>
        <w:tblW w:w="8828" w:type="dxa"/>
        <w:tblLook w:val="04A0" w:firstRow="1" w:lastRow="0" w:firstColumn="1" w:lastColumn="0" w:noHBand="0" w:noVBand="1"/>
      </w:tblPr>
      <w:tblGrid>
        <w:gridCol w:w="4414"/>
        <w:gridCol w:w="4414"/>
      </w:tblGrid>
      <w:tr w:rsidR="003B04BE" w:rsidRPr="008477DE" w14:paraId="61B110FB" w14:textId="77777777" w:rsidTr="00BC3B6F">
        <w:tc>
          <w:tcPr>
            <w:tcW w:w="4414" w:type="dxa"/>
            <w:vAlign w:val="bottom"/>
          </w:tcPr>
          <w:p w14:paraId="0894CD5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idSAP</w:t>
            </w:r>
          </w:p>
        </w:tc>
        <w:tc>
          <w:tcPr>
            <w:tcW w:w="4414" w:type="dxa"/>
          </w:tcPr>
          <w:p w14:paraId="4F96A7D2"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3B04BE" w:rsidRPr="008477DE" w14:paraId="1C95FAFB" w14:textId="77777777" w:rsidTr="00BC3B6F">
        <w:tc>
          <w:tcPr>
            <w:tcW w:w="4414" w:type="dxa"/>
            <w:vAlign w:val="bottom"/>
          </w:tcPr>
          <w:p w14:paraId="60E56A6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idPuntoEntrega</w:t>
            </w:r>
          </w:p>
        </w:tc>
        <w:tc>
          <w:tcPr>
            <w:tcW w:w="4414" w:type="dxa"/>
          </w:tcPr>
          <w:p w14:paraId="5C2F45C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(Definido por el Organismo requirente)</w:t>
            </w:r>
          </w:p>
        </w:tc>
      </w:tr>
      <w:tr w:rsidR="003B04BE" w:rsidRPr="008477DE" w14:paraId="3A667966" w14:textId="77777777" w:rsidTr="00BC3B6F">
        <w:tc>
          <w:tcPr>
            <w:tcW w:w="4414" w:type="dxa"/>
            <w:vAlign w:val="bottom"/>
          </w:tcPr>
          <w:p w14:paraId="40CA2E6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idBulto</w:t>
            </w:r>
          </w:p>
        </w:tc>
        <w:tc>
          <w:tcPr>
            <w:tcW w:w="4414" w:type="dxa"/>
          </w:tcPr>
          <w:p w14:paraId="2763CAC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bulto</w:t>
            </w:r>
            <w:r w:rsidRPr="008477DE">
              <w:rPr>
                <w:rStyle w:val="Refdenotaalpie"/>
                <w:rFonts w:eastAsia="Times New Roman" w:cs="Times New Roman"/>
                <w:color w:val="000000"/>
                <w:lang w:eastAsia="es-ES"/>
              </w:rPr>
              <w:footnoteReference w:id="2"/>
            </w:r>
          </w:p>
        </w:tc>
      </w:tr>
      <w:tr w:rsidR="003B04BE" w:rsidRPr="008477DE" w14:paraId="28872FC6" w14:textId="77777777" w:rsidTr="00BC3B6F">
        <w:tc>
          <w:tcPr>
            <w:tcW w:w="4414" w:type="dxa"/>
            <w:vAlign w:val="bottom"/>
          </w:tcPr>
          <w:p w14:paraId="084C20B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codigoProducto</w:t>
            </w:r>
          </w:p>
        </w:tc>
        <w:tc>
          <w:tcPr>
            <w:tcW w:w="4414" w:type="dxa"/>
          </w:tcPr>
          <w:p w14:paraId="6B90AE9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3B04BE" w:rsidRPr="008477DE" w14:paraId="1D6980DD" w14:textId="77777777" w:rsidTr="00BC3B6F">
        <w:tc>
          <w:tcPr>
            <w:tcW w:w="4414" w:type="dxa"/>
            <w:vAlign w:val="bottom"/>
          </w:tcPr>
          <w:p w14:paraId="65409312"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w:t>
            </w:r>
          </w:p>
        </w:tc>
        <w:tc>
          <w:tcPr>
            <w:tcW w:w="4414" w:type="dxa"/>
          </w:tcPr>
          <w:p w14:paraId="7957191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 mecanizadas</w:t>
            </w:r>
          </w:p>
        </w:tc>
      </w:tr>
      <w:tr w:rsidR="003B04BE" w:rsidRPr="008477DE" w14:paraId="552A9C62" w14:textId="77777777" w:rsidTr="00BC3B6F">
        <w:tc>
          <w:tcPr>
            <w:tcW w:w="4414" w:type="dxa"/>
            <w:vAlign w:val="bottom"/>
          </w:tcPr>
          <w:p w14:paraId="7381501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Kilos</w:t>
            </w:r>
          </w:p>
        </w:tc>
        <w:tc>
          <w:tcPr>
            <w:tcW w:w="4414" w:type="dxa"/>
          </w:tcPr>
          <w:p w14:paraId="42EB3A5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Peso de la cantidad de las Unidades</w:t>
            </w:r>
            <w:r w:rsidRPr="008477DE">
              <w:rPr>
                <w:rFonts w:eastAsia="Times New Roman" w:cs="Times New Roman"/>
                <w:color w:val="000000"/>
                <w:vertAlign w:val="superscript"/>
                <w:lang w:eastAsia="es-ES"/>
              </w:rPr>
              <w:t>*</w:t>
            </w:r>
          </w:p>
        </w:tc>
      </w:tr>
      <w:tr w:rsidR="003B04BE" w:rsidRPr="008477DE" w14:paraId="20E01A98" w14:textId="77777777" w:rsidTr="00BC3B6F">
        <w:tc>
          <w:tcPr>
            <w:tcW w:w="4414" w:type="dxa"/>
            <w:vAlign w:val="bottom"/>
          </w:tcPr>
          <w:p w14:paraId="5EBE47F2"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fechaReporte</w:t>
            </w:r>
          </w:p>
        </w:tc>
        <w:tc>
          <w:tcPr>
            <w:tcW w:w="4414" w:type="dxa"/>
          </w:tcPr>
          <w:p w14:paraId="44DB01C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envió el reporte</w:t>
            </w:r>
          </w:p>
        </w:tc>
      </w:tr>
    </w:tbl>
    <w:p w14:paraId="5068F0E4" w14:textId="77777777" w:rsidR="003B04BE" w:rsidRPr="008477DE" w:rsidRDefault="003B04BE" w:rsidP="003B04BE">
      <w:pPr>
        <w:spacing w:line="276" w:lineRule="auto"/>
      </w:pPr>
    </w:p>
    <w:p w14:paraId="64EE3317" w14:textId="77777777" w:rsidR="003B04BE" w:rsidRPr="008477DE" w:rsidRDefault="003B04BE" w:rsidP="003B04BE">
      <w:pPr>
        <w:spacing w:line="276" w:lineRule="auto"/>
      </w:pPr>
      <w:r w:rsidRPr="008477DE">
        <w:rPr>
          <w:rFonts w:eastAsia="Times New Roman" w:cs="Times New Roman"/>
          <w:color w:val="000000"/>
          <w:vertAlign w:val="superscript"/>
          <w:lang w:eastAsia="es-ES"/>
        </w:rPr>
        <w:t xml:space="preserve">* </w:t>
      </w:r>
      <m:oMath>
        <m:r>
          <w:rPr>
            <w:rFonts w:ascii="Cambria Math" w:eastAsia="Times New Roman" w:hAnsi="Cambria Math" w:cs="Times New Roman"/>
            <w:color w:val="000000"/>
            <w:vertAlign w:val="superscript"/>
            <w:lang w:eastAsia="es-ES"/>
          </w:rPr>
          <m:t>Kilos=</m:t>
        </m:r>
        <m:d>
          <m:dPr>
            <m:ctrlPr>
              <w:rPr>
                <w:rFonts w:ascii="Cambria Math" w:eastAsia="Times New Roman" w:hAnsi="Cambria Math" w:cs="Times New Roman"/>
                <w:i/>
                <w:color w:val="000000"/>
                <w:vertAlign w:val="superscript"/>
                <w:lang w:eastAsia="es-ES"/>
              </w:rPr>
            </m:ctrlPr>
          </m:dPr>
          <m:e>
            <m:r>
              <w:rPr>
                <w:rFonts w:ascii="Cambria Math" w:eastAsia="Times New Roman" w:hAnsi="Cambria Math" w:cs="Times New Roman"/>
                <w:color w:val="000000"/>
                <w:vertAlign w:val="superscript"/>
                <w:lang w:eastAsia="es-ES"/>
              </w:rPr>
              <m:t>Peso unitario</m:t>
            </m:r>
          </m:e>
        </m:d>
        <m:r>
          <w:rPr>
            <w:rFonts w:ascii="Cambria Math" w:eastAsia="Times New Roman" w:hAnsi="Cambria Math" w:cs="Times New Roman"/>
            <w:color w:val="000000"/>
            <w:vertAlign w:val="superscript"/>
            <w:lang w:eastAsia="es-ES"/>
          </w:rPr>
          <m:t xml:space="preserve"> ∙ Unidades</m:t>
        </m:r>
      </m:oMath>
    </w:p>
    <w:p w14:paraId="212AF883" w14:textId="77777777" w:rsidR="003B04BE" w:rsidRPr="008477DE" w:rsidRDefault="003B04BE" w:rsidP="003B04BE">
      <w:pPr>
        <w:pStyle w:val="Ttulo2"/>
        <w:ind w:left="0" w:firstLine="0"/>
        <w:rPr>
          <w:i w:val="0"/>
          <w:iCs/>
        </w:rPr>
      </w:pPr>
      <w:bookmarkStart w:id="12" w:name="_Toc404070675"/>
      <w:bookmarkStart w:id="13" w:name="_Toc405218990"/>
      <w:bookmarkStart w:id="14" w:name="_Toc13830265"/>
      <w:r w:rsidRPr="008477DE">
        <w:rPr>
          <w:i w:val="0"/>
          <w:iCs/>
        </w:rPr>
        <w:t>SRD – Solicitud de Retiro y Distribuci</w:t>
      </w:r>
      <w:bookmarkEnd w:id="12"/>
      <w:bookmarkEnd w:id="13"/>
      <w:bookmarkEnd w:id="14"/>
      <w:r w:rsidRPr="008477DE">
        <w:rPr>
          <w:i w:val="0"/>
          <w:iCs/>
        </w:rPr>
        <w:t>ón</w:t>
      </w:r>
    </w:p>
    <w:p w14:paraId="088C766F" w14:textId="77777777" w:rsidR="003B04BE" w:rsidRPr="008477DE" w:rsidRDefault="003B04BE" w:rsidP="003B04BE"/>
    <w:p w14:paraId="0FA846AF" w14:textId="77777777" w:rsidR="003B04BE" w:rsidRPr="008477DE" w:rsidRDefault="003B04BE" w:rsidP="003B04BE"/>
    <w:tbl>
      <w:tblPr>
        <w:tblStyle w:val="Tablaconcuadrcula"/>
        <w:tblW w:w="8828" w:type="dxa"/>
        <w:tblLook w:val="04A0" w:firstRow="1" w:lastRow="0" w:firstColumn="1" w:lastColumn="0" w:noHBand="0" w:noVBand="1"/>
      </w:tblPr>
      <w:tblGrid>
        <w:gridCol w:w="4414"/>
        <w:gridCol w:w="4414"/>
      </w:tblGrid>
      <w:tr w:rsidR="003B04BE" w:rsidRPr="008477DE" w14:paraId="1A0459B4" w14:textId="77777777" w:rsidTr="00BC3B6F">
        <w:tc>
          <w:tcPr>
            <w:tcW w:w="4414" w:type="dxa"/>
            <w:vAlign w:val="bottom"/>
          </w:tcPr>
          <w:p w14:paraId="45AC708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idSRD</w:t>
            </w:r>
          </w:p>
        </w:tc>
        <w:tc>
          <w:tcPr>
            <w:tcW w:w="4414" w:type="dxa"/>
          </w:tcPr>
          <w:p w14:paraId="0366CE4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3B04BE" w:rsidRPr="008477DE" w14:paraId="4B44CE30" w14:textId="77777777" w:rsidTr="00BC3B6F">
        <w:tc>
          <w:tcPr>
            <w:tcW w:w="4414" w:type="dxa"/>
            <w:vAlign w:val="bottom"/>
          </w:tcPr>
          <w:p w14:paraId="33F2150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descripcionSRD</w:t>
            </w:r>
          </w:p>
        </w:tc>
        <w:tc>
          <w:tcPr>
            <w:tcW w:w="4414" w:type="dxa"/>
          </w:tcPr>
          <w:p w14:paraId="691E523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Descripción de la solicitud</w:t>
            </w:r>
          </w:p>
        </w:tc>
      </w:tr>
      <w:tr w:rsidR="003B04BE" w:rsidRPr="008477DE" w14:paraId="36ED9F94" w14:textId="77777777" w:rsidTr="00BC3B6F">
        <w:tc>
          <w:tcPr>
            <w:tcW w:w="4414" w:type="dxa"/>
            <w:vAlign w:val="bottom"/>
          </w:tcPr>
          <w:p w14:paraId="29A6E8D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fechaCreacion</w:t>
            </w:r>
          </w:p>
        </w:tc>
        <w:tc>
          <w:tcPr>
            <w:tcW w:w="4414" w:type="dxa"/>
          </w:tcPr>
          <w:p w14:paraId="033F856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de creación</w:t>
            </w:r>
          </w:p>
        </w:tc>
      </w:tr>
      <w:tr w:rsidR="003B04BE" w:rsidRPr="008477DE" w14:paraId="33578595" w14:textId="77777777" w:rsidTr="00BC3B6F">
        <w:tc>
          <w:tcPr>
            <w:tcW w:w="4414" w:type="dxa"/>
            <w:vAlign w:val="bottom"/>
          </w:tcPr>
          <w:p w14:paraId="550FBE7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responsableUCL</w:t>
            </w:r>
          </w:p>
        </w:tc>
        <w:tc>
          <w:tcPr>
            <w:tcW w:w="4414" w:type="dxa"/>
          </w:tcPr>
          <w:p w14:paraId="580AD9E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Ejecutivo logístico</w:t>
            </w:r>
          </w:p>
        </w:tc>
      </w:tr>
      <w:tr w:rsidR="003B04BE" w:rsidRPr="008477DE" w14:paraId="684A49F0" w14:textId="77777777" w:rsidTr="00BC3B6F">
        <w:tc>
          <w:tcPr>
            <w:tcW w:w="4414" w:type="dxa"/>
            <w:vAlign w:val="bottom"/>
          </w:tcPr>
          <w:p w14:paraId="3FAC843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idCliente</w:t>
            </w:r>
          </w:p>
        </w:tc>
        <w:tc>
          <w:tcPr>
            <w:tcW w:w="4414" w:type="dxa"/>
          </w:tcPr>
          <w:p w14:paraId="5858F8B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cliente interno</w:t>
            </w:r>
          </w:p>
        </w:tc>
      </w:tr>
      <w:tr w:rsidR="003B04BE" w:rsidRPr="008477DE" w14:paraId="0DD1EC0D" w14:textId="77777777" w:rsidTr="00BC3B6F">
        <w:tc>
          <w:tcPr>
            <w:tcW w:w="4414" w:type="dxa"/>
            <w:vAlign w:val="bottom"/>
          </w:tcPr>
          <w:p w14:paraId="050364A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empresaDistribuidora</w:t>
            </w:r>
          </w:p>
        </w:tc>
        <w:tc>
          <w:tcPr>
            <w:tcW w:w="4414" w:type="dxa"/>
          </w:tcPr>
          <w:p w14:paraId="6E38A2F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 la empresa distribuidora</w:t>
            </w:r>
          </w:p>
        </w:tc>
      </w:tr>
      <w:tr w:rsidR="003B04BE" w:rsidRPr="008477DE" w14:paraId="5A46B43D" w14:textId="77777777" w:rsidTr="00BC3B6F">
        <w:tc>
          <w:tcPr>
            <w:tcW w:w="4414" w:type="dxa"/>
            <w:vAlign w:val="bottom"/>
          </w:tcPr>
          <w:p w14:paraId="4959794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Operador</w:t>
            </w:r>
          </w:p>
        </w:tc>
        <w:tc>
          <w:tcPr>
            <w:tcW w:w="4414" w:type="dxa"/>
          </w:tcPr>
          <w:p w14:paraId="088E685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operador que mecanizó los productos</w:t>
            </w:r>
          </w:p>
        </w:tc>
      </w:tr>
      <w:tr w:rsidR="003B04BE" w:rsidRPr="008477DE" w14:paraId="35EBD167" w14:textId="77777777" w:rsidTr="00BC3B6F">
        <w:tc>
          <w:tcPr>
            <w:tcW w:w="4414" w:type="dxa"/>
            <w:vAlign w:val="bottom"/>
          </w:tcPr>
          <w:p w14:paraId="657D7D0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DireccionO</w:t>
            </w:r>
          </w:p>
        </w:tc>
        <w:tc>
          <w:tcPr>
            <w:tcW w:w="4414" w:type="dxa"/>
          </w:tcPr>
          <w:p w14:paraId="1A331CF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Dirección del operador que mecanizó los productos</w:t>
            </w:r>
          </w:p>
        </w:tc>
      </w:tr>
      <w:tr w:rsidR="003B04BE" w:rsidRPr="008477DE" w14:paraId="1A9C083B" w14:textId="77777777" w:rsidTr="00BC3B6F">
        <w:tc>
          <w:tcPr>
            <w:tcW w:w="4414" w:type="dxa"/>
            <w:vAlign w:val="bottom"/>
          </w:tcPr>
          <w:p w14:paraId="32CD3ECD"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ComunaO</w:t>
            </w:r>
          </w:p>
        </w:tc>
        <w:tc>
          <w:tcPr>
            <w:tcW w:w="4414" w:type="dxa"/>
          </w:tcPr>
          <w:p w14:paraId="06EF04E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 del operador que mecanizó los productos</w:t>
            </w:r>
          </w:p>
        </w:tc>
      </w:tr>
      <w:tr w:rsidR="003B04BE" w:rsidRPr="008477DE" w14:paraId="79957383" w14:textId="77777777" w:rsidTr="00BC3B6F">
        <w:tc>
          <w:tcPr>
            <w:tcW w:w="4414" w:type="dxa"/>
            <w:vAlign w:val="bottom"/>
          </w:tcPr>
          <w:p w14:paraId="6EF4920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RegionO</w:t>
            </w:r>
          </w:p>
        </w:tc>
        <w:tc>
          <w:tcPr>
            <w:tcW w:w="4414" w:type="dxa"/>
          </w:tcPr>
          <w:p w14:paraId="379210A6"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Región del operador que mecanizó los productos</w:t>
            </w:r>
          </w:p>
        </w:tc>
      </w:tr>
      <w:tr w:rsidR="003B04BE" w:rsidRPr="008477DE" w14:paraId="3E7E392A" w14:textId="77777777" w:rsidTr="00BC3B6F">
        <w:tc>
          <w:tcPr>
            <w:tcW w:w="4414" w:type="dxa"/>
            <w:vAlign w:val="bottom"/>
          </w:tcPr>
          <w:p w14:paraId="757D662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ContactoO</w:t>
            </w:r>
          </w:p>
        </w:tc>
        <w:tc>
          <w:tcPr>
            <w:tcW w:w="4414" w:type="dxa"/>
          </w:tcPr>
          <w:p w14:paraId="66C569F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Contacto del operador que mecanizó los productos</w:t>
            </w:r>
          </w:p>
        </w:tc>
      </w:tr>
      <w:tr w:rsidR="003B04BE" w:rsidRPr="008477DE" w14:paraId="1DB6376B" w14:textId="77777777" w:rsidTr="00BC3B6F">
        <w:tc>
          <w:tcPr>
            <w:tcW w:w="4414" w:type="dxa"/>
            <w:vAlign w:val="bottom"/>
          </w:tcPr>
          <w:p w14:paraId="0B63C85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TelefonoO</w:t>
            </w:r>
          </w:p>
        </w:tc>
        <w:tc>
          <w:tcPr>
            <w:tcW w:w="4414" w:type="dxa"/>
          </w:tcPr>
          <w:p w14:paraId="0E09816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Teléfono del operador que mecanizó los productos</w:t>
            </w:r>
          </w:p>
        </w:tc>
      </w:tr>
      <w:tr w:rsidR="003B04BE" w:rsidRPr="008477DE" w14:paraId="4C494979" w14:textId="77777777" w:rsidTr="00BC3B6F">
        <w:tc>
          <w:tcPr>
            <w:tcW w:w="4414" w:type="dxa"/>
            <w:vAlign w:val="bottom"/>
          </w:tcPr>
          <w:p w14:paraId="7278C60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idPuntoEntrega</w:t>
            </w:r>
          </w:p>
        </w:tc>
        <w:tc>
          <w:tcPr>
            <w:tcW w:w="4414" w:type="dxa"/>
          </w:tcPr>
          <w:p w14:paraId="1E5209A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(Definido por el Organismo requirente)</w:t>
            </w:r>
          </w:p>
        </w:tc>
      </w:tr>
      <w:tr w:rsidR="003B04BE" w:rsidRPr="008477DE" w14:paraId="2A24E878" w14:textId="77777777" w:rsidTr="00BC3B6F">
        <w:tc>
          <w:tcPr>
            <w:tcW w:w="4414" w:type="dxa"/>
            <w:vAlign w:val="bottom"/>
          </w:tcPr>
          <w:p w14:paraId="32947FD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Folio</w:t>
            </w:r>
          </w:p>
        </w:tc>
        <w:tc>
          <w:tcPr>
            <w:tcW w:w="4414" w:type="dxa"/>
          </w:tcPr>
          <w:p w14:paraId="05F8857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folio (válido para los Operadores que lo utilizan)</w:t>
            </w:r>
          </w:p>
        </w:tc>
      </w:tr>
      <w:tr w:rsidR="003B04BE" w:rsidRPr="008477DE" w14:paraId="68E39C14" w14:textId="77777777" w:rsidTr="00BC3B6F">
        <w:tc>
          <w:tcPr>
            <w:tcW w:w="4414" w:type="dxa"/>
            <w:vAlign w:val="bottom"/>
          </w:tcPr>
          <w:p w14:paraId="64F70CF2" w14:textId="77777777" w:rsidR="003B04BE" w:rsidRPr="008477DE" w:rsidRDefault="003B04BE" w:rsidP="00BC3B6F">
            <w:r w:rsidRPr="008477DE">
              <w:rPr>
                <w:rFonts w:eastAsia="Times New Roman" w:cs="Times New Roman"/>
                <w:color w:val="000000"/>
                <w:lang w:eastAsia="es-ES"/>
              </w:rPr>
              <w:t>NombrePE</w:t>
            </w:r>
          </w:p>
        </w:tc>
        <w:tc>
          <w:tcPr>
            <w:tcW w:w="4414" w:type="dxa"/>
          </w:tcPr>
          <w:p w14:paraId="74B89972" w14:textId="77777777" w:rsidR="003B04BE" w:rsidRPr="008477DE" w:rsidRDefault="003B04BE" w:rsidP="00BC3B6F">
            <w:r w:rsidRPr="008477DE">
              <w:rPr>
                <w:rFonts w:eastAsia="Times New Roman" w:cs="Times New Roman"/>
                <w:color w:val="000000"/>
                <w:lang w:eastAsia="es-ES"/>
              </w:rPr>
              <w:t>Nombre del punto de entrega</w:t>
            </w:r>
          </w:p>
        </w:tc>
      </w:tr>
      <w:tr w:rsidR="003B04BE" w:rsidRPr="008477DE" w14:paraId="3696A33E" w14:textId="77777777" w:rsidTr="00BC3B6F">
        <w:tc>
          <w:tcPr>
            <w:tcW w:w="4414" w:type="dxa"/>
            <w:vAlign w:val="bottom"/>
          </w:tcPr>
          <w:p w14:paraId="7EE79A3B" w14:textId="77777777" w:rsidR="003B04BE" w:rsidRPr="008477DE" w:rsidRDefault="003B04BE" w:rsidP="00BC3B6F">
            <w:r w:rsidRPr="008477DE">
              <w:rPr>
                <w:rFonts w:eastAsia="Times New Roman" w:cs="Times New Roman"/>
                <w:color w:val="000000"/>
                <w:lang w:eastAsia="es-ES"/>
              </w:rPr>
              <w:t>DireccionPE</w:t>
            </w:r>
          </w:p>
        </w:tc>
        <w:tc>
          <w:tcPr>
            <w:tcW w:w="4414" w:type="dxa"/>
          </w:tcPr>
          <w:p w14:paraId="1614CA03" w14:textId="77777777" w:rsidR="003B04BE" w:rsidRPr="008477DE" w:rsidRDefault="003B04BE" w:rsidP="00BC3B6F">
            <w:r w:rsidRPr="008477DE">
              <w:rPr>
                <w:rFonts w:eastAsia="Times New Roman" w:cs="Times New Roman"/>
                <w:color w:val="000000"/>
                <w:lang w:eastAsia="es-ES"/>
              </w:rPr>
              <w:t>Dirección del punto de entrega</w:t>
            </w:r>
          </w:p>
        </w:tc>
      </w:tr>
      <w:tr w:rsidR="003B04BE" w:rsidRPr="008477DE" w14:paraId="7371B69D" w14:textId="77777777" w:rsidTr="00BC3B6F">
        <w:tc>
          <w:tcPr>
            <w:tcW w:w="4414" w:type="dxa"/>
            <w:vAlign w:val="bottom"/>
          </w:tcPr>
          <w:p w14:paraId="4C01464F" w14:textId="77777777" w:rsidR="003B04BE" w:rsidRPr="008477DE" w:rsidRDefault="003B04BE" w:rsidP="00BC3B6F">
            <w:r w:rsidRPr="008477DE">
              <w:rPr>
                <w:rFonts w:eastAsia="Times New Roman" w:cs="Times New Roman"/>
                <w:color w:val="000000"/>
                <w:lang w:eastAsia="es-ES"/>
              </w:rPr>
              <w:lastRenderedPageBreak/>
              <w:t>ComunaPE</w:t>
            </w:r>
          </w:p>
        </w:tc>
        <w:tc>
          <w:tcPr>
            <w:tcW w:w="4414" w:type="dxa"/>
          </w:tcPr>
          <w:p w14:paraId="67F314CC" w14:textId="77777777" w:rsidR="003B04BE" w:rsidRPr="008477DE" w:rsidRDefault="003B04BE" w:rsidP="00BC3B6F">
            <w:r w:rsidRPr="008477DE">
              <w:rPr>
                <w:rFonts w:eastAsia="Times New Roman" w:cs="Times New Roman"/>
                <w:color w:val="000000"/>
                <w:lang w:eastAsia="es-ES"/>
              </w:rPr>
              <w:t>Comuna del punto de entrega</w:t>
            </w:r>
          </w:p>
        </w:tc>
      </w:tr>
      <w:tr w:rsidR="003B04BE" w:rsidRPr="008477DE" w14:paraId="77AF4556" w14:textId="77777777" w:rsidTr="00BC3B6F">
        <w:tc>
          <w:tcPr>
            <w:tcW w:w="4414" w:type="dxa"/>
            <w:vAlign w:val="bottom"/>
          </w:tcPr>
          <w:p w14:paraId="6C77A370" w14:textId="77777777" w:rsidR="003B04BE" w:rsidRPr="008477DE" w:rsidRDefault="003B04BE" w:rsidP="00BC3B6F">
            <w:r w:rsidRPr="008477DE">
              <w:rPr>
                <w:rFonts w:eastAsia="Times New Roman" w:cs="Times New Roman"/>
                <w:color w:val="000000"/>
                <w:lang w:eastAsia="es-ES"/>
              </w:rPr>
              <w:t>CodigoIATA</w:t>
            </w:r>
          </w:p>
        </w:tc>
        <w:tc>
          <w:tcPr>
            <w:tcW w:w="4414" w:type="dxa"/>
          </w:tcPr>
          <w:p w14:paraId="44C5EA03" w14:textId="77777777" w:rsidR="003B04BE" w:rsidRPr="008477DE" w:rsidRDefault="003B04BE" w:rsidP="00BC3B6F">
            <w:r w:rsidRPr="008477DE">
              <w:rPr>
                <w:rFonts w:eastAsia="Times New Roman" w:cs="Times New Roman"/>
                <w:color w:val="000000"/>
                <w:lang w:eastAsia="es-ES"/>
              </w:rPr>
              <w:t>Código IATA del punto de entrega (si es necesario)</w:t>
            </w:r>
          </w:p>
        </w:tc>
      </w:tr>
      <w:tr w:rsidR="003B04BE" w:rsidRPr="008477DE" w14:paraId="324B5C09" w14:textId="77777777" w:rsidTr="00BC3B6F">
        <w:tc>
          <w:tcPr>
            <w:tcW w:w="4414" w:type="dxa"/>
            <w:vAlign w:val="bottom"/>
          </w:tcPr>
          <w:p w14:paraId="1A03E2B0" w14:textId="77777777" w:rsidR="003B04BE" w:rsidRPr="008477DE" w:rsidRDefault="003B04BE" w:rsidP="00BC3B6F">
            <w:r w:rsidRPr="008477DE">
              <w:rPr>
                <w:rFonts w:eastAsia="Times New Roman" w:cs="Times New Roman"/>
                <w:color w:val="000000"/>
                <w:lang w:eastAsia="es-ES"/>
              </w:rPr>
              <w:t>RegiónPE</w:t>
            </w:r>
          </w:p>
        </w:tc>
        <w:tc>
          <w:tcPr>
            <w:tcW w:w="4414" w:type="dxa"/>
          </w:tcPr>
          <w:p w14:paraId="221C49E3" w14:textId="77777777" w:rsidR="003B04BE" w:rsidRPr="008477DE" w:rsidRDefault="003B04BE" w:rsidP="00BC3B6F">
            <w:r w:rsidRPr="008477DE">
              <w:rPr>
                <w:rFonts w:eastAsia="Times New Roman" w:cs="Times New Roman"/>
                <w:color w:val="000000"/>
                <w:lang w:eastAsia="es-ES"/>
              </w:rPr>
              <w:t>Región del punto de entrega</w:t>
            </w:r>
          </w:p>
        </w:tc>
      </w:tr>
      <w:tr w:rsidR="003B04BE" w:rsidRPr="008477DE" w14:paraId="789AB874" w14:textId="77777777" w:rsidTr="00BC3B6F">
        <w:tc>
          <w:tcPr>
            <w:tcW w:w="4414" w:type="dxa"/>
            <w:vAlign w:val="bottom"/>
          </w:tcPr>
          <w:p w14:paraId="1016A58E" w14:textId="77777777" w:rsidR="003B04BE" w:rsidRPr="008477DE" w:rsidRDefault="003B04BE" w:rsidP="00BC3B6F">
            <w:r w:rsidRPr="008477DE">
              <w:rPr>
                <w:rFonts w:eastAsia="Times New Roman" w:cs="Times New Roman"/>
                <w:color w:val="000000"/>
                <w:lang w:eastAsia="es-ES"/>
              </w:rPr>
              <w:t>ContactoPE</w:t>
            </w:r>
          </w:p>
        </w:tc>
        <w:tc>
          <w:tcPr>
            <w:tcW w:w="4414" w:type="dxa"/>
          </w:tcPr>
          <w:p w14:paraId="4FD9FBB9" w14:textId="77777777" w:rsidR="003B04BE" w:rsidRPr="008477DE" w:rsidRDefault="003B04BE" w:rsidP="00BC3B6F">
            <w:r w:rsidRPr="008477DE">
              <w:rPr>
                <w:rFonts w:eastAsia="Times New Roman" w:cs="Times New Roman"/>
                <w:color w:val="000000"/>
                <w:lang w:eastAsia="es-ES"/>
              </w:rPr>
              <w:t>Persona de contacto del punto de entrega</w:t>
            </w:r>
          </w:p>
        </w:tc>
      </w:tr>
      <w:tr w:rsidR="003B04BE" w:rsidRPr="008477DE" w14:paraId="728E0B9E" w14:textId="77777777" w:rsidTr="00BC3B6F">
        <w:tc>
          <w:tcPr>
            <w:tcW w:w="4414" w:type="dxa"/>
            <w:vAlign w:val="bottom"/>
          </w:tcPr>
          <w:p w14:paraId="62A32895" w14:textId="77777777" w:rsidR="003B04BE" w:rsidRPr="008477DE" w:rsidRDefault="003B04BE" w:rsidP="00BC3B6F">
            <w:r w:rsidRPr="008477DE">
              <w:rPr>
                <w:rFonts w:eastAsia="Times New Roman" w:cs="Times New Roman"/>
                <w:color w:val="000000"/>
                <w:lang w:eastAsia="es-ES"/>
              </w:rPr>
              <w:t>TelefonoPE</w:t>
            </w:r>
          </w:p>
        </w:tc>
        <w:tc>
          <w:tcPr>
            <w:tcW w:w="4414" w:type="dxa"/>
          </w:tcPr>
          <w:p w14:paraId="2858D271" w14:textId="77777777" w:rsidR="003B04BE" w:rsidRPr="008477DE" w:rsidRDefault="003B04BE" w:rsidP="00BC3B6F">
            <w:r w:rsidRPr="008477DE">
              <w:rPr>
                <w:rFonts w:eastAsia="Times New Roman" w:cs="Times New Roman"/>
                <w:color w:val="000000"/>
                <w:lang w:eastAsia="es-ES"/>
              </w:rPr>
              <w:t>Teléfono del contacto del punto de entrega</w:t>
            </w:r>
          </w:p>
        </w:tc>
      </w:tr>
      <w:tr w:rsidR="003B04BE" w:rsidRPr="008477DE" w14:paraId="13BA3642" w14:textId="77777777" w:rsidTr="00BC3B6F">
        <w:tc>
          <w:tcPr>
            <w:tcW w:w="4414" w:type="dxa"/>
            <w:vAlign w:val="bottom"/>
          </w:tcPr>
          <w:p w14:paraId="4E60B30B" w14:textId="77777777" w:rsidR="003B04BE" w:rsidRPr="008477DE" w:rsidRDefault="003B04BE" w:rsidP="00BC3B6F">
            <w:r w:rsidRPr="008477DE">
              <w:rPr>
                <w:rFonts w:eastAsia="Times New Roman" w:cs="Times New Roman"/>
                <w:color w:val="000000"/>
                <w:lang w:eastAsia="es-ES"/>
              </w:rPr>
              <w:t>fechaMaxEntrega</w:t>
            </w:r>
          </w:p>
        </w:tc>
        <w:tc>
          <w:tcPr>
            <w:tcW w:w="4414" w:type="dxa"/>
          </w:tcPr>
          <w:p w14:paraId="6EC19691" w14:textId="77777777" w:rsidR="003B04BE" w:rsidRPr="008477DE" w:rsidRDefault="003B04BE" w:rsidP="00BC3B6F">
            <w:r w:rsidRPr="008477DE">
              <w:rPr>
                <w:rFonts w:eastAsia="Times New Roman" w:cs="Times New Roman"/>
                <w:color w:val="000000"/>
                <w:lang w:eastAsia="es-ES"/>
              </w:rPr>
              <w:t>Fecha máxima de entrega</w:t>
            </w:r>
          </w:p>
        </w:tc>
      </w:tr>
      <w:tr w:rsidR="003B04BE" w:rsidRPr="008477DE" w14:paraId="2F4428E6" w14:textId="77777777" w:rsidTr="00BC3B6F">
        <w:tc>
          <w:tcPr>
            <w:tcW w:w="4414" w:type="dxa"/>
            <w:vAlign w:val="bottom"/>
          </w:tcPr>
          <w:p w14:paraId="69C045EF" w14:textId="77777777" w:rsidR="003B04BE" w:rsidRPr="008477DE" w:rsidRDefault="003B04BE" w:rsidP="00BC3B6F">
            <w:r w:rsidRPr="008477DE">
              <w:rPr>
                <w:rFonts w:eastAsia="Times New Roman" w:cs="Times New Roman"/>
                <w:color w:val="000000"/>
                <w:lang w:eastAsia="es-ES"/>
              </w:rPr>
              <w:t>idBulto</w:t>
            </w:r>
          </w:p>
        </w:tc>
        <w:tc>
          <w:tcPr>
            <w:tcW w:w="4414" w:type="dxa"/>
          </w:tcPr>
          <w:p w14:paraId="1047D85D" w14:textId="77777777" w:rsidR="003B04BE" w:rsidRPr="008477DE" w:rsidRDefault="003B04BE" w:rsidP="00BC3B6F">
            <w:r w:rsidRPr="008477DE">
              <w:rPr>
                <w:rFonts w:eastAsia="Times New Roman" w:cs="Times New Roman"/>
                <w:color w:val="000000"/>
                <w:lang w:eastAsia="es-ES"/>
              </w:rPr>
              <w:t>Identificador de bulto</w:t>
            </w:r>
            <w:r w:rsidRPr="008477DE">
              <w:rPr>
                <w:rStyle w:val="Refdenotaalpie"/>
                <w:rFonts w:eastAsia="Times New Roman" w:cs="Times New Roman"/>
                <w:color w:val="000000"/>
                <w:lang w:eastAsia="es-ES"/>
              </w:rPr>
              <w:footnoteReference w:id="3"/>
            </w:r>
          </w:p>
        </w:tc>
      </w:tr>
      <w:tr w:rsidR="003B04BE" w:rsidRPr="008477DE" w14:paraId="6C4820CF" w14:textId="77777777" w:rsidTr="00BC3B6F">
        <w:tc>
          <w:tcPr>
            <w:tcW w:w="4414" w:type="dxa"/>
            <w:vAlign w:val="bottom"/>
          </w:tcPr>
          <w:p w14:paraId="64E1D379" w14:textId="77777777" w:rsidR="003B04BE" w:rsidRPr="008477DE" w:rsidRDefault="003B04BE" w:rsidP="00BC3B6F">
            <w:r w:rsidRPr="008477DE">
              <w:rPr>
                <w:rFonts w:eastAsia="Times New Roman" w:cs="Times New Roman"/>
                <w:color w:val="000000"/>
                <w:lang w:eastAsia="es-ES"/>
              </w:rPr>
              <w:t>totalKG</w:t>
            </w:r>
          </w:p>
        </w:tc>
        <w:tc>
          <w:tcPr>
            <w:tcW w:w="4414" w:type="dxa"/>
          </w:tcPr>
          <w:p w14:paraId="467AB394" w14:textId="77777777" w:rsidR="003B04BE" w:rsidRPr="008477DE" w:rsidRDefault="003B04BE" w:rsidP="00BC3B6F">
            <w:r w:rsidRPr="008477DE">
              <w:rPr>
                <w:rFonts w:eastAsia="Times New Roman" w:cs="Times New Roman"/>
                <w:color w:val="000000"/>
                <w:lang w:eastAsia="es-ES"/>
              </w:rPr>
              <w:t>Peso total del bulto en kg</w:t>
            </w:r>
          </w:p>
        </w:tc>
      </w:tr>
      <w:tr w:rsidR="003B04BE" w:rsidRPr="008477DE" w14:paraId="2E329DC6" w14:textId="77777777" w:rsidTr="00BC3B6F">
        <w:tc>
          <w:tcPr>
            <w:tcW w:w="4414" w:type="dxa"/>
            <w:vAlign w:val="bottom"/>
          </w:tcPr>
          <w:p w14:paraId="261FA28E" w14:textId="77777777" w:rsidR="003B04BE" w:rsidRPr="008477DE" w:rsidRDefault="003B04BE" w:rsidP="00BC3B6F">
            <w:r w:rsidRPr="008477DE">
              <w:rPr>
                <w:rFonts w:eastAsia="Times New Roman" w:cs="Times New Roman"/>
                <w:color w:val="000000"/>
                <w:lang w:eastAsia="es-ES"/>
              </w:rPr>
              <w:t>idSAP</w:t>
            </w:r>
          </w:p>
        </w:tc>
        <w:tc>
          <w:tcPr>
            <w:tcW w:w="4414" w:type="dxa"/>
          </w:tcPr>
          <w:p w14:paraId="26ABF715" w14:textId="77777777" w:rsidR="003B04BE" w:rsidRPr="008477DE" w:rsidRDefault="003B04BE" w:rsidP="00BC3B6F">
            <w:r w:rsidRPr="008477DE">
              <w:rPr>
                <w:rFonts w:eastAsia="Times New Roman" w:cs="Times New Roman"/>
                <w:color w:val="000000"/>
                <w:lang w:eastAsia="es-ES"/>
              </w:rPr>
              <w:t>Identificador de la solicitud de mecanizado</w:t>
            </w:r>
          </w:p>
        </w:tc>
      </w:tr>
      <w:tr w:rsidR="003B04BE" w:rsidRPr="008477DE" w14:paraId="4094A249" w14:textId="77777777" w:rsidTr="00BC3B6F">
        <w:tc>
          <w:tcPr>
            <w:tcW w:w="4414" w:type="dxa"/>
            <w:vAlign w:val="bottom"/>
          </w:tcPr>
          <w:p w14:paraId="66DB70CC" w14:textId="77777777" w:rsidR="003B04BE" w:rsidRPr="008477DE" w:rsidRDefault="003B04BE" w:rsidP="00BC3B6F">
            <w:r w:rsidRPr="008477DE">
              <w:rPr>
                <w:rFonts w:eastAsia="Times New Roman" w:cs="Times New Roman"/>
                <w:color w:val="000000"/>
                <w:lang w:eastAsia="es-ES"/>
              </w:rPr>
              <w:t>fechaRetiro</w:t>
            </w:r>
          </w:p>
        </w:tc>
        <w:tc>
          <w:tcPr>
            <w:tcW w:w="4414" w:type="dxa"/>
          </w:tcPr>
          <w:p w14:paraId="0B8320F9" w14:textId="77777777" w:rsidR="003B04BE" w:rsidRPr="008477DE" w:rsidRDefault="003B04BE" w:rsidP="00BC3B6F">
            <w:r w:rsidRPr="008477DE">
              <w:rPr>
                <w:rFonts w:eastAsia="Times New Roman" w:cs="Times New Roman"/>
                <w:color w:val="000000"/>
                <w:lang w:eastAsia="es-ES"/>
              </w:rPr>
              <w:t>Fecha que se debe retirar el producto</w:t>
            </w:r>
          </w:p>
        </w:tc>
      </w:tr>
    </w:tbl>
    <w:p w14:paraId="21229C58" w14:textId="77777777" w:rsidR="003B04BE" w:rsidRPr="008477DE" w:rsidRDefault="003B04BE" w:rsidP="003B04BE">
      <w:pPr>
        <w:pStyle w:val="Ttulo2"/>
        <w:ind w:left="0" w:firstLine="0"/>
      </w:pPr>
      <w:bookmarkStart w:id="15" w:name="_Toc404070672"/>
      <w:bookmarkStart w:id="16" w:name="_Toc405218987"/>
      <w:bookmarkStart w:id="17" w:name="_Toc13830262"/>
    </w:p>
    <w:p w14:paraId="47D49CEE" w14:textId="77777777" w:rsidR="003B04BE" w:rsidRPr="008477DE" w:rsidRDefault="003B04BE" w:rsidP="003B04BE">
      <w:pPr>
        <w:pStyle w:val="Ttulo2"/>
        <w:ind w:left="0" w:firstLine="0"/>
        <w:rPr>
          <w:i w:val="0"/>
          <w:iCs/>
        </w:rPr>
      </w:pPr>
      <w:r w:rsidRPr="008477DE">
        <w:rPr>
          <w:i w:val="0"/>
          <w:iCs/>
        </w:rPr>
        <w:t>RDA - Formato Reporte Diario de Avance</w:t>
      </w:r>
      <w:bookmarkEnd w:id="15"/>
      <w:bookmarkEnd w:id="16"/>
      <w:bookmarkEnd w:id="17"/>
      <w:r w:rsidRPr="008477DE">
        <w:rPr>
          <w:i w:val="0"/>
          <w:iCs/>
        </w:rPr>
        <w:t xml:space="preserve"> </w:t>
      </w:r>
    </w:p>
    <w:p w14:paraId="429542CF" w14:textId="77777777" w:rsidR="003B04BE" w:rsidRPr="008477DE" w:rsidRDefault="003B04BE" w:rsidP="003B04BE"/>
    <w:tbl>
      <w:tblPr>
        <w:tblStyle w:val="Tablaconcuadrcula"/>
        <w:tblW w:w="8828" w:type="dxa"/>
        <w:tblLook w:val="04A0" w:firstRow="1" w:lastRow="0" w:firstColumn="1" w:lastColumn="0" w:noHBand="0" w:noVBand="1"/>
      </w:tblPr>
      <w:tblGrid>
        <w:gridCol w:w="4414"/>
        <w:gridCol w:w="4414"/>
      </w:tblGrid>
      <w:tr w:rsidR="003B04BE" w:rsidRPr="008477DE" w14:paraId="4AEBB730" w14:textId="77777777" w:rsidTr="00BC3B6F">
        <w:tc>
          <w:tcPr>
            <w:tcW w:w="4414" w:type="dxa"/>
            <w:vAlign w:val="bottom"/>
          </w:tcPr>
          <w:p w14:paraId="7330CBB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ID_Punto_entrega</w:t>
            </w:r>
          </w:p>
        </w:tc>
        <w:tc>
          <w:tcPr>
            <w:tcW w:w="4414" w:type="dxa"/>
            <w:vAlign w:val="bottom"/>
          </w:tcPr>
          <w:p w14:paraId="32037D5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Identificador del punto de entrega (los que defina el Organismo requirente).</w:t>
            </w:r>
          </w:p>
        </w:tc>
      </w:tr>
      <w:tr w:rsidR="003B04BE" w:rsidRPr="008477DE" w14:paraId="18A9B5EB" w14:textId="77777777" w:rsidTr="00BC3B6F">
        <w:tc>
          <w:tcPr>
            <w:tcW w:w="4414" w:type="dxa"/>
            <w:vAlign w:val="bottom"/>
          </w:tcPr>
          <w:p w14:paraId="4FDF84B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w:t>
            </w:r>
          </w:p>
        </w:tc>
        <w:tc>
          <w:tcPr>
            <w:tcW w:w="4414" w:type="dxa"/>
            <w:vAlign w:val="bottom"/>
          </w:tcPr>
          <w:p w14:paraId="4CF2C62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punto de entrega</w:t>
            </w:r>
          </w:p>
        </w:tc>
      </w:tr>
      <w:tr w:rsidR="003B04BE" w:rsidRPr="008477DE" w14:paraId="50C5EBB3" w14:textId="77777777" w:rsidTr="00BC3B6F">
        <w:tc>
          <w:tcPr>
            <w:tcW w:w="4414" w:type="dxa"/>
            <w:vAlign w:val="bottom"/>
          </w:tcPr>
          <w:p w14:paraId="41B4BEBB"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Direccion</w:t>
            </w:r>
          </w:p>
        </w:tc>
        <w:tc>
          <w:tcPr>
            <w:tcW w:w="4414" w:type="dxa"/>
            <w:vAlign w:val="bottom"/>
          </w:tcPr>
          <w:p w14:paraId="4E05D4E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Dirección del punto de entrega</w:t>
            </w:r>
          </w:p>
        </w:tc>
      </w:tr>
      <w:tr w:rsidR="003B04BE" w:rsidRPr="008477DE" w14:paraId="0AFA4553" w14:textId="77777777" w:rsidTr="00BC3B6F">
        <w:tc>
          <w:tcPr>
            <w:tcW w:w="4414" w:type="dxa"/>
            <w:vAlign w:val="bottom"/>
          </w:tcPr>
          <w:p w14:paraId="53F011E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Comuna</w:t>
            </w:r>
          </w:p>
        </w:tc>
        <w:tc>
          <w:tcPr>
            <w:tcW w:w="4414" w:type="dxa"/>
            <w:vAlign w:val="bottom"/>
          </w:tcPr>
          <w:p w14:paraId="3BECEAD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Comuna del punto de entrega</w:t>
            </w:r>
          </w:p>
        </w:tc>
      </w:tr>
      <w:tr w:rsidR="003B04BE" w:rsidRPr="008477DE" w14:paraId="328D24F3" w14:textId="77777777" w:rsidTr="00BC3B6F">
        <w:tc>
          <w:tcPr>
            <w:tcW w:w="4414" w:type="dxa"/>
            <w:vAlign w:val="bottom"/>
          </w:tcPr>
          <w:p w14:paraId="3E42475C"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Region</w:t>
            </w:r>
          </w:p>
        </w:tc>
        <w:tc>
          <w:tcPr>
            <w:tcW w:w="4414" w:type="dxa"/>
            <w:vAlign w:val="bottom"/>
          </w:tcPr>
          <w:p w14:paraId="0FB875D5"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Región del punto de entrega</w:t>
            </w:r>
          </w:p>
        </w:tc>
      </w:tr>
      <w:tr w:rsidR="003B04BE" w:rsidRPr="008477DE" w14:paraId="60F88274" w14:textId="77777777" w:rsidTr="00BC3B6F">
        <w:tc>
          <w:tcPr>
            <w:tcW w:w="4414" w:type="dxa"/>
          </w:tcPr>
          <w:p w14:paraId="6BCF5D6F"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Estado</w:t>
            </w:r>
          </w:p>
        </w:tc>
        <w:tc>
          <w:tcPr>
            <w:tcW w:w="4414" w:type="dxa"/>
          </w:tcPr>
          <w:p w14:paraId="0D405F64" w14:textId="77777777" w:rsidR="003B04BE" w:rsidRPr="008477DE" w:rsidRDefault="003B04BE" w:rsidP="00BC3B6F">
            <w:pPr>
              <w:spacing w:line="276" w:lineRule="auto"/>
              <w:jc w:val="left"/>
              <w:rPr>
                <w:rFonts w:eastAsia="Times New Roman" w:cs="Times New Roman"/>
                <w:color w:val="000000"/>
              </w:rPr>
            </w:pPr>
            <w:r w:rsidRPr="008477DE">
              <w:rPr>
                <w:rFonts w:eastAsia="Times New Roman" w:cs="Times New Roman"/>
                <w:color w:val="000000"/>
              </w:rPr>
              <w:t xml:space="preserve">Estado del punto de entrega. Estos deben ser los siguientes: </w:t>
            </w:r>
            <w:r w:rsidRPr="008477DE">
              <w:rPr>
                <w:rFonts w:eastAsia="Times New Roman" w:cs="Times New Roman"/>
                <w:color w:val="000000"/>
              </w:rPr>
              <w:br/>
              <w:t>- No retirado (aún no se retira desde la bodega)</w:t>
            </w:r>
            <w:r w:rsidRPr="008477DE">
              <w:rPr>
                <w:rFonts w:eastAsia="Times New Roman" w:cs="Times New Roman"/>
                <w:color w:val="000000"/>
              </w:rPr>
              <w:br/>
              <w:t>- Retirado</w:t>
            </w:r>
            <w:r w:rsidRPr="008477DE">
              <w:rPr>
                <w:rFonts w:eastAsia="Times New Roman" w:cs="Times New Roman"/>
                <w:color w:val="000000"/>
              </w:rPr>
              <w:br/>
              <w:t>- En ruta (troncal)</w:t>
            </w:r>
            <w:r w:rsidRPr="008477DE">
              <w:rPr>
                <w:rFonts w:eastAsia="Times New Roman" w:cs="Times New Roman"/>
                <w:color w:val="000000"/>
              </w:rPr>
              <w:br/>
              <w:t xml:space="preserve">- En reparto </w:t>
            </w:r>
            <w:r w:rsidRPr="008477DE">
              <w:rPr>
                <w:rFonts w:eastAsia="Times New Roman" w:cs="Times New Roman"/>
                <w:color w:val="000000"/>
              </w:rPr>
              <w:br/>
              <w:t>- Excepción sin solución</w:t>
            </w:r>
            <w:r w:rsidRPr="008477DE">
              <w:rPr>
                <w:rFonts w:eastAsia="Times New Roman" w:cs="Times New Roman"/>
                <w:color w:val="000000"/>
              </w:rPr>
              <w:br/>
              <w:t xml:space="preserve">- Excepción con solución (excepción con solución entregada por la </w:t>
            </w:r>
            <w:r w:rsidRPr="008477DE">
              <w:t>Subsecretaría</w:t>
            </w:r>
            <w:r w:rsidRPr="008477DE">
              <w:rPr>
                <w:rFonts w:eastAsia="Times New Roman" w:cs="Times New Roman"/>
                <w:color w:val="000000"/>
              </w:rPr>
              <w:t>)</w:t>
            </w:r>
          </w:p>
          <w:p w14:paraId="799840BD" w14:textId="77777777" w:rsidR="003B04BE" w:rsidRPr="008477DE" w:rsidRDefault="003B04BE" w:rsidP="00BC3B6F">
            <w:pPr>
              <w:jc w:val="left"/>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 Devuelto remitente</w:t>
            </w:r>
            <w:r w:rsidRPr="008477DE">
              <w:rPr>
                <w:rFonts w:eastAsia="Times New Roman" w:cs="Times New Roman"/>
                <w:color w:val="000000"/>
              </w:rPr>
              <w:br/>
              <w:t>- Entregado</w:t>
            </w:r>
          </w:p>
        </w:tc>
      </w:tr>
      <w:tr w:rsidR="003B04BE" w:rsidRPr="008477DE" w14:paraId="03A32584" w14:textId="77777777" w:rsidTr="00BC3B6F">
        <w:tc>
          <w:tcPr>
            <w:tcW w:w="4414" w:type="dxa"/>
            <w:vAlign w:val="bottom"/>
          </w:tcPr>
          <w:p w14:paraId="38B1764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fechaActualizacion</w:t>
            </w:r>
          </w:p>
        </w:tc>
        <w:tc>
          <w:tcPr>
            <w:tcW w:w="4414" w:type="dxa"/>
            <w:vAlign w:val="bottom"/>
          </w:tcPr>
          <w:p w14:paraId="0B136F5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 en la que se actualizó el estado</w:t>
            </w:r>
          </w:p>
        </w:tc>
      </w:tr>
      <w:tr w:rsidR="003B04BE" w:rsidRPr="008477DE" w14:paraId="397D8E01" w14:textId="77777777" w:rsidTr="00BC3B6F">
        <w:tc>
          <w:tcPr>
            <w:tcW w:w="4414" w:type="dxa"/>
            <w:vAlign w:val="bottom"/>
          </w:tcPr>
          <w:p w14:paraId="24E2E25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documentoEntrega</w:t>
            </w:r>
          </w:p>
        </w:tc>
        <w:tc>
          <w:tcPr>
            <w:tcW w:w="4414" w:type="dxa"/>
            <w:vAlign w:val="bottom"/>
          </w:tcPr>
          <w:p w14:paraId="2F10FB18"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Número del documento de entrega (guía) para seguimiento</w:t>
            </w:r>
          </w:p>
        </w:tc>
      </w:tr>
      <w:tr w:rsidR="003B04BE" w:rsidRPr="008477DE" w14:paraId="1BE85679" w14:textId="77777777" w:rsidTr="00BC3B6F">
        <w:tc>
          <w:tcPr>
            <w:tcW w:w="4414" w:type="dxa"/>
            <w:vAlign w:val="bottom"/>
          </w:tcPr>
          <w:p w14:paraId="20BD7E6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idSAP</w:t>
            </w:r>
          </w:p>
        </w:tc>
        <w:tc>
          <w:tcPr>
            <w:tcW w:w="4414" w:type="dxa"/>
            <w:vAlign w:val="bottom"/>
          </w:tcPr>
          <w:p w14:paraId="20A603B1"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Identificador de la Solicitud de Armado de Producto</w:t>
            </w:r>
          </w:p>
        </w:tc>
      </w:tr>
      <w:tr w:rsidR="003B04BE" w:rsidRPr="008477DE" w14:paraId="437F16E6" w14:textId="77777777" w:rsidTr="00BC3B6F">
        <w:tc>
          <w:tcPr>
            <w:tcW w:w="4414" w:type="dxa"/>
            <w:vAlign w:val="bottom"/>
          </w:tcPr>
          <w:p w14:paraId="3B4A2A23"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idSRD</w:t>
            </w:r>
          </w:p>
        </w:tc>
        <w:tc>
          <w:tcPr>
            <w:tcW w:w="4414" w:type="dxa"/>
            <w:vAlign w:val="bottom"/>
          </w:tcPr>
          <w:p w14:paraId="273F53D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Identificador de la Solicitud de Retiro y Despacho</w:t>
            </w:r>
          </w:p>
        </w:tc>
      </w:tr>
      <w:tr w:rsidR="003B04BE" w:rsidRPr="008477DE" w14:paraId="3CB0A791" w14:textId="77777777" w:rsidTr="00BC3B6F">
        <w:tc>
          <w:tcPr>
            <w:tcW w:w="4414" w:type="dxa"/>
            <w:vAlign w:val="bottom"/>
          </w:tcPr>
          <w:p w14:paraId="7D9E4234"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fechaSRD</w:t>
            </w:r>
          </w:p>
        </w:tc>
        <w:tc>
          <w:tcPr>
            <w:tcW w:w="4414" w:type="dxa"/>
            <w:vAlign w:val="bottom"/>
          </w:tcPr>
          <w:p w14:paraId="3B5EBE2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 de la Solicitud de Retiro y Despacho</w:t>
            </w:r>
          </w:p>
        </w:tc>
      </w:tr>
      <w:tr w:rsidR="003B04BE" w:rsidRPr="008477DE" w14:paraId="472A4261" w14:textId="77777777" w:rsidTr="00BC3B6F">
        <w:tc>
          <w:tcPr>
            <w:tcW w:w="4414" w:type="dxa"/>
            <w:vAlign w:val="bottom"/>
          </w:tcPr>
          <w:p w14:paraId="60194CA0"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nBultos</w:t>
            </w:r>
          </w:p>
        </w:tc>
        <w:tc>
          <w:tcPr>
            <w:tcW w:w="4414" w:type="dxa"/>
            <w:vAlign w:val="bottom"/>
          </w:tcPr>
          <w:p w14:paraId="459D85FE"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Número de bultos a enviar</w:t>
            </w:r>
          </w:p>
        </w:tc>
      </w:tr>
      <w:tr w:rsidR="003B04BE" w:rsidRPr="008477DE" w14:paraId="0D006ED7" w14:textId="77777777" w:rsidTr="00BC3B6F">
        <w:tc>
          <w:tcPr>
            <w:tcW w:w="4414" w:type="dxa"/>
            <w:vAlign w:val="bottom"/>
          </w:tcPr>
          <w:p w14:paraId="3B416CA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Operador</w:t>
            </w:r>
          </w:p>
        </w:tc>
        <w:tc>
          <w:tcPr>
            <w:tcW w:w="4414" w:type="dxa"/>
            <w:vAlign w:val="bottom"/>
          </w:tcPr>
          <w:p w14:paraId="57F27F09"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del operador</w:t>
            </w:r>
          </w:p>
        </w:tc>
      </w:tr>
      <w:tr w:rsidR="003B04BE" w:rsidRPr="008477DE" w14:paraId="63E82D0F" w14:textId="77777777" w:rsidTr="00BC3B6F">
        <w:tc>
          <w:tcPr>
            <w:tcW w:w="4414" w:type="dxa"/>
            <w:vAlign w:val="bottom"/>
          </w:tcPr>
          <w:p w14:paraId="64A8D72A"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Recepcionista</w:t>
            </w:r>
          </w:p>
        </w:tc>
        <w:tc>
          <w:tcPr>
            <w:tcW w:w="4414" w:type="dxa"/>
            <w:vAlign w:val="bottom"/>
          </w:tcPr>
          <w:p w14:paraId="3C5354C7" w14:textId="77777777" w:rsidR="003B04BE" w:rsidRPr="008477DE" w:rsidRDefault="003B04BE" w:rsidP="00BC3B6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de la persona a quien fueron entregados los productos</w:t>
            </w:r>
          </w:p>
        </w:tc>
      </w:tr>
      <w:tr w:rsidR="003B04BE" w:rsidRPr="008477DE" w14:paraId="6C1DE3F3" w14:textId="77777777" w:rsidTr="00BC3B6F">
        <w:tc>
          <w:tcPr>
            <w:tcW w:w="4414" w:type="dxa"/>
            <w:vAlign w:val="bottom"/>
          </w:tcPr>
          <w:p w14:paraId="5D157F53" w14:textId="77777777" w:rsidR="003B04BE" w:rsidRPr="008477DE" w:rsidRDefault="003B04BE" w:rsidP="00BC3B6F">
            <w:r w:rsidRPr="008477DE">
              <w:rPr>
                <w:rFonts w:eastAsia="Times New Roman" w:cs="Times New Roman"/>
                <w:color w:val="000000"/>
              </w:rPr>
              <w:t>fechaEntrega</w:t>
            </w:r>
          </w:p>
        </w:tc>
        <w:tc>
          <w:tcPr>
            <w:tcW w:w="4414" w:type="dxa"/>
            <w:vAlign w:val="bottom"/>
          </w:tcPr>
          <w:p w14:paraId="1CC27C0E" w14:textId="77777777" w:rsidR="003B04BE" w:rsidRPr="008477DE" w:rsidRDefault="003B04BE" w:rsidP="00BC3B6F">
            <w:r w:rsidRPr="008477DE">
              <w:rPr>
                <w:rFonts w:eastAsia="Times New Roman" w:cs="Times New Roman"/>
                <w:color w:val="000000"/>
              </w:rPr>
              <w:t>Fecha en que se entregaron los productos al destinatario</w:t>
            </w:r>
          </w:p>
        </w:tc>
      </w:tr>
      <w:tr w:rsidR="003B04BE" w:rsidRPr="008477DE" w14:paraId="77F854F9" w14:textId="77777777" w:rsidTr="00BC3B6F">
        <w:tc>
          <w:tcPr>
            <w:tcW w:w="4414" w:type="dxa"/>
            <w:vAlign w:val="bottom"/>
          </w:tcPr>
          <w:p w14:paraId="51BECA53" w14:textId="77777777" w:rsidR="003B04BE" w:rsidRPr="008477DE" w:rsidRDefault="003B04BE" w:rsidP="00BC3B6F">
            <w:r w:rsidRPr="008477DE">
              <w:rPr>
                <w:rFonts w:eastAsia="Times New Roman" w:cs="Times New Roman"/>
                <w:color w:val="000000"/>
              </w:rPr>
              <w:t>horaEntrega</w:t>
            </w:r>
          </w:p>
        </w:tc>
        <w:tc>
          <w:tcPr>
            <w:tcW w:w="4414" w:type="dxa"/>
            <w:vAlign w:val="bottom"/>
          </w:tcPr>
          <w:p w14:paraId="1F64C578" w14:textId="77777777" w:rsidR="003B04BE" w:rsidRPr="008477DE" w:rsidRDefault="003B04BE" w:rsidP="00BC3B6F">
            <w:r w:rsidRPr="008477DE">
              <w:rPr>
                <w:rFonts w:eastAsia="Times New Roman" w:cs="Times New Roman"/>
                <w:color w:val="000000"/>
              </w:rPr>
              <w:t>Hora en que se entregaron los productos al destinatario</w:t>
            </w:r>
          </w:p>
        </w:tc>
      </w:tr>
      <w:tr w:rsidR="003B04BE" w:rsidRPr="008477DE" w14:paraId="5F18D465" w14:textId="77777777" w:rsidTr="00BC3B6F">
        <w:tc>
          <w:tcPr>
            <w:tcW w:w="4414" w:type="dxa"/>
            <w:vAlign w:val="bottom"/>
          </w:tcPr>
          <w:p w14:paraId="0CE0C022" w14:textId="77777777" w:rsidR="003B04BE" w:rsidRPr="008477DE" w:rsidRDefault="003B04BE" w:rsidP="00BC3B6F">
            <w:r w:rsidRPr="008477DE">
              <w:rPr>
                <w:rFonts w:eastAsia="Times New Roman" w:cs="Times New Roman"/>
                <w:color w:val="000000"/>
              </w:rPr>
              <w:t>bultosEntregados</w:t>
            </w:r>
          </w:p>
        </w:tc>
        <w:tc>
          <w:tcPr>
            <w:tcW w:w="4414" w:type="dxa"/>
            <w:vAlign w:val="bottom"/>
          </w:tcPr>
          <w:p w14:paraId="25378C94" w14:textId="77777777" w:rsidR="003B04BE" w:rsidRPr="008477DE" w:rsidRDefault="003B04BE" w:rsidP="00BC3B6F">
            <w:r w:rsidRPr="008477DE">
              <w:rPr>
                <w:rFonts w:eastAsia="Times New Roman" w:cs="Times New Roman"/>
                <w:color w:val="000000"/>
              </w:rPr>
              <w:t>Número de bultos entregados</w:t>
            </w:r>
          </w:p>
        </w:tc>
      </w:tr>
      <w:tr w:rsidR="003B04BE" w:rsidRPr="008477DE" w14:paraId="62B82C77" w14:textId="77777777" w:rsidTr="00BC3B6F">
        <w:tc>
          <w:tcPr>
            <w:tcW w:w="4414" w:type="dxa"/>
            <w:vAlign w:val="bottom"/>
          </w:tcPr>
          <w:p w14:paraId="5698FD3C" w14:textId="77777777" w:rsidR="003B04BE" w:rsidRPr="008477DE" w:rsidRDefault="003B04BE" w:rsidP="00BC3B6F">
            <w:r w:rsidRPr="008477DE">
              <w:rPr>
                <w:rFonts w:eastAsia="Times New Roman" w:cs="Times New Roman"/>
                <w:color w:val="000000"/>
              </w:rPr>
              <w:lastRenderedPageBreak/>
              <w:t>Observaciones</w:t>
            </w:r>
          </w:p>
        </w:tc>
        <w:tc>
          <w:tcPr>
            <w:tcW w:w="4414" w:type="dxa"/>
            <w:vAlign w:val="bottom"/>
          </w:tcPr>
          <w:p w14:paraId="4637B8C5" w14:textId="77777777" w:rsidR="003B04BE" w:rsidRPr="008477DE" w:rsidRDefault="003B04BE" w:rsidP="00BC3B6F">
            <w:r w:rsidRPr="008477DE">
              <w:rPr>
                <w:rFonts w:eastAsia="Times New Roman" w:cs="Times New Roman"/>
                <w:color w:val="000000"/>
              </w:rPr>
              <w:t>Observación registrada en el documento de entrega</w:t>
            </w:r>
          </w:p>
        </w:tc>
      </w:tr>
      <w:tr w:rsidR="003B04BE" w:rsidRPr="008477DE" w14:paraId="5841D307" w14:textId="77777777" w:rsidTr="00BC3B6F">
        <w:tc>
          <w:tcPr>
            <w:tcW w:w="4414" w:type="dxa"/>
            <w:vAlign w:val="bottom"/>
          </w:tcPr>
          <w:p w14:paraId="4E8EB556" w14:textId="77777777" w:rsidR="003B04BE" w:rsidRPr="008477DE" w:rsidRDefault="003B04BE" w:rsidP="00BC3B6F">
            <w:r w:rsidRPr="008477DE">
              <w:rPr>
                <w:rFonts w:eastAsia="Times New Roman" w:cs="Times New Roman"/>
                <w:color w:val="000000"/>
              </w:rPr>
              <w:t>motivoExcepción</w:t>
            </w:r>
          </w:p>
        </w:tc>
        <w:tc>
          <w:tcPr>
            <w:tcW w:w="4414" w:type="dxa"/>
            <w:vAlign w:val="bottom"/>
          </w:tcPr>
          <w:p w14:paraId="53CF717E" w14:textId="77777777" w:rsidR="003B04BE" w:rsidRPr="008477DE" w:rsidRDefault="003B04BE" w:rsidP="00BC3B6F">
            <w:r w:rsidRPr="008477DE">
              <w:rPr>
                <w:rFonts w:eastAsia="Times New Roman" w:cs="Times New Roman"/>
                <w:color w:val="000000"/>
              </w:rPr>
              <w:t>En caso de ocurrir, motivo de la excepción</w:t>
            </w:r>
          </w:p>
        </w:tc>
      </w:tr>
      <w:tr w:rsidR="003B04BE" w:rsidRPr="008477DE" w14:paraId="74075AD9" w14:textId="77777777" w:rsidTr="00BC3B6F">
        <w:tc>
          <w:tcPr>
            <w:tcW w:w="4414" w:type="dxa"/>
            <w:vAlign w:val="bottom"/>
          </w:tcPr>
          <w:p w14:paraId="70498EBA" w14:textId="77777777" w:rsidR="003B04BE" w:rsidRPr="008477DE" w:rsidRDefault="003B04BE" w:rsidP="00BC3B6F">
            <w:r w:rsidRPr="008477DE">
              <w:rPr>
                <w:rFonts w:eastAsia="Times New Roman" w:cs="Times New Roman"/>
                <w:color w:val="000000"/>
                <w:lang w:eastAsia="es-ES"/>
              </w:rPr>
              <w:t>idSAP</w:t>
            </w:r>
          </w:p>
        </w:tc>
        <w:tc>
          <w:tcPr>
            <w:tcW w:w="4414" w:type="dxa"/>
            <w:vAlign w:val="bottom"/>
          </w:tcPr>
          <w:p w14:paraId="50F577F2" w14:textId="77777777" w:rsidR="003B04BE" w:rsidRPr="008477DE" w:rsidRDefault="003B04BE" w:rsidP="00BC3B6F">
            <w:r w:rsidRPr="008477DE">
              <w:rPr>
                <w:rFonts w:eastAsia="Times New Roman" w:cs="Times New Roman"/>
                <w:color w:val="000000"/>
              </w:rPr>
              <w:t>Fecha en la que se actualizó el estado</w:t>
            </w:r>
          </w:p>
        </w:tc>
      </w:tr>
      <w:tr w:rsidR="003B04BE" w:rsidRPr="008477DE" w14:paraId="671A44C9" w14:textId="77777777" w:rsidTr="00BC3B6F">
        <w:tc>
          <w:tcPr>
            <w:tcW w:w="4414" w:type="dxa"/>
            <w:vAlign w:val="bottom"/>
          </w:tcPr>
          <w:p w14:paraId="5935322A" w14:textId="77777777" w:rsidR="003B04BE" w:rsidRPr="008477DE" w:rsidRDefault="003B04BE" w:rsidP="00BC3B6F">
            <w:r w:rsidRPr="008477DE">
              <w:rPr>
                <w:rFonts w:eastAsia="Times New Roman" w:cs="Times New Roman"/>
                <w:color w:val="000000"/>
                <w:lang w:eastAsia="es-ES"/>
              </w:rPr>
              <w:t>fechaRetiro</w:t>
            </w:r>
          </w:p>
        </w:tc>
        <w:tc>
          <w:tcPr>
            <w:tcW w:w="4414" w:type="dxa"/>
            <w:vAlign w:val="bottom"/>
          </w:tcPr>
          <w:p w14:paraId="68D24E7F" w14:textId="77777777" w:rsidR="003B04BE" w:rsidRPr="008477DE" w:rsidRDefault="003B04BE" w:rsidP="00BC3B6F">
            <w:r w:rsidRPr="008477DE">
              <w:rPr>
                <w:rFonts w:eastAsia="Times New Roman" w:cs="Times New Roman"/>
                <w:color w:val="000000"/>
              </w:rPr>
              <w:t>Número del documento de entrega (guía) para seguimiento</w:t>
            </w:r>
          </w:p>
        </w:tc>
      </w:tr>
    </w:tbl>
    <w:p w14:paraId="75CDCD60" w14:textId="77777777" w:rsidR="003B04BE" w:rsidRPr="008477DE" w:rsidRDefault="003B04BE" w:rsidP="003B04BE"/>
    <w:p w14:paraId="734CCD77" w14:textId="77777777" w:rsidR="003B04BE" w:rsidRPr="008477DE" w:rsidRDefault="003B04BE" w:rsidP="003B04BE"/>
    <w:p w14:paraId="64733627" w14:textId="77777777" w:rsidR="003B04BE" w:rsidRPr="008477DE" w:rsidRDefault="003B04BE" w:rsidP="00023CF9">
      <w:pPr>
        <w:pStyle w:val="Prrafodelista"/>
        <w:numPr>
          <w:ilvl w:val="0"/>
          <w:numId w:val="34"/>
        </w:numPr>
        <w:ind w:right="0"/>
        <w:jc w:val="left"/>
        <w:rPr>
          <w:rFonts w:asciiTheme="majorHAnsi" w:hAnsiTheme="majorHAnsi" w:cstheme="majorHAnsi"/>
          <w:b/>
        </w:rPr>
      </w:pPr>
      <w:r w:rsidRPr="008477DE">
        <w:rPr>
          <w:rFonts w:asciiTheme="majorHAnsi" w:hAnsiTheme="majorHAnsi" w:cstheme="majorHAnsi"/>
          <w:b/>
        </w:rPr>
        <w:t>IDENTIFICADOR DEL BULTO (EJEMPLO)</w:t>
      </w:r>
    </w:p>
    <w:p w14:paraId="32F173F9" w14:textId="77777777" w:rsidR="003B04BE" w:rsidRPr="008477DE" w:rsidRDefault="003B04BE" w:rsidP="003B04BE"/>
    <w:p w14:paraId="73FAF052" w14:textId="77777777" w:rsidR="003B04BE" w:rsidRPr="008477DE" w:rsidRDefault="003B04BE" w:rsidP="003B04BE">
      <w:r w:rsidRPr="008477DE">
        <w:t>El identificador de Bulto debe ser de 20 caracteres, construidos de la siguiente forma</w:t>
      </w:r>
    </w:p>
    <w:p w14:paraId="7CE263F6" w14:textId="77777777" w:rsidR="003B04BE" w:rsidRPr="008477DE" w:rsidRDefault="003B04BE" w:rsidP="003B04BE"/>
    <w:p w14:paraId="1421BD0C" w14:textId="77777777" w:rsidR="003B04BE" w:rsidRPr="008477DE" w:rsidRDefault="003B04BE" w:rsidP="003B04BE"/>
    <w:p w14:paraId="6D5E1F64" w14:textId="77777777" w:rsidR="003B04BE" w:rsidRPr="008477DE" w:rsidRDefault="003B04BE" w:rsidP="003B04BE">
      <w:r w:rsidRPr="008477DE">
        <w:rPr>
          <w:noProof/>
        </w:rPr>
        <w:drawing>
          <wp:inline distT="0" distB="0" distL="0" distR="0" wp14:anchorId="51D511F3" wp14:editId="761E7B74">
            <wp:extent cx="5565913" cy="17246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4948" cy="1727460"/>
                    </a:xfrm>
                    <a:prstGeom prst="rect">
                      <a:avLst/>
                    </a:prstGeom>
                    <a:noFill/>
                    <a:ln>
                      <a:noFill/>
                    </a:ln>
                  </pic:spPr>
                </pic:pic>
              </a:graphicData>
            </a:graphic>
          </wp:inline>
        </w:drawing>
      </w:r>
    </w:p>
    <w:p w14:paraId="4EE73BB5" w14:textId="77777777" w:rsidR="003B04BE" w:rsidRPr="008477DE" w:rsidRDefault="003B04BE" w:rsidP="003B04BE"/>
    <w:p w14:paraId="17EA7CAD" w14:textId="77777777" w:rsidR="003B04BE" w:rsidRPr="008477DE" w:rsidRDefault="003B04BE" w:rsidP="003B04BE"/>
    <w:p w14:paraId="19BDBE3C" w14:textId="77777777" w:rsidR="003B04BE" w:rsidRPr="008477DE" w:rsidRDefault="003B04BE" w:rsidP="003B04BE"/>
    <w:p w14:paraId="1F37BEEB" w14:textId="77777777" w:rsidR="003B04BE" w:rsidRPr="008477DE" w:rsidRDefault="003B04BE" w:rsidP="003B04BE">
      <w:r w:rsidRPr="008477DE">
        <w:t>En todos los casos, los espacios que sobran se deben rellenar con ceros a la izquierda. Por ejemplo, el idBulto 30058200000015800001 está asociado a la SAP 58, del año 2020, para el punto de entrega (definido por el organismo requirente, para este ejemplo es el RBD) 158 y corresponde al bulto 1.</w:t>
      </w:r>
    </w:p>
    <w:p w14:paraId="38A3FCE9" w14:textId="77777777" w:rsidR="003B04BE" w:rsidRPr="008477DE" w:rsidRDefault="003B04BE" w:rsidP="003B04BE"/>
    <w:p w14:paraId="062A51B0" w14:textId="77777777" w:rsidR="003B04BE" w:rsidRPr="008477DE" w:rsidRDefault="003B04BE" w:rsidP="003B04BE">
      <w:r w:rsidRPr="008477DE">
        <w:t>Cuando existe más de 1 bulto para un mismo destino, el identificador de bulto solo cambia los últimos 5 dígitos de manera secuencial. Por ejemplo, si en el caso anterior se tuvieran 3 bultos, los identificadores deberían ser:</w:t>
      </w:r>
    </w:p>
    <w:p w14:paraId="208C74A7" w14:textId="77777777" w:rsidR="003B04BE" w:rsidRPr="008477DE" w:rsidRDefault="003B04BE" w:rsidP="003B04BE"/>
    <w:p w14:paraId="4763E87C" w14:textId="77777777" w:rsidR="003B04BE" w:rsidRPr="008477DE" w:rsidRDefault="003B04BE" w:rsidP="003B04BE">
      <w:r w:rsidRPr="008477DE">
        <w:t>30058200000015800001</w:t>
      </w:r>
    </w:p>
    <w:p w14:paraId="5EDAB144" w14:textId="77777777" w:rsidR="003B04BE" w:rsidRPr="008477DE" w:rsidRDefault="003B04BE" w:rsidP="003B04BE">
      <w:r w:rsidRPr="008477DE">
        <w:t>30058200000015800002</w:t>
      </w:r>
    </w:p>
    <w:p w14:paraId="06CF5DD7" w14:textId="77777777" w:rsidR="003B04BE" w:rsidRPr="008477DE" w:rsidRDefault="003B04BE" w:rsidP="003B04BE">
      <w:r w:rsidRPr="008477DE">
        <w:t>30058200000015800003</w:t>
      </w:r>
    </w:p>
    <w:p w14:paraId="5C4FB64E" w14:textId="77777777" w:rsidR="003B04BE" w:rsidRPr="008477DE" w:rsidRDefault="003B04BE" w:rsidP="003B04BE"/>
    <w:p w14:paraId="7911A6D3" w14:textId="77777777" w:rsidR="003B04BE" w:rsidRPr="008477DE" w:rsidRDefault="003B04BE" w:rsidP="003B04BE"/>
    <w:p w14:paraId="3539DA59" w14:textId="77777777" w:rsidR="003B04BE" w:rsidRPr="008477DE" w:rsidRDefault="003B04BE" w:rsidP="00023CF9">
      <w:pPr>
        <w:pStyle w:val="Prrafodelista"/>
        <w:numPr>
          <w:ilvl w:val="0"/>
          <w:numId w:val="34"/>
        </w:numPr>
        <w:ind w:right="0"/>
        <w:jc w:val="left"/>
        <w:rPr>
          <w:rFonts w:asciiTheme="majorHAnsi" w:hAnsiTheme="majorHAnsi" w:cstheme="majorHAnsi"/>
          <w:b/>
        </w:rPr>
      </w:pPr>
      <w:r w:rsidRPr="008477DE">
        <w:rPr>
          <w:rFonts w:asciiTheme="majorHAnsi" w:hAnsiTheme="majorHAnsi" w:cstheme="majorHAnsi"/>
          <w:b/>
        </w:rPr>
        <w:t>FORMATO DE ETIQUETA (EJEMPLO)</w:t>
      </w:r>
    </w:p>
    <w:p w14:paraId="077A5F2D" w14:textId="77777777" w:rsidR="003B04BE" w:rsidRPr="008477DE" w:rsidRDefault="003B04BE" w:rsidP="003B04BE">
      <w:pPr>
        <w:ind w:left="360" w:right="0"/>
        <w:jc w:val="left"/>
        <w:rPr>
          <w:rFonts w:asciiTheme="majorHAnsi" w:hAnsiTheme="majorHAnsi" w:cstheme="majorHAnsi"/>
          <w:b/>
        </w:rPr>
      </w:pPr>
    </w:p>
    <w:p w14:paraId="7CA208D3" w14:textId="77777777" w:rsidR="003B04BE" w:rsidRPr="008477DE" w:rsidRDefault="003B04BE" w:rsidP="003B04BE">
      <w:pPr>
        <w:ind w:left="360" w:right="0"/>
        <w:jc w:val="left"/>
        <w:rPr>
          <w:rFonts w:asciiTheme="majorHAnsi" w:hAnsiTheme="majorHAnsi" w:cstheme="majorHAnsi"/>
          <w:b/>
        </w:rPr>
      </w:pPr>
    </w:p>
    <w:p w14:paraId="6F3991CB" w14:textId="77777777" w:rsidR="003B04BE" w:rsidRPr="008477DE" w:rsidRDefault="003B04BE" w:rsidP="003B04BE">
      <w:pPr>
        <w:ind w:left="360" w:right="0"/>
        <w:jc w:val="left"/>
        <w:rPr>
          <w:rFonts w:asciiTheme="majorHAnsi" w:hAnsiTheme="majorHAnsi" w:cstheme="majorHAnsi"/>
          <w:b/>
        </w:rPr>
      </w:pPr>
      <w:r w:rsidRPr="008477DE">
        <w:rPr>
          <w:noProof/>
        </w:rPr>
        <w:drawing>
          <wp:inline distT="0" distB="0" distL="0" distR="0" wp14:anchorId="0A730BBA" wp14:editId="7A959856">
            <wp:extent cx="5605780" cy="24091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5780" cy="2409190"/>
                    </a:xfrm>
                    <a:prstGeom prst="rect">
                      <a:avLst/>
                    </a:prstGeom>
                    <a:noFill/>
                    <a:ln>
                      <a:noFill/>
                    </a:ln>
                  </pic:spPr>
                </pic:pic>
              </a:graphicData>
            </a:graphic>
          </wp:inline>
        </w:drawing>
      </w:r>
    </w:p>
    <w:p w14:paraId="0E9AFE6D" w14:textId="77777777" w:rsidR="003B04BE" w:rsidRPr="008477DE" w:rsidRDefault="003B04BE" w:rsidP="003B04BE">
      <w:pPr>
        <w:rPr>
          <w:b/>
          <w:bCs/>
        </w:rPr>
        <w:sectPr w:rsidR="003B04BE" w:rsidRPr="008477DE" w:rsidSect="00E560E1">
          <w:pgSz w:w="12240" w:h="18720" w:code="120"/>
          <w:pgMar w:top="1417" w:right="1701" w:bottom="1417" w:left="1701" w:header="708" w:footer="708" w:gutter="0"/>
          <w:pgNumType w:start="1"/>
          <w:cols w:space="720"/>
          <w:docGrid w:linePitch="299"/>
        </w:sectPr>
      </w:pPr>
    </w:p>
    <w:p w14:paraId="6B1F61CE" w14:textId="77777777" w:rsidR="003B04BE" w:rsidRPr="008477DE" w:rsidRDefault="003B04BE" w:rsidP="003B04BE">
      <w:pPr>
        <w:jc w:val="center"/>
        <w:rPr>
          <w:b/>
          <w:bCs/>
        </w:rPr>
      </w:pPr>
      <w:r w:rsidRPr="008477DE">
        <w:rPr>
          <w:b/>
          <w:bCs/>
        </w:rPr>
        <w:lastRenderedPageBreak/>
        <w:t>ANEXO N°12</w:t>
      </w:r>
    </w:p>
    <w:p w14:paraId="2DF7FD3F" w14:textId="77777777" w:rsidR="003B04BE" w:rsidRPr="008477DE" w:rsidRDefault="003B04BE" w:rsidP="003B04BE">
      <w:pPr>
        <w:jc w:val="center"/>
        <w:rPr>
          <w:b/>
        </w:rPr>
      </w:pPr>
      <w:r w:rsidRPr="008477DE">
        <w:rPr>
          <w:b/>
          <w:bCs/>
        </w:rPr>
        <w:t>PROTOCOLO DE REVISIÓN</w:t>
      </w:r>
      <w:r w:rsidRPr="008477DE">
        <w:rPr>
          <w:b/>
        </w:rPr>
        <w:t xml:space="preserve"> Y RECEPCIÓN</w:t>
      </w:r>
    </w:p>
    <w:p w14:paraId="1DBB1276" w14:textId="77777777" w:rsidR="003B04BE" w:rsidRPr="008477DE" w:rsidRDefault="003B04BE" w:rsidP="003B04BE">
      <w:pPr>
        <w:jc w:val="center"/>
        <w:rPr>
          <w:b/>
        </w:rPr>
      </w:pPr>
      <w:r w:rsidRPr="008477DE">
        <w:rPr>
          <w:b/>
        </w:rPr>
        <w:t>SERVICIO DE OPERADOR LOGÍSTICO</w:t>
      </w:r>
    </w:p>
    <w:p w14:paraId="2CBFF1AA" w14:textId="77777777" w:rsidR="003B04BE" w:rsidRPr="008477DE" w:rsidRDefault="003B04BE" w:rsidP="003B04BE">
      <w:pPr>
        <w:jc w:val="center"/>
        <w:rPr>
          <w:b/>
        </w:rPr>
      </w:pPr>
    </w:p>
    <w:p w14:paraId="5AA6D475" w14:textId="77777777" w:rsidR="003B04BE" w:rsidRPr="008477DE" w:rsidRDefault="003B04BE" w:rsidP="00023CF9">
      <w:pPr>
        <w:pStyle w:val="Prrafodelista"/>
        <w:numPr>
          <w:ilvl w:val="0"/>
          <w:numId w:val="35"/>
        </w:numPr>
        <w:jc w:val="left"/>
        <w:rPr>
          <w:rFonts w:asciiTheme="majorHAnsi" w:eastAsia="Calibri" w:hAnsiTheme="majorHAnsi" w:cstheme="majorHAnsi"/>
          <w:b/>
          <w:szCs w:val="22"/>
          <w:lang w:eastAsia="es-CL" w:bidi="ar-SA"/>
        </w:rPr>
      </w:pPr>
      <w:r w:rsidRPr="008477DE">
        <w:rPr>
          <w:rFonts w:asciiTheme="majorHAnsi" w:eastAsia="Calibri" w:hAnsiTheme="majorHAnsi" w:cstheme="majorHAnsi"/>
          <w:b/>
          <w:szCs w:val="22"/>
          <w:lang w:eastAsia="es-CL" w:bidi="ar-SA"/>
        </w:rPr>
        <w:t>Formato de Etiqueta</w:t>
      </w:r>
    </w:p>
    <w:p w14:paraId="4D317434" w14:textId="77777777" w:rsidR="003B04BE" w:rsidRPr="008477DE" w:rsidRDefault="003B04BE" w:rsidP="003B04BE">
      <w:pPr>
        <w:rPr>
          <w:rFonts w:asciiTheme="majorHAnsi" w:hAnsiTheme="majorHAnsi" w:cstheme="majorHAnsi"/>
          <w:b/>
          <w:color w:val="000000"/>
        </w:rPr>
      </w:pPr>
    </w:p>
    <w:p w14:paraId="7D43D7B6" w14:textId="77777777" w:rsidR="003B04BE" w:rsidRPr="008477DE" w:rsidRDefault="003B04BE" w:rsidP="00023CF9">
      <w:pPr>
        <w:pStyle w:val="Prrafodelista"/>
        <w:numPr>
          <w:ilvl w:val="0"/>
          <w:numId w:val="37"/>
        </w:numPr>
        <w:rPr>
          <w:rFonts w:asciiTheme="majorHAnsi" w:hAnsiTheme="majorHAnsi" w:cstheme="majorHAnsi"/>
          <w:bCs/>
        </w:rPr>
      </w:pPr>
      <w:r w:rsidRPr="008477DE">
        <w:rPr>
          <w:rFonts w:asciiTheme="majorHAnsi" w:hAnsiTheme="majorHAnsi" w:cstheme="majorHAnsi"/>
          <w:bCs/>
        </w:rPr>
        <w:t>El formato de la etiqueta es definido por el organismo requirente. Existe un formato de etiqueta para el embalado ya sea cajas, pallets u otros. La imprenta debe respetar dicho formato, incluyendo incluso los colores que se utilicen como distintivos.</w:t>
      </w:r>
    </w:p>
    <w:p w14:paraId="2EB765BE" w14:textId="77777777" w:rsidR="003B04BE" w:rsidRPr="008477DE" w:rsidRDefault="003B04BE" w:rsidP="003B04BE">
      <w:pPr>
        <w:rPr>
          <w:rFonts w:asciiTheme="majorHAnsi" w:hAnsiTheme="majorHAnsi" w:cstheme="majorHAnsi"/>
          <w:b/>
          <w:color w:val="000000"/>
        </w:rPr>
      </w:pPr>
    </w:p>
    <w:p w14:paraId="4CC6F0FB" w14:textId="77777777" w:rsidR="003B04BE" w:rsidRPr="008477DE" w:rsidRDefault="003B04BE" w:rsidP="00023CF9">
      <w:pPr>
        <w:pStyle w:val="Prrafodelista"/>
        <w:numPr>
          <w:ilvl w:val="0"/>
          <w:numId w:val="35"/>
        </w:numPr>
        <w:spacing w:line="276" w:lineRule="auto"/>
        <w:ind w:right="0"/>
        <w:jc w:val="left"/>
        <w:rPr>
          <w:rFonts w:asciiTheme="majorHAnsi" w:hAnsiTheme="majorHAnsi" w:cstheme="majorHAnsi"/>
          <w:b/>
        </w:rPr>
      </w:pPr>
      <w:r w:rsidRPr="008477DE">
        <w:rPr>
          <w:rFonts w:asciiTheme="majorHAnsi" w:eastAsia="Calibri" w:hAnsiTheme="majorHAnsi" w:cstheme="majorHAnsi"/>
          <w:b/>
          <w:szCs w:val="22"/>
          <w:lang w:eastAsia="es-CL" w:bidi="ar-SA"/>
        </w:rPr>
        <w:t>Condiciones del Embalaje</w:t>
      </w:r>
    </w:p>
    <w:p w14:paraId="0717A78D" w14:textId="77777777" w:rsidR="003B04BE" w:rsidRPr="008477DE" w:rsidRDefault="003B04BE" w:rsidP="003B04BE">
      <w:pPr>
        <w:pStyle w:val="Prrafodelista"/>
        <w:spacing w:line="276" w:lineRule="auto"/>
        <w:ind w:right="0"/>
        <w:jc w:val="left"/>
        <w:rPr>
          <w:rFonts w:asciiTheme="majorHAnsi" w:hAnsiTheme="majorHAnsi" w:cstheme="majorHAnsi"/>
          <w:b/>
        </w:rPr>
      </w:pPr>
    </w:p>
    <w:p w14:paraId="318381F3" w14:textId="77777777" w:rsidR="003B04BE" w:rsidRPr="008477DE" w:rsidRDefault="003B04BE" w:rsidP="00023CF9">
      <w:pPr>
        <w:pStyle w:val="Prrafodelista"/>
        <w:numPr>
          <w:ilvl w:val="0"/>
          <w:numId w:val="36"/>
        </w:numPr>
        <w:spacing w:line="276" w:lineRule="auto"/>
        <w:ind w:right="0"/>
        <w:rPr>
          <w:rFonts w:asciiTheme="majorHAnsi" w:eastAsia="Calibri" w:hAnsiTheme="majorHAnsi" w:cstheme="majorHAnsi"/>
          <w:bCs/>
          <w:szCs w:val="22"/>
          <w:lang w:eastAsia="es-CL" w:bidi="ar-SA"/>
        </w:rPr>
      </w:pPr>
      <w:r w:rsidRPr="008477DE">
        <w:rPr>
          <w:rFonts w:asciiTheme="majorHAnsi" w:eastAsia="Calibri" w:hAnsiTheme="majorHAnsi" w:cstheme="majorHAnsi"/>
          <w:bCs/>
        </w:rPr>
        <w:t>En el caso de caja</w:t>
      </w:r>
      <w:r w:rsidRPr="008477DE">
        <w:rPr>
          <w:rFonts w:asciiTheme="majorHAnsi" w:hAnsiTheme="majorHAnsi" w:cstheme="majorHAnsi"/>
          <w:bCs/>
        </w:rPr>
        <w:t xml:space="preserve"> </w:t>
      </w:r>
      <w:r w:rsidRPr="008477DE">
        <w:rPr>
          <w:rFonts w:asciiTheme="majorHAnsi" w:eastAsia="Calibri" w:hAnsiTheme="majorHAnsi" w:cstheme="majorHAnsi"/>
          <w:bCs/>
        </w:rPr>
        <w:t>debe contener sólo 1 código.</w:t>
      </w:r>
      <w:r w:rsidRPr="008477DE">
        <w:rPr>
          <w:rFonts w:asciiTheme="majorHAnsi" w:eastAsia="Calibri" w:hAnsiTheme="majorHAnsi" w:cstheme="majorHAnsi"/>
          <w:bCs/>
          <w:szCs w:val="22"/>
          <w:lang w:eastAsia="es-CL" w:bidi="ar-SA"/>
        </w:rPr>
        <w:t xml:space="preserve"> Todas las cajas deben estar etiquetadas en los cuatro costados.</w:t>
      </w:r>
    </w:p>
    <w:p w14:paraId="1D1D03D2" w14:textId="77777777" w:rsidR="003B04BE" w:rsidRPr="008477DE" w:rsidRDefault="003B04BE" w:rsidP="00023CF9">
      <w:pPr>
        <w:pStyle w:val="Prrafodelista"/>
        <w:numPr>
          <w:ilvl w:val="0"/>
          <w:numId w:val="36"/>
        </w:numPr>
        <w:spacing w:line="276" w:lineRule="auto"/>
        <w:ind w:right="0"/>
        <w:rPr>
          <w:rFonts w:asciiTheme="majorHAnsi" w:eastAsia="Calibri" w:hAnsiTheme="majorHAnsi" w:cstheme="majorHAnsi"/>
          <w:bCs/>
          <w:szCs w:val="22"/>
          <w:lang w:eastAsia="es-CL" w:bidi="ar-SA"/>
        </w:rPr>
      </w:pPr>
      <w:r w:rsidRPr="008477DE">
        <w:rPr>
          <w:rFonts w:asciiTheme="majorHAnsi" w:eastAsia="Calibri" w:hAnsiTheme="majorHAnsi" w:cstheme="majorHAnsi"/>
          <w:bCs/>
          <w:szCs w:val="22"/>
          <w:lang w:eastAsia="es-CL" w:bidi="ar-SA"/>
        </w:rPr>
        <w:t>En el caso de pallet deben estar etiquetados en sus cuatro caras laterales.</w:t>
      </w:r>
    </w:p>
    <w:p w14:paraId="7D286022" w14:textId="77777777" w:rsidR="003B04BE" w:rsidRPr="008477DE" w:rsidRDefault="003B04BE" w:rsidP="00023CF9">
      <w:pPr>
        <w:pStyle w:val="Prrafodelista"/>
        <w:numPr>
          <w:ilvl w:val="0"/>
          <w:numId w:val="36"/>
        </w:numPr>
        <w:spacing w:line="276" w:lineRule="auto"/>
        <w:ind w:right="0"/>
        <w:rPr>
          <w:rFonts w:asciiTheme="majorHAnsi" w:hAnsiTheme="majorHAnsi" w:cstheme="majorHAnsi"/>
          <w:bCs/>
        </w:rPr>
      </w:pPr>
      <w:r w:rsidRPr="008477DE">
        <w:rPr>
          <w:rFonts w:asciiTheme="majorHAnsi" w:eastAsia="Calibri" w:hAnsiTheme="majorHAnsi" w:cstheme="majorHAnsi"/>
          <w:bCs/>
          <w:szCs w:val="22"/>
          <w:lang w:eastAsia="es-CL" w:bidi="ar-SA"/>
        </w:rPr>
        <w:t xml:space="preserve">La unidad de embalaje es establecida </w:t>
      </w:r>
      <w:r w:rsidRPr="008477DE">
        <w:rPr>
          <w:rFonts w:asciiTheme="majorHAnsi" w:hAnsiTheme="majorHAnsi" w:cstheme="majorHAnsi"/>
          <w:bCs/>
        </w:rPr>
        <w:t>el organismo requirente</w:t>
      </w:r>
      <w:r w:rsidRPr="008477DE">
        <w:rPr>
          <w:rFonts w:asciiTheme="majorHAnsi" w:eastAsia="Calibri" w:hAnsiTheme="majorHAnsi" w:cstheme="majorHAnsi"/>
          <w:bCs/>
          <w:szCs w:val="22"/>
          <w:lang w:eastAsia="es-CL" w:bidi="ar-SA"/>
        </w:rPr>
        <w:t>. Cualquier cambio justificado debe ser aprobado por escrito por el mismo organismo.</w:t>
      </w:r>
    </w:p>
    <w:p w14:paraId="10FCF82F" w14:textId="77777777" w:rsidR="003B04BE" w:rsidRPr="008477DE" w:rsidRDefault="003B04BE" w:rsidP="00023CF9">
      <w:pPr>
        <w:pStyle w:val="Prrafodelista"/>
        <w:numPr>
          <w:ilvl w:val="0"/>
          <w:numId w:val="36"/>
        </w:numPr>
        <w:spacing w:line="276" w:lineRule="auto"/>
        <w:ind w:right="0"/>
        <w:rPr>
          <w:rFonts w:asciiTheme="majorHAnsi" w:hAnsiTheme="majorHAnsi" w:cstheme="majorHAnsi"/>
          <w:bCs/>
        </w:rPr>
      </w:pPr>
      <w:r w:rsidRPr="008477DE">
        <w:rPr>
          <w:rFonts w:asciiTheme="majorHAnsi" w:hAnsiTheme="majorHAnsi" w:cstheme="majorHAnsi"/>
          <w:bCs/>
        </w:rPr>
        <w:t>La unidad de embalaje es informada tanto en la SRP.</w:t>
      </w:r>
    </w:p>
    <w:p w14:paraId="53C9D20E" w14:textId="77777777" w:rsidR="003B04BE" w:rsidRPr="008477DE" w:rsidRDefault="003B04BE" w:rsidP="003B04BE">
      <w:pPr>
        <w:pStyle w:val="Prrafodelista"/>
        <w:spacing w:line="276" w:lineRule="auto"/>
        <w:ind w:right="0"/>
        <w:rPr>
          <w:rFonts w:asciiTheme="majorHAnsi" w:hAnsiTheme="majorHAnsi" w:cstheme="majorHAnsi"/>
          <w:b/>
        </w:rPr>
      </w:pPr>
    </w:p>
    <w:p w14:paraId="008C38A9" w14:textId="77777777" w:rsidR="003B04BE" w:rsidRPr="008477DE" w:rsidRDefault="003B04BE" w:rsidP="00023CF9">
      <w:pPr>
        <w:pStyle w:val="Prrafodelista"/>
        <w:numPr>
          <w:ilvl w:val="0"/>
          <w:numId w:val="35"/>
        </w:numPr>
        <w:spacing w:line="276" w:lineRule="auto"/>
        <w:ind w:right="0"/>
        <w:rPr>
          <w:rFonts w:asciiTheme="majorHAnsi" w:eastAsia="Calibri" w:hAnsiTheme="majorHAnsi" w:cstheme="majorHAnsi"/>
          <w:b/>
        </w:rPr>
      </w:pPr>
      <w:r w:rsidRPr="008477DE">
        <w:rPr>
          <w:rFonts w:asciiTheme="majorHAnsi" w:eastAsia="Calibri" w:hAnsiTheme="majorHAnsi" w:cstheme="majorHAnsi"/>
          <w:b/>
        </w:rPr>
        <w:t>Certificado de Embalaje</w:t>
      </w:r>
    </w:p>
    <w:p w14:paraId="1E664925" w14:textId="77777777" w:rsidR="003B04BE" w:rsidRPr="008477DE" w:rsidRDefault="003B04BE" w:rsidP="003B04BE">
      <w:pPr>
        <w:pStyle w:val="Prrafodelista"/>
        <w:spacing w:line="276" w:lineRule="auto"/>
        <w:ind w:right="0"/>
        <w:rPr>
          <w:rFonts w:asciiTheme="majorHAnsi" w:eastAsia="Calibri" w:hAnsiTheme="majorHAnsi" w:cstheme="majorHAnsi"/>
          <w:szCs w:val="22"/>
          <w:lang w:eastAsia="es-CL" w:bidi="ar-SA"/>
        </w:rPr>
      </w:pPr>
    </w:p>
    <w:p w14:paraId="5510C830" w14:textId="77777777" w:rsidR="003B04BE" w:rsidRPr="008477DE" w:rsidRDefault="003B04BE" w:rsidP="00023CF9">
      <w:pPr>
        <w:pStyle w:val="Prrafodelista"/>
        <w:numPr>
          <w:ilvl w:val="0"/>
          <w:numId w:val="38"/>
        </w:numPr>
        <w:spacing w:line="276" w:lineRule="auto"/>
        <w:ind w:right="0"/>
        <w:rPr>
          <w:rFonts w:asciiTheme="majorHAnsi" w:eastAsia="Calibri" w:hAnsiTheme="majorHAnsi" w:cstheme="majorHAnsi"/>
        </w:rPr>
      </w:pPr>
      <w:r w:rsidRPr="008477DE">
        <w:rPr>
          <w:rFonts w:asciiTheme="majorHAnsi" w:eastAsia="Calibri" w:hAnsiTheme="majorHAnsi" w:cstheme="majorHAnsi"/>
        </w:rPr>
        <w:t>Para la recepción de cualquier producto, el proveedor seleccionado del servicio de almacenaje y valor agregado debe exigir el Certificado de Embalaje emitido por el Organismo requirente. Además, cualquier recepción debe poseer la respectiva SRP. En el caso que no disponga de SRP o Certificado de Embalaje la carga NO será recibida.</w:t>
      </w:r>
    </w:p>
    <w:p w14:paraId="7FDCC42B" w14:textId="77777777" w:rsidR="003B04BE" w:rsidRPr="008477DE" w:rsidRDefault="003B04BE" w:rsidP="003B04BE">
      <w:pPr>
        <w:pStyle w:val="Prrafodelista"/>
        <w:spacing w:line="276" w:lineRule="auto"/>
        <w:ind w:right="0"/>
        <w:rPr>
          <w:rFonts w:asciiTheme="majorHAnsi" w:eastAsia="Calibri" w:hAnsiTheme="majorHAnsi" w:cstheme="majorHAnsi"/>
          <w:szCs w:val="22"/>
          <w:lang w:eastAsia="es-CL" w:bidi="ar-SA"/>
        </w:rPr>
      </w:pPr>
    </w:p>
    <w:p w14:paraId="535EAF57" w14:textId="77777777" w:rsidR="003B04BE" w:rsidRPr="008477DE" w:rsidRDefault="003B04BE" w:rsidP="00023CF9">
      <w:pPr>
        <w:pStyle w:val="Prrafodelista"/>
        <w:numPr>
          <w:ilvl w:val="0"/>
          <w:numId w:val="35"/>
        </w:numPr>
        <w:spacing w:line="276" w:lineRule="auto"/>
        <w:ind w:right="0"/>
        <w:rPr>
          <w:rFonts w:asciiTheme="majorHAnsi" w:hAnsiTheme="majorHAnsi" w:cstheme="majorHAnsi"/>
          <w:b/>
        </w:rPr>
      </w:pPr>
      <w:r w:rsidRPr="008477DE">
        <w:rPr>
          <w:rFonts w:asciiTheme="majorHAnsi" w:hAnsiTheme="majorHAnsi" w:cstheme="majorHAnsi"/>
          <w:b/>
        </w:rPr>
        <w:t>Programación de entrega</w:t>
      </w:r>
    </w:p>
    <w:p w14:paraId="7279710C" w14:textId="77777777" w:rsidR="003B04BE" w:rsidRPr="008477DE" w:rsidRDefault="003B04BE" w:rsidP="003B04BE">
      <w:pPr>
        <w:spacing w:line="276" w:lineRule="auto"/>
        <w:ind w:left="360" w:right="0"/>
        <w:rPr>
          <w:rFonts w:asciiTheme="majorHAnsi" w:hAnsiTheme="majorHAnsi" w:cstheme="majorHAnsi"/>
        </w:rPr>
      </w:pPr>
    </w:p>
    <w:p w14:paraId="37F2CE66" w14:textId="77777777" w:rsidR="003B04BE" w:rsidRPr="008477DE" w:rsidRDefault="003B04BE" w:rsidP="00023CF9">
      <w:pPr>
        <w:pStyle w:val="Prrafodelista"/>
        <w:numPr>
          <w:ilvl w:val="0"/>
          <w:numId w:val="38"/>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rPr>
        <w:t>El organismo requirente debe establecer el protocolo de entrega desde la empresa que fabrica los productos, por ejemplo, una imprenta hasta el proveedor seleccionado. El protocolo consiste en la coordinación de entrega desde la imprenta hasta el proveedor seleccionado para que realice el servicio de almacenaje y valor agregado. En él, se debe establecer las ___ horas/días hábiles en que debe entregar la mercadería. El proveedor asignará el horario de recepción, según capacidad y disponibilidad.</w:t>
      </w:r>
    </w:p>
    <w:p w14:paraId="78E4EE67" w14:textId="77777777" w:rsidR="003B04BE" w:rsidRPr="008477DE" w:rsidRDefault="003B04BE" w:rsidP="00023CF9">
      <w:pPr>
        <w:pStyle w:val="Prrafodelista"/>
        <w:numPr>
          <w:ilvl w:val="0"/>
          <w:numId w:val="38"/>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szCs w:val="22"/>
          <w:lang w:eastAsia="es-CL" w:bidi="ar-SA"/>
        </w:rPr>
        <w:t xml:space="preserve">La </w:t>
      </w:r>
      <w:r w:rsidRPr="008477DE">
        <w:rPr>
          <w:rFonts w:asciiTheme="majorHAnsi" w:eastAsia="Calibri" w:hAnsiTheme="majorHAnsi" w:cstheme="majorHAnsi"/>
        </w:rPr>
        <w:t>empresa que fabrica los productos</w:t>
      </w:r>
      <w:r w:rsidRPr="008477DE">
        <w:rPr>
          <w:rFonts w:asciiTheme="majorHAnsi" w:eastAsia="Calibri" w:hAnsiTheme="majorHAnsi" w:cstheme="majorHAnsi"/>
          <w:szCs w:val="22"/>
          <w:lang w:eastAsia="es-CL" w:bidi="ar-SA"/>
        </w:rPr>
        <w:t xml:space="preserve"> debe cumplir con los horarios asignados con una tolerancia máxima de ___ minutos/horas. En caso de no cumplir con el horario de llegada, el proveedor seleccionado del servicio de almacenaje y valor agregado podrá re-agendar la entrega para otro día. Eventualmente, si el proveedor dispone de tiempo y personal, podrá recibir la mercadería fuera del horario programado.</w:t>
      </w:r>
    </w:p>
    <w:p w14:paraId="019ACCF9" w14:textId="77777777" w:rsidR="003B04BE" w:rsidRPr="008477DE" w:rsidRDefault="003B04BE" w:rsidP="00023CF9">
      <w:pPr>
        <w:pStyle w:val="Prrafodelista"/>
        <w:numPr>
          <w:ilvl w:val="0"/>
          <w:numId w:val="38"/>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szCs w:val="22"/>
          <w:lang w:eastAsia="es-CL" w:bidi="ar-SA"/>
        </w:rPr>
        <w:t xml:space="preserve">Cada medio de trasporte debe tener su propia guía de despacho, asociada a la carga. </w:t>
      </w:r>
    </w:p>
    <w:p w14:paraId="2AB62122" w14:textId="77777777" w:rsidR="003B04BE" w:rsidRPr="008477DE" w:rsidRDefault="003B04BE" w:rsidP="003B04BE">
      <w:pPr>
        <w:pStyle w:val="Prrafodelista"/>
        <w:spacing w:line="276" w:lineRule="auto"/>
        <w:ind w:right="0"/>
        <w:rPr>
          <w:rFonts w:asciiTheme="majorHAnsi" w:eastAsia="Calibri" w:hAnsiTheme="majorHAnsi" w:cstheme="majorHAnsi"/>
          <w:szCs w:val="22"/>
          <w:lang w:eastAsia="es-CL" w:bidi="ar-SA"/>
        </w:rPr>
      </w:pPr>
    </w:p>
    <w:p w14:paraId="2821E36E" w14:textId="77777777" w:rsidR="003B04BE" w:rsidRPr="008477DE" w:rsidRDefault="003B04BE" w:rsidP="00023CF9">
      <w:pPr>
        <w:pStyle w:val="Prrafodelista"/>
        <w:numPr>
          <w:ilvl w:val="0"/>
          <w:numId w:val="35"/>
        </w:numPr>
        <w:spacing w:line="276" w:lineRule="auto"/>
        <w:ind w:right="0"/>
        <w:rPr>
          <w:rFonts w:asciiTheme="majorHAnsi" w:hAnsiTheme="majorHAnsi" w:cstheme="majorHAnsi"/>
          <w:b/>
        </w:rPr>
      </w:pPr>
      <w:r w:rsidRPr="008477DE">
        <w:rPr>
          <w:rFonts w:asciiTheme="majorHAnsi" w:hAnsiTheme="majorHAnsi" w:cstheme="majorHAnsi"/>
          <w:b/>
        </w:rPr>
        <w:t>Revisión de la carga</w:t>
      </w:r>
    </w:p>
    <w:p w14:paraId="371EBC47" w14:textId="77777777" w:rsidR="003B04BE" w:rsidRPr="008477DE" w:rsidRDefault="003B04BE" w:rsidP="003B04BE">
      <w:pPr>
        <w:spacing w:line="276" w:lineRule="auto"/>
        <w:ind w:left="360" w:right="0"/>
        <w:rPr>
          <w:rFonts w:asciiTheme="majorHAnsi" w:hAnsiTheme="majorHAnsi" w:cstheme="majorHAnsi"/>
        </w:rPr>
      </w:pPr>
    </w:p>
    <w:p w14:paraId="3129D2A9" w14:textId="77777777" w:rsidR="003B04BE" w:rsidRPr="008477DE" w:rsidRDefault="003B04BE" w:rsidP="00023CF9">
      <w:pPr>
        <w:pStyle w:val="Prrafodelista"/>
        <w:numPr>
          <w:ilvl w:val="0"/>
          <w:numId w:val="39"/>
        </w:numPr>
        <w:spacing w:line="276" w:lineRule="auto"/>
        <w:ind w:right="0"/>
        <w:rPr>
          <w:rFonts w:asciiTheme="majorHAnsi" w:eastAsia="Calibri" w:hAnsiTheme="majorHAnsi" w:cstheme="majorHAnsi"/>
        </w:rPr>
      </w:pPr>
      <w:r w:rsidRPr="008477DE">
        <w:rPr>
          <w:rFonts w:asciiTheme="majorHAnsi" w:eastAsia="Calibri" w:hAnsiTheme="majorHAnsi" w:cstheme="majorHAnsi"/>
        </w:rPr>
        <w:t xml:space="preserve">La primera inspección es visual, donde se verificarán las características de armado de los pallets/cajas u otros: </w:t>
      </w:r>
    </w:p>
    <w:p w14:paraId="2C837DE7" w14:textId="77777777" w:rsidR="003B04BE" w:rsidRPr="008477DE" w:rsidRDefault="003B04BE" w:rsidP="003B04BE">
      <w:pPr>
        <w:pStyle w:val="Prrafodelista"/>
        <w:spacing w:line="276" w:lineRule="auto"/>
        <w:ind w:right="0" w:firstLine="720"/>
        <w:rPr>
          <w:rFonts w:asciiTheme="majorHAnsi" w:hAnsiTheme="majorHAnsi" w:cstheme="majorHAnsi"/>
        </w:rPr>
      </w:pPr>
      <w:r w:rsidRPr="008477DE">
        <w:rPr>
          <w:rFonts w:asciiTheme="majorHAnsi" w:eastAsia="Calibri" w:hAnsiTheme="majorHAnsi" w:cstheme="majorHAnsi"/>
        </w:rPr>
        <w:t>Ejemplos: film roto, poco film, pallet sin esquineros, esquineros en mal estado, esquineros mal colocados, cajas con espacio vacío (aplastadas), golpeadas o mermadas a la simple vista, pallets de madera no estandarizados, deformes o débiles.</w:t>
      </w:r>
    </w:p>
    <w:p w14:paraId="4B81DEF5" w14:textId="77777777" w:rsidR="003B04BE" w:rsidRPr="008477DE" w:rsidRDefault="003B04BE" w:rsidP="00023CF9">
      <w:pPr>
        <w:pStyle w:val="Prrafodelista"/>
        <w:numPr>
          <w:ilvl w:val="0"/>
          <w:numId w:val="39"/>
        </w:numPr>
        <w:spacing w:line="276" w:lineRule="auto"/>
        <w:ind w:right="0"/>
        <w:rPr>
          <w:rFonts w:asciiTheme="majorHAnsi" w:eastAsia="Calibri" w:hAnsiTheme="majorHAnsi" w:cstheme="majorHAnsi"/>
        </w:rPr>
      </w:pPr>
      <w:r w:rsidRPr="008477DE">
        <w:rPr>
          <w:rFonts w:asciiTheme="majorHAnsi" w:eastAsia="Calibri" w:hAnsiTheme="majorHAnsi" w:cstheme="majorHAnsi"/>
        </w:rPr>
        <w:lastRenderedPageBreak/>
        <w:t>Luego se revisa de manera aleatoria un 20%</w:t>
      </w:r>
      <w:r w:rsidRPr="008477DE">
        <w:rPr>
          <w:rStyle w:val="Refdenotaalpie"/>
          <w:rFonts w:cs="Times New Roman"/>
        </w:rPr>
        <w:footnoteReference w:id="4"/>
      </w:r>
      <w:r w:rsidRPr="008477DE">
        <w:rPr>
          <w:rFonts w:asciiTheme="majorHAnsi" w:eastAsia="Calibri" w:hAnsiTheme="majorHAnsi" w:cstheme="majorHAnsi"/>
        </w:rPr>
        <w:t xml:space="preserve"> de la mercadería, donde se realiza una inspección visual en busca de problemas evidentes, entre otros, cajas con menos mercaderías, fallas evidentes etc. Si la cantidad de mercadería con problemas es igual o superior al 0,75%</w:t>
      </w:r>
      <w:r w:rsidRPr="008477DE">
        <w:rPr>
          <w:rStyle w:val="Refdenotaalpie"/>
          <w:rFonts w:cs="Times New Roman"/>
        </w:rPr>
        <w:footnoteReference w:id="5"/>
      </w:r>
      <w:r w:rsidRPr="008477DE">
        <w:rPr>
          <w:rFonts w:asciiTheme="majorHAnsi" w:eastAsia="Calibri" w:hAnsiTheme="majorHAnsi" w:cstheme="majorHAnsi"/>
        </w:rPr>
        <w:t>, la carga es rechazada en su totalidad y la empresa proveedora de productos debe corregir los problemas detectados y re-agendar una nueva entrega. En caso de que la cantidad de mercadería con problemas sea inferior, la empresa proveedora de productos debe reponer los productos afectados. Cada proveedor seleccionado del servicio de almacenaje y valor agregado debe mantener una bitácora de hallazgos, para extrapolar las diferencias de inventario al final del proceso, estas serán analizadas en conjunto con el Organismo requirente. Un formato propuesto se muestra en la tabla siguiente:</w:t>
      </w:r>
      <w:r w:rsidRPr="008477DE">
        <w:rPr>
          <w:rFonts w:asciiTheme="majorHAnsi" w:eastAsia="Calibri" w:hAnsiTheme="majorHAnsi" w:cstheme="majorHAnsi"/>
        </w:rPr>
        <w:tab/>
      </w:r>
    </w:p>
    <w:p w14:paraId="50534740" w14:textId="77777777" w:rsidR="003B04BE" w:rsidRPr="008477DE" w:rsidRDefault="003B04BE" w:rsidP="003B04BE">
      <w:pPr>
        <w:spacing w:line="276" w:lineRule="auto"/>
        <w:ind w:right="0"/>
        <w:rPr>
          <w:rFonts w:asciiTheme="majorHAnsi" w:hAnsiTheme="majorHAnsi" w:cstheme="majorHAnsi"/>
        </w:rPr>
      </w:pPr>
    </w:p>
    <w:p w14:paraId="25E151D2" w14:textId="77777777" w:rsidR="003B04BE" w:rsidRPr="008477DE" w:rsidRDefault="003B04BE" w:rsidP="003B04BE">
      <w:pPr>
        <w:spacing w:line="276" w:lineRule="auto"/>
        <w:ind w:right="0"/>
        <w:rPr>
          <w:rFonts w:asciiTheme="majorHAnsi" w:hAnsiTheme="majorHAnsi" w:cstheme="majorHAnsi"/>
        </w:rPr>
      </w:pPr>
    </w:p>
    <w:tbl>
      <w:tblPr>
        <w:tblStyle w:val="Tablaconcuadrcula"/>
        <w:tblW w:w="8828" w:type="dxa"/>
        <w:tblLook w:val="04A0" w:firstRow="1" w:lastRow="0" w:firstColumn="1" w:lastColumn="0" w:noHBand="0" w:noVBand="1"/>
      </w:tblPr>
      <w:tblGrid>
        <w:gridCol w:w="4414"/>
        <w:gridCol w:w="4414"/>
      </w:tblGrid>
      <w:tr w:rsidR="003B04BE" w:rsidRPr="008477DE" w14:paraId="61ED3ADA" w14:textId="77777777" w:rsidTr="00BC3B6F">
        <w:tc>
          <w:tcPr>
            <w:tcW w:w="4414" w:type="dxa"/>
          </w:tcPr>
          <w:p w14:paraId="500CAA86" w14:textId="77777777" w:rsidR="003B04BE" w:rsidRPr="008477DE" w:rsidRDefault="003B04BE" w:rsidP="00BC3B6F">
            <w:pPr>
              <w:spacing w:line="276" w:lineRule="auto"/>
              <w:ind w:right="0"/>
              <w:rPr>
                <w:rFonts w:asciiTheme="majorHAnsi" w:hAnsiTheme="majorHAnsi" w:cstheme="majorHAnsi"/>
              </w:rPr>
            </w:pPr>
            <w:r w:rsidRPr="008477DE">
              <w:rPr>
                <w:rFonts w:eastAsia="MS Mincho"/>
                <w:color w:val="000000"/>
              </w:rPr>
              <w:t>Fecha recepción</w:t>
            </w:r>
          </w:p>
        </w:tc>
        <w:tc>
          <w:tcPr>
            <w:tcW w:w="4414" w:type="dxa"/>
          </w:tcPr>
          <w:p w14:paraId="10F6AA3A"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29-08-2017</w:t>
            </w:r>
          </w:p>
        </w:tc>
      </w:tr>
      <w:tr w:rsidR="003B04BE" w:rsidRPr="008477DE" w14:paraId="59194348" w14:textId="77777777" w:rsidTr="00BC3B6F">
        <w:tc>
          <w:tcPr>
            <w:tcW w:w="4414" w:type="dxa"/>
          </w:tcPr>
          <w:p w14:paraId="64F7977B"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Proveedor de productos</w:t>
            </w:r>
          </w:p>
        </w:tc>
        <w:tc>
          <w:tcPr>
            <w:tcW w:w="4414" w:type="dxa"/>
          </w:tcPr>
          <w:p w14:paraId="097B452B"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Empresa NN</w:t>
            </w:r>
          </w:p>
        </w:tc>
      </w:tr>
      <w:tr w:rsidR="003B04BE" w:rsidRPr="008477DE" w14:paraId="4D00F5C6" w14:textId="77777777" w:rsidTr="00BC3B6F">
        <w:tc>
          <w:tcPr>
            <w:tcW w:w="4414" w:type="dxa"/>
          </w:tcPr>
          <w:p w14:paraId="393717FE"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Guía despacho</w:t>
            </w:r>
          </w:p>
        </w:tc>
        <w:tc>
          <w:tcPr>
            <w:tcW w:w="4414" w:type="dxa"/>
          </w:tcPr>
          <w:p w14:paraId="11A04843"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1234567</w:t>
            </w:r>
          </w:p>
        </w:tc>
      </w:tr>
      <w:tr w:rsidR="003B04BE" w:rsidRPr="008477DE" w14:paraId="007EBBE0" w14:textId="77777777" w:rsidTr="00BC3B6F">
        <w:tc>
          <w:tcPr>
            <w:tcW w:w="4414" w:type="dxa"/>
          </w:tcPr>
          <w:p w14:paraId="38E1990D"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Código</w:t>
            </w:r>
          </w:p>
        </w:tc>
        <w:tc>
          <w:tcPr>
            <w:tcW w:w="4414" w:type="dxa"/>
          </w:tcPr>
          <w:p w14:paraId="41B965AF"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ANDLLSA14E5B</w:t>
            </w:r>
          </w:p>
        </w:tc>
      </w:tr>
      <w:tr w:rsidR="003B04BE" w:rsidRPr="008477DE" w14:paraId="457C360E" w14:textId="77777777" w:rsidTr="00BC3B6F">
        <w:tc>
          <w:tcPr>
            <w:tcW w:w="4414" w:type="dxa"/>
          </w:tcPr>
          <w:p w14:paraId="18FA36ED"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Unidades guía</w:t>
            </w:r>
          </w:p>
        </w:tc>
        <w:tc>
          <w:tcPr>
            <w:tcW w:w="4414" w:type="dxa"/>
          </w:tcPr>
          <w:p w14:paraId="5219DE91"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35</w:t>
            </w:r>
          </w:p>
        </w:tc>
      </w:tr>
      <w:tr w:rsidR="003B04BE" w:rsidRPr="008477DE" w14:paraId="6EBDA72A" w14:textId="77777777" w:rsidTr="00BC3B6F">
        <w:tc>
          <w:tcPr>
            <w:tcW w:w="4414" w:type="dxa"/>
          </w:tcPr>
          <w:p w14:paraId="4932A348"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Muestra [20%]</w:t>
            </w:r>
          </w:p>
        </w:tc>
        <w:tc>
          <w:tcPr>
            <w:tcW w:w="4414" w:type="dxa"/>
          </w:tcPr>
          <w:p w14:paraId="36AEE616"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7</w:t>
            </w:r>
          </w:p>
        </w:tc>
      </w:tr>
      <w:tr w:rsidR="003B04BE" w:rsidRPr="008477DE" w14:paraId="3B911470" w14:textId="77777777" w:rsidTr="00BC3B6F">
        <w:tc>
          <w:tcPr>
            <w:tcW w:w="4414" w:type="dxa"/>
          </w:tcPr>
          <w:p w14:paraId="7CC2F9E7" w14:textId="77777777" w:rsidR="003B04BE" w:rsidRPr="008477DE" w:rsidRDefault="003B04BE" w:rsidP="00BC3B6F">
            <w:pPr>
              <w:spacing w:line="276" w:lineRule="auto"/>
              <w:ind w:right="0"/>
              <w:rPr>
                <w:rFonts w:eastAsia="MS Mincho"/>
              </w:rPr>
            </w:pPr>
            <w:r w:rsidRPr="008477DE">
              <w:rPr>
                <w:rFonts w:eastAsia="MS Mincho"/>
              </w:rPr>
              <w:t xml:space="preserve">Rechazadas </w:t>
            </w:r>
            <w:r w:rsidRPr="008477DE">
              <w:rPr>
                <w:rFonts w:eastAsia="MS Mincho"/>
                <w:vertAlign w:val="superscript"/>
              </w:rPr>
              <w:t>(1)</w:t>
            </w:r>
          </w:p>
        </w:tc>
        <w:tc>
          <w:tcPr>
            <w:tcW w:w="4414" w:type="dxa"/>
          </w:tcPr>
          <w:p w14:paraId="5EFA18AA"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3</w:t>
            </w:r>
          </w:p>
        </w:tc>
      </w:tr>
      <w:tr w:rsidR="003B04BE" w:rsidRPr="008477DE" w14:paraId="1159F585" w14:textId="77777777" w:rsidTr="00BC3B6F">
        <w:tc>
          <w:tcPr>
            <w:tcW w:w="4414" w:type="dxa"/>
          </w:tcPr>
          <w:p w14:paraId="47C9EEFE" w14:textId="77777777" w:rsidR="003B04BE" w:rsidRPr="008477DE" w:rsidRDefault="003B04BE" w:rsidP="00BC3B6F">
            <w:pPr>
              <w:spacing w:line="276" w:lineRule="auto"/>
              <w:ind w:right="0"/>
              <w:rPr>
                <w:rFonts w:eastAsia="MS Mincho"/>
              </w:rPr>
            </w:pPr>
            <w:r w:rsidRPr="008477DE">
              <w:rPr>
                <w:rFonts w:eastAsia="MS Mincho"/>
              </w:rPr>
              <w:t>Porcentaje de rechazo</w:t>
            </w:r>
            <w:r w:rsidRPr="008477DE">
              <w:rPr>
                <w:rFonts w:eastAsia="MS Mincho"/>
                <w:vertAlign w:val="superscript"/>
              </w:rPr>
              <w:t>(2)</w:t>
            </w:r>
          </w:p>
        </w:tc>
        <w:tc>
          <w:tcPr>
            <w:tcW w:w="4414" w:type="dxa"/>
          </w:tcPr>
          <w:p w14:paraId="28E26C1A"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0.043%</w:t>
            </w:r>
          </w:p>
        </w:tc>
      </w:tr>
      <w:tr w:rsidR="003B04BE" w:rsidRPr="008477DE" w14:paraId="04770C6B" w14:textId="77777777" w:rsidTr="00BC3B6F">
        <w:tc>
          <w:tcPr>
            <w:tcW w:w="4414" w:type="dxa"/>
          </w:tcPr>
          <w:p w14:paraId="432C9B26" w14:textId="77777777" w:rsidR="003B04BE" w:rsidRPr="008477DE" w:rsidRDefault="003B04BE" w:rsidP="00BC3B6F">
            <w:pPr>
              <w:spacing w:line="276" w:lineRule="auto"/>
              <w:ind w:right="0"/>
              <w:rPr>
                <w:rFonts w:eastAsia="MS Mincho"/>
              </w:rPr>
            </w:pPr>
            <w:r w:rsidRPr="008477DE">
              <w:rPr>
                <w:rFonts w:eastAsia="MS Mincho"/>
              </w:rPr>
              <w:t>Extrapolación</w:t>
            </w:r>
            <w:r w:rsidRPr="008477DE">
              <w:rPr>
                <w:rFonts w:eastAsia="MS Mincho"/>
                <w:vertAlign w:val="superscript"/>
              </w:rPr>
              <w:t>(3)</w:t>
            </w:r>
          </w:p>
        </w:tc>
        <w:tc>
          <w:tcPr>
            <w:tcW w:w="4414" w:type="dxa"/>
          </w:tcPr>
          <w:p w14:paraId="2148E49D" w14:textId="77777777" w:rsidR="003B04BE" w:rsidRPr="008477DE" w:rsidRDefault="003B04BE" w:rsidP="00BC3B6F">
            <w:pPr>
              <w:spacing w:line="276" w:lineRule="auto"/>
              <w:ind w:right="0"/>
              <w:rPr>
                <w:rFonts w:asciiTheme="majorHAnsi" w:hAnsiTheme="majorHAnsi" w:cstheme="majorHAnsi"/>
              </w:rPr>
            </w:pPr>
            <w:r w:rsidRPr="008477DE">
              <w:rPr>
                <w:rFonts w:eastAsia="MS Mincho"/>
              </w:rPr>
              <w:t>15</w:t>
            </w:r>
          </w:p>
        </w:tc>
      </w:tr>
    </w:tbl>
    <w:p w14:paraId="66240CE1" w14:textId="77777777" w:rsidR="003B04BE" w:rsidRPr="008477DE" w:rsidRDefault="003B04BE" w:rsidP="003B04BE">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 </w:t>
      </w:r>
    </w:p>
    <w:p w14:paraId="100F13CB" w14:textId="77777777" w:rsidR="003B04BE" w:rsidRPr="008477DE" w:rsidRDefault="003B04BE" w:rsidP="003B04BE">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(1) Las unidades rechazadas pueden corresponder a textos con problemas evidentes o simplemente faltantes.</w:t>
      </w:r>
    </w:p>
    <w:p w14:paraId="2D77167C" w14:textId="77777777" w:rsidR="003B04BE" w:rsidRPr="008477DE" w:rsidRDefault="003B04BE" w:rsidP="003B04BE">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(2) Fórmula de cálculo, </w:t>
      </w:r>
      <m:oMath>
        <m:r>
          <w:rPr>
            <w:rFonts w:ascii="Cambria Math" w:hAnsi="Cambria Math" w:cstheme="majorHAnsi"/>
            <w:color w:val="000000"/>
            <w:szCs w:val="24"/>
            <w:lang w:eastAsia="es-ES" w:bidi="he-IL"/>
          </w:rPr>
          <m:t>Porcentaje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rechazo</m:t>
        </m:r>
        <m:r>
          <m:rPr>
            <m:sty m:val="p"/>
          </m:rPr>
          <w:rPr>
            <w:rFonts w:ascii="Cambria Math" w:hAnsi="Cambria Math" w:cstheme="majorHAnsi"/>
            <w:color w:val="000000"/>
            <w:szCs w:val="24"/>
            <w:lang w:eastAsia="es-ES" w:bidi="he-IL"/>
          </w:rPr>
          <m:t>=</m:t>
        </m:r>
        <m:f>
          <m:fPr>
            <m:ctrlPr>
              <w:rPr>
                <w:rFonts w:ascii="Cambria Math" w:hAnsi="Cambria Math" w:cstheme="majorHAnsi"/>
                <w:color w:val="000000"/>
                <w:szCs w:val="24"/>
                <w:lang w:eastAsia="es-ES" w:bidi="he-IL"/>
              </w:rPr>
            </m:ctrlPr>
          </m:fPr>
          <m:num>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rechazadas</m:t>
            </m:r>
          </m:num>
          <m:den>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de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muestra</m:t>
            </m:r>
          </m:den>
        </m:f>
        <m:r>
          <m:rPr>
            <m:sty m:val="p"/>
          </m:rPr>
          <w:rPr>
            <w:rFonts w:ascii="Cambria Math" w:hAnsi="Cambria Math" w:cstheme="majorHAnsi"/>
            <w:color w:val="000000"/>
            <w:szCs w:val="24"/>
            <w:lang w:eastAsia="es-ES" w:bidi="he-IL"/>
          </w:rPr>
          <m:t>∙100</m:t>
        </m:r>
      </m:oMath>
    </w:p>
    <w:p w14:paraId="4CA64E51" w14:textId="77777777" w:rsidR="003B04BE" w:rsidRPr="008477DE" w:rsidRDefault="003B04BE" w:rsidP="003B04BE">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(3) Fórmula de cálculo, </w:t>
      </w:r>
      <m:oMath>
        <m:r>
          <w:rPr>
            <w:rFonts w:ascii="Cambria Math" w:hAnsi="Cambria Math" w:cstheme="majorHAnsi"/>
            <w:color w:val="000000"/>
            <w:szCs w:val="24"/>
            <w:lang w:eastAsia="es-ES" w:bidi="he-IL"/>
          </w:rPr>
          <m:t>Extrapolaci</m:t>
        </m:r>
        <m:r>
          <m:rPr>
            <m:sty m:val="p"/>
          </m:rPr>
          <w:rPr>
            <w:rFonts w:ascii="Cambria Math" w:hAnsi="Cambria Math" w:cstheme="majorHAnsi"/>
            <w:color w:val="000000"/>
            <w:szCs w:val="24"/>
            <w:lang w:eastAsia="es-ES" w:bidi="he-IL"/>
          </w:rPr>
          <m:t>ó</m:t>
        </m:r>
        <m:r>
          <w:rPr>
            <w:rFonts w:ascii="Cambria Math" w:hAnsi="Cambria Math" w:cstheme="majorHAnsi"/>
            <w:color w:val="000000"/>
            <w:szCs w:val="24"/>
            <w:lang w:eastAsia="es-ES" w:bidi="he-IL"/>
          </w:rPr>
          <m:t>n</m:t>
        </m:r>
        <m:r>
          <m:rPr>
            <m:sty m:val="p"/>
          </m:rPr>
          <w:rPr>
            <w:rFonts w:ascii="Cambria Math" w:hAnsi="Cambria Math" w:cstheme="majorHAnsi"/>
            <w:color w:val="000000"/>
            <w:szCs w:val="24"/>
            <w:lang w:eastAsia="es-ES" w:bidi="he-IL"/>
          </w:rPr>
          <m:t>=</m:t>
        </m:r>
        <m:f>
          <m:fPr>
            <m:ctrlPr>
              <w:rPr>
                <w:rFonts w:ascii="Cambria Math" w:hAnsi="Cambria Math" w:cstheme="majorHAnsi"/>
                <w:color w:val="000000"/>
                <w:szCs w:val="24"/>
                <w:lang w:eastAsia="es-ES" w:bidi="he-IL"/>
              </w:rPr>
            </m:ctrlPr>
          </m:fPr>
          <m:num>
            <m:r>
              <w:rPr>
                <w:rFonts w:ascii="Cambria Math" w:hAnsi="Cambria Math" w:cstheme="majorHAnsi"/>
                <w:color w:val="000000"/>
                <w:szCs w:val="24"/>
                <w:lang w:eastAsia="es-ES" w:bidi="he-IL"/>
              </w:rPr>
              <m:t>Porcentaje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de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Rechazo</m:t>
            </m:r>
          </m:num>
          <m:den>
            <m:r>
              <m:rPr>
                <m:sty m:val="p"/>
              </m:rPr>
              <w:rPr>
                <w:rFonts w:ascii="Cambria Math" w:hAnsi="Cambria Math" w:cstheme="majorHAnsi"/>
                <w:color w:val="000000"/>
                <w:szCs w:val="24"/>
                <w:lang w:eastAsia="es-ES" w:bidi="he-IL"/>
              </w:rPr>
              <m:t>100</m:t>
            </m:r>
          </m:den>
        </m:f>
        <m:r>
          <m:rPr>
            <m:sty m:val="p"/>
          </m:rPr>
          <w:rPr>
            <w:rFonts w:ascii="Cambria Math" w:hAnsi="Cambria Math" w:cstheme="majorHAnsi"/>
            <w:color w:val="000000"/>
            <w:szCs w:val="24"/>
            <w:lang w:eastAsia="es-ES" w:bidi="he-IL"/>
          </w:rPr>
          <m:t>∙</m:t>
        </m:r>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Gu</m:t>
        </m:r>
        <m:r>
          <m:rPr>
            <m:sty m:val="p"/>
          </m:rPr>
          <w:rPr>
            <w:rFonts w:ascii="Cambria Math" w:hAnsi="Cambria Math" w:cstheme="majorHAnsi"/>
            <w:color w:val="000000"/>
            <w:szCs w:val="24"/>
            <w:lang w:eastAsia="es-ES" w:bidi="he-IL"/>
          </w:rPr>
          <m:t>í</m:t>
        </m:r>
        <m:r>
          <w:rPr>
            <w:rFonts w:ascii="Cambria Math" w:hAnsi="Cambria Math" w:cstheme="majorHAnsi"/>
            <w:color w:val="000000"/>
            <w:szCs w:val="24"/>
            <w:lang w:eastAsia="es-ES" w:bidi="he-IL"/>
          </w:rPr>
          <m:t>a</m:t>
        </m:r>
      </m:oMath>
    </w:p>
    <w:p w14:paraId="231746E7" w14:textId="77777777" w:rsidR="003B04BE" w:rsidRPr="008477DE" w:rsidRDefault="003B04BE" w:rsidP="003B04BE">
      <w:pPr>
        <w:pStyle w:val="Ttulo1"/>
        <w:ind w:left="0" w:right="0" w:firstLine="0"/>
        <w:rPr>
          <w:rFonts w:asciiTheme="majorHAnsi" w:hAnsiTheme="majorHAnsi" w:cstheme="majorHAnsi"/>
          <w:b w:val="0"/>
          <w:i w:val="0"/>
          <w:szCs w:val="24"/>
          <w:lang w:eastAsia="es-ES" w:bidi="he-IL"/>
        </w:rPr>
      </w:pPr>
    </w:p>
    <w:p w14:paraId="4F07DEB7" w14:textId="77777777" w:rsidR="003B04BE" w:rsidRPr="008477DE" w:rsidRDefault="003B04BE" w:rsidP="003B04BE">
      <w:pPr>
        <w:pStyle w:val="Ttulo1"/>
        <w:ind w:right="0"/>
        <w:rPr>
          <w:rFonts w:asciiTheme="majorHAnsi" w:hAnsiTheme="majorHAnsi" w:cstheme="majorHAnsi"/>
          <w:b w:val="0"/>
          <w:i w:val="0"/>
          <w:szCs w:val="24"/>
          <w:lang w:eastAsia="es-ES" w:bidi="he-IL"/>
        </w:rPr>
      </w:pPr>
    </w:p>
    <w:p w14:paraId="7BF7E14D" w14:textId="77777777" w:rsidR="003B04BE" w:rsidRPr="008477DE" w:rsidRDefault="003B04BE" w:rsidP="003B04BE">
      <w:pPr>
        <w:pStyle w:val="Ttulo1"/>
        <w:spacing w:before="0"/>
        <w:ind w:left="0" w:right="0" w:firstLine="0"/>
        <w:jc w:val="center"/>
        <w:rPr>
          <w:rFonts w:asciiTheme="majorHAnsi" w:hAnsiTheme="majorHAnsi" w:cstheme="majorHAnsi"/>
          <w:i w:val="0"/>
        </w:rPr>
        <w:sectPr w:rsidR="003B04BE" w:rsidRPr="008477DE" w:rsidSect="00E560E1">
          <w:pgSz w:w="12240" w:h="18720" w:code="120"/>
          <w:pgMar w:top="1417" w:right="1701" w:bottom="1417" w:left="1701" w:header="708" w:footer="708" w:gutter="0"/>
          <w:pgNumType w:start="1"/>
          <w:cols w:space="720"/>
          <w:docGrid w:linePitch="299"/>
        </w:sectPr>
      </w:pPr>
    </w:p>
    <w:p w14:paraId="6F8B4A78" w14:textId="77777777" w:rsidR="003B04BE" w:rsidRPr="008477DE" w:rsidRDefault="003B04BE" w:rsidP="003B04BE">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lastRenderedPageBreak/>
        <w:t>ANEXO N°13</w:t>
      </w:r>
    </w:p>
    <w:p w14:paraId="4DB4D567" w14:textId="77777777" w:rsidR="003B04BE" w:rsidRPr="008477DE" w:rsidRDefault="003B04BE" w:rsidP="003B04BE">
      <w:pPr>
        <w:ind w:right="0"/>
        <w:jc w:val="center"/>
        <w:rPr>
          <w:rFonts w:asciiTheme="majorHAnsi" w:hAnsiTheme="majorHAnsi" w:cstheme="majorHAnsi"/>
          <w:b/>
          <w:color w:val="000000"/>
        </w:rPr>
      </w:pPr>
      <w:r w:rsidRPr="008477DE">
        <w:rPr>
          <w:rFonts w:asciiTheme="majorHAnsi" w:hAnsiTheme="majorHAnsi" w:cstheme="majorHAnsi"/>
          <w:b/>
          <w:color w:val="000000"/>
        </w:rPr>
        <w:t>CONTRATO TIPO</w:t>
      </w:r>
    </w:p>
    <w:p w14:paraId="2D6BBB58" w14:textId="77777777" w:rsidR="003B04BE" w:rsidRPr="008477DE" w:rsidRDefault="003B04BE" w:rsidP="003B04BE">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 DE OPERADOR LOGÍSTICO</w:t>
      </w:r>
    </w:p>
    <w:p w14:paraId="18FEDA2A" w14:textId="77777777" w:rsidR="003B04BE" w:rsidRPr="008477DE" w:rsidRDefault="003B04BE" w:rsidP="003B04BE">
      <w:pPr>
        <w:jc w:val="center"/>
        <w:rPr>
          <w:rFonts w:asciiTheme="majorHAnsi" w:hAnsiTheme="majorHAnsi" w:cstheme="majorHAnsi"/>
          <w:b/>
          <w:color w:val="000000"/>
        </w:rPr>
      </w:pPr>
    </w:p>
    <w:p w14:paraId="040443C5" w14:textId="77777777" w:rsidR="003B04BE" w:rsidRPr="008477DE" w:rsidRDefault="003B04BE" w:rsidP="003B04BE">
      <w:pPr>
        <w:spacing w:line="276" w:lineRule="auto"/>
        <w:ind w:right="51"/>
        <w:rPr>
          <w:rFonts w:asciiTheme="majorHAnsi" w:hAnsiTheme="majorHAnsi" w:cstheme="majorHAnsi"/>
          <w:color w:val="000000"/>
        </w:rPr>
      </w:pPr>
      <w:r w:rsidRPr="008477DE">
        <w:rPr>
          <w:rFonts w:asciiTheme="majorHAnsi" w:hAnsiTheme="majorHAnsi" w:cstheme="majorHAnsi"/>
          <w:color w:val="000000"/>
        </w:rPr>
        <w:t xml:space="preserve">En ___________, entre _______________________________, en lo sucesivo </w:t>
      </w:r>
      <w:r w:rsidRPr="008477DE">
        <w:rPr>
          <w:rFonts w:asciiTheme="majorHAnsi" w:hAnsiTheme="majorHAnsi" w:cstheme="majorHAnsi"/>
          <w:b/>
          <w:color w:val="000000"/>
        </w:rPr>
        <w:t>“el órgano comprador”</w:t>
      </w:r>
      <w:r w:rsidRPr="008477DE">
        <w:rPr>
          <w:rFonts w:asciiTheme="majorHAnsi" w:hAnsiTheme="majorHAnsi" w:cstheme="majorHAnsi"/>
          <w:color w:val="000000"/>
        </w:rPr>
        <w:t>,</w:t>
      </w:r>
      <w:r w:rsidRPr="008477DE">
        <w:rPr>
          <w:rFonts w:asciiTheme="majorHAnsi" w:hAnsiTheme="majorHAnsi" w:cstheme="majorHAnsi"/>
          <w:b/>
          <w:color w:val="000000"/>
        </w:rPr>
        <w:t xml:space="preserve"> </w:t>
      </w:r>
      <w:r w:rsidRPr="008477DE">
        <w:rPr>
          <w:rFonts w:asciiTheme="majorHAnsi" w:hAnsiTheme="majorHAnsi" w:cstheme="majorHAnsi"/>
          <w:color w:val="000000"/>
        </w:rPr>
        <w:t xml:space="preserve">RUT N° ________________, representado por ______________________________, ambos domiciliados en ____________________ y, por otra parte, </w:t>
      </w:r>
      <w:r w:rsidRPr="008477DE">
        <w:rPr>
          <w:rFonts w:asciiTheme="majorHAnsi" w:hAnsiTheme="majorHAnsi" w:cstheme="majorHAnsi"/>
          <w:b/>
          <w:color w:val="000000"/>
        </w:rPr>
        <w:t>“el proveedor adjudicado”</w:t>
      </w:r>
      <w:r w:rsidRPr="008477DE">
        <w:rPr>
          <w:rFonts w:asciiTheme="majorHAnsi" w:hAnsiTheme="majorHAnsi" w:cstheme="majorHAnsi"/>
          <w:color w:val="000000"/>
        </w:rPr>
        <w:t>, RUT N°________________, representado por _______________________, con domicilio en ______________________, han acordado suscribir el siguiente contrato:</w:t>
      </w:r>
    </w:p>
    <w:p w14:paraId="32A88D1F" w14:textId="77777777" w:rsidR="003B04BE" w:rsidRPr="008477DE" w:rsidRDefault="003B04BE" w:rsidP="003B04BE">
      <w:pPr>
        <w:spacing w:line="276" w:lineRule="auto"/>
        <w:ind w:right="51"/>
        <w:rPr>
          <w:rFonts w:asciiTheme="majorHAnsi" w:hAnsiTheme="majorHAnsi" w:cstheme="majorHAnsi"/>
          <w:color w:val="FF0000"/>
        </w:rPr>
      </w:pPr>
    </w:p>
    <w:p w14:paraId="073AACB7" w14:textId="77777777" w:rsidR="003B04BE" w:rsidRPr="008477DE" w:rsidRDefault="003B04BE" w:rsidP="003B04BE">
      <w:pPr>
        <w:spacing w:line="276" w:lineRule="auto"/>
        <w:ind w:right="51"/>
        <w:rPr>
          <w:rFonts w:asciiTheme="majorHAnsi" w:hAnsiTheme="majorHAnsi" w:cstheme="majorHAnsi"/>
          <w:b/>
          <w:color w:val="000000"/>
          <w:u w:val="single"/>
        </w:rPr>
      </w:pPr>
      <w:r w:rsidRPr="008477DE">
        <w:rPr>
          <w:rFonts w:asciiTheme="majorHAnsi" w:hAnsiTheme="majorHAnsi" w:cstheme="majorHAnsi"/>
          <w:b/>
          <w:color w:val="000000"/>
          <w:u w:val="single"/>
        </w:rPr>
        <w:t>CONDICIONES GENERALES</w:t>
      </w:r>
    </w:p>
    <w:p w14:paraId="7100A2C6" w14:textId="77777777" w:rsidR="003B04BE" w:rsidRPr="008477DE" w:rsidRDefault="003B04BE" w:rsidP="003B04BE">
      <w:pPr>
        <w:spacing w:line="276" w:lineRule="auto"/>
        <w:ind w:right="51"/>
        <w:rPr>
          <w:rFonts w:asciiTheme="majorHAnsi" w:hAnsiTheme="majorHAnsi" w:cstheme="majorHAnsi"/>
          <w:color w:val="000000"/>
        </w:rPr>
      </w:pPr>
    </w:p>
    <w:p w14:paraId="40716BE8"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Antecedentes</w:t>
      </w:r>
    </w:p>
    <w:p w14:paraId="5A45855C" w14:textId="77777777" w:rsidR="003B04BE" w:rsidRPr="008477DE" w:rsidRDefault="003B04BE" w:rsidP="003B04BE">
      <w:pPr>
        <w:ind w:right="51"/>
        <w:rPr>
          <w:rFonts w:asciiTheme="majorHAnsi" w:hAnsiTheme="majorHAnsi" w:cstheme="majorHAnsi"/>
          <w:color w:val="000000"/>
        </w:rPr>
      </w:pPr>
    </w:p>
    <w:p w14:paraId="381A11B5" w14:textId="77777777" w:rsidR="003B04BE" w:rsidRPr="008477DE" w:rsidRDefault="003B04BE" w:rsidP="003B04BE">
      <w:pPr>
        <w:ind w:right="51"/>
        <w:rPr>
          <w:rFonts w:asciiTheme="majorHAnsi" w:hAnsiTheme="majorHAnsi" w:cstheme="majorHAnsi"/>
          <w:color w:val="000000"/>
        </w:rPr>
      </w:pPr>
      <w:r w:rsidRPr="008477DE">
        <w:rPr>
          <w:rFonts w:asciiTheme="majorHAnsi" w:hAnsiTheme="majorHAnsi" w:cstheme="majorHAnsi"/>
          <w:color w:val="000000"/>
        </w:rPr>
        <w:t xml:space="preserve">El órgano comprador llevó a cabo el proceso licitatorio ID ___________, para contratar SERVICIO DE OPERADOR LOGÍSTICO que se describe en el Anexo A del presente acuerdo. </w:t>
      </w:r>
    </w:p>
    <w:p w14:paraId="5B262D2F" w14:textId="77777777" w:rsidR="003B04BE" w:rsidRPr="008477DE" w:rsidRDefault="003B04BE" w:rsidP="003B04BE">
      <w:pPr>
        <w:ind w:right="51"/>
        <w:rPr>
          <w:rFonts w:asciiTheme="majorHAnsi" w:hAnsiTheme="majorHAnsi" w:cstheme="majorHAnsi"/>
          <w:color w:val="000000"/>
        </w:rPr>
      </w:pPr>
    </w:p>
    <w:p w14:paraId="62A05B82" w14:textId="77777777" w:rsidR="003B04BE" w:rsidRPr="008477DE" w:rsidRDefault="003B04BE" w:rsidP="003B04BE">
      <w:pPr>
        <w:ind w:right="51"/>
        <w:rPr>
          <w:rFonts w:asciiTheme="majorHAnsi" w:hAnsiTheme="majorHAnsi" w:cstheme="majorHAnsi"/>
          <w:color w:val="000000"/>
        </w:rPr>
      </w:pPr>
      <w:r w:rsidRPr="008477DE">
        <w:rPr>
          <w:rFonts w:asciiTheme="majorHAnsi" w:hAnsiTheme="majorHAnsi" w:cstheme="majorHAnsi"/>
          <w:color w:val="000000"/>
        </w:rPr>
        <w:t>Como resultado del proceso licitatorio, resultó adjudicado ________________.</w:t>
      </w:r>
    </w:p>
    <w:p w14:paraId="3CE37899" w14:textId="77777777" w:rsidR="003B04BE" w:rsidRPr="008477DE" w:rsidRDefault="003B04BE" w:rsidP="003B04BE">
      <w:pPr>
        <w:ind w:right="51"/>
        <w:rPr>
          <w:rFonts w:asciiTheme="majorHAnsi" w:hAnsiTheme="majorHAnsi" w:cstheme="majorHAnsi"/>
          <w:color w:val="000000"/>
        </w:rPr>
      </w:pPr>
    </w:p>
    <w:p w14:paraId="7D964E69"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 xml:space="preserve"> Objeto del contrato</w:t>
      </w:r>
    </w:p>
    <w:p w14:paraId="0A4B0144" w14:textId="77777777" w:rsidR="003B04BE" w:rsidRPr="008477DE" w:rsidRDefault="003B04BE" w:rsidP="003B04BE">
      <w:pPr>
        <w:ind w:right="51"/>
        <w:rPr>
          <w:rFonts w:asciiTheme="majorHAnsi" w:hAnsiTheme="majorHAnsi" w:cstheme="majorHAnsi"/>
          <w:color w:val="000000"/>
        </w:rPr>
      </w:pPr>
    </w:p>
    <w:p w14:paraId="7A7C4F90" w14:textId="77777777" w:rsidR="003B04BE" w:rsidRPr="008477DE" w:rsidRDefault="003B04BE" w:rsidP="003B04BE">
      <w:pPr>
        <w:ind w:right="51"/>
        <w:rPr>
          <w:rFonts w:asciiTheme="majorHAnsi" w:hAnsiTheme="majorHAnsi" w:cstheme="majorHAnsi"/>
          <w:color w:val="000000"/>
        </w:rPr>
      </w:pPr>
      <w:r w:rsidRPr="008477DE">
        <w:rPr>
          <w:rFonts w:asciiTheme="majorHAnsi" w:hAnsiTheme="majorHAnsi" w:cstheme="majorHAnsi"/>
          <w:color w:val="000000"/>
        </w:rPr>
        <w:t>El presente contrato tiene por objeto que el proveedor adjudicado preste servicios de operador logístico.</w:t>
      </w:r>
    </w:p>
    <w:p w14:paraId="0E053A8E" w14:textId="77777777" w:rsidR="003B04BE" w:rsidRPr="008477DE" w:rsidRDefault="003B04BE" w:rsidP="003B04BE">
      <w:pPr>
        <w:ind w:right="51"/>
        <w:rPr>
          <w:rFonts w:asciiTheme="majorHAnsi" w:hAnsiTheme="majorHAnsi" w:cstheme="majorHAnsi"/>
          <w:color w:val="000000"/>
        </w:rPr>
      </w:pPr>
    </w:p>
    <w:p w14:paraId="79A41B25" w14:textId="77777777" w:rsidR="003B04BE" w:rsidRPr="008477DE" w:rsidRDefault="003B04BE" w:rsidP="003B04BE">
      <w:pPr>
        <w:ind w:right="51"/>
        <w:rPr>
          <w:rFonts w:asciiTheme="majorHAnsi" w:hAnsiTheme="majorHAnsi" w:cstheme="majorHAnsi"/>
          <w:color w:val="000000"/>
        </w:rPr>
      </w:pPr>
      <w:r w:rsidRPr="008477DE">
        <w:rPr>
          <w:rFonts w:asciiTheme="majorHAnsi" w:hAnsiTheme="majorHAnsi" w:cstheme="majorHAnsi"/>
          <w:color w:val="000000"/>
        </w:rPr>
        <w:t xml:space="preserve">Dichos servicios se encuentran detallados en el </w:t>
      </w:r>
      <w:r w:rsidRPr="008477DE">
        <w:rPr>
          <w:rFonts w:asciiTheme="majorHAnsi" w:hAnsiTheme="majorHAnsi" w:cstheme="majorHAnsi"/>
          <w:b/>
          <w:color w:val="000000"/>
        </w:rPr>
        <w:t>Anexo A</w:t>
      </w:r>
      <w:r w:rsidRPr="008477DE">
        <w:rPr>
          <w:rFonts w:asciiTheme="majorHAnsi" w:hAnsiTheme="majorHAnsi" w:cstheme="majorHAnsi"/>
          <w:color w:val="000000"/>
        </w:rPr>
        <w:t xml:space="preserve"> del presente acuerdo.</w:t>
      </w:r>
    </w:p>
    <w:p w14:paraId="27B2582C" w14:textId="77777777" w:rsidR="003B04BE" w:rsidRPr="008477DE" w:rsidRDefault="003B04BE" w:rsidP="003B04BE">
      <w:pPr>
        <w:rPr>
          <w:rFonts w:asciiTheme="majorHAnsi" w:hAnsiTheme="majorHAnsi" w:cstheme="majorHAnsi"/>
        </w:rPr>
      </w:pPr>
    </w:p>
    <w:p w14:paraId="7FED6207"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Documentos integrantes</w:t>
      </w:r>
    </w:p>
    <w:p w14:paraId="50D6A2C6" w14:textId="77777777" w:rsidR="003B04BE" w:rsidRPr="008477DE" w:rsidRDefault="003B04BE" w:rsidP="003B04BE">
      <w:pPr>
        <w:ind w:right="51"/>
        <w:rPr>
          <w:rFonts w:asciiTheme="majorHAnsi" w:hAnsiTheme="majorHAnsi" w:cstheme="majorHAnsi"/>
          <w:color w:val="000000"/>
        </w:rPr>
      </w:pPr>
    </w:p>
    <w:p w14:paraId="552F6610"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 relación contractual entre el órgano comprador y el proveedor adjudicado se ceñirá a los siguientes documentos:</w:t>
      </w:r>
    </w:p>
    <w:p w14:paraId="166B4F61" w14:textId="77777777" w:rsidR="003B04BE" w:rsidRPr="008477DE" w:rsidRDefault="003B04BE" w:rsidP="003B04BE">
      <w:pPr>
        <w:ind w:right="0"/>
        <w:rPr>
          <w:rFonts w:asciiTheme="majorHAnsi" w:hAnsiTheme="majorHAnsi" w:cstheme="majorHAnsi"/>
          <w:color w:val="000000"/>
        </w:rPr>
      </w:pPr>
    </w:p>
    <w:p w14:paraId="2DD0EE5E" w14:textId="77777777" w:rsidR="003B04BE" w:rsidRPr="008477DE" w:rsidRDefault="003B04BE" w:rsidP="003B04BE">
      <w:pPr>
        <w:pStyle w:val="Prrafodelista"/>
        <w:numPr>
          <w:ilvl w:val="0"/>
          <w:numId w:val="19"/>
        </w:numPr>
        <w:ind w:right="0"/>
        <w:rPr>
          <w:rFonts w:asciiTheme="majorHAnsi" w:hAnsiTheme="majorHAnsi" w:cstheme="majorHAnsi"/>
        </w:rPr>
      </w:pPr>
      <w:r w:rsidRPr="008477DE">
        <w:rPr>
          <w:rFonts w:asciiTheme="majorHAnsi" w:hAnsiTheme="majorHAnsi" w:cstheme="majorHAnsi"/>
        </w:rPr>
        <w:t>Bases de licitación y sus anexos.</w:t>
      </w:r>
    </w:p>
    <w:p w14:paraId="4355537B" w14:textId="77777777" w:rsidR="003B04BE" w:rsidRPr="008477DE" w:rsidRDefault="003B04BE" w:rsidP="003B04BE">
      <w:pPr>
        <w:pStyle w:val="Prrafodelista"/>
        <w:numPr>
          <w:ilvl w:val="0"/>
          <w:numId w:val="19"/>
        </w:numPr>
        <w:ind w:right="0"/>
        <w:rPr>
          <w:rFonts w:asciiTheme="majorHAnsi" w:hAnsiTheme="majorHAnsi" w:cstheme="majorHAnsi"/>
        </w:rPr>
      </w:pPr>
      <w:r w:rsidRPr="008477DE">
        <w:rPr>
          <w:rFonts w:asciiTheme="majorHAnsi" w:hAnsiTheme="majorHAnsi" w:cstheme="majorHAnsi"/>
        </w:rPr>
        <w:t>Aclaraciones, respuestas y modificaciones a las Bases, si las hubiere.</w:t>
      </w:r>
    </w:p>
    <w:p w14:paraId="3B706C87" w14:textId="77777777" w:rsidR="003B04BE" w:rsidRPr="008477DE" w:rsidRDefault="003B04BE" w:rsidP="003B04BE">
      <w:pPr>
        <w:pStyle w:val="Prrafodelista"/>
        <w:numPr>
          <w:ilvl w:val="0"/>
          <w:numId w:val="19"/>
        </w:numPr>
        <w:ind w:right="0"/>
        <w:rPr>
          <w:rFonts w:asciiTheme="majorHAnsi" w:hAnsiTheme="majorHAnsi" w:cstheme="majorHAnsi"/>
        </w:rPr>
      </w:pPr>
      <w:r w:rsidRPr="008477DE">
        <w:rPr>
          <w:rFonts w:asciiTheme="majorHAnsi" w:hAnsiTheme="majorHAnsi" w:cstheme="majorHAnsi"/>
        </w:rPr>
        <w:t xml:space="preserve">Oferta. </w:t>
      </w:r>
    </w:p>
    <w:p w14:paraId="63003E86" w14:textId="77777777" w:rsidR="003B04BE" w:rsidRPr="008477DE" w:rsidRDefault="003B04BE" w:rsidP="003B04BE">
      <w:pPr>
        <w:pStyle w:val="Prrafodelista"/>
        <w:numPr>
          <w:ilvl w:val="0"/>
          <w:numId w:val="19"/>
        </w:numPr>
        <w:ind w:right="0"/>
        <w:rPr>
          <w:rFonts w:asciiTheme="majorHAnsi" w:hAnsiTheme="majorHAnsi" w:cstheme="majorHAnsi"/>
        </w:rPr>
      </w:pPr>
      <w:r w:rsidRPr="008477DE">
        <w:rPr>
          <w:rFonts w:asciiTheme="majorHAnsi" w:hAnsiTheme="majorHAnsi" w:cstheme="majorHAnsi"/>
        </w:rPr>
        <w:t>El presente contrato.</w:t>
      </w:r>
    </w:p>
    <w:p w14:paraId="1B6B7F76" w14:textId="77777777" w:rsidR="003B04BE" w:rsidRPr="008477DE" w:rsidRDefault="003B04BE" w:rsidP="003B04BE">
      <w:pPr>
        <w:pStyle w:val="Prrafodelista"/>
        <w:numPr>
          <w:ilvl w:val="0"/>
          <w:numId w:val="19"/>
        </w:numPr>
        <w:ind w:right="0"/>
        <w:rPr>
          <w:rFonts w:asciiTheme="majorHAnsi" w:hAnsiTheme="majorHAnsi" w:cstheme="majorHAnsi"/>
        </w:rPr>
      </w:pPr>
      <w:r w:rsidRPr="008477DE">
        <w:rPr>
          <w:rFonts w:asciiTheme="majorHAnsi" w:hAnsiTheme="majorHAnsi" w:cstheme="majorHAnsi"/>
        </w:rPr>
        <w:t>Orden de compra.</w:t>
      </w:r>
    </w:p>
    <w:p w14:paraId="0605911C" w14:textId="77777777" w:rsidR="003B04BE" w:rsidRPr="008477DE" w:rsidRDefault="003B04BE" w:rsidP="003B04BE">
      <w:pPr>
        <w:ind w:right="0"/>
        <w:rPr>
          <w:rFonts w:asciiTheme="majorHAnsi" w:hAnsiTheme="majorHAnsi" w:cstheme="majorHAnsi"/>
          <w:color w:val="000000"/>
        </w:rPr>
      </w:pPr>
    </w:p>
    <w:p w14:paraId="1E9C9E57"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97327CC" w14:textId="77777777" w:rsidR="003B04BE" w:rsidRPr="008477DE" w:rsidRDefault="003B04BE" w:rsidP="003B04BE">
      <w:pPr>
        <w:ind w:right="57"/>
        <w:rPr>
          <w:rFonts w:asciiTheme="majorHAnsi" w:hAnsiTheme="majorHAnsi" w:cstheme="majorHAnsi"/>
          <w:color w:val="000000"/>
        </w:rPr>
      </w:pPr>
    </w:p>
    <w:p w14:paraId="51CAC627" w14:textId="77777777" w:rsidR="003B04BE" w:rsidRPr="008477DE" w:rsidRDefault="003B04BE" w:rsidP="003B04BE">
      <w:pPr>
        <w:ind w:right="57"/>
        <w:rPr>
          <w:rFonts w:asciiTheme="majorHAnsi" w:hAnsiTheme="majorHAnsi" w:cstheme="majorHAnsi"/>
          <w:color w:val="000000"/>
        </w:rPr>
      </w:pPr>
    </w:p>
    <w:p w14:paraId="6B20A88C"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Cesión de contrato y Subcontratación</w:t>
      </w:r>
    </w:p>
    <w:p w14:paraId="5EEEEFA7" w14:textId="77777777" w:rsidR="003B04BE" w:rsidRPr="008477DE" w:rsidRDefault="003B04BE" w:rsidP="003B04BE">
      <w:pPr>
        <w:ind w:right="0"/>
        <w:rPr>
          <w:rFonts w:asciiTheme="majorHAnsi" w:hAnsiTheme="majorHAnsi" w:cstheme="majorHAnsi"/>
          <w:color w:val="000000"/>
        </w:rPr>
      </w:pPr>
    </w:p>
    <w:p w14:paraId="0F6CCFFC" w14:textId="77777777" w:rsidR="003B04BE" w:rsidRPr="008477DE" w:rsidRDefault="003B04BE" w:rsidP="003B04BE">
      <w:pPr>
        <w:spacing w:after="240"/>
        <w:ind w:right="-232"/>
        <w:rPr>
          <w:rFonts w:cstheme="minorHAnsi"/>
          <w:bCs/>
          <w:iCs/>
          <w:lang w:val="es-CL"/>
        </w:rPr>
      </w:pPr>
      <w:r w:rsidRPr="008477DE">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5C73A2C1" w14:textId="77777777" w:rsidR="003B04BE" w:rsidRPr="008477DE" w:rsidRDefault="003B04BE" w:rsidP="003B04BE">
      <w:pPr>
        <w:spacing w:line="276" w:lineRule="auto"/>
        <w:ind w:right="49"/>
        <w:rPr>
          <w:rFonts w:cstheme="minorHAnsi"/>
          <w:bCs/>
          <w:iCs/>
          <w:lang w:val="es-CL"/>
        </w:rPr>
      </w:pPr>
      <w:r w:rsidRPr="008477DE">
        <w:rPr>
          <w:rFonts w:cstheme="minorHAnsi"/>
          <w:bCs/>
          <w:iCs/>
          <w:lang w:val="es-CL"/>
        </w:rPr>
        <w:t>La infracción de esta prohibición será causal inmediata de término del contrato, sin perjuicio de las acciones legales que procedan ante esta situación.</w:t>
      </w:r>
    </w:p>
    <w:p w14:paraId="5B37A665" w14:textId="77777777" w:rsidR="003B04BE" w:rsidRPr="008477DE" w:rsidRDefault="003B04BE" w:rsidP="003B04BE">
      <w:pPr>
        <w:spacing w:line="276" w:lineRule="auto"/>
        <w:ind w:right="49"/>
        <w:rPr>
          <w:rFonts w:cstheme="minorHAnsi"/>
          <w:bCs/>
          <w:iCs/>
          <w:lang w:val="es-CL"/>
        </w:rPr>
      </w:pPr>
    </w:p>
    <w:p w14:paraId="00F75A32" w14:textId="77777777" w:rsidR="003B04BE" w:rsidRPr="008477DE" w:rsidRDefault="003B04BE" w:rsidP="003B04BE">
      <w:pPr>
        <w:spacing w:line="276" w:lineRule="auto"/>
        <w:ind w:right="49"/>
        <w:rPr>
          <w:rFonts w:cstheme="minorHAnsi"/>
          <w:bCs/>
          <w:iCs/>
          <w:lang w:val="es-CL"/>
        </w:rPr>
      </w:pPr>
      <w:r w:rsidRPr="008477DE">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2C4BDA0D" w14:textId="77777777" w:rsidR="003B04BE" w:rsidRPr="008477DE" w:rsidRDefault="003B04BE" w:rsidP="003B04BE">
      <w:pPr>
        <w:pStyle w:val="Ttulo4"/>
        <w:ind w:left="574" w:firstLine="0"/>
        <w:rPr>
          <w:rFonts w:asciiTheme="majorHAnsi" w:hAnsiTheme="majorHAnsi" w:cstheme="majorHAnsi"/>
        </w:rPr>
      </w:pPr>
    </w:p>
    <w:p w14:paraId="74F8ECCD"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Vigencia y renovación del Contrato</w:t>
      </w:r>
    </w:p>
    <w:p w14:paraId="0CA17624" w14:textId="77777777" w:rsidR="003B04BE" w:rsidRPr="008477DE" w:rsidRDefault="003B04BE" w:rsidP="003B04BE">
      <w:pPr>
        <w:ind w:right="0"/>
        <w:rPr>
          <w:rFonts w:asciiTheme="majorHAnsi" w:hAnsiTheme="majorHAnsi" w:cstheme="majorHAnsi"/>
          <w:color w:val="000000"/>
        </w:rPr>
      </w:pPr>
    </w:p>
    <w:p w14:paraId="293DF01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tendrá una vigencia de ____ meses, contados desde la total tramitación del acto administrativo que lo apruebe.</w:t>
      </w:r>
    </w:p>
    <w:p w14:paraId="4831426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4CC65C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0690AEF"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8D560E4"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Modificación del contrato</w:t>
      </w:r>
    </w:p>
    <w:p w14:paraId="5CF30483" w14:textId="77777777" w:rsidR="003B04BE" w:rsidRPr="008477DE" w:rsidRDefault="003B04BE" w:rsidP="003B04BE">
      <w:pPr>
        <w:ind w:right="0"/>
        <w:rPr>
          <w:rFonts w:asciiTheme="majorHAnsi" w:hAnsiTheme="majorHAnsi" w:cstheme="majorHAnsi"/>
          <w:color w:val="000000"/>
        </w:rPr>
      </w:pPr>
    </w:p>
    <w:p w14:paraId="7200EED4"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28D721AB"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FF0000"/>
        </w:rPr>
      </w:pPr>
    </w:p>
    <w:p w14:paraId="60337144"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Precio</w:t>
      </w:r>
    </w:p>
    <w:p w14:paraId="308D16DE" w14:textId="77777777" w:rsidR="003B04BE" w:rsidRPr="008477DE" w:rsidRDefault="003B04BE" w:rsidP="003B04BE">
      <w:pPr>
        <w:rPr>
          <w:rFonts w:asciiTheme="majorHAnsi" w:hAnsiTheme="majorHAnsi" w:cstheme="majorHAnsi"/>
          <w:color w:val="000000"/>
        </w:rPr>
      </w:pPr>
    </w:p>
    <w:p w14:paraId="2FB32255" w14:textId="77777777" w:rsidR="003B04BE" w:rsidRPr="008477DE" w:rsidRDefault="003B04BE" w:rsidP="003B04BE">
      <w:pPr>
        <w:rPr>
          <w:rFonts w:asciiTheme="majorHAnsi" w:hAnsiTheme="majorHAnsi" w:cstheme="majorHAnsi"/>
          <w:color w:val="000000"/>
        </w:rPr>
      </w:pPr>
      <w:r w:rsidRPr="008477DE">
        <w:rPr>
          <w:rFonts w:asciiTheme="majorHAnsi" w:hAnsiTheme="majorHAnsi" w:cstheme="majorHAnsi"/>
          <w:color w:val="000000"/>
        </w:rPr>
        <w:t>Los servicios contratados se pagarán en ____ cuota(s) mensual(es) contada(s) desde la total tramitación del acto administrativo que aprueba el presente contrato.</w:t>
      </w:r>
    </w:p>
    <w:p w14:paraId="0638EF00" w14:textId="77777777" w:rsidR="003B04BE" w:rsidRPr="008477DE" w:rsidRDefault="003B04BE" w:rsidP="003B04BE">
      <w:pPr>
        <w:rPr>
          <w:rFonts w:asciiTheme="majorHAnsi" w:hAnsiTheme="majorHAnsi" w:cstheme="majorHAnsi"/>
          <w:color w:val="000000"/>
        </w:rPr>
      </w:pPr>
    </w:p>
    <w:p w14:paraId="5135777D" w14:textId="77777777" w:rsidR="003B04BE" w:rsidRPr="008477DE" w:rsidRDefault="003B04BE" w:rsidP="003B04BE">
      <w:pPr>
        <w:rPr>
          <w:rFonts w:asciiTheme="majorHAnsi" w:hAnsiTheme="majorHAnsi" w:cstheme="majorHAnsi"/>
          <w:color w:val="000000"/>
        </w:rPr>
      </w:pPr>
      <w:r w:rsidRPr="008477DE">
        <w:rPr>
          <w:rFonts w:asciiTheme="majorHAnsi" w:hAnsiTheme="majorHAnsi" w:cstheme="majorHAnsi"/>
          <w:color w:val="000000"/>
        </w:rPr>
        <w:t>Con todo, el monto total del contrato corresponde a $________________ (impuestos incluidos).</w:t>
      </w:r>
    </w:p>
    <w:p w14:paraId="0B35E1DC" w14:textId="77777777" w:rsidR="003B04BE" w:rsidRPr="008477DE" w:rsidRDefault="003B04BE" w:rsidP="003B04BE">
      <w:pPr>
        <w:rPr>
          <w:rFonts w:asciiTheme="majorHAnsi" w:hAnsiTheme="majorHAnsi" w:cstheme="majorHAnsi"/>
          <w:color w:val="FF0000"/>
        </w:rPr>
      </w:pPr>
    </w:p>
    <w:p w14:paraId="2D267A88"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Derechos e Impuestos</w:t>
      </w:r>
    </w:p>
    <w:p w14:paraId="3837836E"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44B9EC80"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2BB2C6AA" w14:textId="77777777" w:rsidR="003B04BE" w:rsidRPr="008477DE" w:rsidRDefault="003B04BE" w:rsidP="003B04BE">
      <w:pPr>
        <w:ind w:right="0"/>
        <w:rPr>
          <w:rFonts w:asciiTheme="majorHAnsi" w:hAnsiTheme="majorHAnsi" w:cstheme="majorHAnsi"/>
          <w:color w:val="000000"/>
        </w:rPr>
      </w:pPr>
    </w:p>
    <w:p w14:paraId="047C2B46"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Informe Mensual de Servicio</w:t>
      </w:r>
    </w:p>
    <w:p w14:paraId="2A94C2CB" w14:textId="77777777" w:rsidR="003B04BE" w:rsidRPr="008477DE" w:rsidRDefault="003B04BE" w:rsidP="003B04BE">
      <w:pPr>
        <w:tabs>
          <w:tab w:val="left" w:pos="360"/>
          <w:tab w:val="right" w:pos="8833"/>
        </w:tabs>
        <w:ind w:right="0"/>
        <w:rPr>
          <w:rFonts w:asciiTheme="majorHAnsi" w:hAnsiTheme="majorHAnsi" w:cstheme="majorHAnsi"/>
          <w:color w:val="000000"/>
        </w:rPr>
      </w:pPr>
    </w:p>
    <w:p w14:paraId="2801BF9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El proveedor adjudicado deberá entregar un “Informe Mensual de Servicio”. </w:t>
      </w:r>
    </w:p>
    <w:p w14:paraId="661FAF29" w14:textId="77777777" w:rsidR="003B04BE" w:rsidRPr="008477DE" w:rsidRDefault="003B04BE" w:rsidP="003B04BE">
      <w:pPr>
        <w:ind w:right="0"/>
        <w:rPr>
          <w:rFonts w:asciiTheme="majorHAnsi" w:hAnsiTheme="majorHAnsi" w:cstheme="majorHAnsi"/>
          <w:color w:val="000000"/>
        </w:rPr>
      </w:pPr>
    </w:p>
    <w:p w14:paraId="688FB7A5"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6C852987" w14:textId="77777777" w:rsidR="003B04BE" w:rsidRPr="008477DE" w:rsidRDefault="003B04BE" w:rsidP="003B04BE">
      <w:pPr>
        <w:ind w:right="0"/>
        <w:rPr>
          <w:rFonts w:asciiTheme="majorHAnsi" w:hAnsiTheme="majorHAnsi" w:cstheme="majorHAnsi"/>
          <w:color w:val="000000"/>
        </w:rPr>
      </w:pPr>
    </w:p>
    <w:p w14:paraId="4B971229"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7DA07AF1" w14:textId="77777777" w:rsidR="003B04BE" w:rsidRPr="008477DE" w:rsidRDefault="003B04BE" w:rsidP="003B04BE">
      <w:pPr>
        <w:ind w:right="0"/>
        <w:rPr>
          <w:rFonts w:asciiTheme="majorHAnsi" w:hAnsiTheme="majorHAnsi" w:cstheme="majorHAnsi"/>
          <w:color w:val="000000"/>
        </w:rPr>
      </w:pPr>
    </w:p>
    <w:p w14:paraId="10997DC5"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Dichos informes deberán contener, a lo menos lo siguiente, según el servicio contratado:</w:t>
      </w:r>
    </w:p>
    <w:p w14:paraId="6B7A98C0" w14:textId="77777777" w:rsidR="003B04BE" w:rsidRPr="008477DE" w:rsidRDefault="003B04BE" w:rsidP="003B04BE">
      <w:pPr>
        <w:ind w:right="0"/>
        <w:rPr>
          <w:rFonts w:asciiTheme="majorHAnsi" w:hAnsiTheme="majorHAnsi" w:cstheme="majorHAnsi"/>
          <w:color w:val="000000"/>
        </w:rPr>
      </w:pPr>
    </w:p>
    <w:p w14:paraId="5942E1B4"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 Cumplimiento de SLA indicados en el </w:t>
      </w:r>
      <w:r w:rsidRPr="008477DE">
        <w:rPr>
          <w:rFonts w:asciiTheme="majorHAnsi" w:hAnsiTheme="majorHAnsi" w:cstheme="majorHAnsi"/>
          <w:b/>
          <w:color w:val="000000"/>
        </w:rPr>
        <w:t>Anexo N°6</w:t>
      </w:r>
    </w:p>
    <w:p w14:paraId="75D99C37" w14:textId="77777777" w:rsidR="003B04BE" w:rsidRPr="008477DE" w:rsidRDefault="003B04BE" w:rsidP="003B04BE">
      <w:pPr>
        <w:pBdr>
          <w:top w:val="nil"/>
          <w:left w:val="nil"/>
          <w:bottom w:val="nil"/>
          <w:right w:val="nil"/>
          <w:between w:val="nil"/>
        </w:pBdr>
        <w:ind w:left="709" w:right="0" w:hanging="720"/>
        <w:rPr>
          <w:rFonts w:asciiTheme="majorHAnsi" w:hAnsiTheme="majorHAnsi" w:cstheme="majorHAnsi"/>
          <w:color w:val="000000"/>
        </w:rPr>
      </w:pPr>
    </w:p>
    <w:p w14:paraId="384AE46A"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Del Pago</w:t>
      </w:r>
    </w:p>
    <w:p w14:paraId="2C2988DB" w14:textId="77777777" w:rsidR="003B04BE" w:rsidRPr="008477DE" w:rsidRDefault="003B04BE" w:rsidP="003B04BE">
      <w:pPr>
        <w:ind w:right="0"/>
        <w:rPr>
          <w:rFonts w:asciiTheme="majorHAnsi" w:hAnsiTheme="majorHAnsi" w:cstheme="majorHAnsi"/>
          <w:color w:val="000000"/>
        </w:rPr>
      </w:pPr>
    </w:p>
    <w:p w14:paraId="507404F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Los servicios contratados se pagarán de conformidad a la cláusula 7 precedente, desde la total tramitación del acto administrativo que apruebe el presente contrato.</w:t>
      </w:r>
    </w:p>
    <w:p w14:paraId="0DEE3AB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74E4111" w14:textId="77777777" w:rsidR="003B04BE" w:rsidRPr="008477DE" w:rsidRDefault="003B04BE" w:rsidP="003B04BE">
      <w:pPr>
        <w:ind w:right="51"/>
        <w:rPr>
          <w:lang w:val="es-ES_tradnl"/>
        </w:rPr>
      </w:pPr>
      <w:r w:rsidRPr="008477DE">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6022D575" w14:textId="77777777" w:rsidR="003B04BE" w:rsidRPr="008477DE" w:rsidRDefault="003B04BE" w:rsidP="003B04BE">
      <w:pPr>
        <w:shd w:val="clear" w:color="auto" w:fill="FFFFFF"/>
        <w:ind w:right="0"/>
        <w:rPr>
          <w:rFonts w:asciiTheme="majorHAnsi" w:hAnsiTheme="majorHAnsi" w:cstheme="majorHAnsi"/>
          <w:color w:val="000000"/>
        </w:rPr>
      </w:pPr>
    </w:p>
    <w:p w14:paraId="3363D0C2" w14:textId="77777777" w:rsidR="003B04BE" w:rsidRPr="008477DE" w:rsidRDefault="003B04BE" w:rsidP="003B04BE">
      <w:pPr>
        <w:ind w:right="51"/>
        <w:rPr>
          <w:lang w:val="es-ES_tradnl"/>
        </w:rPr>
      </w:pPr>
      <w:r w:rsidRPr="008477DE">
        <w:rPr>
          <w:lang w:val="es-ES_tradnl"/>
        </w:rPr>
        <w:lastRenderedPageBreak/>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74C617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844EF6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37A0E09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1D5C89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pago de los servicios será en pesos chilenos.</w:t>
      </w:r>
    </w:p>
    <w:p w14:paraId="717D35B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B82F77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1A5D44D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07278CA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134BCF9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deberá adjuntar a la factura la respectiva orden de compra para el trámite de pago.</w:t>
      </w:r>
    </w:p>
    <w:p w14:paraId="5E6897E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D99031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recepción conforme deberá ser acreditada por la entidad que hubiere efectuado el requerimiento.</w:t>
      </w:r>
    </w:p>
    <w:p w14:paraId="22175DD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57809FF" w14:textId="77777777" w:rsidR="003B04BE" w:rsidRPr="008477DE" w:rsidRDefault="003B04BE" w:rsidP="003B04BE">
      <w:pPr>
        <w:ind w:right="0"/>
        <w:rPr>
          <w:rFonts w:asciiTheme="majorHAnsi" w:hAnsiTheme="majorHAnsi" w:cstheme="majorHAnsi"/>
          <w:color w:val="FF0000"/>
        </w:rPr>
      </w:pPr>
    </w:p>
    <w:p w14:paraId="1924765F"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Coordinador del Contrato</w:t>
      </w:r>
    </w:p>
    <w:p w14:paraId="26DDE25F" w14:textId="77777777" w:rsidR="003B04BE" w:rsidRPr="008477DE" w:rsidRDefault="003B04BE" w:rsidP="003B04BE">
      <w:pPr>
        <w:ind w:right="0"/>
        <w:rPr>
          <w:rFonts w:asciiTheme="majorHAnsi" w:hAnsiTheme="majorHAnsi" w:cstheme="majorHAnsi"/>
          <w:color w:val="000000"/>
        </w:rPr>
      </w:pPr>
    </w:p>
    <w:p w14:paraId="2942116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deberá nombrar un coordinador del contrato, cuya identidad deberá ser informada al órgano comprador.</w:t>
      </w:r>
    </w:p>
    <w:p w14:paraId="66A293C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60C20B3"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En el desempeño de su cometido, el coordinador del contrato deberá, a lo menos:</w:t>
      </w:r>
    </w:p>
    <w:p w14:paraId="1A4F199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7968AC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 Informar oportunamente al órgano comprador de todo hecho relevante que pueda afectar el cumplimiento del contrato.</w:t>
      </w:r>
    </w:p>
    <w:p w14:paraId="1556DFF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2. Representar al proveedor en la discusión de las materias relacionadas con la ejecución del contrato.</w:t>
      </w:r>
    </w:p>
    <w:p w14:paraId="40DAE13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3. Coordinar las acciones que sean pertinentes para la operación y cumplimiento de este contrato.</w:t>
      </w:r>
    </w:p>
    <w:p w14:paraId="27FFF18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0E26286"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27EA8047" w14:textId="77777777" w:rsidR="003B04BE" w:rsidRPr="008477DE" w:rsidRDefault="003B04BE" w:rsidP="003B04BE">
      <w:pPr>
        <w:pBdr>
          <w:top w:val="nil"/>
          <w:left w:val="nil"/>
          <w:bottom w:val="nil"/>
          <w:right w:val="nil"/>
          <w:between w:val="nil"/>
        </w:pBdr>
        <w:ind w:left="709" w:right="0" w:hanging="720"/>
        <w:rPr>
          <w:rFonts w:asciiTheme="majorHAnsi" w:hAnsiTheme="majorHAnsi" w:cstheme="majorHAnsi"/>
          <w:color w:val="FF0000"/>
        </w:rPr>
      </w:pPr>
    </w:p>
    <w:p w14:paraId="6A47F636"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Garantía de Fiel Cumplimiento de Contrato</w:t>
      </w:r>
    </w:p>
    <w:p w14:paraId="65BD6E53" w14:textId="77777777" w:rsidR="003B04BE" w:rsidRPr="008477DE" w:rsidRDefault="003B04BE" w:rsidP="003B04BE">
      <w:pPr>
        <w:rPr>
          <w:rFonts w:asciiTheme="majorHAnsi" w:hAnsiTheme="majorHAnsi" w:cstheme="majorHAnsi"/>
          <w:color w:val="000000"/>
        </w:rPr>
      </w:pPr>
    </w:p>
    <w:p w14:paraId="2F3E57E5"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05BEBBB2"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0133446E"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6D4DC3F"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4F121DC6"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050D25D0" w14:textId="77777777" w:rsidR="003B04BE" w:rsidRPr="008477DE" w:rsidRDefault="003B04BE" w:rsidP="003B04BE">
      <w:pPr>
        <w:autoSpaceDE w:val="0"/>
        <w:autoSpaceDN w:val="0"/>
        <w:adjustRightInd w:val="0"/>
        <w:ind w:right="0"/>
        <w:rPr>
          <w:rFonts w:asciiTheme="majorHAnsi" w:hAnsiTheme="majorHAnsi" w:cstheme="majorHAnsi"/>
          <w:bCs/>
          <w:iCs/>
          <w:lang w:val="es-CL"/>
        </w:rPr>
      </w:pPr>
    </w:p>
    <w:p w14:paraId="64705582" w14:textId="77777777" w:rsidR="003B04BE" w:rsidRPr="008477DE" w:rsidRDefault="003B04BE" w:rsidP="003B04B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lastRenderedPageBreak/>
        <w:t>La restitución de esta garantía será realizada una vez que se haya cumplido su fecha de vencimiento, y su retiro será obligación y responsabilidad exclusiva del proveedor adjudicado.</w:t>
      </w:r>
    </w:p>
    <w:p w14:paraId="448D37DD" w14:textId="77777777" w:rsidR="003B04BE" w:rsidRPr="008477DE" w:rsidRDefault="003B04BE" w:rsidP="003B04BE">
      <w:pPr>
        <w:pBdr>
          <w:top w:val="nil"/>
          <w:left w:val="nil"/>
          <w:bottom w:val="nil"/>
          <w:right w:val="nil"/>
          <w:between w:val="nil"/>
        </w:pBdr>
        <w:ind w:left="720" w:hanging="720"/>
        <w:rPr>
          <w:rFonts w:asciiTheme="majorHAnsi" w:hAnsiTheme="majorHAnsi" w:cstheme="majorHAnsi"/>
          <w:color w:val="000000"/>
        </w:rPr>
      </w:pPr>
    </w:p>
    <w:p w14:paraId="78A4F8BE"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Responsabilidades y Obligaciones del proveedor adjudicado</w:t>
      </w:r>
    </w:p>
    <w:p w14:paraId="6BE77A98" w14:textId="77777777" w:rsidR="003B04BE" w:rsidRPr="008477DE" w:rsidRDefault="003B04BE" w:rsidP="003B04BE">
      <w:pPr>
        <w:ind w:right="0"/>
        <w:rPr>
          <w:rFonts w:asciiTheme="majorHAnsi" w:hAnsiTheme="majorHAnsi" w:cstheme="majorHAnsi"/>
          <w:b/>
          <w:color w:val="000000"/>
        </w:rPr>
      </w:pPr>
    </w:p>
    <w:p w14:paraId="2A5716E0" w14:textId="77777777" w:rsidR="003B04BE" w:rsidRPr="008477DE" w:rsidRDefault="003B04BE" w:rsidP="003B04BE">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proveedor adjudicado deberá velar por la calidad y oportunidad en la entrega de los informes a los usuarios designados del órgano comprador, so pena de la medida que ésta pueda aplicar en caso de incumplimiento de lo solicitado.</w:t>
      </w:r>
    </w:p>
    <w:p w14:paraId="6A155A60" w14:textId="77777777" w:rsidR="003B04BE" w:rsidRPr="008477DE" w:rsidRDefault="003B04BE" w:rsidP="003B04BE">
      <w:pPr>
        <w:pBdr>
          <w:top w:val="nil"/>
          <w:left w:val="nil"/>
          <w:bottom w:val="nil"/>
          <w:right w:val="nil"/>
          <w:between w:val="nil"/>
        </w:pBdr>
        <w:ind w:left="1440" w:right="0" w:hanging="720"/>
        <w:rPr>
          <w:rFonts w:asciiTheme="majorHAnsi" w:hAnsiTheme="majorHAnsi" w:cstheme="majorHAnsi"/>
          <w:color w:val="000000"/>
        </w:rPr>
      </w:pPr>
    </w:p>
    <w:p w14:paraId="50390E42" w14:textId="77777777" w:rsidR="003B04BE" w:rsidRPr="008477DE" w:rsidRDefault="003B04BE" w:rsidP="003B04BE">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Será responsabilidad del proveedor adjudicado velar por mantenerse habilitado en el Registro de Proveedores. </w:t>
      </w:r>
    </w:p>
    <w:p w14:paraId="37E4DDB5" w14:textId="77777777" w:rsidR="003B04BE" w:rsidRPr="008477DE" w:rsidRDefault="003B04BE" w:rsidP="003B04BE">
      <w:pPr>
        <w:pBdr>
          <w:top w:val="nil"/>
          <w:left w:val="nil"/>
          <w:bottom w:val="nil"/>
          <w:right w:val="nil"/>
          <w:between w:val="nil"/>
        </w:pBdr>
        <w:ind w:left="1440" w:right="0" w:hanging="720"/>
        <w:rPr>
          <w:rFonts w:asciiTheme="majorHAnsi" w:hAnsiTheme="majorHAnsi" w:cstheme="majorHAnsi"/>
          <w:color w:val="000000"/>
        </w:rPr>
      </w:pPr>
    </w:p>
    <w:p w14:paraId="621A3986" w14:textId="77777777" w:rsidR="003B04BE" w:rsidRPr="008477DE" w:rsidRDefault="003B04BE" w:rsidP="003B04BE">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231DC28B"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FF0000"/>
        </w:rPr>
      </w:pPr>
    </w:p>
    <w:p w14:paraId="47BD0172" w14:textId="77777777" w:rsidR="003B04BE" w:rsidRPr="008477DE" w:rsidRDefault="003B04BE" w:rsidP="003B04BE">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Las reuniones que se soliciten durante la ejecución del contrato deberán ser requeridas por la persona debidamente autorizada por el proveedor adjudicado, lo que deberá documentarse fehacientemente.</w:t>
      </w:r>
    </w:p>
    <w:p w14:paraId="38ED6009" w14:textId="77777777" w:rsidR="003B04BE" w:rsidRPr="008477DE" w:rsidRDefault="003B04BE" w:rsidP="003B04BE">
      <w:pPr>
        <w:ind w:left="720" w:right="0"/>
        <w:rPr>
          <w:rFonts w:asciiTheme="majorHAnsi" w:hAnsiTheme="majorHAnsi" w:cstheme="majorHAnsi"/>
          <w:color w:val="FF0000"/>
        </w:rPr>
      </w:pPr>
    </w:p>
    <w:p w14:paraId="058A0926" w14:textId="77777777" w:rsidR="003B04BE" w:rsidRPr="008477DE" w:rsidRDefault="003B04BE" w:rsidP="003B04BE">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Responder y gestionar, según corresponda, todos los casos de reclamos y/o consultas reportados por el órgano comprador en un plazo máximo de 2 días hábiles, contado desde su notificación.</w:t>
      </w:r>
    </w:p>
    <w:p w14:paraId="1B8D9C0C" w14:textId="77777777" w:rsidR="003B04BE" w:rsidRPr="008477DE" w:rsidRDefault="003B04BE" w:rsidP="003B04BE">
      <w:pPr>
        <w:ind w:left="720" w:right="0"/>
        <w:rPr>
          <w:rFonts w:asciiTheme="majorHAnsi" w:hAnsiTheme="majorHAnsi" w:cstheme="majorHAnsi"/>
          <w:color w:val="FF0000"/>
        </w:rPr>
      </w:pPr>
    </w:p>
    <w:p w14:paraId="22A83667" w14:textId="77777777" w:rsidR="003B04BE" w:rsidRPr="008477DE" w:rsidRDefault="003B04BE" w:rsidP="003B04BE">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Entregar oportunamente informes solicitados por el órgano comprador.</w:t>
      </w:r>
    </w:p>
    <w:p w14:paraId="2A3BD02E" w14:textId="77777777" w:rsidR="003B04BE" w:rsidRPr="008477DE" w:rsidRDefault="003B04BE" w:rsidP="003B04BE">
      <w:pPr>
        <w:pStyle w:val="Prrafodelista"/>
        <w:rPr>
          <w:rFonts w:asciiTheme="majorHAnsi" w:hAnsiTheme="majorHAnsi" w:cstheme="majorHAnsi"/>
        </w:rPr>
      </w:pPr>
    </w:p>
    <w:p w14:paraId="53AE487B" w14:textId="77777777" w:rsidR="003B04BE" w:rsidRPr="008477DE" w:rsidRDefault="003B04BE" w:rsidP="003B04BE">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Todas las obligaciones indicadas en el Anexo N°5 de las bases de licitación.</w:t>
      </w:r>
    </w:p>
    <w:p w14:paraId="601F735E" w14:textId="77777777" w:rsidR="003B04BE" w:rsidRPr="008477DE" w:rsidRDefault="003B04BE" w:rsidP="003B04BE">
      <w:pPr>
        <w:pBdr>
          <w:top w:val="nil"/>
          <w:left w:val="nil"/>
          <w:bottom w:val="nil"/>
          <w:right w:val="nil"/>
          <w:between w:val="nil"/>
        </w:pBdr>
        <w:ind w:left="720" w:hanging="720"/>
        <w:rPr>
          <w:rFonts w:asciiTheme="majorHAnsi" w:hAnsiTheme="majorHAnsi" w:cstheme="majorHAnsi"/>
          <w:color w:val="FF0000"/>
        </w:rPr>
      </w:pPr>
    </w:p>
    <w:p w14:paraId="3199D170"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Pacto de Integridad</w:t>
      </w:r>
    </w:p>
    <w:p w14:paraId="75048BED" w14:textId="77777777" w:rsidR="003B04BE" w:rsidRPr="008477DE" w:rsidRDefault="003B04BE" w:rsidP="003B04BE">
      <w:pPr>
        <w:ind w:right="0"/>
        <w:rPr>
          <w:rFonts w:asciiTheme="majorHAnsi" w:hAnsiTheme="majorHAnsi" w:cstheme="majorHAnsi"/>
          <w:color w:val="000000"/>
        </w:rPr>
      </w:pPr>
    </w:p>
    <w:p w14:paraId="4A7905EC"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1FE50E45" w14:textId="77777777" w:rsidR="003B04BE" w:rsidRPr="008477DE" w:rsidRDefault="003B04BE" w:rsidP="003B04BE">
      <w:pPr>
        <w:pBdr>
          <w:top w:val="nil"/>
          <w:left w:val="nil"/>
          <w:bottom w:val="nil"/>
          <w:right w:val="nil"/>
          <w:between w:val="nil"/>
        </w:pBdr>
        <w:ind w:right="0"/>
        <w:rPr>
          <w:rFonts w:asciiTheme="majorHAnsi" w:hAnsiTheme="majorHAnsi" w:cstheme="majorHAnsi"/>
          <w:color w:val="000000"/>
        </w:rPr>
      </w:pPr>
    </w:p>
    <w:p w14:paraId="3161373F"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79913EFB"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000000"/>
        </w:rPr>
      </w:pPr>
    </w:p>
    <w:p w14:paraId="542A0DE1"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C6363C0"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3BF6B5FC"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2B05A7E"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428C545D"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1C8D3D4B"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717537FD"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Ajustar su actuar y cumplir con los principios de legalidad, probidad y transparencia en el proceso licitatorio y en la ejecución contractual.</w:t>
      </w:r>
    </w:p>
    <w:p w14:paraId="38F1EBA2" w14:textId="77777777" w:rsidR="003B04BE" w:rsidRPr="008477DE" w:rsidRDefault="003B04BE" w:rsidP="003B04BE">
      <w:pPr>
        <w:pBdr>
          <w:top w:val="nil"/>
          <w:left w:val="nil"/>
          <w:bottom w:val="nil"/>
          <w:right w:val="nil"/>
          <w:between w:val="nil"/>
        </w:pBdr>
        <w:ind w:left="426" w:right="0" w:hanging="720"/>
        <w:rPr>
          <w:rFonts w:asciiTheme="majorHAnsi" w:hAnsiTheme="majorHAnsi" w:cstheme="majorHAnsi"/>
          <w:color w:val="000000"/>
        </w:rPr>
      </w:pPr>
    </w:p>
    <w:p w14:paraId="33E9701B"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proveedor adjudicado manifiesta, garantiza y acepta que conoce y respetará las reglas y condiciones establecidas en las bases de licitación, sus documentos integrantes y él o los contratos que de ellos se derivase.</w:t>
      </w:r>
    </w:p>
    <w:p w14:paraId="1D7E95E0" w14:textId="77777777" w:rsidR="003B04BE" w:rsidRPr="008477DE" w:rsidRDefault="003B04BE" w:rsidP="003B04BE">
      <w:pPr>
        <w:ind w:right="0"/>
        <w:rPr>
          <w:rFonts w:asciiTheme="majorHAnsi" w:hAnsiTheme="majorHAnsi" w:cstheme="majorHAnsi"/>
          <w:color w:val="000000"/>
        </w:rPr>
      </w:pPr>
    </w:p>
    <w:p w14:paraId="1C487297"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260D7E2" w14:textId="77777777" w:rsidR="003B04BE" w:rsidRPr="008477DE" w:rsidRDefault="003B04BE" w:rsidP="003B04BE">
      <w:pPr>
        <w:pBdr>
          <w:top w:val="nil"/>
          <w:left w:val="nil"/>
          <w:bottom w:val="nil"/>
          <w:right w:val="nil"/>
          <w:between w:val="nil"/>
        </w:pBdr>
        <w:ind w:left="720" w:right="0"/>
        <w:contextualSpacing/>
        <w:rPr>
          <w:rFonts w:asciiTheme="majorHAnsi" w:hAnsiTheme="majorHAnsi" w:cstheme="majorHAnsi"/>
          <w:color w:val="000000"/>
        </w:rPr>
      </w:pPr>
    </w:p>
    <w:p w14:paraId="7846C873" w14:textId="77777777" w:rsidR="003B04BE" w:rsidRPr="008477DE" w:rsidRDefault="003B04BE" w:rsidP="003B04BE">
      <w:pPr>
        <w:numPr>
          <w:ilvl w:val="0"/>
          <w:numId w:val="15"/>
        </w:numPr>
        <w:pBdr>
          <w:top w:val="nil"/>
          <w:left w:val="nil"/>
          <w:bottom w:val="nil"/>
          <w:right w:val="nil"/>
          <w:between w:val="nil"/>
        </w:pBdr>
        <w:ind w:right="0"/>
        <w:contextualSpacing/>
        <w:rPr>
          <w:rFonts w:asciiTheme="majorHAnsi" w:hAnsiTheme="majorHAnsi" w:cstheme="majorHAnsi"/>
        </w:rPr>
      </w:pPr>
      <w:r w:rsidRPr="008477DE">
        <w:rPr>
          <w:rFonts w:asciiTheme="majorHAnsi" w:hAnsiTheme="majorHAnsi" w:cstheme="majorHAnsi"/>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8477DE">
        <w:rPr>
          <w:rFonts w:asciiTheme="majorHAnsi" w:hAnsiTheme="majorHAnsi" w:cstheme="majorHAnsi"/>
        </w:rPr>
        <w:tab/>
      </w:r>
    </w:p>
    <w:p w14:paraId="4E84CB54" w14:textId="77777777" w:rsidR="003B04BE" w:rsidRPr="008477DE" w:rsidRDefault="003B04BE" w:rsidP="003B04BE">
      <w:pPr>
        <w:spacing w:after="160" w:line="259" w:lineRule="auto"/>
        <w:ind w:right="0"/>
        <w:jc w:val="left"/>
        <w:rPr>
          <w:rFonts w:asciiTheme="majorHAnsi" w:hAnsiTheme="majorHAnsi" w:cstheme="majorHAnsi"/>
          <w:b/>
          <w:i/>
          <w:color w:val="FF0000"/>
        </w:rPr>
      </w:pPr>
    </w:p>
    <w:p w14:paraId="5779308D"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Comportamiento ético del proveedor adjudicado</w:t>
      </w:r>
    </w:p>
    <w:p w14:paraId="5F4885A9" w14:textId="77777777" w:rsidR="003B04BE" w:rsidRPr="008477DE" w:rsidRDefault="003B04BE" w:rsidP="003B04BE">
      <w:pPr>
        <w:ind w:right="0"/>
        <w:rPr>
          <w:rFonts w:asciiTheme="majorHAnsi" w:hAnsiTheme="majorHAnsi" w:cstheme="majorHAnsi"/>
          <w:color w:val="000000"/>
        </w:rPr>
      </w:pPr>
    </w:p>
    <w:p w14:paraId="7C3C889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950439F" w14:textId="77777777" w:rsidR="003B04BE" w:rsidRPr="008477DE" w:rsidRDefault="003B04BE" w:rsidP="003B04BE">
      <w:pPr>
        <w:ind w:right="49"/>
        <w:rPr>
          <w:rFonts w:asciiTheme="majorHAnsi" w:hAnsiTheme="majorHAnsi" w:cstheme="majorHAnsi"/>
          <w:color w:val="000000"/>
        </w:rPr>
      </w:pPr>
    </w:p>
    <w:p w14:paraId="573F0AE5"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Auditorías</w:t>
      </w:r>
    </w:p>
    <w:p w14:paraId="2891CEC1" w14:textId="77777777" w:rsidR="003B04BE" w:rsidRPr="008477DE" w:rsidRDefault="003B04BE" w:rsidP="003B04BE">
      <w:pPr>
        <w:rPr>
          <w:rFonts w:asciiTheme="majorHAnsi" w:hAnsiTheme="majorHAnsi" w:cstheme="majorHAnsi"/>
          <w:color w:val="000000"/>
        </w:rPr>
      </w:pPr>
    </w:p>
    <w:p w14:paraId="7CB59A9A"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El proveedor adjudicado podrá ser sometido a auditorías externas, coordinadas previamente entre las partes, contratadas por el órgano comprador a empresas auditoras independientes, con la finalidad de velar por el cumplimiento de las obligaciones contractuales y de las medidas de seguridad comprometidas por el proveedor adjudicado en su oferta. </w:t>
      </w:r>
    </w:p>
    <w:p w14:paraId="5DF8F3A4" w14:textId="77777777" w:rsidR="003B04BE" w:rsidRPr="008477DE" w:rsidRDefault="003B04BE" w:rsidP="003B04BE">
      <w:pPr>
        <w:ind w:right="49"/>
        <w:rPr>
          <w:rFonts w:asciiTheme="majorHAnsi" w:hAnsiTheme="majorHAnsi" w:cstheme="majorHAnsi"/>
          <w:color w:val="000000"/>
        </w:rPr>
      </w:pPr>
    </w:p>
    <w:p w14:paraId="32A7B16C"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664E43B7" w14:textId="77777777" w:rsidR="003B04BE" w:rsidRPr="008477DE" w:rsidRDefault="003B04BE" w:rsidP="003B04BE">
      <w:pPr>
        <w:ind w:right="49"/>
        <w:rPr>
          <w:rFonts w:asciiTheme="majorHAnsi" w:hAnsiTheme="majorHAnsi" w:cstheme="majorHAnsi"/>
          <w:color w:val="FF0000"/>
        </w:rPr>
      </w:pPr>
    </w:p>
    <w:p w14:paraId="6388A842"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Confidencialidad</w:t>
      </w:r>
    </w:p>
    <w:p w14:paraId="0CABD19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694004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66DC1BC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523908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606BFA4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96C9BC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201E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02FF37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A9C7320" w14:textId="77777777" w:rsidR="003B04BE" w:rsidRPr="008477DE" w:rsidRDefault="003B04BE" w:rsidP="003B04BE">
      <w:pPr>
        <w:rPr>
          <w:rFonts w:asciiTheme="majorHAnsi" w:hAnsiTheme="majorHAnsi" w:cstheme="majorHAnsi"/>
          <w:color w:val="FF0000"/>
        </w:rPr>
      </w:pPr>
    </w:p>
    <w:p w14:paraId="3EF96A5E"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Propiedad de la Información</w:t>
      </w:r>
    </w:p>
    <w:p w14:paraId="01726687" w14:textId="77777777" w:rsidR="003B04BE" w:rsidRPr="008477DE" w:rsidRDefault="003B04BE" w:rsidP="003B04BE">
      <w:pPr>
        <w:rPr>
          <w:rFonts w:asciiTheme="majorHAnsi" w:hAnsiTheme="majorHAnsi" w:cstheme="majorHAnsi"/>
          <w:color w:val="000000"/>
        </w:rPr>
      </w:pPr>
    </w:p>
    <w:p w14:paraId="1CD3FC5F"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B858C40" w14:textId="77777777" w:rsidR="003B04BE" w:rsidRPr="008477DE" w:rsidRDefault="003B04BE" w:rsidP="003B04BE">
      <w:pPr>
        <w:ind w:right="49"/>
        <w:rPr>
          <w:rFonts w:asciiTheme="majorHAnsi" w:hAnsiTheme="majorHAnsi" w:cstheme="majorHAnsi"/>
          <w:color w:val="000000"/>
        </w:rPr>
      </w:pPr>
    </w:p>
    <w:p w14:paraId="1D623A06"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C58ADF0" w14:textId="77777777" w:rsidR="003B04BE" w:rsidRPr="008477DE" w:rsidRDefault="003B04BE" w:rsidP="003B04BE">
      <w:pPr>
        <w:ind w:right="49"/>
        <w:rPr>
          <w:rFonts w:asciiTheme="majorHAnsi" w:hAnsiTheme="majorHAnsi" w:cstheme="majorHAnsi"/>
          <w:color w:val="FF0000"/>
        </w:rPr>
      </w:pPr>
    </w:p>
    <w:p w14:paraId="5115C9C2"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Tratamiento de datos personales por mandato</w:t>
      </w:r>
    </w:p>
    <w:p w14:paraId="4BE9F97B" w14:textId="77777777" w:rsidR="003B04BE" w:rsidRPr="008477DE" w:rsidRDefault="003B04BE" w:rsidP="003B04BE">
      <w:pPr>
        <w:ind w:right="49"/>
        <w:rPr>
          <w:rFonts w:asciiTheme="majorHAnsi" w:hAnsiTheme="majorHAnsi" w:cstheme="majorHAnsi"/>
          <w:color w:val="000000"/>
        </w:rPr>
      </w:pPr>
    </w:p>
    <w:p w14:paraId="6A14D400"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 </w:t>
      </w:r>
      <w:r w:rsidRPr="008477DE">
        <w:rPr>
          <w:color w:val="000000"/>
        </w:rPr>
        <w:t>Sin embargo, deberá tenerse en consideración lo dispuesto en el artículo 10° de la referida ley, en cuanto a que n</w:t>
      </w:r>
      <w:r w:rsidRPr="008477DE">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3C15E88E" w14:textId="77777777" w:rsidR="003B04BE" w:rsidRPr="008477DE" w:rsidRDefault="003B04BE" w:rsidP="003B04BE">
      <w:pPr>
        <w:ind w:right="49"/>
        <w:rPr>
          <w:rFonts w:asciiTheme="majorHAnsi" w:hAnsiTheme="majorHAnsi" w:cstheme="majorHAnsi"/>
          <w:color w:val="000000"/>
        </w:rPr>
      </w:pPr>
    </w:p>
    <w:p w14:paraId="2F876049"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77859C0B" w14:textId="77777777" w:rsidR="003B04BE" w:rsidRPr="008477DE" w:rsidRDefault="003B04BE" w:rsidP="003B04BE">
      <w:pPr>
        <w:pBdr>
          <w:top w:val="nil"/>
          <w:left w:val="nil"/>
          <w:bottom w:val="nil"/>
          <w:right w:val="nil"/>
          <w:between w:val="nil"/>
        </w:pBdr>
        <w:ind w:left="1068" w:hanging="720"/>
        <w:rPr>
          <w:rFonts w:asciiTheme="majorHAnsi" w:hAnsiTheme="majorHAnsi" w:cstheme="majorHAnsi"/>
          <w:b/>
          <w:color w:val="FF0000"/>
        </w:rPr>
      </w:pPr>
    </w:p>
    <w:p w14:paraId="5BC055CB"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Propiedad intelectual del software</w:t>
      </w:r>
    </w:p>
    <w:p w14:paraId="7CA83A10" w14:textId="77777777" w:rsidR="003B04BE" w:rsidRPr="008477DE" w:rsidRDefault="003B04BE" w:rsidP="003B04BE">
      <w:pPr>
        <w:rPr>
          <w:rFonts w:asciiTheme="majorHAnsi" w:hAnsiTheme="majorHAnsi" w:cstheme="majorHAnsi"/>
          <w:color w:val="000000"/>
        </w:rPr>
      </w:pPr>
    </w:p>
    <w:p w14:paraId="5CC8788A" w14:textId="77777777" w:rsidR="003B04BE" w:rsidRPr="008477DE" w:rsidRDefault="003B04BE" w:rsidP="003B04BE">
      <w:pPr>
        <w:ind w:right="49"/>
        <w:rPr>
          <w:color w:val="000000"/>
        </w:rPr>
      </w:pPr>
      <w:r w:rsidRPr="008477DE">
        <w:rPr>
          <w:color w:val="000000"/>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1C5225F" w14:textId="77777777" w:rsidR="003B04BE" w:rsidRPr="008477DE" w:rsidRDefault="003B04BE" w:rsidP="003B04BE">
      <w:pPr>
        <w:ind w:right="49"/>
        <w:rPr>
          <w:rFonts w:asciiTheme="majorHAnsi" w:hAnsiTheme="majorHAnsi" w:cstheme="majorHAnsi"/>
          <w:color w:val="000000"/>
        </w:rPr>
      </w:pPr>
    </w:p>
    <w:p w14:paraId="52C460FD" w14:textId="77777777" w:rsidR="003B04BE" w:rsidRPr="008477DE" w:rsidRDefault="003B04BE" w:rsidP="003B04BE">
      <w:pPr>
        <w:ind w:right="49"/>
        <w:rPr>
          <w:rFonts w:asciiTheme="majorHAnsi" w:hAnsiTheme="majorHAnsi" w:cstheme="majorHAnsi"/>
          <w:color w:val="FF0000"/>
        </w:rPr>
      </w:pPr>
    </w:p>
    <w:p w14:paraId="52C9B8E1"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Acceso a sistemas</w:t>
      </w:r>
    </w:p>
    <w:p w14:paraId="1FC669F4" w14:textId="77777777" w:rsidR="003B04BE" w:rsidRPr="008477DE" w:rsidRDefault="003B04BE" w:rsidP="003B04BE">
      <w:pPr>
        <w:rPr>
          <w:rFonts w:asciiTheme="majorHAnsi" w:hAnsiTheme="majorHAnsi" w:cstheme="majorHAnsi"/>
          <w:color w:val="000000"/>
        </w:rPr>
      </w:pPr>
    </w:p>
    <w:p w14:paraId="19DB83CB"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55BC788" w14:textId="77777777" w:rsidR="003B04BE" w:rsidRPr="008477DE" w:rsidRDefault="003B04BE" w:rsidP="003B04BE">
      <w:pPr>
        <w:ind w:right="49"/>
        <w:rPr>
          <w:rFonts w:asciiTheme="majorHAnsi" w:hAnsiTheme="majorHAnsi" w:cstheme="majorHAnsi"/>
          <w:color w:val="000000"/>
        </w:rPr>
      </w:pPr>
    </w:p>
    <w:p w14:paraId="7D027C80"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636F415E" w14:textId="77777777" w:rsidR="003B04BE" w:rsidRPr="008477DE" w:rsidRDefault="003B04BE" w:rsidP="003B04BE">
      <w:pPr>
        <w:ind w:right="49"/>
        <w:rPr>
          <w:rFonts w:asciiTheme="majorHAnsi" w:hAnsiTheme="majorHAnsi" w:cstheme="majorHAnsi"/>
          <w:color w:val="000000"/>
        </w:rPr>
      </w:pPr>
    </w:p>
    <w:p w14:paraId="3E2BB18E"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lastRenderedPageBreak/>
        <w:t>Si el personal del proveedor adjudicado que recibe la autorización de acceso utiliza equipos propios, deberán individualizarse previamente.</w:t>
      </w:r>
    </w:p>
    <w:p w14:paraId="2D475879" w14:textId="77777777" w:rsidR="003B04BE" w:rsidRPr="008477DE" w:rsidRDefault="003B04BE" w:rsidP="003B04BE">
      <w:pPr>
        <w:ind w:left="708"/>
        <w:rPr>
          <w:rFonts w:asciiTheme="majorHAnsi" w:hAnsiTheme="majorHAnsi" w:cstheme="majorHAnsi"/>
          <w:color w:val="FF0000"/>
        </w:rPr>
      </w:pPr>
    </w:p>
    <w:p w14:paraId="2519E32A"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Saldos insolutos de remuneraciones o cotizaciones de seguridad social</w:t>
      </w:r>
    </w:p>
    <w:p w14:paraId="6D2C877D" w14:textId="77777777" w:rsidR="003B04BE" w:rsidRPr="008477DE" w:rsidRDefault="003B04BE" w:rsidP="003B04BE">
      <w:pPr>
        <w:rPr>
          <w:rFonts w:asciiTheme="majorHAnsi" w:hAnsiTheme="majorHAnsi" w:cstheme="majorHAnsi"/>
          <w:color w:val="000000"/>
        </w:rPr>
      </w:pPr>
    </w:p>
    <w:p w14:paraId="6056C05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7B1CD1A4" w14:textId="77777777" w:rsidR="003B04BE" w:rsidRPr="008477DE" w:rsidRDefault="003B04BE" w:rsidP="003B04BE">
      <w:pPr>
        <w:ind w:right="0"/>
        <w:rPr>
          <w:rFonts w:asciiTheme="majorHAnsi" w:hAnsiTheme="majorHAnsi" w:cstheme="majorHAnsi"/>
          <w:color w:val="000000"/>
        </w:rPr>
      </w:pPr>
    </w:p>
    <w:p w14:paraId="1BA38833"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órgano comprador podrá requerir al proveedor adjudicado, en cualquier momento, los antecedentes que estime necesarios para acreditar el cumplimiento de las obligaciones laborales y sociales antes señaladas.</w:t>
      </w:r>
    </w:p>
    <w:p w14:paraId="6BACDDAC" w14:textId="77777777" w:rsidR="003B04BE" w:rsidRPr="008477DE" w:rsidRDefault="003B04BE" w:rsidP="003B04BE">
      <w:pPr>
        <w:ind w:right="0"/>
        <w:rPr>
          <w:rFonts w:asciiTheme="majorHAnsi" w:hAnsiTheme="majorHAnsi" w:cstheme="majorHAnsi"/>
          <w:color w:val="000000"/>
        </w:rPr>
      </w:pPr>
    </w:p>
    <w:p w14:paraId="61C104D2"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4E2D783"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4D7293A8" w14:textId="77777777" w:rsidR="003B04BE" w:rsidRPr="008477DE" w:rsidRDefault="003B04BE" w:rsidP="003B04BE">
      <w:pPr>
        <w:ind w:right="0"/>
        <w:rPr>
          <w:rFonts w:asciiTheme="majorHAnsi" w:hAnsiTheme="majorHAnsi" w:cstheme="majorHAnsi"/>
          <w:color w:val="FF0000"/>
        </w:rPr>
      </w:pPr>
    </w:p>
    <w:p w14:paraId="3F97706B"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Normas laborales</w:t>
      </w:r>
    </w:p>
    <w:p w14:paraId="2FC0914A" w14:textId="77777777" w:rsidR="003B04BE" w:rsidRPr="008477DE" w:rsidRDefault="003B04BE" w:rsidP="003B04BE">
      <w:pPr>
        <w:rPr>
          <w:rFonts w:asciiTheme="majorHAnsi" w:hAnsiTheme="majorHAnsi" w:cstheme="majorHAnsi"/>
          <w:color w:val="000000"/>
        </w:rPr>
      </w:pPr>
    </w:p>
    <w:p w14:paraId="09928440"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4E83FD9" w14:textId="77777777" w:rsidR="003B04BE" w:rsidRPr="008477DE" w:rsidRDefault="003B04BE" w:rsidP="003B04BE">
      <w:pPr>
        <w:ind w:right="0"/>
        <w:rPr>
          <w:rFonts w:asciiTheme="majorHAnsi" w:hAnsiTheme="majorHAnsi" w:cstheme="majorHAnsi"/>
          <w:color w:val="000000"/>
        </w:rPr>
      </w:pPr>
    </w:p>
    <w:p w14:paraId="6CE6554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B635346" w14:textId="77777777" w:rsidR="003B04BE" w:rsidRPr="008477DE" w:rsidRDefault="003B04BE" w:rsidP="003B04BE">
      <w:pPr>
        <w:ind w:right="0"/>
        <w:rPr>
          <w:rFonts w:asciiTheme="majorHAnsi" w:hAnsiTheme="majorHAnsi" w:cstheme="majorHAnsi"/>
          <w:color w:val="000000"/>
        </w:rPr>
      </w:pPr>
    </w:p>
    <w:p w14:paraId="0C7E7847"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AD8F915" w14:textId="77777777" w:rsidR="003B04BE" w:rsidRPr="008477DE" w:rsidRDefault="003B04BE" w:rsidP="003B04BE">
      <w:pPr>
        <w:ind w:right="0"/>
        <w:rPr>
          <w:rFonts w:asciiTheme="majorHAnsi" w:hAnsiTheme="majorHAnsi" w:cstheme="majorHAnsi"/>
          <w:color w:val="000000"/>
        </w:rPr>
      </w:pPr>
    </w:p>
    <w:p w14:paraId="20D88ACC"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2E518ACE" w14:textId="77777777" w:rsidR="003B04BE" w:rsidRPr="008477DE" w:rsidRDefault="003B04BE" w:rsidP="003B04BE">
      <w:pPr>
        <w:spacing w:after="240"/>
        <w:ind w:right="-232"/>
        <w:rPr>
          <w:rFonts w:asciiTheme="majorHAnsi" w:hAnsiTheme="majorHAnsi" w:cstheme="majorHAnsi"/>
          <w:color w:val="FF0000"/>
        </w:rPr>
      </w:pPr>
    </w:p>
    <w:p w14:paraId="0946BA62"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lastRenderedPageBreak/>
        <w:t xml:space="preserve"> Efectos derivados de Incumplimientos del adjudicatario</w:t>
      </w:r>
    </w:p>
    <w:p w14:paraId="79690841" w14:textId="77777777" w:rsidR="003B04BE" w:rsidRPr="008477DE" w:rsidRDefault="003B04BE" w:rsidP="003B04BE">
      <w:pPr>
        <w:pStyle w:val="Ttulo2"/>
        <w:numPr>
          <w:ilvl w:val="2"/>
          <w:numId w:val="5"/>
        </w:numPr>
        <w:ind w:right="0"/>
        <w:rPr>
          <w:rFonts w:asciiTheme="majorHAnsi" w:hAnsiTheme="majorHAnsi" w:cstheme="majorHAnsi"/>
        </w:rPr>
      </w:pPr>
      <w:r w:rsidRPr="008477DE">
        <w:rPr>
          <w:rFonts w:asciiTheme="majorHAnsi" w:hAnsiTheme="majorHAnsi" w:cstheme="majorHAnsi"/>
        </w:rPr>
        <w:t>Multas </w:t>
      </w:r>
      <w:r w:rsidRPr="008477DE">
        <w:rPr>
          <w:rFonts w:asciiTheme="majorHAnsi" w:hAnsiTheme="majorHAnsi" w:cstheme="majorHAnsi"/>
        </w:rPr>
        <w:br/>
      </w:r>
    </w:p>
    <w:p w14:paraId="4D6EB0D4"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proveedor adjudicado deberá pagar multas por el o los atrasos asociados en la prestación del servicio, de conformidad con las presentes bases.</w:t>
      </w:r>
    </w:p>
    <w:p w14:paraId="2A82A1B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Las multas por atraso en la entrega de cada servicio se aplicarán de acuerdo a la siguiente fórmula: </w:t>
      </w:r>
    </w:p>
    <w:p w14:paraId="708398A3" w14:textId="77777777" w:rsidR="003B04BE" w:rsidRPr="008477DE" w:rsidRDefault="003B04BE" w:rsidP="003B04BE">
      <w:pPr>
        <w:ind w:right="0"/>
        <w:rPr>
          <w:rFonts w:asciiTheme="majorHAnsi" w:hAnsiTheme="majorHAnsi" w:cstheme="majorHAnsi"/>
          <w:color w:val="000000"/>
        </w:rPr>
      </w:pPr>
    </w:p>
    <w:p w14:paraId="0383A24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Monto de la multa de cada servicio = días hábiles administrativos de atraso en la entrega * valor neto del servicio con atraso * 0,005.</w:t>
      </w:r>
    </w:p>
    <w:p w14:paraId="6BF5110C" w14:textId="77777777" w:rsidR="003B04BE" w:rsidRPr="008477DE" w:rsidRDefault="003B04BE" w:rsidP="003B04BE">
      <w:pPr>
        <w:ind w:right="0"/>
        <w:rPr>
          <w:rFonts w:asciiTheme="majorHAnsi" w:hAnsiTheme="majorHAnsi" w:cstheme="majorHAnsi"/>
          <w:color w:val="000000"/>
        </w:rPr>
      </w:pPr>
    </w:p>
    <w:p w14:paraId="339BED59"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 xml:space="preserve">Donde: </w:t>
      </w:r>
    </w:p>
    <w:p w14:paraId="7FED5010"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0 &lt; días hábiles administrativos de atraso en la entrega &lt;=10</w:t>
      </w:r>
    </w:p>
    <w:p w14:paraId="4E2562C2" w14:textId="77777777" w:rsidR="003B04BE" w:rsidRPr="008477DE" w:rsidRDefault="003B04BE" w:rsidP="003B04BE">
      <w:pPr>
        <w:ind w:right="0"/>
        <w:rPr>
          <w:rFonts w:asciiTheme="majorHAnsi" w:hAnsiTheme="majorHAnsi" w:cstheme="majorHAnsi"/>
          <w:color w:val="000000"/>
        </w:rPr>
      </w:pPr>
    </w:p>
    <w:p w14:paraId="0B4A8A84"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Ejemplo:</w:t>
      </w:r>
    </w:p>
    <w:p w14:paraId="45B09BDB" w14:textId="77777777" w:rsidR="003B04BE" w:rsidRPr="008477DE" w:rsidRDefault="003B04BE" w:rsidP="003B04BE">
      <w:pPr>
        <w:ind w:right="0"/>
        <w:rPr>
          <w:rFonts w:asciiTheme="majorHAnsi" w:hAnsiTheme="majorHAnsi" w:cstheme="majorHAnsi"/>
          <w:color w:val="000000"/>
        </w:rPr>
      </w:pPr>
    </w:p>
    <w:p w14:paraId="2357F95A"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Se solicita un servicio de “Item N°1 (Operador logístico)” por concepto de Almacenaje-Valor agregado- Transporte, de gran tamaño con un costo de 1 millón de pesos donde se contempla el traslado desde Zona de Santiago a Punta Arenas. Este servicio de Item N°1 tuvo un atraso de 3 días hábiles administrativos contados desde la fecha comprometida de entrega.</w:t>
      </w:r>
    </w:p>
    <w:p w14:paraId="0105AE8B" w14:textId="77777777" w:rsidR="003B04BE" w:rsidRPr="008477DE" w:rsidRDefault="003B04BE" w:rsidP="003B04BE">
      <w:pPr>
        <w:ind w:right="0"/>
        <w:rPr>
          <w:rFonts w:asciiTheme="majorHAnsi" w:hAnsiTheme="majorHAnsi" w:cstheme="majorHAnsi"/>
          <w:color w:val="000000"/>
        </w:rPr>
      </w:pPr>
    </w:p>
    <w:p w14:paraId="5205AA7D"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El monto de la multa se calcula de la siguiente forma:</w:t>
      </w:r>
    </w:p>
    <w:p w14:paraId="3E6A6CC1" w14:textId="77777777" w:rsidR="003B04BE" w:rsidRPr="008477DE" w:rsidRDefault="003B04BE" w:rsidP="003B04BE">
      <w:pPr>
        <w:ind w:right="0"/>
        <w:rPr>
          <w:rFonts w:asciiTheme="majorHAnsi" w:hAnsiTheme="majorHAnsi" w:cstheme="majorHAnsi"/>
          <w:color w:val="000000"/>
        </w:rPr>
      </w:pPr>
    </w:p>
    <w:p w14:paraId="13DB0A46"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Valor neto del servicio solicitado = 1.000.000 pesos</w:t>
      </w:r>
    </w:p>
    <w:p w14:paraId="5525D0F5" w14:textId="77777777" w:rsidR="003B04BE" w:rsidRPr="008477DE" w:rsidRDefault="003B04BE" w:rsidP="003B04BE">
      <w:pPr>
        <w:ind w:right="0"/>
        <w:rPr>
          <w:rFonts w:asciiTheme="majorHAnsi" w:hAnsiTheme="majorHAnsi" w:cstheme="majorHAnsi"/>
          <w:color w:val="000000"/>
        </w:rPr>
      </w:pPr>
    </w:p>
    <w:p w14:paraId="26CE2351"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días hábiles administrativos de atraso en la entrega = 3 días</w:t>
      </w:r>
    </w:p>
    <w:p w14:paraId="4D2DABDF" w14:textId="77777777" w:rsidR="003B04BE" w:rsidRPr="008477DE" w:rsidRDefault="003B04BE" w:rsidP="003B04BE">
      <w:pPr>
        <w:ind w:right="0"/>
        <w:rPr>
          <w:rFonts w:asciiTheme="majorHAnsi" w:hAnsiTheme="majorHAnsi" w:cstheme="majorHAnsi"/>
          <w:color w:val="000000"/>
        </w:rPr>
      </w:pPr>
    </w:p>
    <w:p w14:paraId="6C2774DB"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Con lo anterior resulta una multa de:</w:t>
      </w:r>
    </w:p>
    <w:p w14:paraId="40BAF683" w14:textId="77777777" w:rsidR="003B04BE" w:rsidRPr="008477DE" w:rsidRDefault="003B04BE" w:rsidP="003B04BE">
      <w:pPr>
        <w:ind w:right="0"/>
        <w:rPr>
          <w:rFonts w:asciiTheme="majorHAnsi" w:hAnsiTheme="majorHAnsi" w:cstheme="majorHAnsi"/>
          <w:color w:val="000000"/>
        </w:rPr>
      </w:pPr>
    </w:p>
    <w:p w14:paraId="5F8FCA4B" w14:textId="77777777" w:rsidR="003B04BE" w:rsidRPr="008477DE" w:rsidRDefault="003B04BE" w:rsidP="003B04BE">
      <w:pPr>
        <w:ind w:right="0"/>
        <w:rPr>
          <w:color w:val="000000"/>
        </w:rPr>
      </w:pPr>
      <w:r w:rsidRPr="008477DE">
        <w:rPr>
          <w:rFonts w:asciiTheme="majorHAnsi" w:hAnsiTheme="majorHAnsi" w:cstheme="majorHAnsi"/>
          <w:color w:val="000000"/>
        </w:rPr>
        <w:t>Monto de la multa del servicio con atraso = (3 * 1.000.000 * 0,005) = 15.000 pesos</w:t>
      </w:r>
      <w:r w:rsidRPr="008477DE">
        <w:rPr>
          <w:color w:val="000000"/>
        </w:rPr>
        <w:t>.</w:t>
      </w:r>
    </w:p>
    <w:p w14:paraId="2A507CC2" w14:textId="77777777" w:rsidR="003B04BE" w:rsidRPr="008477DE" w:rsidRDefault="003B04BE" w:rsidP="003B04BE">
      <w:pPr>
        <w:spacing w:after="240"/>
        <w:ind w:right="0"/>
        <w:rPr>
          <w:rFonts w:asciiTheme="majorHAnsi" w:hAnsiTheme="majorHAnsi" w:cstheme="majorHAnsi"/>
          <w:color w:val="000000"/>
        </w:rPr>
      </w:pPr>
    </w:p>
    <w:p w14:paraId="6CCEEC53"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Las referidas multas, en total, no podrán sobrepasar el 20% del valor total del contrato.</w:t>
      </w:r>
    </w:p>
    <w:p w14:paraId="594D21CA"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059A4416" w14:textId="7EA99DAA" w:rsidR="00BD7061" w:rsidRDefault="00BD7061" w:rsidP="00BD7061">
      <w:pPr>
        <w:spacing w:after="240"/>
        <w:ind w:right="0"/>
        <w:rPr>
          <w:rFonts w:asciiTheme="majorHAnsi" w:hAnsiTheme="majorHAnsi" w:cstheme="majorHAnsi"/>
          <w:color w:val="000000"/>
        </w:rPr>
      </w:pPr>
      <w:r w:rsidRPr="003A685D">
        <w:rPr>
          <w:rFonts w:asciiTheme="majorHAnsi" w:hAnsiTheme="majorHAnsi" w:cstheme="majorHAnsi"/>
          <w:color w:val="000000"/>
        </w:rPr>
        <w:t xml:space="preserve">El monto de las multas será rebajado del pago que la entidad licitante deba efectuar al adjudicatario en los estados de pago más próximos, si corresponde. En este caso, el plazo de pago de multas corresponderá a la fecha del estado de pago en que se rebajará. De no ser </w:t>
      </w:r>
      <w:r>
        <w:rPr>
          <w:rFonts w:asciiTheme="majorHAnsi" w:hAnsiTheme="majorHAnsi" w:cstheme="majorHAnsi"/>
          <w:color w:val="000000"/>
        </w:rPr>
        <w:t xml:space="preserve">posible la rebaja, por ejemplo, por no ser </w:t>
      </w:r>
      <w:r w:rsidRPr="003A685D">
        <w:rPr>
          <w:rFonts w:asciiTheme="majorHAnsi" w:hAnsiTheme="majorHAnsi" w:cstheme="majorHAnsi"/>
          <w:color w:val="000000"/>
        </w:rPr>
        <w:t>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6E169A9F" w14:textId="77777777" w:rsidR="0033315E" w:rsidRPr="00B46411" w:rsidRDefault="0033315E" w:rsidP="0033315E">
      <w:pPr>
        <w:ind w:right="0"/>
        <w:rPr>
          <w:rFonts w:eastAsia="Times New Roman"/>
          <w:lang w:val="es-CL"/>
        </w:rPr>
      </w:pPr>
      <w:r w:rsidRPr="00B46411">
        <w:rPr>
          <w:rFonts w:eastAsia="Times New Roman"/>
          <w:lang w:val="es-CL"/>
        </w:rPr>
        <w:t>Las multas deberán ser pagadas en el plazo máximo de 10 días hábiles contados desde la notificación de la resolución que aplica la multa o de la resolución que rechaza recurso de reposición, en caso de haberse presentado. En caso de que no pague dentro de ese plazo, se procederá al cobro a través de la o las garantías de fiel cumplimiento.</w:t>
      </w:r>
    </w:p>
    <w:p w14:paraId="00DE6007" w14:textId="77777777" w:rsidR="0033315E" w:rsidRPr="0033315E" w:rsidRDefault="0033315E" w:rsidP="00BD7061">
      <w:pPr>
        <w:spacing w:after="240"/>
        <w:ind w:right="0"/>
        <w:rPr>
          <w:rFonts w:asciiTheme="majorHAnsi" w:hAnsiTheme="majorHAnsi" w:cstheme="majorHAnsi"/>
          <w:color w:val="000000"/>
          <w:lang w:val="es-CL"/>
        </w:rPr>
      </w:pPr>
    </w:p>
    <w:p w14:paraId="0F4DFC7C"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3DDBD8B8" w14:textId="77777777" w:rsidR="003B04BE" w:rsidRPr="008477DE" w:rsidRDefault="003B04BE" w:rsidP="003B04BE">
      <w:pPr>
        <w:spacing w:after="240"/>
        <w:ind w:right="0"/>
        <w:rPr>
          <w:rFonts w:asciiTheme="majorHAnsi" w:hAnsiTheme="majorHAnsi" w:cstheme="majorHAnsi"/>
          <w:color w:val="000000"/>
        </w:rPr>
      </w:pPr>
      <w:r w:rsidRPr="008477DE">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Pr="008477DE">
        <w:rPr>
          <w:rFonts w:asciiTheme="majorHAnsi" w:hAnsiTheme="majorHAnsi" w:cstheme="majorHAnsi"/>
          <w:color w:val="000000"/>
        </w:rPr>
        <w:br/>
      </w:r>
    </w:p>
    <w:p w14:paraId="3615E31C" w14:textId="77777777" w:rsidR="003B04BE" w:rsidRPr="008477DE" w:rsidRDefault="003B04BE" w:rsidP="003B04BE">
      <w:pPr>
        <w:pStyle w:val="Ttulo2"/>
        <w:numPr>
          <w:ilvl w:val="2"/>
          <w:numId w:val="5"/>
        </w:numPr>
        <w:ind w:right="0"/>
        <w:rPr>
          <w:rFonts w:asciiTheme="majorHAnsi" w:hAnsiTheme="majorHAnsi" w:cstheme="majorHAnsi"/>
        </w:rPr>
      </w:pPr>
      <w:r w:rsidRPr="008477DE">
        <w:rPr>
          <w:rFonts w:asciiTheme="majorHAnsi" w:hAnsiTheme="majorHAnsi" w:cstheme="majorHAnsi"/>
        </w:rPr>
        <w:lastRenderedPageBreak/>
        <w:t>Cobro de la Garantía de Fiel Cumplimiento de Contrato</w:t>
      </w:r>
    </w:p>
    <w:p w14:paraId="00B681F7" w14:textId="77777777" w:rsidR="003B04BE" w:rsidRPr="008477DE" w:rsidRDefault="003B04BE" w:rsidP="003B04BE">
      <w:pPr>
        <w:tabs>
          <w:tab w:val="left" w:pos="360"/>
          <w:tab w:val="right" w:pos="8833"/>
        </w:tabs>
        <w:ind w:right="0"/>
        <w:rPr>
          <w:rFonts w:asciiTheme="majorHAnsi" w:hAnsiTheme="majorHAnsi" w:cstheme="majorHAnsi"/>
          <w:color w:val="000000"/>
        </w:rPr>
      </w:pPr>
    </w:p>
    <w:p w14:paraId="74A49D92" w14:textId="77777777" w:rsidR="003B04BE" w:rsidRPr="008477DE" w:rsidRDefault="003B04BE" w:rsidP="003B04BE">
      <w:pPr>
        <w:tabs>
          <w:tab w:val="left" w:pos="360"/>
          <w:tab w:val="right" w:pos="8833"/>
        </w:tabs>
        <w:ind w:right="0"/>
        <w:rPr>
          <w:rFonts w:asciiTheme="majorHAnsi" w:hAnsiTheme="majorHAnsi" w:cstheme="majorHAnsi"/>
          <w:color w:val="000000"/>
        </w:rPr>
      </w:pPr>
      <w:r w:rsidRPr="008477DE">
        <w:rPr>
          <w:rFonts w:asciiTheme="majorHAnsi" w:hAnsiTheme="majorHAnsi" w:cstheme="majorHAnsi"/>
          <w:color w:val="000000"/>
        </w:rPr>
        <w:t>Al proveedor adjudicado le podrá ser aplicada la medida de cobro de la Garantía por Fiel Cumplimiento del Contrato por el órgano comprador, en los siguientes casos:</w:t>
      </w:r>
    </w:p>
    <w:p w14:paraId="6A3DD6C2" w14:textId="77777777" w:rsidR="003B04BE" w:rsidRPr="008477DE" w:rsidRDefault="003B04BE" w:rsidP="003B04BE">
      <w:pPr>
        <w:tabs>
          <w:tab w:val="left" w:pos="360"/>
          <w:tab w:val="right" w:pos="8833"/>
        </w:tabs>
        <w:ind w:right="0"/>
        <w:rPr>
          <w:rFonts w:asciiTheme="majorHAnsi" w:hAnsiTheme="majorHAnsi" w:cstheme="majorHAnsi"/>
          <w:color w:val="000000"/>
        </w:rPr>
      </w:pPr>
    </w:p>
    <w:p w14:paraId="6164CB6F" w14:textId="77777777" w:rsidR="003B04BE" w:rsidRPr="008477DE" w:rsidRDefault="003B04BE" w:rsidP="003B04BE">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No pago de multas dentro del plazo establecido en las bases.</w:t>
      </w:r>
    </w:p>
    <w:p w14:paraId="72DD3DEF"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000000"/>
        </w:rPr>
      </w:pPr>
    </w:p>
    <w:p w14:paraId="2C9DE725" w14:textId="77777777" w:rsidR="003B04BE" w:rsidRPr="008477DE" w:rsidRDefault="003B04BE" w:rsidP="003B04BE">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Incumplimientos de las exigencias técnicas de los servicios adjudicados establecidos en el Contrato.</w:t>
      </w:r>
    </w:p>
    <w:p w14:paraId="40B950E1" w14:textId="77777777" w:rsidR="003B04BE" w:rsidRPr="008477DE" w:rsidRDefault="003B04BE" w:rsidP="003B04BE">
      <w:pPr>
        <w:ind w:right="0"/>
        <w:rPr>
          <w:rFonts w:asciiTheme="majorHAnsi" w:hAnsiTheme="majorHAnsi" w:cstheme="majorHAnsi"/>
          <w:color w:val="000000"/>
        </w:rPr>
      </w:pPr>
    </w:p>
    <w:p w14:paraId="2060AACC" w14:textId="77777777" w:rsidR="003B04BE" w:rsidRPr="008477DE" w:rsidRDefault="003B04BE" w:rsidP="003B04BE">
      <w:pPr>
        <w:numPr>
          <w:ilvl w:val="0"/>
          <w:numId w:val="16"/>
        </w:numPr>
        <w:pBdr>
          <w:top w:val="nil"/>
          <w:left w:val="nil"/>
          <w:bottom w:val="nil"/>
          <w:right w:val="nil"/>
          <w:between w:val="nil"/>
        </w:pBdr>
        <w:ind w:right="0"/>
        <w:rPr>
          <w:color w:val="000000"/>
        </w:rPr>
      </w:pPr>
      <w:r w:rsidRPr="008477DE">
        <w:rPr>
          <w:color w:val="000000"/>
        </w:rPr>
        <w:t>Atraso en la entrega, entrega parcial o por rechazo por no cumplimiento de especificaciones, superior a 10 días e inferior a 20 días hábiles.</w:t>
      </w:r>
    </w:p>
    <w:p w14:paraId="37850C88" w14:textId="77777777" w:rsidR="003B04BE" w:rsidRPr="008477DE" w:rsidRDefault="003B04BE" w:rsidP="003B04BE">
      <w:pPr>
        <w:pStyle w:val="Prrafodelista"/>
      </w:pPr>
    </w:p>
    <w:p w14:paraId="063E8EA2" w14:textId="77777777" w:rsidR="003B04BE" w:rsidRPr="008477DE" w:rsidRDefault="003B04BE" w:rsidP="003B04BE">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Cualquier otro incumplimiento de las obligaciones impuestas por las Bases.</w:t>
      </w:r>
    </w:p>
    <w:p w14:paraId="28F28C6F" w14:textId="77777777" w:rsidR="003B04BE" w:rsidRPr="008477DE" w:rsidRDefault="003B04BE" w:rsidP="003B04BE">
      <w:pPr>
        <w:pBdr>
          <w:top w:val="nil"/>
          <w:left w:val="nil"/>
          <w:bottom w:val="nil"/>
          <w:right w:val="nil"/>
          <w:between w:val="nil"/>
        </w:pBdr>
        <w:ind w:left="720" w:right="0" w:hanging="720"/>
        <w:rPr>
          <w:rFonts w:asciiTheme="majorHAnsi" w:hAnsiTheme="majorHAnsi" w:cstheme="majorHAnsi"/>
          <w:color w:val="000000"/>
        </w:rPr>
      </w:pPr>
    </w:p>
    <w:p w14:paraId="7C023EE9" w14:textId="77777777" w:rsidR="003B04BE" w:rsidRPr="008477DE" w:rsidRDefault="003B04BE" w:rsidP="003B04BE">
      <w:pPr>
        <w:pStyle w:val="Ttulo2"/>
        <w:numPr>
          <w:ilvl w:val="2"/>
          <w:numId w:val="5"/>
        </w:numPr>
        <w:ind w:right="0"/>
        <w:rPr>
          <w:rFonts w:asciiTheme="majorHAnsi" w:hAnsiTheme="majorHAnsi" w:cstheme="majorHAnsi"/>
        </w:rPr>
      </w:pPr>
      <w:r w:rsidRPr="008477DE">
        <w:rPr>
          <w:rFonts w:asciiTheme="majorHAnsi" w:hAnsiTheme="majorHAnsi" w:cstheme="majorHAnsi"/>
        </w:rPr>
        <w:t>Término Anticipado Contrato</w:t>
      </w:r>
    </w:p>
    <w:p w14:paraId="7D346082" w14:textId="77777777" w:rsidR="003B04BE" w:rsidRPr="008477DE" w:rsidRDefault="003B04BE" w:rsidP="003B04BE">
      <w:pPr>
        <w:ind w:right="51"/>
        <w:rPr>
          <w:rFonts w:asciiTheme="majorHAnsi" w:hAnsiTheme="majorHAnsi" w:cstheme="majorHAnsi"/>
          <w:color w:val="000000"/>
        </w:rPr>
      </w:pPr>
    </w:p>
    <w:p w14:paraId="5D6762C5"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p>
    <w:p w14:paraId="62451008"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0E84F566"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 </w:t>
      </w:r>
      <w:r w:rsidRPr="008477DE">
        <w:rPr>
          <w:rFonts w:cstheme="minorHAnsi"/>
          <w:bCs/>
          <w:iCs/>
          <w:lang w:val="es-CL"/>
        </w:rPr>
        <w:t>Si el adjudicado se encuentra en estado de notoria insolvencia o fuere declarado deudor en un procedimiento concursal de liquidación. En el caso de una UTP, aplica para cualquiera de sus integrantes</w:t>
      </w:r>
      <w:r w:rsidRPr="008477DE">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p>
    <w:p w14:paraId="1DC71283"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p>
    <w:p w14:paraId="791DF7D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2)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DBAD60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3B2281B" w14:textId="77777777" w:rsidR="003B04BE" w:rsidRPr="008477DE" w:rsidRDefault="003B04BE" w:rsidP="003B04BE">
      <w:pPr>
        <w:pBdr>
          <w:top w:val="nil"/>
          <w:left w:val="nil"/>
          <w:bottom w:val="nil"/>
          <w:right w:val="nil"/>
          <w:between w:val="nil"/>
        </w:pBdr>
        <w:shd w:val="clear" w:color="auto" w:fill="FFFFFF"/>
        <w:ind w:right="0"/>
        <w:rPr>
          <w:rFonts w:cstheme="minorHAnsi"/>
        </w:rPr>
      </w:pPr>
      <w:r w:rsidRPr="008477DE">
        <w:rPr>
          <w:rFonts w:cstheme="minorHAnsi"/>
        </w:rPr>
        <w:t>3)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p>
    <w:p w14:paraId="74B971E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954239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4) </w:t>
      </w:r>
      <w:r w:rsidRPr="008477DE">
        <w:rPr>
          <w:rFonts w:cstheme="minorHAnsi"/>
        </w:rPr>
        <w:t>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7BE6C60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5F48CB4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06AAFB4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c.- Tergiversar hechos, con el fin de influenciar decisiones de la entidad licitante.</w:t>
      </w:r>
    </w:p>
    <w:p w14:paraId="6877554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510116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5) No entrega o no renovación oportuna de la Garantía de Fiel Cumplimiento, una vez vencido el plazo de 60 días hábiles indicado en la cláusula 12, Anexo N°10 de las bases de licitación.</w:t>
      </w:r>
    </w:p>
    <w:p w14:paraId="1478C9F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8E8633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6) La comprobación de la falta de idoneidad, de fidelidad o de completitud de los antecedentes aportados por el proveedor adjudicado, para efecto de ser adjudicado o contratado.</w:t>
      </w:r>
    </w:p>
    <w:p w14:paraId="0632289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D4B0D8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7)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5352DF7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D54AA6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8) Rechazo, o no aceptación en los plazos establecidos en las presentes bases de licitación, por tercera vez de una orden de compra emitida por el comprador, fuera de los casos permitidos en las bases de licitación.</w:t>
      </w:r>
    </w:p>
    <w:p w14:paraId="241941A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77F770A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9)  En caso de ser el adjudicatario una Unión Temporal de Proveedores (UTP):</w:t>
      </w:r>
    </w:p>
    <w:p w14:paraId="6AAA05EB"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4345FA8" w14:textId="4668AD6C" w:rsidR="003B04BE" w:rsidRPr="008477DE" w:rsidRDefault="00EA35F8" w:rsidP="003B04BE">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003B04BE" w:rsidRPr="008477DE">
        <w:rPr>
          <w:rFonts w:asciiTheme="majorHAnsi" w:hAnsiTheme="majorHAnsi" w:cstheme="majorHAnsi"/>
          <w:color w:val="000000"/>
        </w:rPr>
        <w:t>.</w:t>
      </w:r>
      <w:r w:rsidR="003B04BE" w:rsidRPr="008477DE">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0846827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14076E7D" w14:textId="66EC03CC" w:rsidR="003B04BE" w:rsidRPr="008477DE" w:rsidRDefault="00EA35F8" w:rsidP="003B04BE">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003B04BE" w:rsidRPr="008477DE">
        <w:rPr>
          <w:rFonts w:asciiTheme="majorHAnsi" w:hAnsiTheme="majorHAnsi" w:cstheme="majorHAnsi"/>
          <w:color w:val="000000"/>
        </w:rPr>
        <w:t>.</w:t>
      </w:r>
      <w:r w:rsidR="003B04BE" w:rsidRPr="008477DE">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7C267CC9"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6B8E20E1" w14:textId="38585F30" w:rsidR="003B04BE" w:rsidRPr="008477DE" w:rsidRDefault="00EA35F8" w:rsidP="003B04BE">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003B04BE" w:rsidRPr="008477DE">
        <w:rPr>
          <w:rFonts w:asciiTheme="majorHAnsi" w:hAnsiTheme="majorHAnsi" w:cstheme="majorHAnsi"/>
          <w:color w:val="000000"/>
        </w:rPr>
        <w:t>.</w:t>
      </w:r>
      <w:r w:rsidR="003B04BE" w:rsidRPr="008477DE">
        <w:rPr>
          <w:rFonts w:asciiTheme="majorHAnsi" w:hAnsiTheme="majorHAnsi" w:cstheme="majorHAnsi"/>
          <w:color w:val="000000"/>
        </w:rPr>
        <w:tab/>
        <w:t>Retiro de algún integrante de la UTP que hubiere reunido una o más características objeto de la evaluación de la oferta.</w:t>
      </w:r>
    </w:p>
    <w:p w14:paraId="46904D4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28F25CAA" w14:textId="47FFC608" w:rsidR="003B04BE" w:rsidRPr="008477DE" w:rsidRDefault="00EA35F8" w:rsidP="003B04BE">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003B04BE" w:rsidRPr="008477DE">
        <w:rPr>
          <w:rFonts w:asciiTheme="majorHAnsi" w:hAnsiTheme="majorHAnsi" w:cstheme="majorHAnsi"/>
          <w:color w:val="000000"/>
        </w:rPr>
        <w:t>.</w:t>
      </w:r>
      <w:r w:rsidR="003B04BE" w:rsidRPr="008477DE">
        <w:rPr>
          <w:rFonts w:asciiTheme="majorHAnsi" w:hAnsiTheme="majorHAnsi" w:cstheme="majorHAnsi"/>
          <w:color w:val="000000"/>
        </w:rPr>
        <w:tab/>
        <w:t>Cuando el número de integrantes de una UTP sea inferior a dos y dicha circunstancia ocurre durante la ejecución del contrato.</w:t>
      </w:r>
    </w:p>
    <w:p w14:paraId="74D9A97D"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5D482867" w14:textId="1EC9A381" w:rsidR="003B04BE" w:rsidRPr="008477DE" w:rsidRDefault="00EA35F8" w:rsidP="003B04BE">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003B04BE" w:rsidRPr="008477DE">
        <w:rPr>
          <w:rFonts w:asciiTheme="majorHAnsi" w:hAnsiTheme="majorHAnsi" w:cstheme="majorHAnsi"/>
          <w:color w:val="000000"/>
        </w:rPr>
        <w:t>.</w:t>
      </w:r>
      <w:r w:rsidR="003B04BE" w:rsidRPr="008477DE">
        <w:rPr>
          <w:rFonts w:asciiTheme="majorHAnsi" w:hAnsiTheme="majorHAnsi" w:cstheme="majorHAnsi"/>
          <w:color w:val="000000"/>
        </w:rPr>
        <w:tab/>
        <w:t>Disolución de la UTP.</w:t>
      </w:r>
    </w:p>
    <w:p w14:paraId="3442EB5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64AF5A6"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10) En el caso de infracción de lo dispuesto en la cláusula 10.7 sobre “Cesión de contrato y Subcontratación”</w:t>
      </w:r>
    </w:p>
    <w:p w14:paraId="04BE85A6"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1C19E87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11) En caso de que el incumplimiento por atraso en la entrega, entrega parcial o por rechazo por no cumplimiento de especificaciones supere los 20 días hábiles.</w:t>
      </w:r>
    </w:p>
    <w:p w14:paraId="28F777F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38C31A8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12) En caso de que las multas cursadas, en total, sobrepasen el 20 % del valor total contratado.</w:t>
      </w:r>
    </w:p>
    <w:p w14:paraId="2FDE4D7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13) Por incumplimiento grave de los acuerdos de nivel de servicio, de conformidad con la </w:t>
      </w:r>
      <w:r w:rsidRPr="008477DE">
        <w:rPr>
          <w:rFonts w:asciiTheme="majorHAnsi" w:hAnsiTheme="majorHAnsi" w:cstheme="majorHAnsi"/>
          <w:b/>
          <w:color w:val="000000"/>
        </w:rPr>
        <w:t>cláusula 11.2</w:t>
      </w:r>
      <w:r w:rsidRPr="008477DE">
        <w:rPr>
          <w:rFonts w:asciiTheme="majorHAnsi" w:hAnsiTheme="majorHAnsi" w:cstheme="majorHAnsi"/>
          <w:color w:val="000000"/>
        </w:rPr>
        <w:t xml:space="preserve"> y el </w:t>
      </w:r>
      <w:r w:rsidRPr="008477DE">
        <w:rPr>
          <w:rFonts w:asciiTheme="majorHAnsi" w:hAnsiTheme="majorHAnsi" w:cstheme="majorHAnsi"/>
          <w:b/>
          <w:color w:val="000000"/>
        </w:rPr>
        <w:t>Anexo N°6</w:t>
      </w:r>
      <w:r w:rsidRPr="008477DE">
        <w:rPr>
          <w:rFonts w:asciiTheme="majorHAnsi" w:hAnsiTheme="majorHAnsi" w:cstheme="majorHAnsi"/>
          <w:color w:val="000000"/>
        </w:rPr>
        <w:t>.</w:t>
      </w:r>
    </w:p>
    <w:p w14:paraId="7E4DC70E"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8DA709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14) Por incumplimiento de obligaciones de confidencialidad establecidas en las Bases.</w:t>
      </w:r>
    </w:p>
    <w:p w14:paraId="3F1DA76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15) Registrar, a la mitad del período de ejecución contractual, con un máximo de seis meses, saldos insolutos de remuneraciones o cotizaciones de seguridad social con sus actuales trabajadores o con trabajadores contratados en los últimos 2 años. </w:t>
      </w:r>
    </w:p>
    <w:p w14:paraId="6FACA2E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4CF2CC30" w14:textId="77777777" w:rsidR="003B04BE" w:rsidRPr="008477DE" w:rsidRDefault="003B04BE" w:rsidP="003B04BE">
      <w:pPr>
        <w:pBdr>
          <w:top w:val="nil"/>
          <w:left w:val="nil"/>
          <w:bottom w:val="nil"/>
          <w:right w:val="nil"/>
          <w:between w:val="nil"/>
        </w:pBdr>
        <w:shd w:val="clear" w:color="auto" w:fill="FFFFFF"/>
        <w:ind w:right="0"/>
        <w:rPr>
          <w:rFonts w:cstheme="minorHAnsi"/>
        </w:rPr>
      </w:pPr>
      <w:r w:rsidRPr="008477DE">
        <w:rPr>
          <w:rFonts w:cstheme="minorHAnsi"/>
        </w:rPr>
        <w:t xml:space="preserve">16) Entrega de documentación que contenga hechos carentes de veracidad, con la intención de obtener algún beneficio en el ámbito de la licitación, o bien, lograr alguna ventaja en comparación con el resto de los proveedores adjudicados. </w:t>
      </w:r>
    </w:p>
    <w:p w14:paraId="19903DE8"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p>
    <w:p w14:paraId="4DA3B968"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r w:rsidRPr="008477DE">
        <w:rPr>
          <w:rFonts w:asciiTheme="majorHAnsi" w:hAnsiTheme="majorHAnsi" w:cstheme="majorHAnsi"/>
          <w:color w:val="000000"/>
        </w:rPr>
        <w:t>17) Por exigirlo el interés público o la seguridad nacional.</w:t>
      </w:r>
    </w:p>
    <w:p w14:paraId="1D0CB99A"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p>
    <w:p w14:paraId="0C39153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En todos los casos señalados, a excepción del numeral 17, además del término anticipado, se procederá al cobro de la garantía de fiel cumplimiento del contrato, si se hubiere exigido dicha caución en las Bases. </w:t>
      </w:r>
    </w:p>
    <w:p w14:paraId="04F0021A"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68D637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término anticipado por incumplimientos se aplicará siguiendo el procedimiento establecido en la </w:t>
      </w:r>
      <w:r w:rsidRPr="008477DE">
        <w:rPr>
          <w:rFonts w:asciiTheme="majorHAnsi" w:hAnsiTheme="majorHAnsi" w:cstheme="majorHAnsi"/>
          <w:b/>
          <w:color w:val="000000"/>
        </w:rPr>
        <w:t>cláusula 26</w:t>
      </w:r>
      <w:r w:rsidRPr="008477DE">
        <w:rPr>
          <w:rFonts w:asciiTheme="majorHAnsi" w:hAnsiTheme="majorHAnsi" w:cstheme="majorHAnsi"/>
          <w:color w:val="000000"/>
        </w:rPr>
        <w:t>.</w:t>
      </w:r>
    </w:p>
    <w:p w14:paraId="792E3CD2"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lastRenderedPageBreak/>
        <w:t xml:space="preserve"> </w:t>
      </w:r>
      <w:r w:rsidRPr="008477DE">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7DE04E01" w14:textId="77777777" w:rsidR="003B04BE" w:rsidRPr="008477DE" w:rsidRDefault="003B04BE" w:rsidP="003B04BE">
      <w:pPr>
        <w:pBdr>
          <w:top w:val="nil"/>
          <w:left w:val="nil"/>
          <w:bottom w:val="nil"/>
          <w:right w:val="nil"/>
          <w:between w:val="nil"/>
        </w:pBdr>
        <w:shd w:val="clear" w:color="auto" w:fill="FFFFFF"/>
        <w:ind w:right="0"/>
        <w:jc w:val="left"/>
        <w:rPr>
          <w:rFonts w:asciiTheme="majorHAnsi" w:hAnsiTheme="majorHAnsi" w:cstheme="majorHAnsi"/>
          <w:color w:val="000000"/>
        </w:rPr>
      </w:pPr>
    </w:p>
    <w:p w14:paraId="211D772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p>
    <w:p w14:paraId="0271A1BD"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Resciliación o término de mutuo acuerdo</w:t>
      </w:r>
    </w:p>
    <w:p w14:paraId="5C567F77"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Sin perjuicio de la cláusula anterior, el órgano comprador y el proveedor adjudicado podrán poner término al contrato en cualquier momento, de común acuerdo, sin constituir una medida por incumplimiento. En este caso, no aplicará el cobro de la garantía de fiel cumplimiento.</w:t>
      </w:r>
    </w:p>
    <w:p w14:paraId="7D64CDB9" w14:textId="77777777" w:rsidR="003B04BE" w:rsidRPr="008477DE" w:rsidRDefault="003B04BE" w:rsidP="003B04BE">
      <w:pPr>
        <w:spacing w:after="240"/>
        <w:ind w:right="51"/>
        <w:rPr>
          <w:rFonts w:asciiTheme="majorHAnsi" w:hAnsiTheme="majorHAnsi" w:cstheme="majorHAnsi"/>
          <w:b/>
          <w:color w:val="000000"/>
        </w:rPr>
      </w:pPr>
    </w:p>
    <w:p w14:paraId="1F352CB8"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Procedimiento para Aplicación de Medidas derivadas de incumplimientos</w:t>
      </w:r>
    </w:p>
    <w:p w14:paraId="560141B8" w14:textId="77777777" w:rsidR="003B04BE" w:rsidRPr="008477DE" w:rsidRDefault="003B04BE" w:rsidP="003B04BE">
      <w:pPr>
        <w:rPr>
          <w:rFonts w:asciiTheme="majorHAnsi" w:hAnsiTheme="majorHAnsi" w:cstheme="majorHAnsi"/>
          <w:color w:val="000000"/>
        </w:rPr>
      </w:pPr>
    </w:p>
    <w:p w14:paraId="09431680"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Detectada una situación que amerite la aplicación de una multa u otra medida derivada de incumplimientos contemplada en las bases, o que constituya una causal de término anticipado, con excepción de la resciliación y la causal del número 17 de la cláusula anterior, el órgano comprador notificará inmediatamente de ello al proveedor adjudicado, personalmente o por carta certificada, informándole sobre la medida a aplicar y sobre los hechos que la fundamentan.</w:t>
      </w:r>
    </w:p>
    <w:p w14:paraId="6DC2DA2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A contar de la notificación singularizada en el párrafo anterior, el proveedor adjudicado tendrá un plazo de 5 días hábiles para efectuar sus descargos por escrito, acompañando todos los antecedentes que lo fundamenten.</w:t>
      </w:r>
    </w:p>
    <w:p w14:paraId="67371594"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Vencido el plazo indicado sin que se hayan presentado descargos, se aplicará la correspondiente medida por medio de una resolución fundada del órgano comprador.</w:t>
      </w:r>
    </w:p>
    <w:p w14:paraId="4743B6B1"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0BC47BAC"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0BC92105" w14:textId="77777777" w:rsidR="003B04BE" w:rsidRPr="008477DE" w:rsidRDefault="003B04BE" w:rsidP="003B04B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La resolución que acoja el recurso podrá modificar, reemplazar o dejar sin efecto el acto impugnado.</w:t>
      </w:r>
    </w:p>
    <w:p w14:paraId="3E0484BF" w14:textId="77777777" w:rsidR="003B04BE" w:rsidRPr="008477DE" w:rsidRDefault="003B04BE" w:rsidP="003B04BE">
      <w:pPr>
        <w:ind w:right="0"/>
        <w:rPr>
          <w:rFonts w:asciiTheme="majorHAnsi" w:hAnsiTheme="majorHAnsi" w:cstheme="majorHAnsi"/>
          <w:color w:val="000000"/>
        </w:rPr>
      </w:pPr>
    </w:p>
    <w:p w14:paraId="4E657B9D"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264402EA" w14:textId="77777777" w:rsidR="003B04BE" w:rsidRPr="008477DE" w:rsidRDefault="003B04BE" w:rsidP="003B04BE">
      <w:pPr>
        <w:rPr>
          <w:rFonts w:asciiTheme="majorHAnsi" w:hAnsiTheme="majorHAnsi" w:cstheme="majorHAnsi"/>
          <w:color w:val="FF0000"/>
        </w:rPr>
      </w:pPr>
    </w:p>
    <w:p w14:paraId="1A308C6C"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Liquidación del contrato</w:t>
      </w:r>
    </w:p>
    <w:p w14:paraId="5387D4AA" w14:textId="77777777" w:rsidR="003B04BE" w:rsidRPr="008477DE" w:rsidRDefault="003B04BE" w:rsidP="003B04BE">
      <w:pPr>
        <w:ind w:right="49"/>
        <w:rPr>
          <w:rFonts w:asciiTheme="majorHAnsi" w:hAnsiTheme="majorHAnsi" w:cstheme="majorHAnsi"/>
          <w:color w:val="000000"/>
        </w:rPr>
      </w:pPr>
    </w:p>
    <w:p w14:paraId="1CF657E6" w14:textId="77777777" w:rsidR="003B04BE" w:rsidRPr="008477DE" w:rsidRDefault="003B04BE" w:rsidP="003B04BE">
      <w:pPr>
        <w:ind w:right="49"/>
        <w:rPr>
          <w:rFonts w:asciiTheme="majorHAnsi" w:hAnsiTheme="majorHAnsi" w:cstheme="majorHAnsi"/>
          <w:color w:val="000000"/>
        </w:rPr>
      </w:pPr>
      <w:r w:rsidRPr="008477DE">
        <w:rPr>
          <w:rFonts w:asciiTheme="majorHAnsi" w:hAnsiTheme="majorHAnsi" w:cstheme="majorHAnsi"/>
          <w:color w:val="000000"/>
        </w:rPr>
        <w:t>Para llevar a cabo la finalización de la relación contractual entre las partes, sea por término anticipado o no, el proveedor adjudicado deberá:</w:t>
      </w:r>
    </w:p>
    <w:p w14:paraId="3196D9BD" w14:textId="77777777" w:rsidR="003B04BE" w:rsidRPr="008477DE" w:rsidRDefault="003B04BE" w:rsidP="003B04BE">
      <w:pPr>
        <w:ind w:right="49"/>
        <w:rPr>
          <w:rFonts w:asciiTheme="majorHAnsi" w:hAnsiTheme="majorHAnsi" w:cstheme="majorHAnsi"/>
          <w:color w:val="000000"/>
        </w:rPr>
      </w:pPr>
    </w:p>
    <w:p w14:paraId="032BF092"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lastRenderedPageBreak/>
        <w:t>Acordar un calendario de cierre con el órgano comprador, en donde se establezca un evento o plazo prudencial a partir del cual se entiende que el contrato entre en etapa de cierre.</w:t>
      </w:r>
    </w:p>
    <w:p w14:paraId="47B8BA66" w14:textId="77777777" w:rsidR="003B04BE" w:rsidRPr="008477DE" w:rsidRDefault="003B04BE" w:rsidP="003B04BE">
      <w:pPr>
        <w:pBdr>
          <w:top w:val="nil"/>
          <w:left w:val="nil"/>
          <w:bottom w:val="nil"/>
          <w:right w:val="nil"/>
          <w:between w:val="nil"/>
        </w:pBdr>
        <w:ind w:left="720" w:right="49" w:hanging="720"/>
        <w:rPr>
          <w:rFonts w:asciiTheme="majorHAnsi" w:hAnsiTheme="majorHAnsi" w:cstheme="majorHAnsi"/>
          <w:color w:val="000000"/>
        </w:rPr>
      </w:pPr>
    </w:p>
    <w:p w14:paraId="14D3BF17"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1A568C48" w14:textId="77777777" w:rsidR="003B04BE" w:rsidRPr="008477DE" w:rsidRDefault="003B04BE" w:rsidP="003B04BE">
      <w:pPr>
        <w:pBdr>
          <w:top w:val="nil"/>
          <w:left w:val="nil"/>
          <w:bottom w:val="nil"/>
          <w:right w:val="nil"/>
          <w:between w:val="nil"/>
        </w:pBdr>
        <w:ind w:left="720" w:right="49" w:hanging="720"/>
        <w:rPr>
          <w:rFonts w:asciiTheme="majorHAnsi" w:hAnsiTheme="majorHAnsi" w:cstheme="majorHAnsi"/>
          <w:color w:val="000000"/>
        </w:rPr>
      </w:pPr>
    </w:p>
    <w:p w14:paraId="05505F1B" w14:textId="77777777" w:rsidR="003B04BE" w:rsidRPr="008477DE" w:rsidRDefault="003B04BE" w:rsidP="003B04BE">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775D4414" w14:textId="77777777" w:rsidR="003B04BE" w:rsidRPr="008477DE" w:rsidRDefault="003B04BE" w:rsidP="003B04BE">
      <w:pPr>
        <w:pStyle w:val="Prrafodelista"/>
        <w:rPr>
          <w:rFonts w:asciiTheme="majorHAnsi" w:hAnsiTheme="majorHAnsi" w:cstheme="majorHAnsi"/>
        </w:rPr>
      </w:pPr>
    </w:p>
    <w:p w14:paraId="5009B916" w14:textId="77777777" w:rsidR="003B04BE" w:rsidRPr="008477DE" w:rsidRDefault="003B04BE" w:rsidP="003B04BE">
      <w:pPr>
        <w:pStyle w:val="Ttulo4"/>
        <w:numPr>
          <w:ilvl w:val="0"/>
          <w:numId w:val="8"/>
        </w:numPr>
        <w:rPr>
          <w:rFonts w:asciiTheme="majorHAnsi" w:hAnsiTheme="majorHAnsi" w:cstheme="majorHAnsi"/>
        </w:rPr>
      </w:pPr>
      <w:r w:rsidRPr="008477DE">
        <w:rPr>
          <w:rFonts w:asciiTheme="majorHAnsi" w:hAnsiTheme="majorHAnsi" w:cstheme="majorHAnsi"/>
        </w:rPr>
        <w:t>Domicilio y jurisdicción</w:t>
      </w:r>
    </w:p>
    <w:p w14:paraId="200E6AB8" w14:textId="77777777" w:rsidR="003B04BE" w:rsidRPr="008477DE" w:rsidRDefault="003B04BE" w:rsidP="003B04BE">
      <w:pPr>
        <w:rPr>
          <w:rFonts w:asciiTheme="majorHAnsi" w:hAnsiTheme="majorHAnsi" w:cstheme="majorHAnsi"/>
          <w:color w:val="000000"/>
        </w:rPr>
      </w:pPr>
    </w:p>
    <w:p w14:paraId="6420D3A2" w14:textId="77777777" w:rsidR="003B04BE" w:rsidRPr="008477DE" w:rsidRDefault="003B04BE" w:rsidP="003B04BE">
      <w:pPr>
        <w:ind w:right="0"/>
        <w:rPr>
          <w:rFonts w:asciiTheme="majorHAnsi" w:hAnsiTheme="majorHAnsi" w:cstheme="majorHAnsi"/>
          <w:color w:val="000000"/>
        </w:rPr>
      </w:pPr>
      <w:r w:rsidRPr="008477DE">
        <w:rPr>
          <w:rFonts w:asciiTheme="majorHAnsi" w:hAnsiTheme="majorHAnsi" w:cstheme="majorHAnsi"/>
          <w:color w:val="000000"/>
        </w:rPr>
        <w:t>Las partes fijan su domicilio en la ciudad de ______________ y se someterán a la jurisdicción de los Tribunales Ordinarios de Justicia.</w:t>
      </w:r>
    </w:p>
    <w:p w14:paraId="5A63CFEE" w14:textId="77777777" w:rsidR="003B04BE" w:rsidRPr="008477DE" w:rsidRDefault="003B04BE" w:rsidP="003B04BE">
      <w:pPr>
        <w:ind w:right="0"/>
        <w:rPr>
          <w:rFonts w:asciiTheme="majorHAnsi" w:hAnsiTheme="majorHAnsi" w:cstheme="majorHAnsi"/>
          <w:color w:val="FF0000"/>
        </w:rPr>
      </w:pPr>
    </w:p>
    <w:p w14:paraId="422CD4BF" w14:textId="77777777" w:rsidR="003B04BE" w:rsidRPr="008477DE" w:rsidRDefault="003B04BE" w:rsidP="003B04BE">
      <w:pPr>
        <w:ind w:right="0"/>
        <w:rPr>
          <w:rFonts w:asciiTheme="majorHAnsi" w:hAnsiTheme="majorHAnsi" w:cstheme="majorHAnsi"/>
          <w:color w:val="000000"/>
        </w:rPr>
      </w:pPr>
    </w:p>
    <w:p w14:paraId="4CEA83D2" w14:textId="77777777" w:rsidR="003B04BE" w:rsidRPr="008477DE" w:rsidRDefault="003B04BE" w:rsidP="003B04BE">
      <w:pPr>
        <w:spacing w:after="160" w:line="259" w:lineRule="auto"/>
        <w:ind w:right="0"/>
        <w:jc w:val="center"/>
        <w:rPr>
          <w:rFonts w:asciiTheme="majorHAnsi" w:hAnsiTheme="majorHAnsi" w:cstheme="majorHAnsi"/>
          <w:b/>
          <w:color w:val="000000"/>
        </w:rPr>
        <w:sectPr w:rsidR="003B04BE" w:rsidRPr="008477DE" w:rsidSect="00E560E1">
          <w:pgSz w:w="12240" w:h="18720" w:code="120"/>
          <w:pgMar w:top="1417" w:right="1701" w:bottom="1417" w:left="1701" w:header="708" w:footer="708" w:gutter="0"/>
          <w:pgNumType w:start="1"/>
          <w:cols w:space="720"/>
          <w:docGrid w:linePitch="299"/>
        </w:sectPr>
      </w:pPr>
    </w:p>
    <w:p w14:paraId="5BCFE05C" w14:textId="77777777" w:rsidR="003B04BE" w:rsidRPr="008477DE" w:rsidRDefault="003B04BE" w:rsidP="003B04BE">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lastRenderedPageBreak/>
        <w:t>Anexo A: DESCRIPCIÓN TÉCNICAS DE LOS SERVICIOS CONTRATADOS</w:t>
      </w:r>
    </w:p>
    <w:p w14:paraId="50DF17CA" w14:textId="77777777" w:rsidR="003B04BE" w:rsidRPr="008477DE" w:rsidRDefault="003B04BE" w:rsidP="003B04BE">
      <w:pPr>
        <w:spacing w:after="160" w:line="259" w:lineRule="auto"/>
        <w:ind w:right="0"/>
        <w:jc w:val="left"/>
        <w:rPr>
          <w:rFonts w:asciiTheme="majorHAnsi" w:hAnsiTheme="majorHAnsi" w:cstheme="majorHAnsi"/>
          <w:color w:val="000000"/>
        </w:rPr>
      </w:pPr>
      <w:r w:rsidRPr="008477DE">
        <w:rPr>
          <w:rFonts w:asciiTheme="majorHAnsi" w:hAnsiTheme="majorHAnsi" w:cstheme="majorHAnsi"/>
          <w:color w:val="000000"/>
        </w:rPr>
        <w:t xml:space="preserve">(Este anexo lo completa el órgano comprador según su requerimiento definido en el </w:t>
      </w:r>
      <w:r w:rsidRPr="008477DE">
        <w:rPr>
          <w:rFonts w:asciiTheme="majorHAnsi" w:hAnsiTheme="majorHAnsi" w:cstheme="majorHAnsi"/>
          <w:b/>
          <w:color w:val="000000"/>
        </w:rPr>
        <w:t>Anexo N°5</w:t>
      </w:r>
      <w:r w:rsidRPr="008477DE">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3B04BE" w:rsidRPr="008477DE" w14:paraId="3FB0E985" w14:textId="77777777" w:rsidTr="00BC3B6F">
        <w:tc>
          <w:tcPr>
            <w:tcW w:w="8642" w:type="dxa"/>
          </w:tcPr>
          <w:p w14:paraId="19A08F94" w14:textId="77777777" w:rsidR="003B04BE" w:rsidRPr="008477DE" w:rsidRDefault="003B04BE" w:rsidP="00BC3B6F">
            <w:pPr>
              <w:spacing w:after="160" w:line="259" w:lineRule="auto"/>
              <w:ind w:right="0"/>
              <w:jc w:val="center"/>
              <w:rPr>
                <w:rFonts w:asciiTheme="majorHAnsi" w:hAnsiTheme="majorHAnsi" w:cstheme="majorHAnsi"/>
                <w:b/>
              </w:rPr>
            </w:pPr>
            <w:r w:rsidRPr="008477DE">
              <w:rPr>
                <w:rFonts w:asciiTheme="majorHAnsi" w:hAnsiTheme="majorHAnsi" w:cstheme="majorHAnsi"/>
                <w:b/>
              </w:rPr>
              <w:t>Servicio contratado</w:t>
            </w:r>
          </w:p>
        </w:tc>
      </w:tr>
      <w:tr w:rsidR="003B04BE" w:rsidRPr="008477DE" w14:paraId="4ABC7080" w14:textId="77777777" w:rsidTr="00BC3B6F">
        <w:tc>
          <w:tcPr>
            <w:tcW w:w="8642" w:type="dxa"/>
          </w:tcPr>
          <w:p w14:paraId="00FB7B79" w14:textId="77777777" w:rsidR="003B04BE" w:rsidRPr="008477DE" w:rsidRDefault="003B04BE" w:rsidP="00BC3B6F">
            <w:pPr>
              <w:spacing w:after="160" w:line="259" w:lineRule="auto"/>
              <w:ind w:right="0"/>
              <w:jc w:val="left"/>
              <w:rPr>
                <w:rFonts w:asciiTheme="majorHAnsi" w:hAnsiTheme="majorHAnsi" w:cstheme="majorHAnsi"/>
                <w:b/>
              </w:rPr>
            </w:pPr>
          </w:p>
        </w:tc>
      </w:tr>
      <w:tr w:rsidR="003B04BE" w:rsidRPr="008477DE" w14:paraId="16457F94" w14:textId="77777777" w:rsidTr="00BC3B6F">
        <w:tc>
          <w:tcPr>
            <w:tcW w:w="8642" w:type="dxa"/>
          </w:tcPr>
          <w:p w14:paraId="3A34CA66" w14:textId="77777777" w:rsidR="003B04BE" w:rsidRPr="008477DE" w:rsidRDefault="003B04BE" w:rsidP="00BC3B6F">
            <w:pPr>
              <w:spacing w:after="160" w:line="259" w:lineRule="auto"/>
              <w:ind w:right="0"/>
              <w:jc w:val="left"/>
              <w:rPr>
                <w:rFonts w:asciiTheme="majorHAnsi" w:hAnsiTheme="majorHAnsi" w:cstheme="majorHAnsi"/>
                <w:b/>
              </w:rPr>
            </w:pPr>
          </w:p>
        </w:tc>
      </w:tr>
    </w:tbl>
    <w:p w14:paraId="033C000D" w14:textId="77777777" w:rsidR="003B04BE" w:rsidRPr="008477DE" w:rsidRDefault="003B04BE" w:rsidP="003B04BE">
      <w:pPr>
        <w:spacing w:after="160" w:line="259" w:lineRule="auto"/>
        <w:ind w:right="0"/>
        <w:jc w:val="left"/>
        <w:rPr>
          <w:rFonts w:asciiTheme="majorHAnsi" w:hAnsiTheme="majorHAnsi" w:cstheme="majorHAnsi"/>
          <w:b/>
          <w:color w:val="000000"/>
        </w:rPr>
      </w:pPr>
    </w:p>
    <w:p w14:paraId="2FDA9770" w14:textId="77777777" w:rsidR="003B04BE" w:rsidRPr="008477DE" w:rsidRDefault="003B04BE" w:rsidP="003B04BE">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Anexo B: ACUERDOS DE NIVEL DE SERVICIO</w:t>
      </w:r>
    </w:p>
    <w:p w14:paraId="6FF07DAD" w14:textId="77777777" w:rsidR="003B04BE" w:rsidRPr="008477DE" w:rsidRDefault="003B04BE" w:rsidP="003B04BE">
      <w:pPr>
        <w:spacing w:after="160" w:line="259" w:lineRule="auto"/>
        <w:ind w:right="0"/>
        <w:jc w:val="left"/>
        <w:rPr>
          <w:rFonts w:asciiTheme="majorHAnsi" w:hAnsiTheme="majorHAnsi" w:cstheme="majorHAnsi"/>
          <w:color w:val="000000"/>
        </w:rPr>
      </w:pPr>
      <w:r w:rsidRPr="008477DE">
        <w:rPr>
          <w:rFonts w:asciiTheme="majorHAnsi" w:hAnsiTheme="majorHAnsi" w:cstheme="majorHAnsi"/>
          <w:color w:val="000000"/>
        </w:rPr>
        <w:t xml:space="preserve">(Este anexo lo completa el órgano comprador según su requerimiento definido en el </w:t>
      </w:r>
      <w:r w:rsidRPr="008477DE">
        <w:rPr>
          <w:rFonts w:asciiTheme="majorHAnsi" w:hAnsiTheme="majorHAnsi" w:cstheme="majorHAnsi"/>
          <w:b/>
          <w:color w:val="000000"/>
        </w:rPr>
        <w:t>Anexo N°6</w:t>
      </w:r>
      <w:r w:rsidRPr="008477DE">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3B04BE" w:rsidRPr="008477DE" w14:paraId="4E6B7BD5" w14:textId="77777777" w:rsidTr="00BC3B6F">
        <w:trPr>
          <w:trHeight w:val="293"/>
        </w:trPr>
        <w:tc>
          <w:tcPr>
            <w:tcW w:w="846" w:type="dxa"/>
            <w:shd w:val="clear" w:color="auto" w:fill="F2F2F2"/>
            <w:vAlign w:val="center"/>
          </w:tcPr>
          <w:p w14:paraId="78124C75"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Servicio</w:t>
            </w:r>
          </w:p>
        </w:tc>
        <w:tc>
          <w:tcPr>
            <w:tcW w:w="1276" w:type="dxa"/>
            <w:shd w:val="clear" w:color="auto" w:fill="F2F2F2"/>
            <w:vAlign w:val="center"/>
          </w:tcPr>
          <w:p w14:paraId="710C1305"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7742A405"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529B41BC"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Método de medición</w:t>
            </w:r>
          </w:p>
        </w:tc>
        <w:tc>
          <w:tcPr>
            <w:tcW w:w="992" w:type="dxa"/>
            <w:shd w:val="clear" w:color="auto" w:fill="F2F2F2"/>
            <w:vAlign w:val="center"/>
          </w:tcPr>
          <w:p w14:paraId="2935B51F"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Frecuencia del control</w:t>
            </w:r>
          </w:p>
        </w:tc>
        <w:tc>
          <w:tcPr>
            <w:tcW w:w="1560" w:type="dxa"/>
            <w:shd w:val="clear" w:color="auto" w:fill="F2F2F2"/>
            <w:vAlign w:val="center"/>
          </w:tcPr>
          <w:p w14:paraId="0C72285A"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Valores máximos o mínimos</w:t>
            </w:r>
          </w:p>
          <w:p w14:paraId="1282C01E"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comprometidos</w:t>
            </w:r>
          </w:p>
        </w:tc>
        <w:tc>
          <w:tcPr>
            <w:tcW w:w="1721" w:type="dxa"/>
            <w:shd w:val="clear" w:color="auto" w:fill="F2F2F2"/>
            <w:vAlign w:val="center"/>
          </w:tcPr>
          <w:p w14:paraId="3D10F3F3" w14:textId="77777777" w:rsidR="003B04BE" w:rsidRPr="008477DE" w:rsidRDefault="003B04BE" w:rsidP="00BC3B6F">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Monto de multa por incumplimiento del proveedor</w:t>
            </w:r>
          </w:p>
        </w:tc>
      </w:tr>
      <w:tr w:rsidR="003B04BE" w:rsidRPr="008477DE" w14:paraId="12785369" w14:textId="77777777" w:rsidTr="00BC3B6F">
        <w:trPr>
          <w:trHeight w:val="704"/>
        </w:trPr>
        <w:tc>
          <w:tcPr>
            <w:tcW w:w="846" w:type="dxa"/>
            <w:shd w:val="clear" w:color="auto" w:fill="auto"/>
            <w:vAlign w:val="center"/>
          </w:tcPr>
          <w:p w14:paraId="0C7A69F5" w14:textId="77777777" w:rsidR="003B04BE" w:rsidRPr="008477DE" w:rsidRDefault="003B04BE" w:rsidP="00BC3B6F">
            <w:pPr>
              <w:ind w:right="0"/>
              <w:jc w:val="center"/>
              <w:rPr>
                <w:rFonts w:asciiTheme="majorHAnsi" w:hAnsiTheme="majorHAnsi" w:cstheme="majorHAnsi"/>
                <w:color w:val="000000"/>
                <w:sz w:val="18"/>
                <w:szCs w:val="18"/>
              </w:rPr>
            </w:pPr>
          </w:p>
        </w:tc>
        <w:tc>
          <w:tcPr>
            <w:tcW w:w="1276" w:type="dxa"/>
            <w:shd w:val="clear" w:color="auto" w:fill="auto"/>
            <w:vAlign w:val="center"/>
          </w:tcPr>
          <w:p w14:paraId="4F3F8BBC" w14:textId="77777777" w:rsidR="003B04BE" w:rsidRPr="008477DE" w:rsidRDefault="003B04BE" w:rsidP="00BC3B6F">
            <w:pPr>
              <w:ind w:right="0"/>
              <w:jc w:val="center"/>
              <w:rPr>
                <w:rFonts w:asciiTheme="majorHAnsi" w:hAnsiTheme="majorHAnsi" w:cstheme="majorHAnsi"/>
                <w:color w:val="000000"/>
                <w:sz w:val="18"/>
                <w:szCs w:val="18"/>
              </w:rPr>
            </w:pPr>
          </w:p>
        </w:tc>
        <w:tc>
          <w:tcPr>
            <w:tcW w:w="1417" w:type="dxa"/>
            <w:shd w:val="clear" w:color="auto" w:fill="auto"/>
            <w:vAlign w:val="center"/>
          </w:tcPr>
          <w:p w14:paraId="53E079D2" w14:textId="77777777" w:rsidR="003B04BE" w:rsidRPr="008477DE" w:rsidRDefault="003B04BE" w:rsidP="00BC3B6F">
            <w:pPr>
              <w:ind w:right="0"/>
              <w:jc w:val="center"/>
              <w:rPr>
                <w:rFonts w:asciiTheme="majorHAnsi" w:hAnsiTheme="majorHAnsi" w:cstheme="majorHAnsi"/>
                <w:color w:val="000000"/>
                <w:sz w:val="18"/>
                <w:szCs w:val="18"/>
              </w:rPr>
            </w:pPr>
          </w:p>
        </w:tc>
        <w:tc>
          <w:tcPr>
            <w:tcW w:w="1134" w:type="dxa"/>
            <w:shd w:val="clear" w:color="auto" w:fill="auto"/>
            <w:vAlign w:val="center"/>
          </w:tcPr>
          <w:p w14:paraId="65AE54EA" w14:textId="77777777" w:rsidR="003B04BE" w:rsidRPr="008477DE" w:rsidRDefault="003B04BE" w:rsidP="00BC3B6F">
            <w:pPr>
              <w:ind w:right="0"/>
              <w:jc w:val="left"/>
              <w:rPr>
                <w:rFonts w:asciiTheme="majorHAnsi" w:hAnsiTheme="majorHAnsi" w:cstheme="majorHAnsi"/>
                <w:color w:val="000000"/>
                <w:sz w:val="18"/>
                <w:szCs w:val="18"/>
              </w:rPr>
            </w:pPr>
          </w:p>
        </w:tc>
        <w:tc>
          <w:tcPr>
            <w:tcW w:w="992" w:type="dxa"/>
            <w:shd w:val="clear" w:color="auto" w:fill="auto"/>
            <w:vAlign w:val="center"/>
          </w:tcPr>
          <w:p w14:paraId="6BFC76DD" w14:textId="77777777" w:rsidR="003B04BE" w:rsidRPr="008477DE" w:rsidRDefault="003B04BE" w:rsidP="00BC3B6F">
            <w:pPr>
              <w:ind w:right="0"/>
              <w:jc w:val="center"/>
              <w:rPr>
                <w:rFonts w:asciiTheme="majorHAnsi" w:hAnsiTheme="majorHAnsi" w:cstheme="majorHAnsi"/>
                <w:color w:val="000000"/>
                <w:sz w:val="18"/>
                <w:szCs w:val="18"/>
              </w:rPr>
            </w:pPr>
          </w:p>
        </w:tc>
        <w:tc>
          <w:tcPr>
            <w:tcW w:w="1560" w:type="dxa"/>
            <w:shd w:val="clear" w:color="auto" w:fill="auto"/>
            <w:vAlign w:val="center"/>
          </w:tcPr>
          <w:p w14:paraId="4F68DEAA" w14:textId="77777777" w:rsidR="003B04BE" w:rsidRPr="008477DE" w:rsidRDefault="003B04BE" w:rsidP="00BC3B6F">
            <w:pPr>
              <w:ind w:right="0"/>
              <w:jc w:val="center"/>
              <w:rPr>
                <w:rFonts w:asciiTheme="majorHAnsi" w:hAnsiTheme="majorHAnsi" w:cstheme="majorHAnsi"/>
                <w:color w:val="000000"/>
                <w:sz w:val="18"/>
                <w:szCs w:val="18"/>
              </w:rPr>
            </w:pPr>
          </w:p>
        </w:tc>
        <w:tc>
          <w:tcPr>
            <w:tcW w:w="1721" w:type="dxa"/>
            <w:shd w:val="clear" w:color="auto" w:fill="auto"/>
            <w:vAlign w:val="center"/>
          </w:tcPr>
          <w:p w14:paraId="05330CA2" w14:textId="77777777" w:rsidR="003B04BE" w:rsidRPr="008477DE" w:rsidRDefault="003B04BE" w:rsidP="00BC3B6F">
            <w:pPr>
              <w:ind w:right="0"/>
              <w:jc w:val="center"/>
              <w:rPr>
                <w:rFonts w:asciiTheme="majorHAnsi" w:hAnsiTheme="majorHAnsi" w:cstheme="majorHAnsi"/>
                <w:color w:val="000000"/>
                <w:sz w:val="18"/>
                <w:szCs w:val="18"/>
              </w:rPr>
            </w:pPr>
          </w:p>
        </w:tc>
      </w:tr>
      <w:tr w:rsidR="003B04BE" w:rsidRPr="008477DE" w14:paraId="143DC482" w14:textId="77777777" w:rsidTr="00BC3B6F">
        <w:trPr>
          <w:trHeight w:val="704"/>
        </w:trPr>
        <w:tc>
          <w:tcPr>
            <w:tcW w:w="846" w:type="dxa"/>
            <w:shd w:val="clear" w:color="auto" w:fill="auto"/>
            <w:vAlign w:val="center"/>
          </w:tcPr>
          <w:p w14:paraId="2D248B3C" w14:textId="77777777" w:rsidR="003B04BE" w:rsidRPr="008477DE" w:rsidRDefault="003B04BE" w:rsidP="00BC3B6F">
            <w:pPr>
              <w:ind w:right="0"/>
              <w:jc w:val="center"/>
              <w:rPr>
                <w:rFonts w:asciiTheme="majorHAnsi" w:hAnsiTheme="majorHAnsi" w:cstheme="majorHAnsi"/>
                <w:color w:val="000000"/>
                <w:sz w:val="18"/>
                <w:szCs w:val="18"/>
              </w:rPr>
            </w:pPr>
          </w:p>
        </w:tc>
        <w:tc>
          <w:tcPr>
            <w:tcW w:w="1276" w:type="dxa"/>
            <w:shd w:val="clear" w:color="auto" w:fill="auto"/>
            <w:vAlign w:val="center"/>
          </w:tcPr>
          <w:p w14:paraId="6DFE3717" w14:textId="77777777" w:rsidR="003B04BE" w:rsidRPr="008477DE" w:rsidRDefault="003B04BE" w:rsidP="00BC3B6F">
            <w:pPr>
              <w:ind w:right="0"/>
              <w:jc w:val="center"/>
              <w:rPr>
                <w:rFonts w:asciiTheme="majorHAnsi" w:hAnsiTheme="majorHAnsi" w:cstheme="majorHAnsi"/>
                <w:color w:val="000000"/>
                <w:sz w:val="18"/>
                <w:szCs w:val="18"/>
              </w:rPr>
            </w:pPr>
          </w:p>
        </w:tc>
        <w:tc>
          <w:tcPr>
            <w:tcW w:w="1417" w:type="dxa"/>
            <w:shd w:val="clear" w:color="auto" w:fill="auto"/>
            <w:vAlign w:val="center"/>
          </w:tcPr>
          <w:p w14:paraId="4C945355" w14:textId="77777777" w:rsidR="003B04BE" w:rsidRPr="008477DE" w:rsidRDefault="003B04BE" w:rsidP="00BC3B6F">
            <w:pPr>
              <w:ind w:right="0"/>
              <w:jc w:val="center"/>
              <w:rPr>
                <w:rFonts w:asciiTheme="majorHAnsi" w:hAnsiTheme="majorHAnsi" w:cstheme="majorHAnsi"/>
                <w:color w:val="000000"/>
                <w:sz w:val="18"/>
                <w:szCs w:val="18"/>
              </w:rPr>
            </w:pPr>
          </w:p>
        </w:tc>
        <w:tc>
          <w:tcPr>
            <w:tcW w:w="1134" w:type="dxa"/>
            <w:shd w:val="clear" w:color="auto" w:fill="auto"/>
            <w:vAlign w:val="center"/>
          </w:tcPr>
          <w:p w14:paraId="714DC5F5" w14:textId="77777777" w:rsidR="003B04BE" w:rsidRPr="008477DE" w:rsidRDefault="003B04BE" w:rsidP="00BC3B6F">
            <w:pPr>
              <w:ind w:right="0"/>
              <w:jc w:val="left"/>
              <w:rPr>
                <w:rFonts w:asciiTheme="majorHAnsi" w:hAnsiTheme="majorHAnsi" w:cstheme="majorHAnsi"/>
                <w:color w:val="000000"/>
                <w:sz w:val="18"/>
                <w:szCs w:val="18"/>
              </w:rPr>
            </w:pPr>
          </w:p>
        </w:tc>
        <w:tc>
          <w:tcPr>
            <w:tcW w:w="992" w:type="dxa"/>
            <w:shd w:val="clear" w:color="auto" w:fill="auto"/>
            <w:vAlign w:val="center"/>
          </w:tcPr>
          <w:p w14:paraId="4FB03F4A" w14:textId="77777777" w:rsidR="003B04BE" w:rsidRPr="008477DE" w:rsidRDefault="003B04BE" w:rsidP="00BC3B6F">
            <w:pPr>
              <w:ind w:right="0"/>
              <w:jc w:val="center"/>
              <w:rPr>
                <w:rFonts w:asciiTheme="majorHAnsi" w:hAnsiTheme="majorHAnsi" w:cstheme="majorHAnsi"/>
                <w:color w:val="000000"/>
                <w:sz w:val="18"/>
                <w:szCs w:val="18"/>
              </w:rPr>
            </w:pPr>
          </w:p>
        </w:tc>
        <w:tc>
          <w:tcPr>
            <w:tcW w:w="1560" w:type="dxa"/>
            <w:shd w:val="clear" w:color="auto" w:fill="auto"/>
            <w:vAlign w:val="center"/>
          </w:tcPr>
          <w:p w14:paraId="3778DA51" w14:textId="77777777" w:rsidR="003B04BE" w:rsidRPr="008477DE" w:rsidRDefault="003B04BE" w:rsidP="00BC3B6F">
            <w:pPr>
              <w:ind w:right="0"/>
              <w:jc w:val="center"/>
              <w:rPr>
                <w:rFonts w:asciiTheme="majorHAnsi" w:hAnsiTheme="majorHAnsi" w:cstheme="majorHAnsi"/>
                <w:color w:val="000000"/>
                <w:sz w:val="18"/>
                <w:szCs w:val="18"/>
              </w:rPr>
            </w:pPr>
          </w:p>
        </w:tc>
        <w:tc>
          <w:tcPr>
            <w:tcW w:w="1721" w:type="dxa"/>
            <w:shd w:val="clear" w:color="auto" w:fill="auto"/>
            <w:vAlign w:val="center"/>
          </w:tcPr>
          <w:p w14:paraId="325C2680" w14:textId="77777777" w:rsidR="003B04BE" w:rsidRPr="008477DE" w:rsidRDefault="003B04BE" w:rsidP="00BC3B6F">
            <w:pPr>
              <w:ind w:right="0"/>
              <w:jc w:val="center"/>
              <w:rPr>
                <w:rFonts w:asciiTheme="majorHAnsi" w:hAnsiTheme="majorHAnsi" w:cstheme="majorHAnsi"/>
                <w:color w:val="000000"/>
                <w:sz w:val="18"/>
                <w:szCs w:val="18"/>
              </w:rPr>
            </w:pPr>
          </w:p>
        </w:tc>
      </w:tr>
    </w:tbl>
    <w:p w14:paraId="20A8780F" w14:textId="77777777" w:rsidR="003B04BE" w:rsidRPr="008477DE" w:rsidRDefault="003B04BE" w:rsidP="003B04BE">
      <w:pPr>
        <w:spacing w:after="160" w:line="259" w:lineRule="auto"/>
        <w:ind w:right="0"/>
        <w:jc w:val="left"/>
        <w:rPr>
          <w:rFonts w:asciiTheme="majorHAnsi" w:hAnsiTheme="majorHAnsi" w:cstheme="majorHAnsi"/>
          <w:color w:val="000000"/>
        </w:rPr>
      </w:pPr>
    </w:p>
    <w:p w14:paraId="7A12A034" w14:textId="77777777" w:rsidR="003B04BE" w:rsidRPr="008477DE" w:rsidRDefault="003B04BE" w:rsidP="003B04BE">
      <w:pPr>
        <w:spacing w:after="160" w:line="259" w:lineRule="auto"/>
        <w:ind w:right="0"/>
        <w:jc w:val="left"/>
        <w:rPr>
          <w:rFonts w:asciiTheme="majorHAnsi" w:hAnsiTheme="majorHAnsi" w:cstheme="majorHAnsi"/>
          <w:color w:val="000000"/>
        </w:rPr>
      </w:pPr>
    </w:p>
    <w:p w14:paraId="3798D30B" w14:textId="77777777" w:rsidR="003B04BE" w:rsidRPr="008477DE" w:rsidRDefault="003B04BE" w:rsidP="003B04BE">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Anótese, Tómese Razón y Comuníquese,</w:t>
      </w:r>
    </w:p>
    <w:p w14:paraId="7CE5130D" w14:textId="77777777" w:rsidR="003B04BE" w:rsidRPr="008477DE" w:rsidRDefault="003B04BE" w:rsidP="003B04BE">
      <w:pPr>
        <w:ind w:right="51"/>
        <w:jc w:val="center"/>
        <w:rPr>
          <w:rFonts w:asciiTheme="majorHAnsi" w:hAnsiTheme="majorHAnsi" w:cstheme="majorHAnsi"/>
          <w:color w:val="000000"/>
        </w:rPr>
      </w:pPr>
    </w:p>
    <w:p w14:paraId="7B18D38E" w14:textId="77777777" w:rsidR="003B04BE" w:rsidRPr="008477DE" w:rsidRDefault="003B04BE" w:rsidP="003B04BE">
      <w:pPr>
        <w:ind w:right="51"/>
        <w:jc w:val="center"/>
        <w:rPr>
          <w:rFonts w:asciiTheme="majorHAnsi" w:hAnsiTheme="majorHAnsi" w:cstheme="majorHAnsi"/>
          <w:color w:val="000000"/>
        </w:rPr>
      </w:pPr>
    </w:p>
    <w:p w14:paraId="0278D5EB" w14:textId="77777777" w:rsidR="003B04BE" w:rsidRPr="008477DE" w:rsidRDefault="003B04BE" w:rsidP="003B04BE">
      <w:pPr>
        <w:ind w:right="51"/>
        <w:jc w:val="center"/>
        <w:rPr>
          <w:rFonts w:asciiTheme="majorHAnsi" w:hAnsiTheme="majorHAnsi" w:cstheme="majorHAnsi"/>
          <w:color w:val="000000"/>
        </w:rPr>
      </w:pPr>
    </w:p>
    <w:p w14:paraId="70B33810" w14:textId="77777777" w:rsidR="003B04BE" w:rsidRPr="008477DE" w:rsidRDefault="003B04BE" w:rsidP="003B04BE">
      <w:pPr>
        <w:ind w:right="51"/>
        <w:jc w:val="center"/>
        <w:rPr>
          <w:rFonts w:asciiTheme="majorHAnsi" w:hAnsiTheme="majorHAnsi" w:cstheme="majorHAnsi"/>
          <w:color w:val="000000"/>
        </w:rPr>
      </w:pPr>
    </w:p>
    <w:p w14:paraId="267AB7A6" w14:textId="77777777" w:rsidR="003B04BE" w:rsidRPr="008477DE" w:rsidRDefault="003B04BE" w:rsidP="003B04BE">
      <w:pPr>
        <w:ind w:right="51"/>
        <w:jc w:val="left"/>
        <w:rPr>
          <w:rFonts w:asciiTheme="majorHAnsi" w:hAnsiTheme="majorHAnsi" w:cstheme="majorHAnsi"/>
          <w:color w:val="000000"/>
        </w:rPr>
      </w:pPr>
    </w:p>
    <w:p w14:paraId="4CE43332" w14:textId="77777777" w:rsidR="003B04BE" w:rsidRPr="008477DE" w:rsidRDefault="003B04BE" w:rsidP="003B04BE">
      <w:pPr>
        <w:ind w:right="51"/>
        <w:jc w:val="center"/>
        <w:rPr>
          <w:rFonts w:asciiTheme="majorHAnsi" w:hAnsiTheme="majorHAnsi" w:cstheme="majorHAnsi"/>
          <w:b/>
          <w:color w:val="000000"/>
        </w:rPr>
      </w:pPr>
      <w:r w:rsidRPr="008477DE">
        <w:rPr>
          <w:rFonts w:asciiTheme="majorHAnsi" w:hAnsiTheme="majorHAnsi" w:cstheme="majorHAnsi"/>
          <w:b/>
          <w:color w:val="000000"/>
        </w:rPr>
        <w:t>TANIA PERICH IGLESIAS</w:t>
      </w:r>
    </w:p>
    <w:p w14:paraId="698CE179" w14:textId="77777777" w:rsidR="003B04BE" w:rsidRPr="008477DE" w:rsidRDefault="003B04BE" w:rsidP="003B04BE">
      <w:pPr>
        <w:ind w:right="51"/>
        <w:jc w:val="center"/>
        <w:rPr>
          <w:rFonts w:asciiTheme="majorHAnsi" w:hAnsiTheme="majorHAnsi" w:cstheme="majorHAnsi"/>
          <w:b/>
          <w:color w:val="000000"/>
        </w:rPr>
      </w:pPr>
      <w:r w:rsidRPr="008477DE">
        <w:rPr>
          <w:rFonts w:asciiTheme="majorHAnsi" w:hAnsiTheme="majorHAnsi" w:cstheme="majorHAnsi"/>
          <w:b/>
          <w:color w:val="000000"/>
        </w:rPr>
        <w:t>DIRECTORA</w:t>
      </w:r>
    </w:p>
    <w:p w14:paraId="5CB2D6C4" w14:textId="77777777" w:rsidR="003B04BE" w:rsidRPr="008477DE" w:rsidRDefault="003B04BE" w:rsidP="003B04BE">
      <w:pPr>
        <w:ind w:right="51"/>
        <w:jc w:val="center"/>
        <w:rPr>
          <w:rFonts w:asciiTheme="majorHAnsi" w:hAnsiTheme="majorHAnsi" w:cstheme="majorHAnsi"/>
          <w:b/>
          <w:color w:val="000000"/>
        </w:rPr>
      </w:pPr>
      <w:r w:rsidRPr="008477DE">
        <w:rPr>
          <w:rFonts w:asciiTheme="majorHAnsi" w:hAnsiTheme="majorHAnsi" w:cstheme="majorHAnsi"/>
          <w:b/>
          <w:color w:val="000000"/>
        </w:rPr>
        <w:t>DIRECCIÓN DE COMPRAS Y CONTRATACIÓN PÚBLICA</w:t>
      </w:r>
    </w:p>
    <w:p w14:paraId="53E6080D" w14:textId="3B499101" w:rsidR="003B04BE" w:rsidRDefault="003B04BE" w:rsidP="003B04BE">
      <w:pPr>
        <w:ind w:right="51"/>
        <w:rPr>
          <w:rFonts w:asciiTheme="majorHAnsi" w:hAnsiTheme="majorHAnsi" w:cstheme="majorHAnsi"/>
          <w:b/>
          <w:color w:val="000000"/>
        </w:rPr>
      </w:pPr>
    </w:p>
    <w:p w14:paraId="104CA616" w14:textId="678C61D9" w:rsidR="00CC4A6F" w:rsidRDefault="00CC4A6F" w:rsidP="003B04BE">
      <w:pPr>
        <w:ind w:right="51"/>
        <w:rPr>
          <w:rFonts w:asciiTheme="majorHAnsi" w:hAnsiTheme="majorHAnsi" w:cstheme="majorHAnsi"/>
          <w:b/>
          <w:color w:val="000000"/>
        </w:rPr>
      </w:pPr>
    </w:p>
    <w:p w14:paraId="0F92A318" w14:textId="77777777" w:rsidR="00CC4A6F" w:rsidRPr="008477DE" w:rsidRDefault="00CC4A6F" w:rsidP="003B04BE">
      <w:pPr>
        <w:ind w:right="51"/>
        <w:rPr>
          <w:rFonts w:asciiTheme="majorHAnsi" w:hAnsiTheme="majorHAnsi" w:cstheme="majorHAnsi"/>
          <w:b/>
          <w:color w:val="000000"/>
        </w:rPr>
      </w:pPr>
    </w:p>
    <w:p w14:paraId="3ACFB550" w14:textId="2CB07215" w:rsidR="003B04BE" w:rsidRPr="00537D82" w:rsidRDefault="003B04BE" w:rsidP="003B04BE">
      <w:pPr>
        <w:spacing w:after="160" w:line="259" w:lineRule="auto"/>
        <w:ind w:right="0"/>
        <w:jc w:val="left"/>
        <w:rPr>
          <w:rFonts w:asciiTheme="majorHAnsi" w:hAnsiTheme="majorHAnsi" w:cstheme="majorHAnsi"/>
          <w:color w:val="000000"/>
          <w:sz w:val="20"/>
          <w:szCs w:val="20"/>
        </w:rPr>
      </w:pPr>
      <w:r w:rsidRPr="008477DE">
        <w:rPr>
          <w:rFonts w:asciiTheme="majorHAnsi" w:hAnsiTheme="majorHAnsi" w:cstheme="majorHAnsi"/>
          <w:color w:val="000000"/>
          <w:sz w:val="20"/>
          <w:szCs w:val="20"/>
        </w:rPr>
        <w:t>RMZ/</w:t>
      </w:r>
      <w:r w:rsidR="00023CF9">
        <w:rPr>
          <w:rFonts w:asciiTheme="majorHAnsi" w:hAnsiTheme="majorHAnsi" w:cstheme="majorHAnsi"/>
          <w:color w:val="000000"/>
          <w:sz w:val="20"/>
          <w:szCs w:val="20"/>
        </w:rPr>
        <w:t>RHB/</w:t>
      </w:r>
      <w:r w:rsidRPr="008477DE">
        <w:rPr>
          <w:rFonts w:asciiTheme="majorHAnsi" w:hAnsiTheme="majorHAnsi" w:cstheme="majorHAnsi"/>
          <w:color w:val="000000"/>
          <w:sz w:val="20"/>
          <w:szCs w:val="20"/>
        </w:rPr>
        <w:t>DRM/PMS/ALB</w:t>
      </w:r>
      <w:r>
        <w:rPr>
          <w:rFonts w:asciiTheme="majorHAnsi" w:hAnsiTheme="majorHAnsi" w:cstheme="majorHAnsi"/>
          <w:color w:val="000000"/>
          <w:sz w:val="20"/>
          <w:szCs w:val="20"/>
        </w:rPr>
        <w:t xml:space="preserve"> </w:t>
      </w:r>
    </w:p>
    <w:sectPr w:rsidR="003B04BE" w:rsidRPr="00537D82" w:rsidSect="00E560E1">
      <w:headerReference w:type="default" r:id="rId33"/>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949D" w14:textId="77777777" w:rsidR="00623941" w:rsidRDefault="00623941">
      <w:r>
        <w:separator/>
      </w:r>
    </w:p>
  </w:endnote>
  <w:endnote w:type="continuationSeparator" w:id="0">
    <w:p w14:paraId="69D09A39" w14:textId="77777777" w:rsidR="00623941" w:rsidRDefault="00623941">
      <w:r>
        <w:continuationSeparator/>
      </w:r>
    </w:p>
  </w:endnote>
  <w:endnote w:type="continuationNotice" w:id="1">
    <w:p w14:paraId="1C6ABCD3" w14:textId="77777777" w:rsidR="00623941" w:rsidRDefault="0062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63EA" w14:textId="77777777" w:rsidR="00623941" w:rsidRDefault="00623941">
      <w:r>
        <w:separator/>
      </w:r>
    </w:p>
  </w:footnote>
  <w:footnote w:type="continuationSeparator" w:id="0">
    <w:p w14:paraId="00AA7700" w14:textId="77777777" w:rsidR="00623941" w:rsidRDefault="00623941">
      <w:r>
        <w:continuationSeparator/>
      </w:r>
    </w:p>
  </w:footnote>
  <w:footnote w:type="continuationNotice" w:id="1">
    <w:p w14:paraId="795CB75D" w14:textId="77777777" w:rsidR="00623941" w:rsidRDefault="00623941"/>
  </w:footnote>
  <w:footnote w:id="2">
    <w:p w14:paraId="58021D2B" w14:textId="77777777" w:rsidR="003B04BE" w:rsidRPr="007175DE" w:rsidRDefault="003B04BE" w:rsidP="003B04BE">
      <w:pPr>
        <w:pStyle w:val="Textonotapie"/>
        <w:rPr>
          <w:lang w:val="es-CL"/>
        </w:rPr>
      </w:pPr>
      <w:r>
        <w:rPr>
          <w:rStyle w:val="Refdenotaalpie"/>
        </w:rPr>
        <w:footnoteRef/>
      </w:r>
      <w:r>
        <w:t xml:space="preserve"> Ver “Identificador de bulto - </w:t>
      </w:r>
      <w:r w:rsidRPr="00D27777">
        <w:t xml:space="preserve">idBulto” </w:t>
      </w:r>
      <w:r w:rsidRPr="00D27777">
        <w:rPr>
          <w:color w:val="auto"/>
        </w:rPr>
        <w:t>más adelante</w:t>
      </w:r>
      <w:r>
        <w:rPr>
          <w:lang w:val="es-CL"/>
        </w:rPr>
        <w:t>.</w:t>
      </w:r>
    </w:p>
  </w:footnote>
  <w:footnote w:id="3">
    <w:p w14:paraId="6425D342" w14:textId="77777777" w:rsidR="003B04BE" w:rsidRPr="007175DE" w:rsidRDefault="003B04BE" w:rsidP="003B04BE">
      <w:pPr>
        <w:pStyle w:val="Textonotapie"/>
        <w:rPr>
          <w:lang w:val="es-CL"/>
        </w:rPr>
      </w:pPr>
      <w:r>
        <w:rPr>
          <w:rStyle w:val="Refdenotaalpie"/>
        </w:rPr>
        <w:footnoteRef/>
      </w:r>
      <w:r>
        <w:t xml:space="preserve"> Ver “Identificador de bulto - idBulto” más adelante</w:t>
      </w:r>
      <w:r>
        <w:rPr>
          <w:lang w:val="es-CL"/>
        </w:rPr>
        <w:t>.</w:t>
      </w:r>
    </w:p>
  </w:footnote>
  <w:footnote w:id="4">
    <w:p w14:paraId="1A26869C" w14:textId="77777777" w:rsidR="003B04BE" w:rsidRPr="007175DE" w:rsidRDefault="003B04BE" w:rsidP="003B04BE">
      <w:pPr>
        <w:pStyle w:val="Textonotapie"/>
        <w:rPr>
          <w:lang w:val="es-CL"/>
        </w:rPr>
      </w:pPr>
      <w:r>
        <w:rPr>
          <w:rStyle w:val="Refdenotaalpie"/>
        </w:rPr>
        <w:footnoteRef/>
      </w:r>
      <w:r>
        <w:t xml:space="preserve"> </w:t>
      </w:r>
      <w:r w:rsidRPr="00171BA0">
        <w:rPr>
          <w:sz w:val="16"/>
          <w:szCs w:val="16"/>
        </w:rPr>
        <w:t>Los porcentajes definidos para la revisión de la muestra aleatoria se establecieron a modo de propuesta, por lo tanto, estos pueden ser modificados por el organismo requirente según lo él estime apropiado para el servicio contratado</w:t>
      </w:r>
      <w:r>
        <w:rPr>
          <w:sz w:val="16"/>
          <w:szCs w:val="16"/>
        </w:rPr>
        <w:t>.</w:t>
      </w:r>
    </w:p>
  </w:footnote>
  <w:footnote w:id="5">
    <w:p w14:paraId="5306DD45" w14:textId="77777777" w:rsidR="003B04BE" w:rsidRPr="007175DE" w:rsidRDefault="003B04BE" w:rsidP="003B04BE">
      <w:pPr>
        <w:pStyle w:val="Textonotapie"/>
        <w:rPr>
          <w:lang w:val="es-CL"/>
        </w:rPr>
      </w:pPr>
      <w:r>
        <w:rPr>
          <w:rStyle w:val="Refdenotaalpie"/>
        </w:rPr>
        <w:footnoteRef/>
      </w:r>
      <w:r>
        <w:t xml:space="preserve"> </w:t>
      </w:r>
      <w:r w:rsidRPr="00171BA0">
        <w:rPr>
          <w:sz w:val="16"/>
          <w:szCs w:val="16"/>
        </w:rPr>
        <w:t>Los porcentajes definidos para la revisión de la muestra aleatoria se establecieron a modo de propuesta, por lo tanto, estos pueden ser modificados por el organismo requirente según lo él estime apropiado para el servicio contratado</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3B04BE" w14:paraId="6826A54C" w14:textId="77777777" w:rsidTr="71C52AB5">
      <w:tc>
        <w:tcPr>
          <w:tcW w:w="2946" w:type="dxa"/>
        </w:tcPr>
        <w:p w14:paraId="49638EA9" w14:textId="77777777" w:rsidR="003B04BE" w:rsidRDefault="003B04BE" w:rsidP="71C52AB5">
          <w:pPr>
            <w:pStyle w:val="Encabezado"/>
            <w:ind w:left="-115"/>
            <w:jc w:val="left"/>
          </w:pPr>
        </w:p>
      </w:tc>
      <w:tc>
        <w:tcPr>
          <w:tcW w:w="2946" w:type="dxa"/>
        </w:tcPr>
        <w:p w14:paraId="0B64C722" w14:textId="77777777" w:rsidR="003B04BE" w:rsidRDefault="003B04BE" w:rsidP="71C52AB5">
          <w:pPr>
            <w:pStyle w:val="Encabezado"/>
            <w:jc w:val="center"/>
          </w:pPr>
        </w:p>
      </w:tc>
      <w:tc>
        <w:tcPr>
          <w:tcW w:w="2946" w:type="dxa"/>
        </w:tcPr>
        <w:p w14:paraId="34381FBF" w14:textId="77777777" w:rsidR="003B04BE" w:rsidRDefault="003B04BE" w:rsidP="71C52AB5">
          <w:pPr>
            <w:pStyle w:val="Encabezado"/>
            <w:ind w:right="-115"/>
            <w:jc w:val="right"/>
          </w:pPr>
        </w:p>
      </w:tc>
    </w:tr>
  </w:tbl>
  <w:p w14:paraId="2DA03651" w14:textId="77777777" w:rsidR="003B04BE" w:rsidRDefault="003B04BE" w:rsidP="71C52A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3B04BE" w14:paraId="106BAE6E" w14:textId="77777777" w:rsidTr="71C52AB5">
      <w:tc>
        <w:tcPr>
          <w:tcW w:w="2946" w:type="dxa"/>
        </w:tcPr>
        <w:p w14:paraId="0C925AB1" w14:textId="77777777" w:rsidR="003B04BE" w:rsidRDefault="003B04BE" w:rsidP="71C52AB5">
          <w:pPr>
            <w:pStyle w:val="Encabezado"/>
            <w:ind w:left="-115"/>
            <w:jc w:val="left"/>
          </w:pPr>
        </w:p>
      </w:tc>
      <w:tc>
        <w:tcPr>
          <w:tcW w:w="2946" w:type="dxa"/>
        </w:tcPr>
        <w:p w14:paraId="65ADE149" w14:textId="77777777" w:rsidR="003B04BE" w:rsidRDefault="003B04BE" w:rsidP="71C52AB5">
          <w:pPr>
            <w:pStyle w:val="Encabezado"/>
            <w:jc w:val="center"/>
          </w:pPr>
        </w:p>
      </w:tc>
      <w:tc>
        <w:tcPr>
          <w:tcW w:w="2946" w:type="dxa"/>
        </w:tcPr>
        <w:p w14:paraId="5AA89512" w14:textId="77777777" w:rsidR="003B04BE" w:rsidRDefault="003B04BE" w:rsidP="71C52AB5">
          <w:pPr>
            <w:pStyle w:val="Encabezado"/>
            <w:ind w:right="-115"/>
            <w:jc w:val="right"/>
          </w:pPr>
        </w:p>
      </w:tc>
    </w:tr>
  </w:tbl>
  <w:p w14:paraId="0E0F721A" w14:textId="77777777" w:rsidR="003B04BE" w:rsidRDefault="003B04BE" w:rsidP="71C52A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E87183" w14:paraId="17B5E219" w14:textId="77777777" w:rsidTr="71C52AB5">
      <w:tc>
        <w:tcPr>
          <w:tcW w:w="2946" w:type="dxa"/>
        </w:tcPr>
        <w:p w14:paraId="54B72271" w14:textId="2B08E115" w:rsidR="00E87183" w:rsidRDefault="00E87183" w:rsidP="71C52AB5">
          <w:pPr>
            <w:pStyle w:val="Encabezado"/>
            <w:ind w:left="-115"/>
            <w:jc w:val="left"/>
          </w:pPr>
        </w:p>
      </w:tc>
      <w:tc>
        <w:tcPr>
          <w:tcW w:w="2946" w:type="dxa"/>
        </w:tcPr>
        <w:p w14:paraId="4D7087BA" w14:textId="26ACBFD1" w:rsidR="00E87183" w:rsidRDefault="00E87183" w:rsidP="71C52AB5">
          <w:pPr>
            <w:pStyle w:val="Encabezado"/>
            <w:jc w:val="center"/>
          </w:pPr>
        </w:p>
      </w:tc>
      <w:tc>
        <w:tcPr>
          <w:tcW w:w="2946" w:type="dxa"/>
        </w:tcPr>
        <w:p w14:paraId="729932CD" w14:textId="312BF47E" w:rsidR="00E87183" w:rsidRDefault="00E87183" w:rsidP="71C52AB5">
          <w:pPr>
            <w:pStyle w:val="Encabezado"/>
            <w:ind w:right="-115"/>
            <w:jc w:val="right"/>
          </w:pPr>
        </w:p>
      </w:tc>
    </w:tr>
  </w:tbl>
  <w:p w14:paraId="3B6B6363" w14:textId="3BCDD1C0" w:rsidR="00E87183" w:rsidRDefault="00E87183" w:rsidP="71C52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C7C1102"/>
    <w:multiLevelType w:val="hybridMultilevel"/>
    <w:tmpl w:val="39E695FA"/>
    <w:lvl w:ilvl="0" w:tplc="2E8C100A">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886183"/>
    <w:multiLevelType w:val="multilevel"/>
    <w:tmpl w:val="9A842F6A"/>
    <w:lvl w:ilvl="0">
      <w:start w:val="1"/>
      <w:numFmt w:val="decimal"/>
      <w:lvlText w:val="%1."/>
      <w:lvlJc w:val="left"/>
      <w:pPr>
        <w:ind w:left="574" w:hanging="432"/>
      </w:pPr>
      <w:rPr>
        <w:b/>
        <w:i w:val="0"/>
        <w:smallCaps w:val="0"/>
        <w:strike w:val="0"/>
        <w:dstrike w:val="0"/>
        <w:color w:val="000000"/>
        <w:u w:val="none"/>
        <w:effect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B11F0E"/>
    <w:multiLevelType w:val="hybridMultilevel"/>
    <w:tmpl w:val="035C3A74"/>
    <w:lvl w:ilvl="0" w:tplc="2E8C100A">
      <w:start w:val="1"/>
      <w:numFmt w:val="bullet"/>
      <w:lvlText w:val="-"/>
      <w:lvlJc w:val="left"/>
      <w:pPr>
        <w:ind w:left="2160" w:hanging="360"/>
      </w:pPr>
      <w:rPr>
        <w:rFonts w:ascii="Calibri" w:eastAsiaTheme="minorHAnsi" w:hAnsi="Calibri" w:cstheme="minorBidi"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0" w15:restartNumberingAfterBreak="0">
    <w:nsid w:val="25E15758"/>
    <w:multiLevelType w:val="hybridMultilevel"/>
    <w:tmpl w:val="19FE709A"/>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4543F9B"/>
    <w:multiLevelType w:val="hybridMultilevel"/>
    <w:tmpl w:val="A8EAA096"/>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2A44C6"/>
    <w:multiLevelType w:val="hybridMultilevel"/>
    <w:tmpl w:val="C038DE7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761A5D"/>
    <w:multiLevelType w:val="hybridMultilevel"/>
    <w:tmpl w:val="13CCED1E"/>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39A5383E"/>
    <w:multiLevelType w:val="hybridMultilevel"/>
    <w:tmpl w:val="E4007DE6"/>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0B3813"/>
    <w:multiLevelType w:val="hybridMultilevel"/>
    <w:tmpl w:val="D16CC6A0"/>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375578"/>
    <w:multiLevelType w:val="hybridMultilevel"/>
    <w:tmpl w:val="6CDA56F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623B3"/>
    <w:multiLevelType w:val="hybridMultilevel"/>
    <w:tmpl w:val="8A846EE0"/>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511CC7"/>
    <w:multiLevelType w:val="hybridMultilevel"/>
    <w:tmpl w:val="C8225EBE"/>
    <w:lvl w:ilvl="0" w:tplc="2E8C100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DB23FB4"/>
    <w:multiLevelType w:val="hybridMultilevel"/>
    <w:tmpl w:val="A5DA19E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F4950AC"/>
    <w:multiLevelType w:val="hybridMultilevel"/>
    <w:tmpl w:val="4D54ECF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6F7F5D"/>
    <w:multiLevelType w:val="hybridMultilevel"/>
    <w:tmpl w:val="4A1A38F6"/>
    <w:lvl w:ilvl="0" w:tplc="37063DEE">
      <w:start w:val="1"/>
      <w:numFmt w:val="decimal"/>
      <w:lvlText w:val="%1)"/>
      <w:lvlJc w:val="left"/>
      <w:pPr>
        <w:ind w:left="1080" w:hanging="720"/>
      </w:pPr>
      <w:rPr>
        <w:rFonts w:hint="default"/>
      </w:rPr>
    </w:lvl>
    <w:lvl w:ilvl="1" w:tplc="ACC463BC">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4A83005"/>
    <w:multiLevelType w:val="hybridMultilevel"/>
    <w:tmpl w:val="606A1F64"/>
    <w:lvl w:ilvl="0" w:tplc="2E8C100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6BC4E8F"/>
    <w:multiLevelType w:val="hybridMultilevel"/>
    <w:tmpl w:val="7CDEEB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
  </w:num>
  <w:num w:numId="3">
    <w:abstractNumId w:val="25"/>
  </w:num>
  <w:num w:numId="4">
    <w:abstractNumId w:val="35"/>
  </w:num>
  <w:num w:numId="5">
    <w:abstractNumId w:val="6"/>
  </w:num>
  <w:num w:numId="6">
    <w:abstractNumId w:val="8"/>
  </w:num>
  <w:num w:numId="7">
    <w:abstractNumId w:val="34"/>
  </w:num>
  <w:num w:numId="8">
    <w:abstractNumId w:val="19"/>
  </w:num>
  <w:num w:numId="9">
    <w:abstractNumId w:val="12"/>
  </w:num>
  <w:num w:numId="10">
    <w:abstractNumId w:val="4"/>
  </w:num>
  <w:num w:numId="11">
    <w:abstractNumId w:val="28"/>
  </w:num>
  <w:num w:numId="12">
    <w:abstractNumId w:val="27"/>
  </w:num>
  <w:num w:numId="13">
    <w:abstractNumId w:val="40"/>
  </w:num>
  <w:num w:numId="14">
    <w:abstractNumId w:val="23"/>
  </w:num>
  <w:num w:numId="15">
    <w:abstractNumId w:val="7"/>
  </w:num>
  <w:num w:numId="16">
    <w:abstractNumId w:val="11"/>
  </w:num>
  <w:num w:numId="17">
    <w:abstractNumId w:val="2"/>
  </w:num>
  <w:num w:numId="18">
    <w:abstractNumId w:val="37"/>
  </w:num>
  <w:num w:numId="19">
    <w:abstractNumId w:val="0"/>
  </w:num>
  <w:num w:numId="20">
    <w:abstractNumId w:val="13"/>
  </w:num>
  <w:num w:numId="21">
    <w:abstractNumId w:val="3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3"/>
  </w:num>
  <w:num w:numId="25">
    <w:abstractNumId w:val="30"/>
  </w:num>
  <w:num w:numId="26">
    <w:abstractNumId w:val="32"/>
  </w:num>
  <w:num w:numId="27">
    <w:abstractNumId w:val="9"/>
  </w:num>
  <w:num w:numId="28">
    <w:abstractNumId w:val="3"/>
  </w:num>
  <w:num w:numId="29">
    <w:abstractNumId w:val="10"/>
  </w:num>
  <w:num w:numId="30">
    <w:abstractNumId w:val="20"/>
  </w:num>
  <w:num w:numId="31">
    <w:abstractNumId w:val="16"/>
  </w:num>
  <w:num w:numId="32">
    <w:abstractNumId w:val="17"/>
  </w:num>
  <w:num w:numId="33">
    <w:abstractNumId w:val="15"/>
  </w:num>
  <w:num w:numId="34">
    <w:abstractNumId w:val="29"/>
  </w:num>
  <w:num w:numId="35">
    <w:abstractNumId w:val="39"/>
  </w:num>
  <w:num w:numId="36">
    <w:abstractNumId w:val="14"/>
  </w:num>
  <w:num w:numId="37">
    <w:abstractNumId w:val="24"/>
  </w:num>
  <w:num w:numId="38">
    <w:abstractNumId w:val="38"/>
  </w:num>
  <w:num w:numId="39">
    <w:abstractNumId w:val="26"/>
  </w:num>
  <w:num w:numId="40">
    <w:abstractNumId w:val="22"/>
  </w:num>
  <w:num w:numId="41">
    <w:abstractNumId w:val="18"/>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930"/>
    <w:rsid w:val="00002C52"/>
    <w:rsid w:val="00002E11"/>
    <w:rsid w:val="0000353C"/>
    <w:rsid w:val="0000407E"/>
    <w:rsid w:val="000074B8"/>
    <w:rsid w:val="00007AC6"/>
    <w:rsid w:val="00007DD9"/>
    <w:rsid w:val="000103B8"/>
    <w:rsid w:val="0001173E"/>
    <w:rsid w:val="0001202D"/>
    <w:rsid w:val="000122BD"/>
    <w:rsid w:val="00013BF3"/>
    <w:rsid w:val="00014570"/>
    <w:rsid w:val="0001466C"/>
    <w:rsid w:val="00014DEC"/>
    <w:rsid w:val="00017723"/>
    <w:rsid w:val="00020D73"/>
    <w:rsid w:val="00020DDA"/>
    <w:rsid w:val="00021BBB"/>
    <w:rsid w:val="00023486"/>
    <w:rsid w:val="00023CF9"/>
    <w:rsid w:val="0002437B"/>
    <w:rsid w:val="00024408"/>
    <w:rsid w:val="0002694D"/>
    <w:rsid w:val="000302B0"/>
    <w:rsid w:val="00030430"/>
    <w:rsid w:val="000306A7"/>
    <w:rsid w:val="000311C4"/>
    <w:rsid w:val="0003127E"/>
    <w:rsid w:val="0003297F"/>
    <w:rsid w:val="0003385C"/>
    <w:rsid w:val="000342E2"/>
    <w:rsid w:val="00034781"/>
    <w:rsid w:val="000348D2"/>
    <w:rsid w:val="00035402"/>
    <w:rsid w:val="00035F71"/>
    <w:rsid w:val="000373EC"/>
    <w:rsid w:val="000407DB"/>
    <w:rsid w:val="000424AA"/>
    <w:rsid w:val="00042A14"/>
    <w:rsid w:val="00045032"/>
    <w:rsid w:val="00046268"/>
    <w:rsid w:val="000465EA"/>
    <w:rsid w:val="00047012"/>
    <w:rsid w:val="00047B0A"/>
    <w:rsid w:val="0005074C"/>
    <w:rsid w:val="000509AB"/>
    <w:rsid w:val="00050F44"/>
    <w:rsid w:val="000515BC"/>
    <w:rsid w:val="00051693"/>
    <w:rsid w:val="000533E1"/>
    <w:rsid w:val="000536A3"/>
    <w:rsid w:val="000540B0"/>
    <w:rsid w:val="00054122"/>
    <w:rsid w:val="000569FF"/>
    <w:rsid w:val="00056EF4"/>
    <w:rsid w:val="00057334"/>
    <w:rsid w:val="00057AEA"/>
    <w:rsid w:val="00060AD4"/>
    <w:rsid w:val="000621EA"/>
    <w:rsid w:val="0006494B"/>
    <w:rsid w:val="00064FAE"/>
    <w:rsid w:val="000653F1"/>
    <w:rsid w:val="00065CC3"/>
    <w:rsid w:val="000706A3"/>
    <w:rsid w:val="0007121A"/>
    <w:rsid w:val="00071328"/>
    <w:rsid w:val="000723E0"/>
    <w:rsid w:val="00072AAE"/>
    <w:rsid w:val="00077487"/>
    <w:rsid w:val="00077866"/>
    <w:rsid w:val="00077DE7"/>
    <w:rsid w:val="00080CFA"/>
    <w:rsid w:val="000819DB"/>
    <w:rsid w:val="00082FAF"/>
    <w:rsid w:val="00083AC8"/>
    <w:rsid w:val="000859ED"/>
    <w:rsid w:val="0008649D"/>
    <w:rsid w:val="00086ECF"/>
    <w:rsid w:val="00090602"/>
    <w:rsid w:val="00092B3D"/>
    <w:rsid w:val="00092CCF"/>
    <w:rsid w:val="00093072"/>
    <w:rsid w:val="000931F0"/>
    <w:rsid w:val="00093CD6"/>
    <w:rsid w:val="00094224"/>
    <w:rsid w:val="00096C76"/>
    <w:rsid w:val="000979D2"/>
    <w:rsid w:val="000A03A9"/>
    <w:rsid w:val="000A0929"/>
    <w:rsid w:val="000A1903"/>
    <w:rsid w:val="000A28EF"/>
    <w:rsid w:val="000A3AE2"/>
    <w:rsid w:val="000A6429"/>
    <w:rsid w:val="000A6568"/>
    <w:rsid w:val="000A6B72"/>
    <w:rsid w:val="000A74CB"/>
    <w:rsid w:val="000A7752"/>
    <w:rsid w:val="000B00E6"/>
    <w:rsid w:val="000B07D1"/>
    <w:rsid w:val="000B1F18"/>
    <w:rsid w:val="000B2A1C"/>
    <w:rsid w:val="000B5584"/>
    <w:rsid w:val="000B621F"/>
    <w:rsid w:val="000B7736"/>
    <w:rsid w:val="000C0CEF"/>
    <w:rsid w:val="000C2116"/>
    <w:rsid w:val="000C2150"/>
    <w:rsid w:val="000C22DD"/>
    <w:rsid w:val="000C2443"/>
    <w:rsid w:val="000C2FC9"/>
    <w:rsid w:val="000C33FD"/>
    <w:rsid w:val="000C4268"/>
    <w:rsid w:val="000C5630"/>
    <w:rsid w:val="000C65C5"/>
    <w:rsid w:val="000C6736"/>
    <w:rsid w:val="000C6AD5"/>
    <w:rsid w:val="000C75BE"/>
    <w:rsid w:val="000D1CBD"/>
    <w:rsid w:val="000D1F8E"/>
    <w:rsid w:val="000D2B4A"/>
    <w:rsid w:val="000D38B2"/>
    <w:rsid w:val="000D4DFB"/>
    <w:rsid w:val="000D6F6F"/>
    <w:rsid w:val="000D7D40"/>
    <w:rsid w:val="000E0C02"/>
    <w:rsid w:val="000E1D12"/>
    <w:rsid w:val="000E4C33"/>
    <w:rsid w:val="000E652F"/>
    <w:rsid w:val="000E7DC2"/>
    <w:rsid w:val="000F0571"/>
    <w:rsid w:val="000F0BDA"/>
    <w:rsid w:val="000F1864"/>
    <w:rsid w:val="000F2BCB"/>
    <w:rsid w:val="000F3191"/>
    <w:rsid w:val="000F509B"/>
    <w:rsid w:val="000F7EF7"/>
    <w:rsid w:val="00103819"/>
    <w:rsid w:val="00103A9E"/>
    <w:rsid w:val="00104326"/>
    <w:rsid w:val="00104CC3"/>
    <w:rsid w:val="00105082"/>
    <w:rsid w:val="001060E5"/>
    <w:rsid w:val="001107C9"/>
    <w:rsid w:val="00110C76"/>
    <w:rsid w:val="00113107"/>
    <w:rsid w:val="00113DC5"/>
    <w:rsid w:val="00115016"/>
    <w:rsid w:val="001175A5"/>
    <w:rsid w:val="0011766E"/>
    <w:rsid w:val="001176CC"/>
    <w:rsid w:val="00123DBF"/>
    <w:rsid w:val="00123F76"/>
    <w:rsid w:val="0012473A"/>
    <w:rsid w:val="00124AD0"/>
    <w:rsid w:val="00125144"/>
    <w:rsid w:val="00126065"/>
    <w:rsid w:val="001275EB"/>
    <w:rsid w:val="00130F69"/>
    <w:rsid w:val="00135DA2"/>
    <w:rsid w:val="00135F35"/>
    <w:rsid w:val="0013601A"/>
    <w:rsid w:val="001365C7"/>
    <w:rsid w:val="00141460"/>
    <w:rsid w:val="00141B5D"/>
    <w:rsid w:val="001430A0"/>
    <w:rsid w:val="0014322D"/>
    <w:rsid w:val="0014380D"/>
    <w:rsid w:val="0014539D"/>
    <w:rsid w:val="001453F0"/>
    <w:rsid w:val="00145673"/>
    <w:rsid w:val="00145803"/>
    <w:rsid w:val="00145EFF"/>
    <w:rsid w:val="00145FEC"/>
    <w:rsid w:val="00146803"/>
    <w:rsid w:val="00147682"/>
    <w:rsid w:val="001516E7"/>
    <w:rsid w:val="00152288"/>
    <w:rsid w:val="001533BE"/>
    <w:rsid w:val="00153F5C"/>
    <w:rsid w:val="00153F9D"/>
    <w:rsid w:val="00154C32"/>
    <w:rsid w:val="00157FA6"/>
    <w:rsid w:val="00160960"/>
    <w:rsid w:val="001609F2"/>
    <w:rsid w:val="001627CA"/>
    <w:rsid w:val="00163CC1"/>
    <w:rsid w:val="00164233"/>
    <w:rsid w:val="00164E4A"/>
    <w:rsid w:val="00165B37"/>
    <w:rsid w:val="00165EA3"/>
    <w:rsid w:val="001660C0"/>
    <w:rsid w:val="00166459"/>
    <w:rsid w:val="00166472"/>
    <w:rsid w:val="00166B2F"/>
    <w:rsid w:val="00166CC9"/>
    <w:rsid w:val="00167395"/>
    <w:rsid w:val="00167D1A"/>
    <w:rsid w:val="00170392"/>
    <w:rsid w:val="001711D4"/>
    <w:rsid w:val="00171BA0"/>
    <w:rsid w:val="00171DE8"/>
    <w:rsid w:val="0017233F"/>
    <w:rsid w:val="001735B6"/>
    <w:rsid w:val="0017560E"/>
    <w:rsid w:val="00176960"/>
    <w:rsid w:val="001805AD"/>
    <w:rsid w:val="0018241E"/>
    <w:rsid w:val="00182925"/>
    <w:rsid w:val="00182D50"/>
    <w:rsid w:val="0018356E"/>
    <w:rsid w:val="00183C8F"/>
    <w:rsid w:val="00184882"/>
    <w:rsid w:val="00184D79"/>
    <w:rsid w:val="00186250"/>
    <w:rsid w:val="001864BB"/>
    <w:rsid w:val="001865EE"/>
    <w:rsid w:val="001877EA"/>
    <w:rsid w:val="00190441"/>
    <w:rsid w:val="00191A1E"/>
    <w:rsid w:val="0019407B"/>
    <w:rsid w:val="00194CFD"/>
    <w:rsid w:val="00196D53"/>
    <w:rsid w:val="00196EF2"/>
    <w:rsid w:val="0019775C"/>
    <w:rsid w:val="001A2640"/>
    <w:rsid w:val="001A3837"/>
    <w:rsid w:val="001A4086"/>
    <w:rsid w:val="001A5600"/>
    <w:rsid w:val="001A6611"/>
    <w:rsid w:val="001B0964"/>
    <w:rsid w:val="001B0D20"/>
    <w:rsid w:val="001B3727"/>
    <w:rsid w:val="001B4A41"/>
    <w:rsid w:val="001B4CC6"/>
    <w:rsid w:val="001B5DD3"/>
    <w:rsid w:val="001B640F"/>
    <w:rsid w:val="001B67DC"/>
    <w:rsid w:val="001B69EB"/>
    <w:rsid w:val="001C15B6"/>
    <w:rsid w:val="001C1EC3"/>
    <w:rsid w:val="001C2F34"/>
    <w:rsid w:val="001C375A"/>
    <w:rsid w:val="001C3F58"/>
    <w:rsid w:val="001C4537"/>
    <w:rsid w:val="001C52CD"/>
    <w:rsid w:val="001C597A"/>
    <w:rsid w:val="001C6399"/>
    <w:rsid w:val="001C6EBB"/>
    <w:rsid w:val="001C7F8B"/>
    <w:rsid w:val="001D1087"/>
    <w:rsid w:val="001D19B3"/>
    <w:rsid w:val="001D2E0E"/>
    <w:rsid w:val="001D40D5"/>
    <w:rsid w:val="001D4940"/>
    <w:rsid w:val="001D4F9F"/>
    <w:rsid w:val="001D506B"/>
    <w:rsid w:val="001D704E"/>
    <w:rsid w:val="001D74B3"/>
    <w:rsid w:val="001D7B5E"/>
    <w:rsid w:val="001D7CDA"/>
    <w:rsid w:val="001E045A"/>
    <w:rsid w:val="001E114D"/>
    <w:rsid w:val="001E2F87"/>
    <w:rsid w:val="001E3A96"/>
    <w:rsid w:val="001E6722"/>
    <w:rsid w:val="001E6883"/>
    <w:rsid w:val="001F1396"/>
    <w:rsid w:val="001F40C4"/>
    <w:rsid w:val="001F4F18"/>
    <w:rsid w:val="001F560C"/>
    <w:rsid w:val="001F573C"/>
    <w:rsid w:val="001F5C24"/>
    <w:rsid w:val="001F6C60"/>
    <w:rsid w:val="00200E51"/>
    <w:rsid w:val="0020295F"/>
    <w:rsid w:val="0020406A"/>
    <w:rsid w:val="00204974"/>
    <w:rsid w:val="00204E80"/>
    <w:rsid w:val="00207674"/>
    <w:rsid w:val="00207F4C"/>
    <w:rsid w:val="00212173"/>
    <w:rsid w:val="00212C43"/>
    <w:rsid w:val="00213BCF"/>
    <w:rsid w:val="00216896"/>
    <w:rsid w:val="00220F89"/>
    <w:rsid w:val="00222EE5"/>
    <w:rsid w:val="0022344E"/>
    <w:rsid w:val="00223BE0"/>
    <w:rsid w:val="00223FB4"/>
    <w:rsid w:val="002244EE"/>
    <w:rsid w:val="00224673"/>
    <w:rsid w:val="00226006"/>
    <w:rsid w:val="002279E8"/>
    <w:rsid w:val="0023077B"/>
    <w:rsid w:val="00231193"/>
    <w:rsid w:val="00231944"/>
    <w:rsid w:val="0023271D"/>
    <w:rsid w:val="00234879"/>
    <w:rsid w:val="00235EF8"/>
    <w:rsid w:val="00242205"/>
    <w:rsid w:val="00242988"/>
    <w:rsid w:val="0024486D"/>
    <w:rsid w:val="00246CCB"/>
    <w:rsid w:val="0024773D"/>
    <w:rsid w:val="00250319"/>
    <w:rsid w:val="00251A5C"/>
    <w:rsid w:val="00251C38"/>
    <w:rsid w:val="00252F67"/>
    <w:rsid w:val="0025418E"/>
    <w:rsid w:val="002578EE"/>
    <w:rsid w:val="00262DD4"/>
    <w:rsid w:val="00263AD8"/>
    <w:rsid w:val="0026459D"/>
    <w:rsid w:val="00265325"/>
    <w:rsid w:val="00266537"/>
    <w:rsid w:val="00266D24"/>
    <w:rsid w:val="002706F8"/>
    <w:rsid w:val="002732B9"/>
    <w:rsid w:val="00274A94"/>
    <w:rsid w:val="0027613C"/>
    <w:rsid w:val="0027686B"/>
    <w:rsid w:val="00277889"/>
    <w:rsid w:val="00281589"/>
    <w:rsid w:val="00281C02"/>
    <w:rsid w:val="00283F03"/>
    <w:rsid w:val="00284974"/>
    <w:rsid w:val="00285666"/>
    <w:rsid w:val="002866B4"/>
    <w:rsid w:val="002915D1"/>
    <w:rsid w:val="002916A6"/>
    <w:rsid w:val="00292158"/>
    <w:rsid w:val="002925BE"/>
    <w:rsid w:val="0029378A"/>
    <w:rsid w:val="002964C4"/>
    <w:rsid w:val="00297CD6"/>
    <w:rsid w:val="002A04A5"/>
    <w:rsid w:val="002A2C3B"/>
    <w:rsid w:val="002A79C1"/>
    <w:rsid w:val="002B2315"/>
    <w:rsid w:val="002B39DA"/>
    <w:rsid w:val="002B41B7"/>
    <w:rsid w:val="002B5FED"/>
    <w:rsid w:val="002B7E70"/>
    <w:rsid w:val="002C22ED"/>
    <w:rsid w:val="002C2E5F"/>
    <w:rsid w:val="002C3802"/>
    <w:rsid w:val="002C49ED"/>
    <w:rsid w:val="002C6CE8"/>
    <w:rsid w:val="002C7148"/>
    <w:rsid w:val="002C7291"/>
    <w:rsid w:val="002D0823"/>
    <w:rsid w:val="002D0ACA"/>
    <w:rsid w:val="002D1BF3"/>
    <w:rsid w:val="002D1DD3"/>
    <w:rsid w:val="002D1F38"/>
    <w:rsid w:val="002D2B28"/>
    <w:rsid w:val="002D300A"/>
    <w:rsid w:val="002D3D12"/>
    <w:rsid w:val="002D475D"/>
    <w:rsid w:val="002D4DD5"/>
    <w:rsid w:val="002D65C6"/>
    <w:rsid w:val="002D6DC0"/>
    <w:rsid w:val="002D6EA6"/>
    <w:rsid w:val="002E473A"/>
    <w:rsid w:val="002E50A7"/>
    <w:rsid w:val="002E58FD"/>
    <w:rsid w:val="002E74A1"/>
    <w:rsid w:val="002F0BE0"/>
    <w:rsid w:val="002F1452"/>
    <w:rsid w:val="002F17AC"/>
    <w:rsid w:val="002F2492"/>
    <w:rsid w:val="002F4FF0"/>
    <w:rsid w:val="002F5D55"/>
    <w:rsid w:val="00300847"/>
    <w:rsid w:val="00302FD5"/>
    <w:rsid w:val="003037B3"/>
    <w:rsid w:val="00303E26"/>
    <w:rsid w:val="00304793"/>
    <w:rsid w:val="00304BC9"/>
    <w:rsid w:val="00306906"/>
    <w:rsid w:val="00306BCD"/>
    <w:rsid w:val="00307513"/>
    <w:rsid w:val="00307AB4"/>
    <w:rsid w:val="00310556"/>
    <w:rsid w:val="003108D2"/>
    <w:rsid w:val="00311ACD"/>
    <w:rsid w:val="0031414F"/>
    <w:rsid w:val="00315B77"/>
    <w:rsid w:val="0032014F"/>
    <w:rsid w:val="0032039D"/>
    <w:rsid w:val="0032197B"/>
    <w:rsid w:val="00322E06"/>
    <w:rsid w:val="00323386"/>
    <w:rsid w:val="0032400B"/>
    <w:rsid w:val="003245B1"/>
    <w:rsid w:val="00325184"/>
    <w:rsid w:val="003253B8"/>
    <w:rsid w:val="00326345"/>
    <w:rsid w:val="00326502"/>
    <w:rsid w:val="003267F8"/>
    <w:rsid w:val="0032696E"/>
    <w:rsid w:val="00327464"/>
    <w:rsid w:val="00330299"/>
    <w:rsid w:val="00330723"/>
    <w:rsid w:val="003314B2"/>
    <w:rsid w:val="003316D8"/>
    <w:rsid w:val="00331D71"/>
    <w:rsid w:val="00331EEF"/>
    <w:rsid w:val="003320A1"/>
    <w:rsid w:val="0033315E"/>
    <w:rsid w:val="00334157"/>
    <w:rsid w:val="00335373"/>
    <w:rsid w:val="00335455"/>
    <w:rsid w:val="00336A2B"/>
    <w:rsid w:val="0034065D"/>
    <w:rsid w:val="003418B2"/>
    <w:rsid w:val="00343E44"/>
    <w:rsid w:val="0034453C"/>
    <w:rsid w:val="00344934"/>
    <w:rsid w:val="00344D53"/>
    <w:rsid w:val="00344EDA"/>
    <w:rsid w:val="003453D8"/>
    <w:rsid w:val="003472CF"/>
    <w:rsid w:val="00347D06"/>
    <w:rsid w:val="00347D55"/>
    <w:rsid w:val="003508D8"/>
    <w:rsid w:val="0035596F"/>
    <w:rsid w:val="00356079"/>
    <w:rsid w:val="00356AC1"/>
    <w:rsid w:val="00356D84"/>
    <w:rsid w:val="0036102C"/>
    <w:rsid w:val="00362334"/>
    <w:rsid w:val="0036238A"/>
    <w:rsid w:val="00362898"/>
    <w:rsid w:val="003629BB"/>
    <w:rsid w:val="00364158"/>
    <w:rsid w:val="00365A0A"/>
    <w:rsid w:val="00370C3F"/>
    <w:rsid w:val="003712EC"/>
    <w:rsid w:val="0037134C"/>
    <w:rsid w:val="00372607"/>
    <w:rsid w:val="00372BF5"/>
    <w:rsid w:val="00374899"/>
    <w:rsid w:val="003761BD"/>
    <w:rsid w:val="00377021"/>
    <w:rsid w:val="00377891"/>
    <w:rsid w:val="00377936"/>
    <w:rsid w:val="00380547"/>
    <w:rsid w:val="0038082F"/>
    <w:rsid w:val="003833F3"/>
    <w:rsid w:val="0038687B"/>
    <w:rsid w:val="003874ED"/>
    <w:rsid w:val="003904BD"/>
    <w:rsid w:val="003911B8"/>
    <w:rsid w:val="003916D0"/>
    <w:rsid w:val="00392CDD"/>
    <w:rsid w:val="00393810"/>
    <w:rsid w:val="00393E87"/>
    <w:rsid w:val="00395EF9"/>
    <w:rsid w:val="00396BDE"/>
    <w:rsid w:val="003970C1"/>
    <w:rsid w:val="00397CE8"/>
    <w:rsid w:val="00397F4A"/>
    <w:rsid w:val="003A05B1"/>
    <w:rsid w:val="003A05F7"/>
    <w:rsid w:val="003A2B49"/>
    <w:rsid w:val="003A433C"/>
    <w:rsid w:val="003A49F6"/>
    <w:rsid w:val="003A4B73"/>
    <w:rsid w:val="003A4F4C"/>
    <w:rsid w:val="003A685D"/>
    <w:rsid w:val="003B04BE"/>
    <w:rsid w:val="003B0674"/>
    <w:rsid w:val="003B26FF"/>
    <w:rsid w:val="003B4891"/>
    <w:rsid w:val="003B49C9"/>
    <w:rsid w:val="003B4BDC"/>
    <w:rsid w:val="003B588F"/>
    <w:rsid w:val="003B598F"/>
    <w:rsid w:val="003B5CD1"/>
    <w:rsid w:val="003B6342"/>
    <w:rsid w:val="003C1403"/>
    <w:rsid w:val="003C3ACA"/>
    <w:rsid w:val="003C548D"/>
    <w:rsid w:val="003C648B"/>
    <w:rsid w:val="003C7995"/>
    <w:rsid w:val="003C7CE4"/>
    <w:rsid w:val="003D17C2"/>
    <w:rsid w:val="003D1E10"/>
    <w:rsid w:val="003D2551"/>
    <w:rsid w:val="003D2E44"/>
    <w:rsid w:val="003D37AB"/>
    <w:rsid w:val="003D4072"/>
    <w:rsid w:val="003D4739"/>
    <w:rsid w:val="003D4F8E"/>
    <w:rsid w:val="003D5331"/>
    <w:rsid w:val="003D5706"/>
    <w:rsid w:val="003D64D1"/>
    <w:rsid w:val="003D7014"/>
    <w:rsid w:val="003E09D5"/>
    <w:rsid w:val="003E155B"/>
    <w:rsid w:val="003E274F"/>
    <w:rsid w:val="003E2D8D"/>
    <w:rsid w:val="003E5B50"/>
    <w:rsid w:val="003E5D26"/>
    <w:rsid w:val="003E5FB5"/>
    <w:rsid w:val="003E60B1"/>
    <w:rsid w:val="003E6898"/>
    <w:rsid w:val="003E7B86"/>
    <w:rsid w:val="003F01BE"/>
    <w:rsid w:val="003F07F4"/>
    <w:rsid w:val="003F317B"/>
    <w:rsid w:val="003F3472"/>
    <w:rsid w:val="003F4C4A"/>
    <w:rsid w:val="003F5F3E"/>
    <w:rsid w:val="003F6407"/>
    <w:rsid w:val="003F6529"/>
    <w:rsid w:val="003F7505"/>
    <w:rsid w:val="003F7527"/>
    <w:rsid w:val="003F79B0"/>
    <w:rsid w:val="003F7F59"/>
    <w:rsid w:val="00400EFF"/>
    <w:rsid w:val="00403494"/>
    <w:rsid w:val="00404092"/>
    <w:rsid w:val="004048A7"/>
    <w:rsid w:val="00406940"/>
    <w:rsid w:val="00407F33"/>
    <w:rsid w:val="00410366"/>
    <w:rsid w:val="00410A48"/>
    <w:rsid w:val="00412945"/>
    <w:rsid w:val="0041376A"/>
    <w:rsid w:val="0041434F"/>
    <w:rsid w:val="0041587E"/>
    <w:rsid w:val="0041591F"/>
    <w:rsid w:val="00415A14"/>
    <w:rsid w:val="0041618A"/>
    <w:rsid w:val="004168D2"/>
    <w:rsid w:val="004221D5"/>
    <w:rsid w:val="004231F1"/>
    <w:rsid w:val="00430072"/>
    <w:rsid w:val="004308DC"/>
    <w:rsid w:val="0043097F"/>
    <w:rsid w:val="00432294"/>
    <w:rsid w:val="004341BE"/>
    <w:rsid w:val="00435035"/>
    <w:rsid w:val="004355E7"/>
    <w:rsid w:val="00435958"/>
    <w:rsid w:val="00435D16"/>
    <w:rsid w:val="004402B4"/>
    <w:rsid w:val="00440F33"/>
    <w:rsid w:val="004414DD"/>
    <w:rsid w:val="0044228A"/>
    <w:rsid w:val="00442960"/>
    <w:rsid w:val="00443141"/>
    <w:rsid w:val="00443D82"/>
    <w:rsid w:val="00444BAB"/>
    <w:rsid w:val="00445EC3"/>
    <w:rsid w:val="00446B41"/>
    <w:rsid w:val="00446F02"/>
    <w:rsid w:val="004518D5"/>
    <w:rsid w:val="004527DF"/>
    <w:rsid w:val="0045403F"/>
    <w:rsid w:val="00455470"/>
    <w:rsid w:val="00455649"/>
    <w:rsid w:val="004559DD"/>
    <w:rsid w:val="00456ACD"/>
    <w:rsid w:val="00457B23"/>
    <w:rsid w:val="004602B6"/>
    <w:rsid w:val="00460D63"/>
    <w:rsid w:val="0046198B"/>
    <w:rsid w:val="00462606"/>
    <w:rsid w:val="00463056"/>
    <w:rsid w:val="00463646"/>
    <w:rsid w:val="00463EB0"/>
    <w:rsid w:val="00464066"/>
    <w:rsid w:val="0046445C"/>
    <w:rsid w:val="00464974"/>
    <w:rsid w:val="004650E3"/>
    <w:rsid w:val="0046571C"/>
    <w:rsid w:val="0046761C"/>
    <w:rsid w:val="00467B3D"/>
    <w:rsid w:val="00470DF8"/>
    <w:rsid w:val="00471166"/>
    <w:rsid w:val="00473E04"/>
    <w:rsid w:val="0047481E"/>
    <w:rsid w:val="00474AAB"/>
    <w:rsid w:val="00475C12"/>
    <w:rsid w:val="00476C2E"/>
    <w:rsid w:val="00480956"/>
    <w:rsid w:val="00481F54"/>
    <w:rsid w:val="00482CA7"/>
    <w:rsid w:val="00482D70"/>
    <w:rsid w:val="00483588"/>
    <w:rsid w:val="00483A6A"/>
    <w:rsid w:val="00483D51"/>
    <w:rsid w:val="00483EAE"/>
    <w:rsid w:val="00483F75"/>
    <w:rsid w:val="00484D9C"/>
    <w:rsid w:val="00485FD6"/>
    <w:rsid w:val="0049128A"/>
    <w:rsid w:val="0049196D"/>
    <w:rsid w:val="0049269B"/>
    <w:rsid w:val="00492CCB"/>
    <w:rsid w:val="00492F48"/>
    <w:rsid w:val="00493215"/>
    <w:rsid w:val="00493AEF"/>
    <w:rsid w:val="00493C77"/>
    <w:rsid w:val="004958BC"/>
    <w:rsid w:val="00497C85"/>
    <w:rsid w:val="004A05D5"/>
    <w:rsid w:val="004A0EC9"/>
    <w:rsid w:val="004A3E80"/>
    <w:rsid w:val="004A40D5"/>
    <w:rsid w:val="004A4823"/>
    <w:rsid w:val="004A672A"/>
    <w:rsid w:val="004B014F"/>
    <w:rsid w:val="004B092A"/>
    <w:rsid w:val="004B1F12"/>
    <w:rsid w:val="004B22EF"/>
    <w:rsid w:val="004B3B53"/>
    <w:rsid w:val="004B3D7C"/>
    <w:rsid w:val="004B4377"/>
    <w:rsid w:val="004B748D"/>
    <w:rsid w:val="004B7EA8"/>
    <w:rsid w:val="004C16F8"/>
    <w:rsid w:val="004C1C9D"/>
    <w:rsid w:val="004C5D5D"/>
    <w:rsid w:val="004C6AF9"/>
    <w:rsid w:val="004C709D"/>
    <w:rsid w:val="004C7119"/>
    <w:rsid w:val="004D12FC"/>
    <w:rsid w:val="004D2F94"/>
    <w:rsid w:val="004D34FC"/>
    <w:rsid w:val="004D3CCC"/>
    <w:rsid w:val="004D4168"/>
    <w:rsid w:val="004D46ED"/>
    <w:rsid w:val="004E1986"/>
    <w:rsid w:val="004E1B3F"/>
    <w:rsid w:val="004E2E12"/>
    <w:rsid w:val="004E2E9B"/>
    <w:rsid w:val="004E2EE5"/>
    <w:rsid w:val="004E3B18"/>
    <w:rsid w:val="004E3F60"/>
    <w:rsid w:val="004E583F"/>
    <w:rsid w:val="004E58F1"/>
    <w:rsid w:val="004E5DC4"/>
    <w:rsid w:val="004F00CC"/>
    <w:rsid w:val="004F062A"/>
    <w:rsid w:val="004F235A"/>
    <w:rsid w:val="004F28B9"/>
    <w:rsid w:val="004F6D1C"/>
    <w:rsid w:val="004F7887"/>
    <w:rsid w:val="00500292"/>
    <w:rsid w:val="00500322"/>
    <w:rsid w:val="0050037B"/>
    <w:rsid w:val="00500708"/>
    <w:rsid w:val="00500895"/>
    <w:rsid w:val="00501316"/>
    <w:rsid w:val="00501480"/>
    <w:rsid w:val="005023F0"/>
    <w:rsid w:val="00502554"/>
    <w:rsid w:val="00502B53"/>
    <w:rsid w:val="00503159"/>
    <w:rsid w:val="005042CB"/>
    <w:rsid w:val="0050513D"/>
    <w:rsid w:val="00505C84"/>
    <w:rsid w:val="00505E08"/>
    <w:rsid w:val="00507852"/>
    <w:rsid w:val="00510172"/>
    <w:rsid w:val="00510716"/>
    <w:rsid w:val="005119DC"/>
    <w:rsid w:val="005120E6"/>
    <w:rsid w:val="005129AB"/>
    <w:rsid w:val="00513CAF"/>
    <w:rsid w:val="00514F19"/>
    <w:rsid w:val="00515ABC"/>
    <w:rsid w:val="00515B50"/>
    <w:rsid w:val="00515D81"/>
    <w:rsid w:val="00517054"/>
    <w:rsid w:val="00517B65"/>
    <w:rsid w:val="005213B5"/>
    <w:rsid w:val="005223C9"/>
    <w:rsid w:val="00522792"/>
    <w:rsid w:val="00522B31"/>
    <w:rsid w:val="00522B98"/>
    <w:rsid w:val="00523815"/>
    <w:rsid w:val="00523A58"/>
    <w:rsid w:val="00525ADF"/>
    <w:rsid w:val="005275F5"/>
    <w:rsid w:val="00531AC7"/>
    <w:rsid w:val="005332BF"/>
    <w:rsid w:val="005347F2"/>
    <w:rsid w:val="00535107"/>
    <w:rsid w:val="00535EC4"/>
    <w:rsid w:val="005376FD"/>
    <w:rsid w:val="00537D82"/>
    <w:rsid w:val="00541574"/>
    <w:rsid w:val="005423CB"/>
    <w:rsid w:val="0054282D"/>
    <w:rsid w:val="00542FD0"/>
    <w:rsid w:val="005452E9"/>
    <w:rsid w:val="00545FE2"/>
    <w:rsid w:val="005476B1"/>
    <w:rsid w:val="00547F39"/>
    <w:rsid w:val="00551090"/>
    <w:rsid w:val="0055111A"/>
    <w:rsid w:val="005518C2"/>
    <w:rsid w:val="00551920"/>
    <w:rsid w:val="005521A7"/>
    <w:rsid w:val="00553FAC"/>
    <w:rsid w:val="0055516D"/>
    <w:rsid w:val="005557F9"/>
    <w:rsid w:val="00556A8B"/>
    <w:rsid w:val="00560650"/>
    <w:rsid w:val="005613F3"/>
    <w:rsid w:val="00564570"/>
    <w:rsid w:val="0056506D"/>
    <w:rsid w:val="005657C3"/>
    <w:rsid w:val="00565BEE"/>
    <w:rsid w:val="00566072"/>
    <w:rsid w:val="005661E7"/>
    <w:rsid w:val="00566D0F"/>
    <w:rsid w:val="005673B6"/>
    <w:rsid w:val="005673E7"/>
    <w:rsid w:val="0057130E"/>
    <w:rsid w:val="00571363"/>
    <w:rsid w:val="005718F2"/>
    <w:rsid w:val="0057202B"/>
    <w:rsid w:val="00572341"/>
    <w:rsid w:val="00573A4F"/>
    <w:rsid w:val="00574CD4"/>
    <w:rsid w:val="00580830"/>
    <w:rsid w:val="005813D0"/>
    <w:rsid w:val="00582339"/>
    <w:rsid w:val="0058258B"/>
    <w:rsid w:val="005827E6"/>
    <w:rsid w:val="00582C66"/>
    <w:rsid w:val="00583A06"/>
    <w:rsid w:val="005857BF"/>
    <w:rsid w:val="0058657E"/>
    <w:rsid w:val="00586D64"/>
    <w:rsid w:val="00590067"/>
    <w:rsid w:val="005901E2"/>
    <w:rsid w:val="00590351"/>
    <w:rsid w:val="00590CCA"/>
    <w:rsid w:val="00590F2E"/>
    <w:rsid w:val="005911E1"/>
    <w:rsid w:val="005915E1"/>
    <w:rsid w:val="00592475"/>
    <w:rsid w:val="0059247C"/>
    <w:rsid w:val="00592496"/>
    <w:rsid w:val="00593816"/>
    <w:rsid w:val="0059396A"/>
    <w:rsid w:val="00594115"/>
    <w:rsid w:val="0059548B"/>
    <w:rsid w:val="0059587E"/>
    <w:rsid w:val="00595DD9"/>
    <w:rsid w:val="0059761F"/>
    <w:rsid w:val="00597744"/>
    <w:rsid w:val="005A064E"/>
    <w:rsid w:val="005A1101"/>
    <w:rsid w:val="005A182C"/>
    <w:rsid w:val="005A2569"/>
    <w:rsid w:val="005A3189"/>
    <w:rsid w:val="005A3E91"/>
    <w:rsid w:val="005A5505"/>
    <w:rsid w:val="005A5E29"/>
    <w:rsid w:val="005A5F62"/>
    <w:rsid w:val="005A63F5"/>
    <w:rsid w:val="005A77B2"/>
    <w:rsid w:val="005B0988"/>
    <w:rsid w:val="005B1083"/>
    <w:rsid w:val="005B10C8"/>
    <w:rsid w:val="005B1B43"/>
    <w:rsid w:val="005B1B65"/>
    <w:rsid w:val="005B3162"/>
    <w:rsid w:val="005B49AB"/>
    <w:rsid w:val="005B4F4C"/>
    <w:rsid w:val="005B55F6"/>
    <w:rsid w:val="005B6655"/>
    <w:rsid w:val="005C0695"/>
    <w:rsid w:val="005C1565"/>
    <w:rsid w:val="005C1A01"/>
    <w:rsid w:val="005C1D5C"/>
    <w:rsid w:val="005C2852"/>
    <w:rsid w:val="005C2BFB"/>
    <w:rsid w:val="005C3CB7"/>
    <w:rsid w:val="005C4A56"/>
    <w:rsid w:val="005C6C65"/>
    <w:rsid w:val="005C7948"/>
    <w:rsid w:val="005C7C39"/>
    <w:rsid w:val="005D0059"/>
    <w:rsid w:val="005D0E19"/>
    <w:rsid w:val="005D1A4C"/>
    <w:rsid w:val="005D3A63"/>
    <w:rsid w:val="005D3E9E"/>
    <w:rsid w:val="005D5076"/>
    <w:rsid w:val="005D61C6"/>
    <w:rsid w:val="005D6808"/>
    <w:rsid w:val="005D6BE4"/>
    <w:rsid w:val="005D7CAE"/>
    <w:rsid w:val="005E0C55"/>
    <w:rsid w:val="005E21CE"/>
    <w:rsid w:val="005E360C"/>
    <w:rsid w:val="005E4682"/>
    <w:rsid w:val="005E4C41"/>
    <w:rsid w:val="005E5AC6"/>
    <w:rsid w:val="005E64EE"/>
    <w:rsid w:val="005E7276"/>
    <w:rsid w:val="005E7A35"/>
    <w:rsid w:val="005E7B8B"/>
    <w:rsid w:val="005F024B"/>
    <w:rsid w:val="005F12CD"/>
    <w:rsid w:val="005F14BD"/>
    <w:rsid w:val="005F206E"/>
    <w:rsid w:val="005F243E"/>
    <w:rsid w:val="005F25DD"/>
    <w:rsid w:val="005F3519"/>
    <w:rsid w:val="005F4B79"/>
    <w:rsid w:val="005F5357"/>
    <w:rsid w:val="005F6922"/>
    <w:rsid w:val="005F77D8"/>
    <w:rsid w:val="005F7DB3"/>
    <w:rsid w:val="006011B0"/>
    <w:rsid w:val="00602C72"/>
    <w:rsid w:val="00603126"/>
    <w:rsid w:val="00604370"/>
    <w:rsid w:val="00604455"/>
    <w:rsid w:val="00604865"/>
    <w:rsid w:val="00610A0B"/>
    <w:rsid w:val="00610AD3"/>
    <w:rsid w:val="00610C4B"/>
    <w:rsid w:val="00610EB3"/>
    <w:rsid w:val="00611C19"/>
    <w:rsid w:val="00611E2F"/>
    <w:rsid w:val="00613541"/>
    <w:rsid w:val="00613B3E"/>
    <w:rsid w:val="00614067"/>
    <w:rsid w:val="00615399"/>
    <w:rsid w:val="0061553B"/>
    <w:rsid w:val="00617FAB"/>
    <w:rsid w:val="00620903"/>
    <w:rsid w:val="00620C0C"/>
    <w:rsid w:val="006214DE"/>
    <w:rsid w:val="00622008"/>
    <w:rsid w:val="00622541"/>
    <w:rsid w:val="00623941"/>
    <w:rsid w:val="00627289"/>
    <w:rsid w:val="00627E53"/>
    <w:rsid w:val="00630164"/>
    <w:rsid w:val="0063162E"/>
    <w:rsid w:val="00631AA4"/>
    <w:rsid w:val="00632000"/>
    <w:rsid w:val="00632548"/>
    <w:rsid w:val="006328E6"/>
    <w:rsid w:val="00632F6C"/>
    <w:rsid w:val="0063393A"/>
    <w:rsid w:val="00633FB8"/>
    <w:rsid w:val="00634209"/>
    <w:rsid w:val="006359D7"/>
    <w:rsid w:val="00635C6D"/>
    <w:rsid w:val="0063629D"/>
    <w:rsid w:val="00636E7F"/>
    <w:rsid w:val="00644683"/>
    <w:rsid w:val="0064785F"/>
    <w:rsid w:val="006500D3"/>
    <w:rsid w:val="00651BD9"/>
    <w:rsid w:val="00652408"/>
    <w:rsid w:val="00652641"/>
    <w:rsid w:val="0065277A"/>
    <w:rsid w:val="00653F1E"/>
    <w:rsid w:val="006544ED"/>
    <w:rsid w:val="00655A00"/>
    <w:rsid w:val="006566A8"/>
    <w:rsid w:val="0066020E"/>
    <w:rsid w:val="00661F79"/>
    <w:rsid w:val="00662065"/>
    <w:rsid w:val="00663C7B"/>
    <w:rsid w:val="006640BD"/>
    <w:rsid w:val="00664235"/>
    <w:rsid w:val="00665056"/>
    <w:rsid w:val="00665FA0"/>
    <w:rsid w:val="00666B16"/>
    <w:rsid w:val="0066749C"/>
    <w:rsid w:val="006678EC"/>
    <w:rsid w:val="0067040E"/>
    <w:rsid w:val="006714BC"/>
    <w:rsid w:val="00672840"/>
    <w:rsid w:val="006733F0"/>
    <w:rsid w:val="00673FEC"/>
    <w:rsid w:val="006750D4"/>
    <w:rsid w:val="0067543C"/>
    <w:rsid w:val="0067735F"/>
    <w:rsid w:val="00677AFD"/>
    <w:rsid w:val="00677C8B"/>
    <w:rsid w:val="00677D3A"/>
    <w:rsid w:val="0068074B"/>
    <w:rsid w:val="00681B78"/>
    <w:rsid w:val="00683251"/>
    <w:rsid w:val="00684259"/>
    <w:rsid w:val="006843B5"/>
    <w:rsid w:val="00685625"/>
    <w:rsid w:val="00686D20"/>
    <w:rsid w:val="006919CA"/>
    <w:rsid w:val="0069357A"/>
    <w:rsid w:val="00694095"/>
    <w:rsid w:val="00696744"/>
    <w:rsid w:val="00696878"/>
    <w:rsid w:val="006A2A27"/>
    <w:rsid w:val="006A2E30"/>
    <w:rsid w:val="006A2EF6"/>
    <w:rsid w:val="006A2F3E"/>
    <w:rsid w:val="006A2F57"/>
    <w:rsid w:val="006A32AB"/>
    <w:rsid w:val="006A3A58"/>
    <w:rsid w:val="006A438E"/>
    <w:rsid w:val="006A5BDA"/>
    <w:rsid w:val="006A6713"/>
    <w:rsid w:val="006A7FCB"/>
    <w:rsid w:val="006B019F"/>
    <w:rsid w:val="006B12F1"/>
    <w:rsid w:val="006B2BC6"/>
    <w:rsid w:val="006B32B4"/>
    <w:rsid w:val="006B4792"/>
    <w:rsid w:val="006B561E"/>
    <w:rsid w:val="006B56F2"/>
    <w:rsid w:val="006B5F7A"/>
    <w:rsid w:val="006B72C0"/>
    <w:rsid w:val="006C02F0"/>
    <w:rsid w:val="006C121C"/>
    <w:rsid w:val="006C1525"/>
    <w:rsid w:val="006C4407"/>
    <w:rsid w:val="006C456E"/>
    <w:rsid w:val="006C64EC"/>
    <w:rsid w:val="006C7DBF"/>
    <w:rsid w:val="006D0876"/>
    <w:rsid w:val="006D2230"/>
    <w:rsid w:val="006D24D7"/>
    <w:rsid w:val="006D32AD"/>
    <w:rsid w:val="006D44BE"/>
    <w:rsid w:val="006D49D4"/>
    <w:rsid w:val="006D6F85"/>
    <w:rsid w:val="006D7718"/>
    <w:rsid w:val="006E6FD8"/>
    <w:rsid w:val="006E795E"/>
    <w:rsid w:val="006F00A1"/>
    <w:rsid w:val="006F027B"/>
    <w:rsid w:val="006F1C78"/>
    <w:rsid w:val="006F3289"/>
    <w:rsid w:val="006F4C15"/>
    <w:rsid w:val="006F5263"/>
    <w:rsid w:val="006F63BB"/>
    <w:rsid w:val="0070058D"/>
    <w:rsid w:val="0070124D"/>
    <w:rsid w:val="007016E5"/>
    <w:rsid w:val="007025DB"/>
    <w:rsid w:val="00703191"/>
    <w:rsid w:val="00703A01"/>
    <w:rsid w:val="0070469E"/>
    <w:rsid w:val="007048B1"/>
    <w:rsid w:val="00704BD9"/>
    <w:rsid w:val="00705FEE"/>
    <w:rsid w:val="00706D38"/>
    <w:rsid w:val="00707299"/>
    <w:rsid w:val="0070789B"/>
    <w:rsid w:val="00710420"/>
    <w:rsid w:val="007134CB"/>
    <w:rsid w:val="0071359F"/>
    <w:rsid w:val="007142CE"/>
    <w:rsid w:val="00715510"/>
    <w:rsid w:val="00715DDF"/>
    <w:rsid w:val="00716815"/>
    <w:rsid w:val="00717AC3"/>
    <w:rsid w:val="00720B46"/>
    <w:rsid w:val="007211C0"/>
    <w:rsid w:val="00721544"/>
    <w:rsid w:val="00723D4D"/>
    <w:rsid w:val="00724EC2"/>
    <w:rsid w:val="00726586"/>
    <w:rsid w:val="00727DEC"/>
    <w:rsid w:val="007308DF"/>
    <w:rsid w:val="00730980"/>
    <w:rsid w:val="00730A61"/>
    <w:rsid w:val="00731444"/>
    <w:rsid w:val="0073176A"/>
    <w:rsid w:val="00732240"/>
    <w:rsid w:val="00733C04"/>
    <w:rsid w:val="007343FC"/>
    <w:rsid w:val="00734AAE"/>
    <w:rsid w:val="007359A2"/>
    <w:rsid w:val="00735A53"/>
    <w:rsid w:val="0073646C"/>
    <w:rsid w:val="00736ADA"/>
    <w:rsid w:val="00737AAC"/>
    <w:rsid w:val="00740894"/>
    <w:rsid w:val="007414EC"/>
    <w:rsid w:val="00741537"/>
    <w:rsid w:val="0074206E"/>
    <w:rsid w:val="00743E48"/>
    <w:rsid w:val="007478F3"/>
    <w:rsid w:val="00747B9C"/>
    <w:rsid w:val="007512BF"/>
    <w:rsid w:val="0075260D"/>
    <w:rsid w:val="0075313B"/>
    <w:rsid w:val="00753BF2"/>
    <w:rsid w:val="00753CB6"/>
    <w:rsid w:val="00754F00"/>
    <w:rsid w:val="00755003"/>
    <w:rsid w:val="007576FB"/>
    <w:rsid w:val="0075775A"/>
    <w:rsid w:val="00760F4D"/>
    <w:rsid w:val="00764C53"/>
    <w:rsid w:val="00764DEE"/>
    <w:rsid w:val="00765740"/>
    <w:rsid w:val="007659E2"/>
    <w:rsid w:val="0076725B"/>
    <w:rsid w:val="0076774D"/>
    <w:rsid w:val="00770893"/>
    <w:rsid w:val="0077146C"/>
    <w:rsid w:val="007714C5"/>
    <w:rsid w:val="0077229D"/>
    <w:rsid w:val="0077261B"/>
    <w:rsid w:val="0077412A"/>
    <w:rsid w:val="00774269"/>
    <w:rsid w:val="00774C04"/>
    <w:rsid w:val="00775724"/>
    <w:rsid w:val="00775D39"/>
    <w:rsid w:val="007763DB"/>
    <w:rsid w:val="00776AD4"/>
    <w:rsid w:val="00776BC6"/>
    <w:rsid w:val="00777796"/>
    <w:rsid w:val="00783235"/>
    <w:rsid w:val="0078366F"/>
    <w:rsid w:val="00784146"/>
    <w:rsid w:val="007851F4"/>
    <w:rsid w:val="00787E8D"/>
    <w:rsid w:val="00790114"/>
    <w:rsid w:val="007901D8"/>
    <w:rsid w:val="00790A54"/>
    <w:rsid w:val="00792C73"/>
    <w:rsid w:val="00794EE3"/>
    <w:rsid w:val="0079683A"/>
    <w:rsid w:val="00797799"/>
    <w:rsid w:val="007A0F67"/>
    <w:rsid w:val="007A1DCB"/>
    <w:rsid w:val="007A2629"/>
    <w:rsid w:val="007A43C3"/>
    <w:rsid w:val="007A5E40"/>
    <w:rsid w:val="007A72E9"/>
    <w:rsid w:val="007B0B83"/>
    <w:rsid w:val="007B3622"/>
    <w:rsid w:val="007B3733"/>
    <w:rsid w:val="007B426D"/>
    <w:rsid w:val="007B6E9B"/>
    <w:rsid w:val="007B704A"/>
    <w:rsid w:val="007C0C7E"/>
    <w:rsid w:val="007C1803"/>
    <w:rsid w:val="007C1DAA"/>
    <w:rsid w:val="007C4312"/>
    <w:rsid w:val="007C535E"/>
    <w:rsid w:val="007C5497"/>
    <w:rsid w:val="007C6443"/>
    <w:rsid w:val="007C6D01"/>
    <w:rsid w:val="007C7E3F"/>
    <w:rsid w:val="007D43B0"/>
    <w:rsid w:val="007D4A3B"/>
    <w:rsid w:val="007D4BA4"/>
    <w:rsid w:val="007D5B21"/>
    <w:rsid w:val="007D697E"/>
    <w:rsid w:val="007D6A3E"/>
    <w:rsid w:val="007D6AD0"/>
    <w:rsid w:val="007D73F1"/>
    <w:rsid w:val="007D7560"/>
    <w:rsid w:val="007D78C0"/>
    <w:rsid w:val="007E2109"/>
    <w:rsid w:val="007E35E4"/>
    <w:rsid w:val="007E3FE8"/>
    <w:rsid w:val="007E5A00"/>
    <w:rsid w:val="007E64FB"/>
    <w:rsid w:val="007E68A4"/>
    <w:rsid w:val="007F1F5A"/>
    <w:rsid w:val="007F22A0"/>
    <w:rsid w:val="007F28B9"/>
    <w:rsid w:val="007F317F"/>
    <w:rsid w:val="007F3285"/>
    <w:rsid w:val="007F364C"/>
    <w:rsid w:val="007F415C"/>
    <w:rsid w:val="007F4205"/>
    <w:rsid w:val="007F5D28"/>
    <w:rsid w:val="007F6F83"/>
    <w:rsid w:val="0080091C"/>
    <w:rsid w:val="0080210C"/>
    <w:rsid w:val="008031AA"/>
    <w:rsid w:val="00806035"/>
    <w:rsid w:val="00806411"/>
    <w:rsid w:val="00813A25"/>
    <w:rsid w:val="008156F1"/>
    <w:rsid w:val="00817039"/>
    <w:rsid w:val="00817F49"/>
    <w:rsid w:val="00820C5C"/>
    <w:rsid w:val="00821171"/>
    <w:rsid w:val="00821C95"/>
    <w:rsid w:val="00822F41"/>
    <w:rsid w:val="0082302B"/>
    <w:rsid w:val="00823EC2"/>
    <w:rsid w:val="008257FA"/>
    <w:rsid w:val="00825E62"/>
    <w:rsid w:val="00825FB1"/>
    <w:rsid w:val="00827674"/>
    <w:rsid w:val="00831534"/>
    <w:rsid w:val="00832014"/>
    <w:rsid w:val="008328EB"/>
    <w:rsid w:val="00832AA5"/>
    <w:rsid w:val="008350FF"/>
    <w:rsid w:val="00835AD7"/>
    <w:rsid w:val="00840707"/>
    <w:rsid w:val="00840DAC"/>
    <w:rsid w:val="0084305D"/>
    <w:rsid w:val="00843CB4"/>
    <w:rsid w:val="00843F7D"/>
    <w:rsid w:val="008456E3"/>
    <w:rsid w:val="008469E9"/>
    <w:rsid w:val="008470BF"/>
    <w:rsid w:val="008477DE"/>
    <w:rsid w:val="00847FA6"/>
    <w:rsid w:val="00850054"/>
    <w:rsid w:val="0085112D"/>
    <w:rsid w:val="00851317"/>
    <w:rsid w:val="00852628"/>
    <w:rsid w:val="00852A2B"/>
    <w:rsid w:val="00852C1D"/>
    <w:rsid w:val="00852EF3"/>
    <w:rsid w:val="00853BAC"/>
    <w:rsid w:val="00855F1A"/>
    <w:rsid w:val="00856938"/>
    <w:rsid w:val="0086139E"/>
    <w:rsid w:val="008634DB"/>
    <w:rsid w:val="008640EE"/>
    <w:rsid w:val="0086461B"/>
    <w:rsid w:val="0086500E"/>
    <w:rsid w:val="00865904"/>
    <w:rsid w:val="00865D57"/>
    <w:rsid w:val="008664D0"/>
    <w:rsid w:val="00866E2A"/>
    <w:rsid w:val="00866F13"/>
    <w:rsid w:val="00867D16"/>
    <w:rsid w:val="00870D6B"/>
    <w:rsid w:val="00872FE8"/>
    <w:rsid w:val="0087646C"/>
    <w:rsid w:val="00876B6D"/>
    <w:rsid w:val="00876BAD"/>
    <w:rsid w:val="00877810"/>
    <w:rsid w:val="00877A36"/>
    <w:rsid w:val="00881309"/>
    <w:rsid w:val="00881666"/>
    <w:rsid w:val="008826D1"/>
    <w:rsid w:val="0088344B"/>
    <w:rsid w:val="00885435"/>
    <w:rsid w:val="00887F97"/>
    <w:rsid w:val="00891064"/>
    <w:rsid w:val="0089153F"/>
    <w:rsid w:val="00891B94"/>
    <w:rsid w:val="0089386E"/>
    <w:rsid w:val="00896830"/>
    <w:rsid w:val="00897C4F"/>
    <w:rsid w:val="00897FAD"/>
    <w:rsid w:val="008A0044"/>
    <w:rsid w:val="008A10BE"/>
    <w:rsid w:val="008A2358"/>
    <w:rsid w:val="008A2801"/>
    <w:rsid w:val="008A4735"/>
    <w:rsid w:val="008A63B4"/>
    <w:rsid w:val="008A6F5A"/>
    <w:rsid w:val="008A7CE5"/>
    <w:rsid w:val="008B0165"/>
    <w:rsid w:val="008B0D6D"/>
    <w:rsid w:val="008B2BBA"/>
    <w:rsid w:val="008B5390"/>
    <w:rsid w:val="008B61F9"/>
    <w:rsid w:val="008B6292"/>
    <w:rsid w:val="008B65EF"/>
    <w:rsid w:val="008B7C42"/>
    <w:rsid w:val="008B7D62"/>
    <w:rsid w:val="008B7E75"/>
    <w:rsid w:val="008C08F0"/>
    <w:rsid w:val="008C149A"/>
    <w:rsid w:val="008C14D1"/>
    <w:rsid w:val="008C1DFB"/>
    <w:rsid w:val="008C286A"/>
    <w:rsid w:val="008C2A9B"/>
    <w:rsid w:val="008C4480"/>
    <w:rsid w:val="008C4CDB"/>
    <w:rsid w:val="008C4E09"/>
    <w:rsid w:val="008C4E0F"/>
    <w:rsid w:val="008C65DD"/>
    <w:rsid w:val="008D0E80"/>
    <w:rsid w:val="008D1632"/>
    <w:rsid w:val="008D2C90"/>
    <w:rsid w:val="008D3765"/>
    <w:rsid w:val="008D3AB6"/>
    <w:rsid w:val="008D484C"/>
    <w:rsid w:val="008E0538"/>
    <w:rsid w:val="008E0E9E"/>
    <w:rsid w:val="008E166D"/>
    <w:rsid w:val="008E1D10"/>
    <w:rsid w:val="008E2363"/>
    <w:rsid w:val="008E46E1"/>
    <w:rsid w:val="008E7B95"/>
    <w:rsid w:val="008F0513"/>
    <w:rsid w:val="008F0DCB"/>
    <w:rsid w:val="008F0F55"/>
    <w:rsid w:val="008F17A0"/>
    <w:rsid w:val="008F17FF"/>
    <w:rsid w:val="008F1E58"/>
    <w:rsid w:val="008F3D83"/>
    <w:rsid w:val="008F6331"/>
    <w:rsid w:val="008F6952"/>
    <w:rsid w:val="008F7290"/>
    <w:rsid w:val="00900408"/>
    <w:rsid w:val="009006F5"/>
    <w:rsid w:val="00901D9E"/>
    <w:rsid w:val="0090370E"/>
    <w:rsid w:val="0090541F"/>
    <w:rsid w:val="00907446"/>
    <w:rsid w:val="009101D3"/>
    <w:rsid w:val="00910493"/>
    <w:rsid w:val="00911C17"/>
    <w:rsid w:val="00914BA7"/>
    <w:rsid w:val="00914CE7"/>
    <w:rsid w:val="009150CF"/>
    <w:rsid w:val="009152E8"/>
    <w:rsid w:val="00915CE1"/>
    <w:rsid w:val="00916756"/>
    <w:rsid w:val="00916D32"/>
    <w:rsid w:val="00916D34"/>
    <w:rsid w:val="00916E9F"/>
    <w:rsid w:val="00917257"/>
    <w:rsid w:val="00921E8B"/>
    <w:rsid w:val="00922509"/>
    <w:rsid w:val="0092290F"/>
    <w:rsid w:val="00924000"/>
    <w:rsid w:val="009243DF"/>
    <w:rsid w:val="009246D3"/>
    <w:rsid w:val="0092514D"/>
    <w:rsid w:val="0092542B"/>
    <w:rsid w:val="009272FE"/>
    <w:rsid w:val="00927599"/>
    <w:rsid w:val="009277FF"/>
    <w:rsid w:val="009323CF"/>
    <w:rsid w:val="009326B1"/>
    <w:rsid w:val="00935F1D"/>
    <w:rsid w:val="00936A3C"/>
    <w:rsid w:val="00937DFC"/>
    <w:rsid w:val="00937E7B"/>
    <w:rsid w:val="0094130A"/>
    <w:rsid w:val="00942064"/>
    <w:rsid w:val="00942CA4"/>
    <w:rsid w:val="00942CF9"/>
    <w:rsid w:val="009433A3"/>
    <w:rsid w:val="009458C4"/>
    <w:rsid w:val="00946052"/>
    <w:rsid w:val="00946B9D"/>
    <w:rsid w:val="00947D9F"/>
    <w:rsid w:val="009508E2"/>
    <w:rsid w:val="0095228D"/>
    <w:rsid w:val="009536F0"/>
    <w:rsid w:val="00954810"/>
    <w:rsid w:val="00955547"/>
    <w:rsid w:val="00955A4E"/>
    <w:rsid w:val="00955BAA"/>
    <w:rsid w:val="00956297"/>
    <w:rsid w:val="009574A0"/>
    <w:rsid w:val="009577DC"/>
    <w:rsid w:val="00957D95"/>
    <w:rsid w:val="00960798"/>
    <w:rsid w:val="009609CF"/>
    <w:rsid w:val="009620A6"/>
    <w:rsid w:val="009645A2"/>
    <w:rsid w:val="0096663B"/>
    <w:rsid w:val="00966704"/>
    <w:rsid w:val="00970BCD"/>
    <w:rsid w:val="00971623"/>
    <w:rsid w:val="009718A5"/>
    <w:rsid w:val="00971FE2"/>
    <w:rsid w:val="0097216E"/>
    <w:rsid w:val="00973478"/>
    <w:rsid w:val="00973740"/>
    <w:rsid w:val="00973D4E"/>
    <w:rsid w:val="00973F47"/>
    <w:rsid w:val="00975408"/>
    <w:rsid w:val="00981A15"/>
    <w:rsid w:val="009835BB"/>
    <w:rsid w:val="009850AF"/>
    <w:rsid w:val="00985111"/>
    <w:rsid w:val="0098587A"/>
    <w:rsid w:val="00985A9A"/>
    <w:rsid w:val="0098719A"/>
    <w:rsid w:val="00987BB0"/>
    <w:rsid w:val="00991377"/>
    <w:rsid w:val="00991C0B"/>
    <w:rsid w:val="00991E48"/>
    <w:rsid w:val="00992707"/>
    <w:rsid w:val="00993AFD"/>
    <w:rsid w:val="00993C98"/>
    <w:rsid w:val="00993F64"/>
    <w:rsid w:val="00995126"/>
    <w:rsid w:val="0099527D"/>
    <w:rsid w:val="009973E4"/>
    <w:rsid w:val="00997975"/>
    <w:rsid w:val="00997E95"/>
    <w:rsid w:val="009A2BB3"/>
    <w:rsid w:val="009A33AA"/>
    <w:rsid w:val="009A391F"/>
    <w:rsid w:val="009A3C3D"/>
    <w:rsid w:val="009A3C55"/>
    <w:rsid w:val="009A544F"/>
    <w:rsid w:val="009A56A8"/>
    <w:rsid w:val="009A56BB"/>
    <w:rsid w:val="009A61EC"/>
    <w:rsid w:val="009A7528"/>
    <w:rsid w:val="009B1DBE"/>
    <w:rsid w:val="009B212E"/>
    <w:rsid w:val="009B21EA"/>
    <w:rsid w:val="009B222E"/>
    <w:rsid w:val="009B3230"/>
    <w:rsid w:val="009B54F2"/>
    <w:rsid w:val="009B5668"/>
    <w:rsid w:val="009B5921"/>
    <w:rsid w:val="009B6BBE"/>
    <w:rsid w:val="009B6FC8"/>
    <w:rsid w:val="009B7669"/>
    <w:rsid w:val="009B7927"/>
    <w:rsid w:val="009C098F"/>
    <w:rsid w:val="009C0F7A"/>
    <w:rsid w:val="009C1609"/>
    <w:rsid w:val="009C2A48"/>
    <w:rsid w:val="009C3BE7"/>
    <w:rsid w:val="009C4A84"/>
    <w:rsid w:val="009C535A"/>
    <w:rsid w:val="009C68DB"/>
    <w:rsid w:val="009D0376"/>
    <w:rsid w:val="009D0B4D"/>
    <w:rsid w:val="009D2089"/>
    <w:rsid w:val="009D2754"/>
    <w:rsid w:val="009D2F9E"/>
    <w:rsid w:val="009D36F3"/>
    <w:rsid w:val="009D5320"/>
    <w:rsid w:val="009D5B86"/>
    <w:rsid w:val="009D6AB9"/>
    <w:rsid w:val="009D730F"/>
    <w:rsid w:val="009D78CC"/>
    <w:rsid w:val="009E0269"/>
    <w:rsid w:val="009E0D64"/>
    <w:rsid w:val="009E113C"/>
    <w:rsid w:val="009E12DA"/>
    <w:rsid w:val="009E43C4"/>
    <w:rsid w:val="009E4E75"/>
    <w:rsid w:val="009E548C"/>
    <w:rsid w:val="009E6759"/>
    <w:rsid w:val="009E7509"/>
    <w:rsid w:val="009F0BA9"/>
    <w:rsid w:val="009F1A37"/>
    <w:rsid w:val="009F2B6C"/>
    <w:rsid w:val="009F32BB"/>
    <w:rsid w:val="009F36E3"/>
    <w:rsid w:val="009F4430"/>
    <w:rsid w:val="009F4619"/>
    <w:rsid w:val="009F5700"/>
    <w:rsid w:val="009F6652"/>
    <w:rsid w:val="009F7C5E"/>
    <w:rsid w:val="009F7E1C"/>
    <w:rsid w:val="00A02BFD"/>
    <w:rsid w:val="00A063C7"/>
    <w:rsid w:val="00A07ED5"/>
    <w:rsid w:val="00A1097F"/>
    <w:rsid w:val="00A1162D"/>
    <w:rsid w:val="00A1197E"/>
    <w:rsid w:val="00A12643"/>
    <w:rsid w:val="00A1579A"/>
    <w:rsid w:val="00A15D0F"/>
    <w:rsid w:val="00A16162"/>
    <w:rsid w:val="00A169BD"/>
    <w:rsid w:val="00A22FBE"/>
    <w:rsid w:val="00A23683"/>
    <w:rsid w:val="00A240EE"/>
    <w:rsid w:val="00A2554B"/>
    <w:rsid w:val="00A25795"/>
    <w:rsid w:val="00A25AA3"/>
    <w:rsid w:val="00A27365"/>
    <w:rsid w:val="00A314BC"/>
    <w:rsid w:val="00A31E88"/>
    <w:rsid w:val="00A328A8"/>
    <w:rsid w:val="00A32FB8"/>
    <w:rsid w:val="00A344EB"/>
    <w:rsid w:val="00A3530E"/>
    <w:rsid w:val="00A3739C"/>
    <w:rsid w:val="00A37B1E"/>
    <w:rsid w:val="00A403C6"/>
    <w:rsid w:val="00A40C81"/>
    <w:rsid w:val="00A419B9"/>
    <w:rsid w:val="00A4239C"/>
    <w:rsid w:val="00A42C17"/>
    <w:rsid w:val="00A44C34"/>
    <w:rsid w:val="00A44F39"/>
    <w:rsid w:val="00A47A5E"/>
    <w:rsid w:val="00A51386"/>
    <w:rsid w:val="00A52D2F"/>
    <w:rsid w:val="00A5477F"/>
    <w:rsid w:val="00A55313"/>
    <w:rsid w:val="00A6140E"/>
    <w:rsid w:val="00A62CE4"/>
    <w:rsid w:val="00A634A8"/>
    <w:rsid w:val="00A64209"/>
    <w:rsid w:val="00A64507"/>
    <w:rsid w:val="00A65312"/>
    <w:rsid w:val="00A66604"/>
    <w:rsid w:val="00A675D6"/>
    <w:rsid w:val="00A71278"/>
    <w:rsid w:val="00A72F99"/>
    <w:rsid w:val="00A74933"/>
    <w:rsid w:val="00A7571D"/>
    <w:rsid w:val="00A7629E"/>
    <w:rsid w:val="00A77D48"/>
    <w:rsid w:val="00A77DF2"/>
    <w:rsid w:val="00A8108E"/>
    <w:rsid w:val="00A81281"/>
    <w:rsid w:val="00A82036"/>
    <w:rsid w:val="00A8367D"/>
    <w:rsid w:val="00A8445B"/>
    <w:rsid w:val="00A84B72"/>
    <w:rsid w:val="00A84EB3"/>
    <w:rsid w:val="00A85855"/>
    <w:rsid w:val="00A85F49"/>
    <w:rsid w:val="00A86B22"/>
    <w:rsid w:val="00A872FA"/>
    <w:rsid w:val="00A912DB"/>
    <w:rsid w:val="00A92B68"/>
    <w:rsid w:val="00A9347A"/>
    <w:rsid w:val="00A94CCA"/>
    <w:rsid w:val="00A9679A"/>
    <w:rsid w:val="00AA0247"/>
    <w:rsid w:val="00AA21A3"/>
    <w:rsid w:val="00AA2971"/>
    <w:rsid w:val="00AA3926"/>
    <w:rsid w:val="00AA40DF"/>
    <w:rsid w:val="00AA41D2"/>
    <w:rsid w:val="00AA42CB"/>
    <w:rsid w:val="00AA4C9E"/>
    <w:rsid w:val="00AA4DDE"/>
    <w:rsid w:val="00AA53AC"/>
    <w:rsid w:val="00AA696B"/>
    <w:rsid w:val="00AA7101"/>
    <w:rsid w:val="00AB0092"/>
    <w:rsid w:val="00AB07C8"/>
    <w:rsid w:val="00AB122F"/>
    <w:rsid w:val="00AB1A5C"/>
    <w:rsid w:val="00AB1AA6"/>
    <w:rsid w:val="00AB288B"/>
    <w:rsid w:val="00AB2CFB"/>
    <w:rsid w:val="00AB3C01"/>
    <w:rsid w:val="00AB42F6"/>
    <w:rsid w:val="00AB4570"/>
    <w:rsid w:val="00AB51B5"/>
    <w:rsid w:val="00AB5221"/>
    <w:rsid w:val="00AB568E"/>
    <w:rsid w:val="00AB68DC"/>
    <w:rsid w:val="00AB7850"/>
    <w:rsid w:val="00AC15FC"/>
    <w:rsid w:val="00AC1D15"/>
    <w:rsid w:val="00AC251A"/>
    <w:rsid w:val="00AC2AEE"/>
    <w:rsid w:val="00AC3E36"/>
    <w:rsid w:val="00AC5327"/>
    <w:rsid w:val="00AC5A53"/>
    <w:rsid w:val="00AC620F"/>
    <w:rsid w:val="00AC64E7"/>
    <w:rsid w:val="00AD07E7"/>
    <w:rsid w:val="00AD0EBC"/>
    <w:rsid w:val="00AD0F93"/>
    <w:rsid w:val="00AD1051"/>
    <w:rsid w:val="00AD1119"/>
    <w:rsid w:val="00AD2645"/>
    <w:rsid w:val="00AD3369"/>
    <w:rsid w:val="00AD435D"/>
    <w:rsid w:val="00AD5C51"/>
    <w:rsid w:val="00AD6013"/>
    <w:rsid w:val="00AD6E5D"/>
    <w:rsid w:val="00AE00D8"/>
    <w:rsid w:val="00AE06FE"/>
    <w:rsid w:val="00AE10C4"/>
    <w:rsid w:val="00AE1C6E"/>
    <w:rsid w:val="00AE326C"/>
    <w:rsid w:val="00AE3410"/>
    <w:rsid w:val="00AE376D"/>
    <w:rsid w:val="00AE4694"/>
    <w:rsid w:val="00AE49A2"/>
    <w:rsid w:val="00AE52A9"/>
    <w:rsid w:val="00AE59E4"/>
    <w:rsid w:val="00AE6925"/>
    <w:rsid w:val="00AE6AA1"/>
    <w:rsid w:val="00AE6EF1"/>
    <w:rsid w:val="00AE787E"/>
    <w:rsid w:val="00AF075F"/>
    <w:rsid w:val="00AF07A5"/>
    <w:rsid w:val="00AF1F0B"/>
    <w:rsid w:val="00AF21D3"/>
    <w:rsid w:val="00AF339D"/>
    <w:rsid w:val="00AF3F38"/>
    <w:rsid w:val="00AF49A7"/>
    <w:rsid w:val="00AF5658"/>
    <w:rsid w:val="00AF69EE"/>
    <w:rsid w:val="00AF6B1D"/>
    <w:rsid w:val="00AF787C"/>
    <w:rsid w:val="00B00FB4"/>
    <w:rsid w:val="00B04882"/>
    <w:rsid w:val="00B048C0"/>
    <w:rsid w:val="00B076B7"/>
    <w:rsid w:val="00B10F2D"/>
    <w:rsid w:val="00B1175D"/>
    <w:rsid w:val="00B12EC6"/>
    <w:rsid w:val="00B131D7"/>
    <w:rsid w:val="00B14A14"/>
    <w:rsid w:val="00B16F8D"/>
    <w:rsid w:val="00B17F05"/>
    <w:rsid w:val="00B23180"/>
    <w:rsid w:val="00B25656"/>
    <w:rsid w:val="00B259A8"/>
    <w:rsid w:val="00B25EF6"/>
    <w:rsid w:val="00B2725C"/>
    <w:rsid w:val="00B3140C"/>
    <w:rsid w:val="00B31784"/>
    <w:rsid w:val="00B3180B"/>
    <w:rsid w:val="00B31E10"/>
    <w:rsid w:val="00B32B1E"/>
    <w:rsid w:val="00B32CF0"/>
    <w:rsid w:val="00B333A6"/>
    <w:rsid w:val="00B33990"/>
    <w:rsid w:val="00B33CE4"/>
    <w:rsid w:val="00B346A1"/>
    <w:rsid w:val="00B34BAB"/>
    <w:rsid w:val="00B351AF"/>
    <w:rsid w:val="00B37F14"/>
    <w:rsid w:val="00B4138D"/>
    <w:rsid w:val="00B4267C"/>
    <w:rsid w:val="00B44A99"/>
    <w:rsid w:val="00B4563B"/>
    <w:rsid w:val="00B46411"/>
    <w:rsid w:val="00B503FC"/>
    <w:rsid w:val="00B50405"/>
    <w:rsid w:val="00B51BCB"/>
    <w:rsid w:val="00B53322"/>
    <w:rsid w:val="00B54442"/>
    <w:rsid w:val="00B55B6E"/>
    <w:rsid w:val="00B60B62"/>
    <w:rsid w:val="00B61E73"/>
    <w:rsid w:val="00B6309E"/>
    <w:rsid w:val="00B6341A"/>
    <w:rsid w:val="00B63F1E"/>
    <w:rsid w:val="00B66BCE"/>
    <w:rsid w:val="00B67530"/>
    <w:rsid w:val="00B67B60"/>
    <w:rsid w:val="00B70FD3"/>
    <w:rsid w:val="00B7273E"/>
    <w:rsid w:val="00B73602"/>
    <w:rsid w:val="00B809D6"/>
    <w:rsid w:val="00B8118A"/>
    <w:rsid w:val="00B81A39"/>
    <w:rsid w:val="00B81DE4"/>
    <w:rsid w:val="00B8242F"/>
    <w:rsid w:val="00B8431C"/>
    <w:rsid w:val="00B848C5"/>
    <w:rsid w:val="00B84B23"/>
    <w:rsid w:val="00B85F15"/>
    <w:rsid w:val="00B8765E"/>
    <w:rsid w:val="00B91567"/>
    <w:rsid w:val="00B91618"/>
    <w:rsid w:val="00B92AEC"/>
    <w:rsid w:val="00B93ECE"/>
    <w:rsid w:val="00B94EB2"/>
    <w:rsid w:val="00B96044"/>
    <w:rsid w:val="00BA02D0"/>
    <w:rsid w:val="00BA164A"/>
    <w:rsid w:val="00BA3E65"/>
    <w:rsid w:val="00BA50D0"/>
    <w:rsid w:val="00BA66B6"/>
    <w:rsid w:val="00BA7A61"/>
    <w:rsid w:val="00BA7B35"/>
    <w:rsid w:val="00BB0837"/>
    <w:rsid w:val="00BB0DAF"/>
    <w:rsid w:val="00BB3F8B"/>
    <w:rsid w:val="00BB4820"/>
    <w:rsid w:val="00BB5482"/>
    <w:rsid w:val="00BB58FC"/>
    <w:rsid w:val="00BC0174"/>
    <w:rsid w:val="00BC0CDA"/>
    <w:rsid w:val="00BC0EA5"/>
    <w:rsid w:val="00BC12F2"/>
    <w:rsid w:val="00BC1C52"/>
    <w:rsid w:val="00BC1ECF"/>
    <w:rsid w:val="00BC2137"/>
    <w:rsid w:val="00BC3CE7"/>
    <w:rsid w:val="00BC526B"/>
    <w:rsid w:val="00BC60FD"/>
    <w:rsid w:val="00BC7A45"/>
    <w:rsid w:val="00BD1146"/>
    <w:rsid w:val="00BD1D6A"/>
    <w:rsid w:val="00BD3DE4"/>
    <w:rsid w:val="00BD4A74"/>
    <w:rsid w:val="00BD4F43"/>
    <w:rsid w:val="00BD645B"/>
    <w:rsid w:val="00BD7061"/>
    <w:rsid w:val="00BD7723"/>
    <w:rsid w:val="00BE26C8"/>
    <w:rsid w:val="00BE2959"/>
    <w:rsid w:val="00BE34DD"/>
    <w:rsid w:val="00BE3F29"/>
    <w:rsid w:val="00BE447D"/>
    <w:rsid w:val="00BE55B7"/>
    <w:rsid w:val="00BE5833"/>
    <w:rsid w:val="00BE6D57"/>
    <w:rsid w:val="00BE76A1"/>
    <w:rsid w:val="00BF1444"/>
    <w:rsid w:val="00BF14AD"/>
    <w:rsid w:val="00BF225F"/>
    <w:rsid w:val="00BF2E09"/>
    <w:rsid w:val="00BF34F2"/>
    <w:rsid w:val="00BF3D06"/>
    <w:rsid w:val="00BF4DD1"/>
    <w:rsid w:val="00BF5447"/>
    <w:rsid w:val="00BF59AC"/>
    <w:rsid w:val="00BF6B28"/>
    <w:rsid w:val="00BF7747"/>
    <w:rsid w:val="00BF79ED"/>
    <w:rsid w:val="00BF7B0F"/>
    <w:rsid w:val="00C006E5"/>
    <w:rsid w:val="00C00779"/>
    <w:rsid w:val="00C00AC4"/>
    <w:rsid w:val="00C010FD"/>
    <w:rsid w:val="00C0250D"/>
    <w:rsid w:val="00C028E4"/>
    <w:rsid w:val="00C02BA3"/>
    <w:rsid w:val="00C046F9"/>
    <w:rsid w:val="00C06F73"/>
    <w:rsid w:val="00C10840"/>
    <w:rsid w:val="00C11934"/>
    <w:rsid w:val="00C11D9B"/>
    <w:rsid w:val="00C11F2A"/>
    <w:rsid w:val="00C126C8"/>
    <w:rsid w:val="00C12D72"/>
    <w:rsid w:val="00C133A7"/>
    <w:rsid w:val="00C13942"/>
    <w:rsid w:val="00C13DBB"/>
    <w:rsid w:val="00C1461E"/>
    <w:rsid w:val="00C1655E"/>
    <w:rsid w:val="00C16F48"/>
    <w:rsid w:val="00C17B9B"/>
    <w:rsid w:val="00C17D42"/>
    <w:rsid w:val="00C20A29"/>
    <w:rsid w:val="00C21657"/>
    <w:rsid w:val="00C2256A"/>
    <w:rsid w:val="00C23A5F"/>
    <w:rsid w:val="00C245C1"/>
    <w:rsid w:val="00C2576E"/>
    <w:rsid w:val="00C2633C"/>
    <w:rsid w:val="00C26A09"/>
    <w:rsid w:val="00C27035"/>
    <w:rsid w:val="00C273FF"/>
    <w:rsid w:val="00C27946"/>
    <w:rsid w:val="00C30EDB"/>
    <w:rsid w:val="00C3118B"/>
    <w:rsid w:val="00C31A30"/>
    <w:rsid w:val="00C327EA"/>
    <w:rsid w:val="00C33360"/>
    <w:rsid w:val="00C344C5"/>
    <w:rsid w:val="00C3453D"/>
    <w:rsid w:val="00C34CE0"/>
    <w:rsid w:val="00C35C48"/>
    <w:rsid w:val="00C3690B"/>
    <w:rsid w:val="00C3741F"/>
    <w:rsid w:val="00C40737"/>
    <w:rsid w:val="00C40C23"/>
    <w:rsid w:val="00C41C0C"/>
    <w:rsid w:val="00C42B59"/>
    <w:rsid w:val="00C42CCB"/>
    <w:rsid w:val="00C43625"/>
    <w:rsid w:val="00C43AF2"/>
    <w:rsid w:val="00C456C4"/>
    <w:rsid w:val="00C5172E"/>
    <w:rsid w:val="00C51841"/>
    <w:rsid w:val="00C51E4B"/>
    <w:rsid w:val="00C52498"/>
    <w:rsid w:val="00C52548"/>
    <w:rsid w:val="00C5297C"/>
    <w:rsid w:val="00C5347B"/>
    <w:rsid w:val="00C55571"/>
    <w:rsid w:val="00C576B9"/>
    <w:rsid w:val="00C60FAC"/>
    <w:rsid w:val="00C6139E"/>
    <w:rsid w:val="00C626A9"/>
    <w:rsid w:val="00C65D33"/>
    <w:rsid w:val="00C666B5"/>
    <w:rsid w:val="00C67631"/>
    <w:rsid w:val="00C67DA5"/>
    <w:rsid w:val="00C705BF"/>
    <w:rsid w:val="00C7063B"/>
    <w:rsid w:val="00C72B0E"/>
    <w:rsid w:val="00C73255"/>
    <w:rsid w:val="00C771FE"/>
    <w:rsid w:val="00C8142D"/>
    <w:rsid w:val="00C83D60"/>
    <w:rsid w:val="00C83E29"/>
    <w:rsid w:val="00C85689"/>
    <w:rsid w:val="00C8662C"/>
    <w:rsid w:val="00C873A1"/>
    <w:rsid w:val="00C87D41"/>
    <w:rsid w:val="00C908B4"/>
    <w:rsid w:val="00C92F0C"/>
    <w:rsid w:val="00C9322A"/>
    <w:rsid w:val="00C968A0"/>
    <w:rsid w:val="00CA101C"/>
    <w:rsid w:val="00CA11D3"/>
    <w:rsid w:val="00CA1660"/>
    <w:rsid w:val="00CA1D8D"/>
    <w:rsid w:val="00CA2F31"/>
    <w:rsid w:val="00CA4A07"/>
    <w:rsid w:val="00CA4E65"/>
    <w:rsid w:val="00CA5C0C"/>
    <w:rsid w:val="00CA6A07"/>
    <w:rsid w:val="00CA6E40"/>
    <w:rsid w:val="00CA7C45"/>
    <w:rsid w:val="00CB0BFD"/>
    <w:rsid w:val="00CB1DE0"/>
    <w:rsid w:val="00CB284F"/>
    <w:rsid w:val="00CB60DF"/>
    <w:rsid w:val="00CB649A"/>
    <w:rsid w:val="00CB65E1"/>
    <w:rsid w:val="00CB7087"/>
    <w:rsid w:val="00CB768D"/>
    <w:rsid w:val="00CB76B3"/>
    <w:rsid w:val="00CC07C2"/>
    <w:rsid w:val="00CC155C"/>
    <w:rsid w:val="00CC2E1C"/>
    <w:rsid w:val="00CC399C"/>
    <w:rsid w:val="00CC3D52"/>
    <w:rsid w:val="00CC4A6F"/>
    <w:rsid w:val="00CC700F"/>
    <w:rsid w:val="00CD01F1"/>
    <w:rsid w:val="00CD3996"/>
    <w:rsid w:val="00CD4E9A"/>
    <w:rsid w:val="00CD5311"/>
    <w:rsid w:val="00CD742F"/>
    <w:rsid w:val="00CD759B"/>
    <w:rsid w:val="00CD78AC"/>
    <w:rsid w:val="00CD7CF4"/>
    <w:rsid w:val="00CD7DB1"/>
    <w:rsid w:val="00CE1AE1"/>
    <w:rsid w:val="00CE2FBA"/>
    <w:rsid w:val="00CE3C9F"/>
    <w:rsid w:val="00CE425D"/>
    <w:rsid w:val="00CE4D47"/>
    <w:rsid w:val="00CE4D75"/>
    <w:rsid w:val="00CE6057"/>
    <w:rsid w:val="00CE6176"/>
    <w:rsid w:val="00CE775D"/>
    <w:rsid w:val="00CE7E4E"/>
    <w:rsid w:val="00CF0B9F"/>
    <w:rsid w:val="00CF15FF"/>
    <w:rsid w:val="00CF223F"/>
    <w:rsid w:val="00CF3F22"/>
    <w:rsid w:val="00CF54E1"/>
    <w:rsid w:val="00CF5C0C"/>
    <w:rsid w:val="00CF63D0"/>
    <w:rsid w:val="00CF6E58"/>
    <w:rsid w:val="00D005AB"/>
    <w:rsid w:val="00D0262A"/>
    <w:rsid w:val="00D03AD0"/>
    <w:rsid w:val="00D04059"/>
    <w:rsid w:val="00D05223"/>
    <w:rsid w:val="00D1073E"/>
    <w:rsid w:val="00D107C1"/>
    <w:rsid w:val="00D10DDA"/>
    <w:rsid w:val="00D11A9A"/>
    <w:rsid w:val="00D11BFF"/>
    <w:rsid w:val="00D12363"/>
    <w:rsid w:val="00D13325"/>
    <w:rsid w:val="00D13AAE"/>
    <w:rsid w:val="00D14422"/>
    <w:rsid w:val="00D1499C"/>
    <w:rsid w:val="00D152C1"/>
    <w:rsid w:val="00D15890"/>
    <w:rsid w:val="00D16C3D"/>
    <w:rsid w:val="00D16E51"/>
    <w:rsid w:val="00D20927"/>
    <w:rsid w:val="00D22846"/>
    <w:rsid w:val="00D25235"/>
    <w:rsid w:val="00D25ABA"/>
    <w:rsid w:val="00D2642F"/>
    <w:rsid w:val="00D265D9"/>
    <w:rsid w:val="00D27777"/>
    <w:rsid w:val="00D310DB"/>
    <w:rsid w:val="00D312B5"/>
    <w:rsid w:val="00D315D1"/>
    <w:rsid w:val="00D31FD0"/>
    <w:rsid w:val="00D34088"/>
    <w:rsid w:val="00D35BB0"/>
    <w:rsid w:val="00D35DD2"/>
    <w:rsid w:val="00D40944"/>
    <w:rsid w:val="00D41100"/>
    <w:rsid w:val="00D44507"/>
    <w:rsid w:val="00D44E83"/>
    <w:rsid w:val="00D45252"/>
    <w:rsid w:val="00D456A5"/>
    <w:rsid w:val="00D461F6"/>
    <w:rsid w:val="00D46489"/>
    <w:rsid w:val="00D46945"/>
    <w:rsid w:val="00D47208"/>
    <w:rsid w:val="00D47BDF"/>
    <w:rsid w:val="00D50425"/>
    <w:rsid w:val="00D50E76"/>
    <w:rsid w:val="00D50F17"/>
    <w:rsid w:val="00D51127"/>
    <w:rsid w:val="00D51E83"/>
    <w:rsid w:val="00D52375"/>
    <w:rsid w:val="00D52EF2"/>
    <w:rsid w:val="00D550AE"/>
    <w:rsid w:val="00D55165"/>
    <w:rsid w:val="00D55BBF"/>
    <w:rsid w:val="00D55D51"/>
    <w:rsid w:val="00D57C7D"/>
    <w:rsid w:val="00D57D6A"/>
    <w:rsid w:val="00D63096"/>
    <w:rsid w:val="00D64254"/>
    <w:rsid w:val="00D6441F"/>
    <w:rsid w:val="00D64C0D"/>
    <w:rsid w:val="00D655AF"/>
    <w:rsid w:val="00D66CCC"/>
    <w:rsid w:val="00D67176"/>
    <w:rsid w:val="00D67D45"/>
    <w:rsid w:val="00D7036D"/>
    <w:rsid w:val="00D71214"/>
    <w:rsid w:val="00D712EC"/>
    <w:rsid w:val="00D724F9"/>
    <w:rsid w:val="00D726F5"/>
    <w:rsid w:val="00D72C13"/>
    <w:rsid w:val="00D82117"/>
    <w:rsid w:val="00D8396D"/>
    <w:rsid w:val="00D83DDF"/>
    <w:rsid w:val="00D85AF3"/>
    <w:rsid w:val="00D901BF"/>
    <w:rsid w:val="00D91E27"/>
    <w:rsid w:val="00D93D47"/>
    <w:rsid w:val="00D93E9F"/>
    <w:rsid w:val="00D9448A"/>
    <w:rsid w:val="00D94B89"/>
    <w:rsid w:val="00D95616"/>
    <w:rsid w:val="00D956E4"/>
    <w:rsid w:val="00D95C54"/>
    <w:rsid w:val="00D95C84"/>
    <w:rsid w:val="00D97515"/>
    <w:rsid w:val="00D97740"/>
    <w:rsid w:val="00D97970"/>
    <w:rsid w:val="00DA0974"/>
    <w:rsid w:val="00DA1395"/>
    <w:rsid w:val="00DA1E1D"/>
    <w:rsid w:val="00DA53D4"/>
    <w:rsid w:val="00DA5757"/>
    <w:rsid w:val="00DA5B8E"/>
    <w:rsid w:val="00DA5DD4"/>
    <w:rsid w:val="00DA6A2B"/>
    <w:rsid w:val="00DB3E46"/>
    <w:rsid w:val="00DB4BAF"/>
    <w:rsid w:val="00DB6B76"/>
    <w:rsid w:val="00DB7443"/>
    <w:rsid w:val="00DB7ED2"/>
    <w:rsid w:val="00DC001E"/>
    <w:rsid w:val="00DC264B"/>
    <w:rsid w:val="00DC29A2"/>
    <w:rsid w:val="00DC3201"/>
    <w:rsid w:val="00DC49D7"/>
    <w:rsid w:val="00DC4B88"/>
    <w:rsid w:val="00DC5806"/>
    <w:rsid w:val="00DC5D6C"/>
    <w:rsid w:val="00DC6F05"/>
    <w:rsid w:val="00DC7B34"/>
    <w:rsid w:val="00DD1D41"/>
    <w:rsid w:val="00DD3A22"/>
    <w:rsid w:val="00DD4315"/>
    <w:rsid w:val="00DD4535"/>
    <w:rsid w:val="00DD517A"/>
    <w:rsid w:val="00DD5AC8"/>
    <w:rsid w:val="00DD65C6"/>
    <w:rsid w:val="00DE361D"/>
    <w:rsid w:val="00DE3C50"/>
    <w:rsid w:val="00DE3FC5"/>
    <w:rsid w:val="00DE4000"/>
    <w:rsid w:val="00DE41F8"/>
    <w:rsid w:val="00DE5DAB"/>
    <w:rsid w:val="00DE6BB3"/>
    <w:rsid w:val="00DE6FA9"/>
    <w:rsid w:val="00DE7D86"/>
    <w:rsid w:val="00DF293B"/>
    <w:rsid w:val="00DF3CC0"/>
    <w:rsid w:val="00DF56BF"/>
    <w:rsid w:val="00DF6B3B"/>
    <w:rsid w:val="00DF6CCC"/>
    <w:rsid w:val="00E0014A"/>
    <w:rsid w:val="00E00D5D"/>
    <w:rsid w:val="00E015C5"/>
    <w:rsid w:val="00E02857"/>
    <w:rsid w:val="00E071E1"/>
    <w:rsid w:val="00E10FBB"/>
    <w:rsid w:val="00E11C99"/>
    <w:rsid w:val="00E11DC5"/>
    <w:rsid w:val="00E120F3"/>
    <w:rsid w:val="00E12B42"/>
    <w:rsid w:val="00E16141"/>
    <w:rsid w:val="00E16366"/>
    <w:rsid w:val="00E16572"/>
    <w:rsid w:val="00E16DC5"/>
    <w:rsid w:val="00E17727"/>
    <w:rsid w:val="00E2030C"/>
    <w:rsid w:val="00E20D0D"/>
    <w:rsid w:val="00E210FC"/>
    <w:rsid w:val="00E22ED0"/>
    <w:rsid w:val="00E2366E"/>
    <w:rsid w:val="00E23D18"/>
    <w:rsid w:val="00E274C5"/>
    <w:rsid w:val="00E31FC9"/>
    <w:rsid w:val="00E32A48"/>
    <w:rsid w:val="00E35631"/>
    <w:rsid w:val="00E36E1C"/>
    <w:rsid w:val="00E374D8"/>
    <w:rsid w:val="00E3759D"/>
    <w:rsid w:val="00E37C27"/>
    <w:rsid w:val="00E40DC8"/>
    <w:rsid w:val="00E4317A"/>
    <w:rsid w:val="00E44542"/>
    <w:rsid w:val="00E45D25"/>
    <w:rsid w:val="00E46B60"/>
    <w:rsid w:val="00E507EF"/>
    <w:rsid w:val="00E50BD7"/>
    <w:rsid w:val="00E5292F"/>
    <w:rsid w:val="00E53C09"/>
    <w:rsid w:val="00E5414D"/>
    <w:rsid w:val="00E5487D"/>
    <w:rsid w:val="00E55A9E"/>
    <w:rsid w:val="00E560E1"/>
    <w:rsid w:val="00E5638A"/>
    <w:rsid w:val="00E57D0E"/>
    <w:rsid w:val="00E60CF5"/>
    <w:rsid w:val="00E62161"/>
    <w:rsid w:val="00E6704C"/>
    <w:rsid w:val="00E673F6"/>
    <w:rsid w:val="00E707DF"/>
    <w:rsid w:val="00E7152C"/>
    <w:rsid w:val="00E71BDC"/>
    <w:rsid w:val="00E726AC"/>
    <w:rsid w:val="00E72979"/>
    <w:rsid w:val="00E75E39"/>
    <w:rsid w:val="00E80168"/>
    <w:rsid w:val="00E839C4"/>
    <w:rsid w:val="00E84ACE"/>
    <w:rsid w:val="00E851BC"/>
    <w:rsid w:val="00E85D22"/>
    <w:rsid w:val="00E87183"/>
    <w:rsid w:val="00E87C89"/>
    <w:rsid w:val="00E91979"/>
    <w:rsid w:val="00E927CF"/>
    <w:rsid w:val="00E9286E"/>
    <w:rsid w:val="00E93018"/>
    <w:rsid w:val="00E93850"/>
    <w:rsid w:val="00E940E6"/>
    <w:rsid w:val="00E941BD"/>
    <w:rsid w:val="00E94300"/>
    <w:rsid w:val="00E94629"/>
    <w:rsid w:val="00EA32E5"/>
    <w:rsid w:val="00EA35F8"/>
    <w:rsid w:val="00EA5A90"/>
    <w:rsid w:val="00EA6032"/>
    <w:rsid w:val="00EA64B7"/>
    <w:rsid w:val="00EA69DA"/>
    <w:rsid w:val="00EA7151"/>
    <w:rsid w:val="00EA7215"/>
    <w:rsid w:val="00EA7E68"/>
    <w:rsid w:val="00EA7FDF"/>
    <w:rsid w:val="00EB11D7"/>
    <w:rsid w:val="00EB15A6"/>
    <w:rsid w:val="00EB21B7"/>
    <w:rsid w:val="00EB230B"/>
    <w:rsid w:val="00EB32A3"/>
    <w:rsid w:val="00EB391F"/>
    <w:rsid w:val="00EB6798"/>
    <w:rsid w:val="00EB6C26"/>
    <w:rsid w:val="00EC0011"/>
    <w:rsid w:val="00EC046C"/>
    <w:rsid w:val="00EC4EAD"/>
    <w:rsid w:val="00EC5BED"/>
    <w:rsid w:val="00ED152A"/>
    <w:rsid w:val="00ED2718"/>
    <w:rsid w:val="00ED3C02"/>
    <w:rsid w:val="00ED4765"/>
    <w:rsid w:val="00ED677F"/>
    <w:rsid w:val="00EE00D7"/>
    <w:rsid w:val="00EE0A64"/>
    <w:rsid w:val="00EE1F25"/>
    <w:rsid w:val="00EE265B"/>
    <w:rsid w:val="00EE33DF"/>
    <w:rsid w:val="00EE3429"/>
    <w:rsid w:val="00EE395C"/>
    <w:rsid w:val="00EE4F87"/>
    <w:rsid w:val="00EE52FF"/>
    <w:rsid w:val="00EE599B"/>
    <w:rsid w:val="00EE5E78"/>
    <w:rsid w:val="00EE6D24"/>
    <w:rsid w:val="00EE6D78"/>
    <w:rsid w:val="00EE7E01"/>
    <w:rsid w:val="00EF07C2"/>
    <w:rsid w:val="00EF2F91"/>
    <w:rsid w:val="00EF4E5C"/>
    <w:rsid w:val="00EF4EB1"/>
    <w:rsid w:val="00EF60DC"/>
    <w:rsid w:val="00EF7354"/>
    <w:rsid w:val="00F012DD"/>
    <w:rsid w:val="00F02477"/>
    <w:rsid w:val="00F037BF"/>
    <w:rsid w:val="00F03F16"/>
    <w:rsid w:val="00F058D6"/>
    <w:rsid w:val="00F070B0"/>
    <w:rsid w:val="00F07238"/>
    <w:rsid w:val="00F0727D"/>
    <w:rsid w:val="00F07CE8"/>
    <w:rsid w:val="00F14576"/>
    <w:rsid w:val="00F15A36"/>
    <w:rsid w:val="00F16044"/>
    <w:rsid w:val="00F16AF4"/>
    <w:rsid w:val="00F2221A"/>
    <w:rsid w:val="00F24AE9"/>
    <w:rsid w:val="00F2541E"/>
    <w:rsid w:val="00F25536"/>
    <w:rsid w:val="00F263FE"/>
    <w:rsid w:val="00F26AD9"/>
    <w:rsid w:val="00F2752E"/>
    <w:rsid w:val="00F30404"/>
    <w:rsid w:val="00F306B3"/>
    <w:rsid w:val="00F31992"/>
    <w:rsid w:val="00F323C5"/>
    <w:rsid w:val="00F32652"/>
    <w:rsid w:val="00F35767"/>
    <w:rsid w:val="00F35CAC"/>
    <w:rsid w:val="00F35DB9"/>
    <w:rsid w:val="00F36B9D"/>
    <w:rsid w:val="00F3726E"/>
    <w:rsid w:val="00F37FFA"/>
    <w:rsid w:val="00F40101"/>
    <w:rsid w:val="00F408C1"/>
    <w:rsid w:val="00F40C27"/>
    <w:rsid w:val="00F4109D"/>
    <w:rsid w:val="00F418A7"/>
    <w:rsid w:val="00F424DC"/>
    <w:rsid w:val="00F4381D"/>
    <w:rsid w:val="00F43A32"/>
    <w:rsid w:val="00F44D35"/>
    <w:rsid w:val="00F44EF1"/>
    <w:rsid w:val="00F47283"/>
    <w:rsid w:val="00F503AF"/>
    <w:rsid w:val="00F50A4B"/>
    <w:rsid w:val="00F50F88"/>
    <w:rsid w:val="00F51CE9"/>
    <w:rsid w:val="00F56E24"/>
    <w:rsid w:val="00F573EB"/>
    <w:rsid w:val="00F6050E"/>
    <w:rsid w:val="00F62725"/>
    <w:rsid w:val="00F627E6"/>
    <w:rsid w:val="00F64E11"/>
    <w:rsid w:val="00F655D7"/>
    <w:rsid w:val="00F65E33"/>
    <w:rsid w:val="00F6679B"/>
    <w:rsid w:val="00F672B6"/>
    <w:rsid w:val="00F67612"/>
    <w:rsid w:val="00F70323"/>
    <w:rsid w:val="00F70A33"/>
    <w:rsid w:val="00F70C2B"/>
    <w:rsid w:val="00F7103E"/>
    <w:rsid w:val="00F71A90"/>
    <w:rsid w:val="00F71CCA"/>
    <w:rsid w:val="00F7215D"/>
    <w:rsid w:val="00F7271E"/>
    <w:rsid w:val="00F73FDE"/>
    <w:rsid w:val="00F75B86"/>
    <w:rsid w:val="00F75C06"/>
    <w:rsid w:val="00F80791"/>
    <w:rsid w:val="00F81789"/>
    <w:rsid w:val="00F81B6F"/>
    <w:rsid w:val="00F81B91"/>
    <w:rsid w:val="00F81FDB"/>
    <w:rsid w:val="00F8210D"/>
    <w:rsid w:val="00F8267F"/>
    <w:rsid w:val="00F82DEF"/>
    <w:rsid w:val="00F83431"/>
    <w:rsid w:val="00F835A5"/>
    <w:rsid w:val="00F83920"/>
    <w:rsid w:val="00F8437A"/>
    <w:rsid w:val="00F85013"/>
    <w:rsid w:val="00F85809"/>
    <w:rsid w:val="00F85C0B"/>
    <w:rsid w:val="00F85E1F"/>
    <w:rsid w:val="00F860D0"/>
    <w:rsid w:val="00F909A4"/>
    <w:rsid w:val="00F93369"/>
    <w:rsid w:val="00F94AB4"/>
    <w:rsid w:val="00F95395"/>
    <w:rsid w:val="00F95F3E"/>
    <w:rsid w:val="00F96585"/>
    <w:rsid w:val="00F96DF7"/>
    <w:rsid w:val="00F97A83"/>
    <w:rsid w:val="00F97F30"/>
    <w:rsid w:val="00FA009A"/>
    <w:rsid w:val="00FA0111"/>
    <w:rsid w:val="00FA021B"/>
    <w:rsid w:val="00FA158D"/>
    <w:rsid w:val="00FA41A9"/>
    <w:rsid w:val="00FA438E"/>
    <w:rsid w:val="00FA4645"/>
    <w:rsid w:val="00FB10D3"/>
    <w:rsid w:val="00FB15B1"/>
    <w:rsid w:val="00FB1793"/>
    <w:rsid w:val="00FB236A"/>
    <w:rsid w:val="00FB27B0"/>
    <w:rsid w:val="00FB27C9"/>
    <w:rsid w:val="00FB3DE0"/>
    <w:rsid w:val="00FB5090"/>
    <w:rsid w:val="00FC063A"/>
    <w:rsid w:val="00FC216D"/>
    <w:rsid w:val="00FC260F"/>
    <w:rsid w:val="00FC3B21"/>
    <w:rsid w:val="00FC6595"/>
    <w:rsid w:val="00FD0D1A"/>
    <w:rsid w:val="00FD14F8"/>
    <w:rsid w:val="00FD19D1"/>
    <w:rsid w:val="00FD34EE"/>
    <w:rsid w:val="00FD712D"/>
    <w:rsid w:val="00FD732E"/>
    <w:rsid w:val="00FE2400"/>
    <w:rsid w:val="00FE2F7B"/>
    <w:rsid w:val="00FE3BCB"/>
    <w:rsid w:val="00FE4094"/>
    <w:rsid w:val="00FE4A98"/>
    <w:rsid w:val="00FE4D2F"/>
    <w:rsid w:val="00FE6F75"/>
    <w:rsid w:val="00FE7683"/>
    <w:rsid w:val="00FF0693"/>
    <w:rsid w:val="00FF0B47"/>
    <w:rsid w:val="00FF2253"/>
    <w:rsid w:val="00FF29F7"/>
    <w:rsid w:val="00FF443B"/>
    <w:rsid w:val="00FF48E1"/>
    <w:rsid w:val="00FF4946"/>
    <w:rsid w:val="00FF64CB"/>
    <w:rsid w:val="00FF73A4"/>
    <w:rsid w:val="0270DC85"/>
    <w:rsid w:val="060484E6"/>
    <w:rsid w:val="0818972F"/>
    <w:rsid w:val="08FB0501"/>
    <w:rsid w:val="0B9DDA3D"/>
    <w:rsid w:val="0CAE242D"/>
    <w:rsid w:val="0F7040B1"/>
    <w:rsid w:val="10A34DA1"/>
    <w:rsid w:val="17CB4F76"/>
    <w:rsid w:val="1AD22D02"/>
    <w:rsid w:val="1DD5EB6F"/>
    <w:rsid w:val="21D0948C"/>
    <w:rsid w:val="24B36516"/>
    <w:rsid w:val="280D696F"/>
    <w:rsid w:val="29EF9EAD"/>
    <w:rsid w:val="2D0B6E69"/>
    <w:rsid w:val="2E66FA4D"/>
    <w:rsid w:val="3BC5D8B2"/>
    <w:rsid w:val="3DD93128"/>
    <w:rsid w:val="40CE6C00"/>
    <w:rsid w:val="4761FB22"/>
    <w:rsid w:val="48C98B18"/>
    <w:rsid w:val="4A0015BE"/>
    <w:rsid w:val="4A0F3A35"/>
    <w:rsid w:val="4A4D9319"/>
    <w:rsid w:val="4A93101F"/>
    <w:rsid w:val="4A9B8270"/>
    <w:rsid w:val="4BF61C04"/>
    <w:rsid w:val="4C912FA1"/>
    <w:rsid w:val="511444E9"/>
    <w:rsid w:val="51E91B48"/>
    <w:rsid w:val="56266701"/>
    <w:rsid w:val="5730CEF3"/>
    <w:rsid w:val="5749AE0C"/>
    <w:rsid w:val="58087803"/>
    <w:rsid w:val="5893EFFA"/>
    <w:rsid w:val="5A4F1E44"/>
    <w:rsid w:val="5EB55237"/>
    <w:rsid w:val="5EB65C72"/>
    <w:rsid w:val="6051ECC9"/>
    <w:rsid w:val="648F0574"/>
    <w:rsid w:val="71C52AB5"/>
    <w:rsid w:val="724CCB34"/>
    <w:rsid w:val="739E5960"/>
    <w:rsid w:val="76A0ECF9"/>
    <w:rsid w:val="7FE50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67F56"/>
  <w15:docId w15:val="{407DAA50-5371-4739-87DD-9B8460E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15E"/>
  </w:style>
  <w:style w:type="paragraph" w:styleId="Ttulo1">
    <w:name w:val="heading 1"/>
    <w:basedOn w:val="Normal"/>
    <w:next w:val="Normal"/>
    <w:link w:val="Ttulo1Car"/>
    <w:qFormat/>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link w:val="Ttulo3Car"/>
    <w:qFormat/>
    <w:pPr>
      <w:keepNext/>
      <w:keepLines/>
      <w:spacing w:before="40"/>
      <w:ind w:left="585" w:right="0" w:hanging="585"/>
      <w:jc w:val="left"/>
      <w:outlineLvl w:val="2"/>
    </w:pPr>
    <w:rPr>
      <w:b/>
      <w:color w:val="000000"/>
    </w:rPr>
  </w:style>
  <w:style w:type="paragraph" w:styleId="Ttulo4">
    <w:name w:val="heading 4"/>
    <w:basedOn w:val="Normal"/>
    <w:next w:val="Normal"/>
    <w:link w:val="Ttulo4Car"/>
    <w:qFormat/>
    <w:pPr>
      <w:keepNext/>
      <w:keepLines/>
      <w:spacing w:before="40"/>
      <w:ind w:left="1857" w:hanging="864"/>
      <w:outlineLvl w:val="3"/>
    </w:pPr>
    <w:rPr>
      <w:b/>
      <w:i/>
      <w:color w:val="000000"/>
    </w:rPr>
  </w:style>
  <w:style w:type="paragraph" w:styleId="Ttulo5">
    <w:name w:val="heading 5"/>
    <w:basedOn w:val="Normal"/>
    <w:next w:val="Normal"/>
    <w:link w:val="Ttulo5Car"/>
    <w:uiPriority w:val="99"/>
    <w:qFormat/>
    <w:pPr>
      <w:keepNext/>
      <w:keepLines/>
      <w:spacing w:before="40"/>
      <w:ind w:left="1008" w:hanging="1008"/>
      <w:outlineLvl w:val="4"/>
    </w:pPr>
    <w:rPr>
      <w:color w:val="2E75B5"/>
    </w:rPr>
  </w:style>
  <w:style w:type="paragraph" w:styleId="Ttulo6">
    <w:name w:val="heading 6"/>
    <w:basedOn w:val="Normal"/>
    <w:next w:val="Normal"/>
    <w:link w:val="Ttulo6Car"/>
    <w:uiPriority w:val="99"/>
    <w:qFormat/>
    <w:pPr>
      <w:keepNext/>
      <w:keepLines/>
      <w:spacing w:before="40"/>
      <w:ind w:left="1152" w:hanging="1152"/>
      <w:outlineLvl w:val="5"/>
    </w:pPr>
    <w:rPr>
      <w:color w:val="1E4D78"/>
    </w:rPr>
  </w:style>
  <w:style w:type="paragraph" w:styleId="Ttulo7">
    <w:name w:val="heading 7"/>
    <w:basedOn w:val="Normal"/>
    <w:next w:val="Normal"/>
    <w:link w:val="Ttulo7Car"/>
    <w:uiPriority w:val="99"/>
    <w:semiHidden/>
    <w:unhideWhenUsed/>
    <w:qFormat/>
    <w:rsid w:val="00023486"/>
    <w:pPr>
      <w:tabs>
        <w:tab w:val="num" w:pos="4680"/>
      </w:tabs>
      <w:spacing w:before="240" w:after="60"/>
      <w:ind w:left="4320" w:right="0"/>
      <w:jc w:val="left"/>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uiPriority w:val="99"/>
    <w:semiHidden/>
    <w:unhideWhenUsed/>
    <w:qFormat/>
    <w:rsid w:val="00023486"/>
    <w:pPr>
      <w:spacing w:before="240" w:after="60" w:line="360" w:lineRule="auto"/>
      <w:outlineLvl w:val="7"/>
    </w:pPr>
    <w:rPr>
      <w:rFonts w:ascii="Times New Roman" w:eastAsia="Times New Roman" w:hAnsi="Times New Roman" w:cs="Arial"/>
      <w:i/>
      <w:iCs/>
      <w:color w:val="000000"/>
      <w:sz w:val="24"/>
      <w:szCs w:val="24"/>
      <w:lang w:eastAsia="es-ES" w:bidi="he-IL"/>
    </w:rPr>
  </w:style>
  <w:style w:type="paragraph" w:styleId="Ttulo9">
    <w:name w:val="heading 9"/>
    <w:basedOn w:val="Normal"/>
    <w:next w:val="Normal"/>
    <w:link w:val="Ttulo9Car"/>
    <w:uiPriority w:val="99"/>
    <w:semiHidden/>
    <w:unhideWhenUsed/>
    <w:qFormat/>
    <w:rsid w:val="00023486"/>
    <w:pPr>
      <w:spacing w:before="240" w:after="60" w:line="360" w:lineRule="auto"/>
      <w:outlineLvl w:val="8"/>
    </w:pPr>
    <w:rPr>
      <w:rFonts w:ascii="Arial" w:eastAsia="Times New Roman" w:hAnsi="Arial" w:cs="Arial"/>
      <w:color w:val="000000"/>
      <w:sz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99"/>
    <w:qFormat/>
    <w:pPr>
      <w:contextualSpacing/>
    </w:pPr>
    <w:rPr>
      <w:color w:val="000000"/>
      <w:sz w:val="56"/>
      <w:szCs w:val="56"/>
    </w:rPr>
  </w:style>
  <w:style w:type="paragraph" w:styleId="Subttulo">
    <w:name w:val="Subtitle"/>
    <w:basedOn w:val="Normal"/>
    <w:next w:val="Normal"/>
    <w:link w:val="SubttuloCar"/>
    <w:uiPriority w:val="99"/>
    <w:qFormat/>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166472"/>
    <w:rPr>
      <w:color w:val="605E5C"/>
      <w:shd w:val="clear" w:color="auto" w:fill="E1DFDD"/>
    </w:rPr>
  </w:style>
  <w:style w:type="character" w:customStyle="1" w:styleId="Ttulo7Car">
    <w:name w:val="Título 7 Car"/>
    <w:basedOn w:val="Fuentedeprrafopredeter"/>
    <w:link w:val="Ttulo7"/>
    <w:uiPriority w:val="99"/>
    <w:semiHidden/>
    <w:rsid w:val="0002348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9"/>
    <w:semiHidden/>
    <w:rsid w:val="00023486"/>
    <w:rPr>
      <w:rFonts w:ascii="Times New Roman" w:eastAsia="Times New Roman" w:hAnsi="Times New Roman" w:cs="Arial"/>
      <w:i/>
      <w:iCs/>
      <w:color w:val="000000"/>
      <w:sz w:val="24"/>
      <w:szCs w:val="24"/>
      <w:lang w:eastAsia="es-ES" w:bidi="he-IL"/>
    </w:rPr>
  </w:style>
  <w:style w:type="character" w:customStyle="1" w:styleId="Ttulo9Car">
    <w:name w:val="Título 9 Car"/>
    <w:basedOn w:val="Fuentedeprrafopredeter"/>
    <w:link w:val="Ttulo9"/>
    <w:uiPriority w:val="99"/>
    <w:semiHidden/>
    <w:rsid w:val="00023486"/>
    <w:rPr>
      <w:rFonts w:ascii="Arial" w:eastAsia="Times New Roman" w:hAnsi="Arial" w:cs="Arial"/>
      <w:color w:val="000000"/>
      <w:sz w:val="20"/>
      <w:lang w:eastAsia="es-ES" w:bidi="he-IL"/>
    </w:rPr>
  </w:style>
  <w:style w:type="character" w:customStyle="1" w:styleId="Ttulo1Car">
    <w:name w:val="Título 1 Car"/>
    <w:basedOn w:val="Fuentedeprrafopredeter"/>
    <w:link w:val="Ttulo1"/>
    <w:rsid w:val="00023486"/>
    <w:rPr>
      <w:b/>
      <w:i/>
      <w:color w:val="000000"/>
    </w:rPr>
  </w:style>
  <w:style w:type="character" w:customStyle="1" w:styleId="Ttulo2Car">
    <w:name w:val="Título 2 Car"/>
    <w:basedOn w:val="Fuentedeprrafopredeter"/>
    <w:link w:val="Ttulo2"/>
    <w:rsid w:val="00023486"/>
    <w:rPr>
      <w:b/>
      <w:i/>
      <w:color w:val="000000"/>
    </w:rPr>
  </w:style>
  <w:style w:type="character" w:customStyle="1" w:styleId="Ttulo3Car">
    <w:name w:val="Título 3 Car"/>
    <w:basedOn w:val="Fuentedeprrafopredeter"/>
    <w:link w:val="Ttulo3"/>
    <w:rsid w:val="00023486"/>
    <w:rPr>
      <w:b/>
      <w:color w:val="000000"/>
    </w:rPr>
  </w:style>
  <w:style w:type="character" w:customStyle="1" w:styleId="Ttulo4Car">
    <w:name w:val="Título 4 Car"/>
    <w:basedOn w:val="Fuentedeprrafopredeter"/>
    <w:link w:val="Ttulo4"/>
    <w:rsid w:val="00023486"/>
    <w:rPr>
      <w:b/>
      <w:i/>
      <w:color w:val="000000"/>
    </w:rPr>
  </w:style>
  <w:style w:type="character" w:customStyle="1" w:styleId="Ttulo5Car">
    <w:name w:val="Título 5 Car"/>
    <w:basedOn w:val="Fuentedeprrafopredeter"/>
    <w:link w:val="Ttulo5"/>
    <w:uiPriority w:val="99"/>
    <w:rsid w:val="00023486"/>
    <w:rPr>
      <w:color w:val="2E75B5"/>
    </w:rPr>
  </w:style>
  <w:style w:type="character" w:customStyle="1" w:styleId="Ttulo6Car">
    <w:name w:val="Título 6 Car"/>
    <w:basedOn w:val="Fuentedeprrafopredeter"/>
    <w:link w:val="Ttulo6"/>
    <w:uiPriority w:val="99"/>
    <w:rsid w:val="00023486"/>
    <w:rPr>
      <w:color w:val="1E4D78"/>
    </w:rPr>
  </w:style>
  <w:style w:type="character" w:styleId="Hipervnculovisitado">
    <w:name w:val="FollowedHyperlink"/>
    <w:uiPriority w:val="99"/>
    <w:semiHidden/>
    <w:unhideWhenUsed/>
    <w:rsid w:val="00023486"/>
    <w:rPr>
      <w:color w:val="800080"/>
      <w:u w:val="single"/>
    </w:rPr>
  </w:style>
  <w:style w:type="paragraph" w:customStyle="1" w:styleId="msonormal0">
    <w:name w:val="msonormal"/>
    <w:basedOn w:val="Normal"/>
    <w:uiPriority w:val="99"/>
    <w:rsid w:val="00023486"/>
    <w:pPr>
      <w:spacing w:after="195" w:line="360" w:lineRule="auto"/>
    </w:pPr>
    <w:rPr>
      <w:rFonts w:ascii="Times New Roman" w:eastAsia="Times New Roman" w:hAnsi="Times New Roman" w:cs="Arial"/>
      <w:color w:val="000000"/>
      <w:sz w:val="24"/>
      <w:szCs w:val="24"/>
      <w:lang w:eastAsia="es-ES"/>
    </w:rPr>
  </w:style>
  <w:style w:type="paragraph" w:styleId="NormalWeb">
    <w:name w:val="Normal (Web)"/>
    <w:basedOn w:val="Normal"/>
    <w:uiPriority w:val="99"/>
    <w:semiHidden/>
    <w:unhideWhenUsed/>
    <w:rsid w:val="00023486"/>
    <w:pPr>
      <w:spacing w:after="195" w:line="360" w:lineRule="auto"/>
    </w:pPr>
    <w:rPr>
      <w:rFonts w:ascii="Times New Roman" w:eastAsia="Times New Roman" w:hAnsi="Times New Roman" w:cs="Arial"/>
      <w:color w:val="000000"/>
      <w:sz w:val="24"/>
      <w:szCs w:val="24"/>
      <w:lang w:eastAsia="es-ES"/>
    </w:rPr>
  </w:style>
  <w:style w:type="paragraph" w:styleId="TDC1">
    <w:name w:val="toc 1"/>
    <w:basedOn w:val="Normal"/>
    <w:next w:val="Normal"/>
    <w:autoRedefine/>
    <w:uiPriority w:val="39"/>
    <w:semiHidden/>
    <w:unhideWhenUsed/>
    <w:rsid w:val="00023486"/>
    <w:pPr>
      <w:tabs>
        <w:tab w:val="left" w:pos="360"/>
        <w:tab w:val="right" w:leader="dot" w:pos="8833"/>
      </w:tabs>
      <w:ind w:right="0"/>
      <w:jc w:val="left"/>
    </w:pPr>
    <w:rPr>
      <w:rFonts w:ascii="Times New Roman" w:eastAsia="Times New Roman" w:hAnsi="Times New Roman" w:cs="Times New Roman"/>
      <w:sz w:val="24"/>
      <w:szCs w:val="24"/>
      <w:lang w:eastAsia="es-ES"/>
    </w:rPr>
  </w:style>
  <w:style w:type="paragraph" w:styleId="TDC2">
    <w:name w:val="toc 2"/>
    <w:basedOn w:val="Normal"/>
    <w:next w:val="Normal"/>
    <w:autoRedefine/>
    <w:uiPriority w:val="39"/>
    <w:semiHidden/>
    <w:unhideWhenUsed/>
    <w:rsid w:val="00023486"/>
    <w:pPr>
      <w:ind w:left="240" w:right="0"/>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23486"/>
    <w:pPr>
      <w:spacing w:line="360" w:lineRule="auto"/>
    </w:pPr>
    <w:rPr>
      <w:rFonts w:ascii="Trebuchet MS" w:eastAsia="Times New Roman" w:hAnsi="Trebuchet MS" w:cs="Arial"/>
      <w:color w:val="000000"/>
      <w:sz w:val="20"/>
      <w:szCs w:val="20"/>
      <w:lang w:eastAsia="es-ES" w:bidi="he-IL"/>
    </w:rPr>
  </w:style>
  <w:style w:type="character" w:customStyle="1" w:styleId="TextonotapieCar">
    <w:name w:val="Texto nota pie Car"/>
    <w:basedOn w:val="Fuentedeprrafopredeter"/>
    <w:link w:val="Textonotapie"/>
    <w:uiPriority w:val="99"/>
    <w:semiHidden/>
    <w:rsid w:val="00023486"/>
    <w:rPr>
      <w:rFonts w:ascii="Trebuchet MS" w:eastAsia="Times New Roman" w:hAnsi="Trebuchet MS" w:cs="Arial"/>
      <w:color w:val="000000"/>
      <w:sz w:val="20"/>
      <w:szCs w:val="20"/>
      <w:lang w:eastAsia="es-ES" w:bidi="he-IL"/>
    </w:rPr>
  </w:style>
  <w:style w:type="character" w:customStyle="1" w:styleId="TtuloCar">
    <w:name w:val="Título Car"/>
    <w:basedOn w:val="Fuentedeprrafopredeter"/>
    <w:link w:val="Ttulo"/>
    <w:uiPriority w:val="99"/>
    <w:rsid w:val="00023486"/>
    <w:rPr>
      <w:color w:val="000000"/>
      <w:sz w:val="56"/>
      <w:szCs w:val="56"/>
    </w:rPr>
  </w:style>
  <w:style w:type="character" w:customStyle="1" w:styleId="SubttuloCar">
    <w:name w:val="Subtítulo Car"/>
    <w:basedOn w:val="Fuentedeprrafopredeter"/>
    <w:link w:val="Subttulo"/>
    <w:uiPriority w:val="99"/>
    <w:rsid w:val="00023486"/>
    <w:rPr>
      <w:b/>
      <w:i/>
      <w:color w:val="5A5A5A"/>
    </w:rPr>
  </w:style>
  <w:style w:type="paragraph" w:styleId="Textoindependiente2">
    <w:name w:val="Body Text 2"/>
    <w:basedOn w:val="Normal"/>
    <w:link w:val="Textoindependiente2Car"/>
    <w:uiPriority w:val="99"/>
    <w:semiHidden/>
    <w:unhideWhenUsed/>
    <w:rsid w:val="00023486"/>
    <w:pPr>
      <w:spacing w:after="120" w:line="480" w:lineRule="auto"/>
    </w:pPr>
    <w:rPr>
      <w:rFonts w:ascii="Trebuchet MS" w:eastAsia="Times New Roman" w:hAnsi="Trebuchet MS" w:cs="Arial"/>
      <w:color w:val="000000"/>
      <w:sz w:val="20"/>
      <w:szCs w:val="24"/>
      <w:lang w:eastAsia="es-ES" w:bidi="he-IL"/>
    </w:rPr>
  </w:style>
  <w:style w:type="character" w:customStyle="1" w:styleId="Textoindependiente2Car">
    <w:name w:val="Texto independiente 2 Car"/>
    <w:basedOn w:val="Fuentedeprrafopredeter"/>
    <w:link w:val="Textoindependiente2"/>
    <w:uiPriority w:val="99"/>
    <w:semiHidden/>
    <w:rsid w:val="00023486"/>
    <w:rPr>
      <w:rFonts w:ascii="Trebuchet MS" w:eastAsia="Times New Roman" w:hAnsi="Trebuchet MS" w:cs="Arial"/>
      <w:color w:val="000000"/>
      <w:sz w:val="20"/>
      <w:szCs w:val="24"/>
      <w:lang w:eastAsia="es-ES" w:bidi="he-IL"/>
    </w:rPr>
  </w:style>
  <w:style w:type="paragraph" w:styleId="Textoindependiente3">
    <w:name w:val="Body Text 3"/>
    <w:basedOn w:val="Normal"/>
    <w:link w:val="Textoindependiente3Car"/>
    <w:uiPriority w:val="99"/>
    <w:semiHidden/>
    <w:unhideWhenUsed/>
    <w:rsid w:val="00023486"/>
    <w:pPr>
      <w:spacing w:after="120" w:line="360" w:lineRule="auto"/>
    </w:pPr>
    <w:rPr>
      <w:rFonts w:ascii="Trebuchet MS" w:eastAsia="Times New Roman" w:hAnsi="Trebuchet MS" w:cs="Arial"/>
      <w:color w:val="000000"/>
      <w:sz w:val="16"/>
      <w:szCs w:val="16"/>
      <w:lang w:eastAsia="es-ES" w:bidi="he-IL"/>
    </w:rPr>
  </w:style>
  <w:style w:type="character" w:customStyle="1" w:styleId="Textoindependiente3Car">
    <w:name w:val="Texto independiente 3 Car"/>
    <w:basedOn w:val="Fuentedeprrafopredeter"/>
    <w:link w:val="Textoindependiente3"/>
    <w:uiPriority w:val="99"/>
    <w:semiHidden/>
    <w:rsid w:val="00023486"/>
    <w:rPr>
      <w:rFonts w:ascii="Trebuchet MS" w:eastAsia="Times New Roman" w:hAnsi="Trebuchet MS" w:cs="Arial"/>
      <w:color w:val="000000"/>
      <w:sz w:val="16"/>
      <w:szCs w:val="16"/>
      <w:lang w:eastAsia="es-ES" w:bidi="he-IL"/>
    </w:rPr>
  </w:style>
  <w:style w:type="paragraph" w:styleId="Textosinformato">
    <w:name w:val="Plain Text"/>
    <w:basedOn w:val="Normal"/>
    <w:link w:val="TextosinformatoCar"/>
    <w:uiPriority w:val="99"/>
    <w:semiHidden/>
    <w:unhideWhenUsed/>
    <w:rsid w:val="00023486"/>
    <w:pPr>
      <w:ind w:right="0"/>
      <w:jc w:val="left"/>
    </w:pPr>
    <w:rPr>
      <w:rFonts w:eastAsiaTheme="minorHAnsi" w:cstheme="minorBidi"/>
      <w:szCs w:val="21"/>
      <w:lang w:val="es-CL" w:eastAsia="en-US"/>
    </w:rPr>
  </w:style>
  <w:style w:type="character" w:customStyle="1" w:styleId="TextosinformatoCar">
    <w:name w:val="Texto sin formato Car"/>
    <w:basedOn w:val="Fuentedeprrafopredeter"/>
    <w:link w:val="Textosinformato"/>
    <w:uiPriority w:val="99"/>
    <w:semiHidden/>
    <w:rsid w:val="00023486"/>
    <w:rPr>
      <w:rFonts w:eastAsiaTheme="minorHAnsi" w:cstheme="minorBidi"/>
      <w:szCs w:val="21"/>
      <w:lang w:val="es-CL" w:eastAsia="en-US"/>
    </w:rPr>
  </w:style>
  <w:style w:type="paragraph" w:styleId="Sinespaciado">
    <w:name w:val="No Spacing"/>
    <w:uiPriority w:val="1"/>
    <w:qFormat/>
    <w:rsid w:val="00023486"/>
    <w:rPr>
      <w:rFonts w:ascii="Trebuchet MS" w:eastAsia="Times New Roman" w:hAnsi="Trebuchet MS" w:cs="Arial"/>
      <w:color w:val="000000"/>
      <w:sz w:val="20"/>
      <w:szCs w:val="24"/>
      <w:lang w:eastAsia="es-ES" w:bidi="he-IL"/>
    </w:rPr>
  </w:style>
  <w:style w:type="paragraph" w:styleId="Revisin">
    <w:name w:val="Revision"/>
    <w:uiPriority w:val="99"/>
    <w:semiHidden/>
    <w:rsid w:val="00023486"/>
    <w:pPr>
      <w:ind w:right="0"/>
      <w:jc w:val="left"/>
    </w:pPr>
    <w:rPr>
      <w:rFonts w:ascii="Trebuchet MS" w:eastAsia="Times New Roman" w:hAnsi="Trebuchet MS" w:cs="Arial"/>
      <w:color w:val="000000"/>
      <w:sz w:val="20"/>
      <w:szCs w:val="24"/>
      <w:lang w:eastAsia="es-ES" w:bidi="he-IL"/>
    </w:rPr>
  </w:style>
  <w:style w:type="paragraph" w:customStyle="1" w:styleId="TtuloDocumento">
    <w:name w:val="Título Documento"/>
    <w:basedOn w:val="Normal"/>
    <w:uiPriority w:val="99"/>
    <w:rsid w:val="00023486"/>
    <w:pPr>
      <w:spacing w:line="360" w:lineRule="auto"/>
      <w:ind w:right="-28"/>
      <w:jc w:val="center"/>
    </w:pPr>
    <w:rPr>
      <w:rFonts w:ascii="Trebuchet MS" w:eastAsia="Times New Roman" w:hAnsi="Trebuchet MS" w:cs="Arial"/>
      <w:b/>
      <w:color w:val="000000"/>
      <w:sz w:val="72"/>
      <w:szCs w:val="24"/>
      <w:lang w:eastAsia="es-ES" w:bidi="he-IL"/>
    </w:rPr>
  </w:style>
  <w:style w:type="paragraph" w:customStyle="1" w:styleId="CM14">
    <w:name w:val="CM14"/>
    <w:basedOn w:val="Normal"/>
    <w:next w:val="Normal"/>
    <w:uiPriority w:val="99"/>
    <w:rsid w:val="00023486"/>
    <w:pPr>
      <w:widowControl w:val="0"/>
      <w:autoSpaceDE w:val="0"/>
      <w:autoSpaceDN w:val="0"/>
      <w:adjustRightInd w:val="0"/>
      <w:spacing w:after="418"/>
      <w:ind w:right="0"/>
      <w:jc w:val="left"/>
    </w:pPr>
    <w:rPr>
      <w:rFonts w:ascii="Times New Roman" w:eastAsia="Times New Roman" w:hAnsi="Times New Roman" w:cs="Arial"/>
      <w:color w:val="000000"/>
      <w:sz w:val="24"/>
      <w:szCs w:val="24"/>
      <w:lang w:val="es-CL"/>
    </w:rPr>
  </w:style>
  <w:style w:type="paragraph" w:customStyle="1" w:styleId="xl64">
    <w:name w:val="xl64"/>
    <w:basedOn w:val="Normal"/>
    <w:uiPriority w:val="99"/>
    <w:rsid w:val="00023486"/>
    <w:pP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65">
    <w:name w:val="xl65"/>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6">
    <w:name w:val="xl66"/>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7">
    <w:name w:val="xl67"/>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8">
    <w:name w:val="xl68"/>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9">
    <w:name w:val="xl69"/>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70">
    <w:name w:val="xl70"/>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1">
    <w:name w:val="xl71"/>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72">
    <w:name w:val="xl72"/>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3">
    <w:name w:val="xl73"/>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18"/>
      <w:szCs w:val="18"/>
      <w:lang w:val="es-CL"/>
    </w:rPr>
  </w:style>
  <w:style w:type="paragraph" w:customStyle="1" w:styleId="xl74">
    <w:name w:val="xl74"/>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5">
    <w:name w:val="xl75"/>
    <w:basedOn w:val="Normal"/>
    <w:uiPriority w:val="99"/>
    <w:rsid w:val="00023486"/>
    <w:pPr>
      <w:pBdr>
        <w:top w:val="single" w:sz="4" w:space="0" w:color="auto"/>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6">
    <w:name w:val="xl76"/>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7">
    <w:name w:val="xl77"/>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8">
    <w:name w:val="xl78"/>
    <w:basedOn w:val="Normal"/>
    <w:uiPriority w:val="99"/>
    <w:rsid w:val="00023486"/>
    <w:pPr>
      <w:pBdr>
        <w:top w:val="single" w:sz="8"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9">
    <w:name w:val="xl79"/>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80">
    <w:name w:val="xl80"/>
    <w:basedOn w:val="Normal"/>
    <w:uiPriority w:val="99"/>
    <w:rsid w:val="00023486"/>
    <w:pPr>
      <w:pBdr>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81">
    <w:name w:val="xl81"/>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82">
    <w:name w:val="xl82"/>
    <w:basedOn w:val="Normal"/>
    <w:uiPriority w:val="99"/>
    <w:rsid w:val="0002348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Ttulo2LatinaVerdana">
    <w:name w:val="Título 2 + (Latina) Verdana"/>
    <w:aliases w:val="14 pt,Añil,Antes:  6 pto,Después:  6 pto"/>
    <w:basedOn w:val="Ttulo2"/>
    <w:uiPriority w:val="99"/>
    <w:rsid w:val="00023486"/>
    <w:pPr>
      <w:keepLines w:val="0"/>
      <w:tabs>
        <w:tab w:val="num" w:pos="360"/>
      </w:tabs>
      <w:spacing w:before="120" w:after="120"/>
      <w:ind w:left="360" w:right="0" w:hanging="360"/>
      <w:jc w:val="left"/>
    </w:pPr>
    <w:rPr>
      <w:rFonts w:ascii="Verdana" w:eastAsia="Times New Roman" w:hAnsi="Verdana" w:cs="Times New Roman"/>
      <w:b w:val="0"/>
      <w:i w:val="0"/>
      <w:color w:val="333399"/>
      <w:sz w:val="28"/>
      <w:szCs w:val="20"/>
      <w:lang w:val="es-ES_tradnl" w:eastAsia="es-ES"/>
    </w:rPr>
  </w:style>
  <w:style w:type="paragraph" w:customStyle="1" w:styleId="CarCarCarCar">
    <w:name w:val="Car Car Car Car"/>
    <w:basedOn w:val="Normal"/>
    <w:uiPriority w:val="99"/>
    <w:rsid w:val="00023486"/>
    <w:pPr>
      <w:spacing w:after="160" w:line="240" w:lineRule="exact"/>
      <w:ind w:right="0"/>
      <w:jc w:val="left"/>
    </w:pPr>
    <w:rPr>
      <w:rFonts w:ascii="Tahoma" w:eastAsia="Times New Roman" w:hAnsi="Tahoma" w:cs="Times New Roman"/>
      <w:sz w:val="20"/>
      <w:szCs w:val="20"/>
      <w:lang w:val="en-US" w:eastAsia="en-US"/>
    </w:rPr>
  </w:style>
  <w:style w:type="paragraph" w:customStyle="1" w:styleId="Prrafodelista1">
    <w:name w:val="Párrafo de lista1"/>
    <w:basedOn w:val="Normal"/>
    <w:uiPriority w:val="99"/>
    <w:rsid w:val="00023486"/>
    <w:pPr>
      <w:spacing w:line="360" w:lineRule="auto"/>
      <w:ind w:left="708"/>
    </w:pPr>
    <w:rPr>
      <w:rFonts w:ascii="Trebuchet MS" w:eastAsia="Times New Roman" w:hAnsi="Trebuchet MS" w:cs="Times New Roman"/>
      <w:sz w:val="20"/>
      <w:szCs w:val="24"/>
      <w:lang w:eastAsia="es-ES" w:bidi="he-IL"/>
    </w:rPr>
  </w:style>
  <w:style w:type="paragraph" w:customStyle="1" w:styleId="xl63">
    <w:name w:val="xl63"/>
    <w:basedOn w:val="Normal"/>
    <w:uiPriority w:val="99"/>
    <w:rsid w:val="00023486"/>
    <w:pP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texto10verde">
    <w:name w:val="texto10verde"/>
    <w:basedOn w:val="Normal"/>
    <w:uiPriority w:val="99"/>
    <w:rsid w:val="00023486"/>
    <w:pPr>
      <w:spacing w:before="100" w:beforeAutospacing="1" w:after="100" w:afterAutospacing="1"/>
      <w:ind w:right="0"/>
      <w:jc w:val="left"/>
    </w:pPr>
    <w:rPr>
      <w:rFonts w:ascii="Trebuchet MS" w:eastAsia="Times New Roman" w:hAnsi="Trebuchet MS" w:cs="Times New Roman"/>
      <w:color w:val="24BF00"/>
      <w:sz w:val="15"/>
      <w:szCs w:val="15"/>
      <w:lang w:val="es-CL"/>
    </w:rPr>
  </w:style>
  <w:style w:type="paragraph" w:customStyle="1" w:styleId="Default">
    <w:name w:val="Default"/>
    <w:rsid w:val="00023486"/>
    <w:pPr>
      <w:autoSpaceDE w:val="0"/>
      <w:autoSpaceDN w:val="0"/>
      <w:adjustRightInd w:val="0"/>
      <w:ind w:right="0"/>
      <w:jc w:val="left"/>
    </w:pPr>
    <w:rPr>
      <w:rFonts w:ascii="Arial" w:hAnsi="Arial" w:cs="Arial"/>
      <w:color w:val="000000"/>
      <w:sz w:val="24"/>
      <w:szCs w:val="24"/>
      <w:lang w:val="es-CL"/>
    </w:rPr>
  </w:style>
  <w:style w:type="paragraph" w:customStyle="1" w:styleId="contenidofijo">
    <w:name w:val="contenidofijo"/>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5">
    <w:name w:val="xl365"/>
    <w:basedOn w:val="Normal"/>
    <w:uiPriority w:val="99"/>
    <w:rsid w:val="00023486"/>
    <w:pPr>
      <w:shd w:val="clear" w:color="auto" w:fill="FFFFFF"/>
      <w:spacing w:before="100" w:beforeAutospacing="1" w:after="100" w:afterAutospacing="1"/>
      <w:ind w:right="0"/>
      <w:jc w:val="left"/>
    </w:pPr>
    <w:rPr>
      <w:rFonts w:ascii="Arial Narrow" w:eastAsia="Times New Roman" w:hAnsi="Arial Narrow" w:cs="Times New Roman"/>
      <w:sz w:val="24"/>
      <w:szCs w:val="24"/>
      <w:lang w:val="es-CL"/>
    </w:rPr>
  </w:style>
  <w:style w:type="paragraph" w:customStyle="1" w:styleId="xl366">
    <w:name w:val="xl366"/>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7">
    <w:name w:val="xl367"/>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b/>
      <w:bCs/>
      <w:sz w:val="24"/>
      <w:szCs w:val="24"/>
      <w:lang w:val="es-CL"/>
    </w:rPr>
  </w:style>
  <w:style w:type="character" w:styleId="Refdenotaalpie">
    <w:name w:val="footnote reference"/>
    <w:uiPriority w:val="99"/>
    <w:semiHidden/>
    <w:unhideWhenUsed/>
    <w:rsid w:val="00023486"/>
    <w:rPr>
      <w:vertAlign w:val="superscript"/>
    </w:rPr>
  </w:style>
  <w:style w:type="character" w:styleId="Nmerodepgina">
    <w:name w:val="page number"/>
    <w:semiHidden/>
    <w:unhideWhenUsed/>
    <w:rsid w:val="00023486"/>
    <w:rPr>
      <w:rFonts w:ascii="Trebuchet MS" w:hAnsi="Trebuchet MS" w:hint="default"/>
      <w:sz w:val="18"/>
      <w:szCs w:val="16"/>
      <w:lang w:val="pt-BR"/>
    </w:rPr>
  </w:style>
  <w:style w:type="character" w:styleId="Textodelmarcadordeposicin">
    <w:name w:val="Placeholder Text"/>
    <w:uiPriority w:val="99"/>
    <w:semiHidden/>
    <w:rsid w:val="00023486"/>
    <w:rPr>
      <w:color w:val="808080"/>
    </w:rPr>
  </w:style>
  <w:style w:type="character" w:customStyle="1" w:styleId="estilo21">
    <w:name w:val="estilo21"/>
    <w:basedOn w:val="Fuentedeprrafopredeter"/>
    <w:rsid w:val="00023486"/>
  </w:style>
  <w:style w:type="character" w:customStyle="1" w:styleId="estilo641">
    <w:name w:val="estilo641"/>
    <w:rsid w:val="00023486"/>
    <w:rPr>
      <w:b/>
      <w:bCs/>
      <w:sz w:val="21"/>
      <w:szCs w:val="21"/>
    </w:rPr>
  </w:style>
  <w:style w:type="character" w:customStyle="1" w:styleId="adquisicionimprimirsubtitulos1">
    <w:name w:val="adquisicionimprimirsubtitulos1"/>
    <w:rsid w:val="00023486"/>
    <w:rPr>
      <w:b/>
      <w:bCs/>
      <w:color w:val="1D4D9E"/>
      <w:sz w:val="27"/>
      <w:szCs w:val="27"/>
    </w:rPr>
  </w:style>
  <w:style w:type="character" w:customStyle="1" w:styleId="estilo71">
    <w:name w:val="estilo71"/>
    <w:rsid w:val="00023486"/>
    <w:rPr>
      <w:sz w:val="18"/>
      <w:szCs w:val="18"/>
    </w:rPr>
  </w:style>
  <w:style w:type="character" w:customStyle="1" w:styleId="texto13azul1">
    <w:name w:val="texto13azul1"/>
    <w:rsid w:val="00023486"/>
    <w:rPr>
      <w:rFonts w:ascii="Trebuchet MS" w:hAnsi="Trebuchet MS" w:hint="default"/>
      <w:color w:val="1D4D9E"/>
      <w:sz w:val="17"/>
      <w:szCs w:val="17"/>
    </w:rPr>
  </w:style>
  <w:style w:type="character" w:customStyle="1" w:styleId="formcampos">
    <w:name w:val="formcampos"/>
    <w:basedOn w:val="Fuentedeprrafopredeter"/>
    <w:rsid w:val="00023486"/>
  </w:style>
  <w:style w:type="character" w:customStyle="1" w:styleId="estilo141">
    <w:name w:val="estilo141"/>
    <w:rsid w:val="00023486"/>
    <w:rPr>
      <w:sz w:val="23"/>
      <w:szCs w:val="23"/>
    </w:rPr>
  </w:style>
  <w:style w:type="character" w:customStyle="1" w:styleId="texto12azul1">
    <w:name w:val="texto12azul1"/>
    <w:rsid w:val="00023486"/>
    <w:rPr>
      <w:rFonts w:ascii="Trebuchet MS" w:hAnsi="Trebuchet MS" w:hint="default"/>
      <w:color w:val="1D4D9E"/>
      <w:sz w:val="18"/>
      <w:szCs w:val="18"/>
    </w:rPr>
  </w:style>
  <w:style w:type="character" w:customStyle="1" w:styleId="texto051">
    <w:name w:val="texto051"/>
    <w:basedOn w:val="Fuentedeprrafopredeter"/>
    <w:rsid w:val="00023486"/>
    <w:rPr>
      <w:b/>
      <w:bCs/>
      <w:color w:val="666666"/>
      <w:sz w:val="18"/>
      <w:szCs w:val="18"/>
    </w:rPr>
  </w:style>
  <w:style w:type="character" w:customStyle="1" w:styleId="texto091">
    <w:name w:val="texto091"/>
    <w:basedOn w:val="Fuentedeprrafopredeter"/>
    <w:rsid w:val="00023486"/>
    <w:rPr>
      <w:color w:val="333333"/>
      <w:sz w:val="18"/>
      <w:szCs w:val="18"/>
    </w:rPr>
  </w:style>
  <w:style w:type="character" w:customStyle="1" w:styleId="st">
    <w:name w:val="st"/>
    <w:basedOn w:val="Fuentedeprrafopredeter"/>
    <w:rsid w:val="00023486"/>
  </w:style>
  <w:style w:type="character" w:customStyle="1" w:styleId="tooltiptext">
    <w:name w:val="tooltiptext"/>
    <w:basedOn w:val="Fuentedeprrafopredeter"/>
    <w:rsid w:val="00664235"/>
  </w:style>
  <w:style w:type="table" w:styleId="Tablaconcuadrcula1clara-nfasis1">
    <w:name w:val="Grid Table 1 Light Accent 1"/>
    <w:basedOn w:val="Tablanormal"/>
    <w:uiPriority w:val="46"/>
    <w:rsid w:val="00F44D35"/>
    <w:pPr>
      <w:ind w:right="0"/>
    </w:pPr>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675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32773515">
      <w:bodyDiv w:val="1"/>
      <w:marLeft w:val="0"/>
      <w:marRight w:val="0"/>
      <w:marTop w:val="0"/>
      <w:marBottom w:val="0"/>
      <w:divBdr>
        <w:top w:val="none" w:sz="0" w:space="0" w:color="auto"/>
        <w:left w:val="none" w:sz="0" w:space="0" w:color="auto"/>
        <w:bottom w:val="none" w:sz="0" w:space="0" w:color="auto"/>
        <w:right w:val="none" w:sz="0" w:space="0" w:color="auto"/>
      </w:divBdr>
    </w:div>
    <w:div w:id="75905812">
      <w:bodyDiv w:val="1"/>
      <w:marLeft w:val="0"/>
      <w:marRight w:val="0"/>
      <w:marTop w:val="0"/>
      <w:marBottom w:val="0"/>
      <w:divBdr>
        <w:top w:val="none" w:sz="0" w:space="0" w:color="auto"/>
        <w:left w:val="none" w:sz="0" w:space="0" w:color="auto"/>
        <w:bottom w:val="none" w:sz="0" w:space="0" w:color="auto"/>
        <w:right w:val="none" w:sz="0" w:space="0" w:color="auto"/>
      </w:divBdr>
    </w:div>
    <w:div w:id="181209603">
      <w:bodyDiv w:val="1"/>
      <w:marLeft w:val="0"/>
      <w:marRight w:val="0"/>
      <w:marTop w:val="0"/>
      <w:marBottom w:val="0"/>
      <w:divBdr>
        <w:top w:val="none" w:sz="0" w:space="0" w:color="auto"/>
        <w:left w:val="none" w:sz="0" w:space="0" w:color="auto"/>
        <w:bottom w:val="none" w:sz="0" w:space="0" w:color="auto"/>
        <w:right w:val="none" w:sz="0" w:space="0" w:color="auto"/>
      </w:divBdr>
    </w:div>
    <w:div w:id="365714084">
      <w:bodyDiv w:val="1"/>
      <w:marLeft w:val="0"/>
      <w:marRight w:val="0"/>
      <w:marTop w:val="0"/>
      <w:marBottom w:val="0"/>
      <w:divBdr>
        <w:top w:val="none" w:sz="0" w:space="0" w:color="auto"/>
        <w:left w:val="none" w:sz="0" w:space="0" w:color="auto"/>
        <w:bottom w:val="none" w:sz="0" w:space="0" w:color="auto"/>
        <w:right w:val="none" w:sz="0" w:space="0" w:color="auto"/>
      </w:divBdr>
    </w:div>
    <w:div w:id="576093829">
      <w:bodyDiv w:val="1"/>
      <w:marLeft w:val="0"/>
      <w:marRight w:val="0"/>
      <w:marTop w:val="0"/>
      <w:marBottom w:val="0"/>
      <w:divBdr>
        <w:top w:val="none" w:sz="0" w:space="0" w:color="auto"/>
        <w:left w:val="none" w:sz="0" w:space="0" w:color="auto"/>
        <w:bottom w:val="none" w:sz="0" w:space="0" w:color="auto"/>
        <w:right w:val="none" w:sz="0" w:space="0" w:color="auto"/>
      </w:divBdr>
    </w:div>
    <w:div w:id="675771846">
      <w:bodyDiv w:val="1"/>
      <w:marLeft w:val="0"/>
      <w:marRight w:val="0"/>
      <w:marTop w:val="0"/>
      <w:marBottom w:val="0"/>
      <w:divBdr>
        <w:top w:val="none" w:sz="0" w:space="0" w:color="auto"/>
        <w:left w:val="none" w:sz="0" w:space="0" w:color="auto"/>
        <w:bottom w:val="none" w:sz="0" w:space="0" w:color="auto"/>
        <w:right w:val="none" w:sz="0" w:space="0" w:color="auto"/>
      </w:divBdr>
      <w:divsChild>
        <w:div w:id="357585570">
          <w:marLeft w:val="0"/>
          <w:marRight w:val="0"/>
          <w:marTop w:val="0"/>
          <w:marBottom w:val="0"/>
          <w:divBdr>
            <w:top w:val="none" w:sz="0" w:space="0" w:color="auto"/>
            <w:left w:val="none" w:sz="0" w:space="0" w:color="auto"/>
            <w:bottom w:val="none" w:sz="0" w:space="0" w:color="auto"/>
            <w:right w:val="none" w:sz="0" w:space="0" w:color="auto"/>
          </w:divBdr>
          <w:divsChild>
            <w:div w:id="2117166863">
              <w:marLeft w:val="0"/>
              <w:marRight w:val="0"/>
              <w:marTop w:val="0"/>
              <w:marBottom w:val="0"/>
              <w:divBdr>
                <w:top w:val="none" w:sz="0" w:space="0" w:color="auto"/>
                <w:left w:val="none" w:sz="0" w:space="0" w:color="auto"/>
                <w:bottom w:val="none" w:sz="0" w:space="0" w:color="auto"/>
                <w:right w:val="none" w:sz="0" w:space="0" w:color="auto"/>
              </w:divBdr>
            </w:div>
            <w:div w:id="1339116080">
              <w:marLeft w:val="0"/>
              <w:marRight w:val="0"/>
              <w:marTop w:val="0"/>
              <w:marBottom w:val="0"/>
              <w:divBdr>
                <w:top w:val="none" w:sz="0" w:space="0" w:color="auto"/>
                <w:left w:val="none" w:sz="0" w:space="0" w:color="auto"/>
                <w:bottom w:val="none" w:sz="0" w:space="0" w:color="auto"/>
                <w:right w:val="none" w:sz="0" w:space="0" w:color="auto"/>
              </w:divBdr>
            </w:div>
            <w:div w:id="5290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514">
      <w:bodyDiv w:val="1"/>
      <w:marLeft w:val="0"/>
      <w:marRight w:val="0"/>
      <w:marTop w:val="0"/>
      <w:marBottom w:val="0"/>
      <w:divBdr>
        <w:top w:val="none" w:sz="0" w:space="0" w:color="auto"/>
        <w:left w:val="none" w:sz="0" w:space="0" w:color="auto"/>
        <w:bottom w:val="none" w:sz="0" w:space="0" w:color="auto"/>
        <w:right w:val="none" w:sz="0" w:space="0" w:color="auto"/>
      </w:divBdr>
    </w:div>
    <w:div w:id="824904965">
      <w:bodyDiv w:val="1"/>
      <w:marLeft w:val="0"/>
      <w:marRight w:val="0"/>
      <w:marTop w:val="0"/>
      <w:marBottom w:val="0"/>
      <w:divBdr>
        <w:top w:val="none" w:sz="0" w:space="0" w:color="auto"/>
        <w:left w:val="none" w:sz="0" w:space="0" w:color="auto"/>
        <w:bottom w:val="none" w:sz="0" w:space="0" w:color="auto"/>
        <w:right w:val="none" w:sz="0" w:space="0" w:color="auto"/>
      </w:divBdr>
    </w:div>
    <w:div w:id="876432330">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58416274">
      <w:bodyDiv w:val="1"/>
      <w:marLeft w:val="0"/>
      <w:marRight w:val="0"/>
      <w:marTop w:val="0"/>
      <w:marBottom w:val="0"/>
      <w:divBdr>
        <w:top w:val="none" w:sz="0" w:space="0" w:color="auto"/>
        <w:left w:val="none" w:sz="0" w:space="0" w:color="auto"/>
        <w:bottom w:val="none" w:sz="0" w:space="0" w:color="auto"/>
        <w:right w:val="none" w:sz="0" w:space="0" w:color="auto"/>
      </w:divBdr>
    </w:div>
    <w:div w:id="1125851846">
      <w:bodyDiv w:val="1"/>
      <w:marLeft w:val="0"/>
      <w:marRight w:val="0"/>
      <w:marTop w:val="0"/>
      <w:marBottom w:val="0"/>
      <w:divBdr>
        <w:top w:val="none" w:sz="0" w:space="0" w:color="auto"/>
        <w:left w:val="none" w:sz="0" w:space="0" w:color="auto"/>
        <w:bottom w:val="none" w:sz="0" w:space="0" w:color="auto"/>
        <w:right w:val="none" w:sz="0" w:space="0" w:color="auto"/>
      </w:divBdr>
    </w:div>
    <w:div w:id="1151992144">
      <w:bodyDiv w:val="1"/>
      <w:marLeft w:val="0"/>
      <w:marRight w:val="0"/>
      <w:marTop w:val="0"/>
      <w:marBottom w:val="0"/>
      <w:divBdr>
        <w:top w:val="none" w:sz="0" w:space="0" w:color="auto"/>
        <w:left w:val="none" w:sz="0" w:space="0" w:color="auto"/>
        <w:bottom w:val="none" w:sz="0" w:space="0" w:color="auto"/>
        <w:right w:val="none" w:sz="0" w:space="0" w:color="auto"/>
      </w:divBdr>
    </w:div>
    <w:div w:id="1331833817">
      <w:bodyDiv w:val="1"/>
      <w:marLeft w:val="0"/>
      <w:marRight w:val="0"/>
      <w:marTop w:val="0"/>
      <w:marBottom w:val="0"/>
      <w:divBdr>
        <w:top w:val="none" w:sz="0" w:space="0" w:color="auto"/>
        <w:left w:val="none" w:sz="0" w:space="0" w:color="auto"/>
        <w:bottom w:val="none" w:sz="0" w:space="0" w:color="auto"/>
        <w:right w:val="none" w:sz="0" w:space="0" w:color="auto"/>
      </w:divBdr>
    </w:div>
    <w:div w:id="1466658621">
      <w:bodyDiv w:val="1"/>
      <w:marLeft w:val="0"/>
      <w:marRight w:val="0"/>
      <w:marTop w:val="0"/>
      <w:marBottom w:val="0"/>
      <w:divBdr>
        <w:top w:val="none" w:sz="0" w:space="0" w:color="auto"/>
        <w:left w:val="none" w:sz="0" w:space="0" w:color="auto"/>
        <w:bottom w:val="none" w:sz="0" w:space="0" w:color="auto"/>
        <w:right w:val="none" w:sz="0" w:space="0" w:color="auto"/>
      </w:divBdr>
    </w:div>
    <w:div w:id="1560942445">
      <w:bodyDiv w:val="1"/>
      <w:marLeft w:val="0"/>
      <w:marRight w:val="0"/>
      <w:marTop w:val="0"/>
      <w:marBottom w:val="0"/>
      <w:divBdr>
        <w:top w:val="none" w:sz="0" w:space="0" w:color="auto"/>
        <w:left w:val="none" w:sz="0" w:space="0" w:color="auto"/>
        <w:bottom w:val="none" w:sz="0" w:space="0" w:color="auto"/>
        <w:right w:val="none" w:sz="0" w:space="0" w:color="auto"/>
      </w:divBdr>
    </w:div>
    <w:div w:id="1575435069">
      <w:bodyDiv w:val="1"/>
      <w:marLeft w:val="0"/>
      <w:marRight w:val="0"/>
      <w:marTop w:val="0"/>
      <w:marBottom w:val="0"/>
      <w:divBdr>
        <w:top w:val="none" w:sz="0" w:space="0" w:color="auto"/>
        <w:left w:val="none" w:sz="0" w:space="0" w:color="auto"/>
        <w:bottom w:val="none" w:sz="0" w:space="0" w:color="auto"/>
        <w:right w:val="none" w:sz="0" w:space="0" w:color="auto"/>
      </w:divBdr>
    </w:div>
    <w:div w:id="1638026544">
      <w:bodyDiv w:val="1"/>
      <w:marLeft w:val="0"/>
      <w:marRight w:val="0"/>
      <w:marTop w:val="0"/>
      <w:marBottom w:val="0"/>
      <w:divBdr>
        <w:top w:val="none" w:sz="0" w:space="0" w:color="auto"/>
        <w:left w:val="none" w:sz="0" w:space="0" w:color="auto"/>
        <w:bottom w:val="none" w:sz="0" w:space="0" w:color="auto"/>
        <w:right w:val="none" w:sz="0" w:space="0" w:color="auto"/>
      </w:divBdr>
    </w:div>
    <w:div w:id="1709334279">
      <w:bodyDiv w:val="1"/>
      <w:marLeft w:val="0"/>
      <w:marRight w:val="0"/>
      <w:marTop w:val="0"/>
      <w:marBottom w:val="0"/>
      <w:divBdr>
        <w:top w:val="none" w:sz="0" w:space="0" w:color="auto"/>
        <w:left w:val="none" w:sz="0" w:space="0" w:color="auto"/>
        <w:bottom w:val="none" w:sz="0" w:space="0" w:color="auto"/>
        <w:right w:val="none" w:sz="0" w:space="0" w:color="auto"/>
      </w:divBdr>
    </w:div>
    <w:div w:id="1802527643">
      <w:bodyDiv w:val="1"/>
      <w:marLeft w:val="0"/>
      <w:marRight w:val="0"/>
      <w:marTop w:val="0"/>
      <w:marBottom w:val="0"/>
      <w:divBdr>
        <w:top w:val="none" w:sz="0" w:space="0" w:color="auto"/>
        <w:left w:val="none" w:sz="0" w:space="0" w:color="auto"/>
        <w:bottom w:val="none" w:sz="0" w:space="0" w:color="auto"/>
        <w:right w:val="none" w:sz="0" w:space="0" w:color="auto"/>
      </w:divBdr>
    </w:div>
    <w:div w:id="1813981720">
      <w:bodyDiv w:val="1"/>
      <w:marLeft w:val="0"/>
      <w:marRight w:val="0"/>
      <w:marTop w:val="0"/>
      <w:marBottom w:val="0"/>
      <w:divBdr>
        <w:top w:val="none" w:sz="0" w:space="0" w:color="auto"/>
        <w:left w:val="none" w:sz="0" w:space="0" w:color="auto"/>
        <w:bottom w:val="none" w:sz="0" w:space="0" w:color="auto"/>
        <w:right w:val="none" w:sz="0" w:space="0" w:color="auto"/>
      </w:divBdr>
    </w:div>
    <w:div w:id="1903709015">
      <w:bodyDiv w:val="1"/>
      <w:marLeft w:val="0"/>
      <w:marRight w:val="0"/>
      <w:marTop w:val="0"/>
      <w:marBottom w:val="0"/>
      <w:divBdr>
        <w:top w:val="none" w:sz="0" w:space="0" w:color="auto"/>
        <w:left w:val="none" w:sz="0" w:space="0" w:color="auto"/>
        <w:bottom w:val="none" w:sz="0" w:space="0" w:color="auto"/>
        <w:right w:val="none" w:sz="0" w:space="0" w:color="auto"/>
      </w:divBdr>
      <w:divsChild>
        <w:div w:id="1779566789">
          <w:marLeft w:val="0"/>
          <w:marRight w:val="0"/>
          <w:marTop w:val="0"/>
          <w:marBottom w:val="0"/>
          <w:divBdr>
            <w:top w:val="none" w:sz="0" w:space="0" w:color="auto"/>
            <w:left w:val="none" w:sz="0" w:space="0" w:color="auto"/>
            <w:bottom w:val="none" w:sz="0" w:space="0" w:color="auto"/>
            <w:right w:val="none" w:sz="0" w:space="0" w:color="auto"/>
          </w:divBdr>
        </w:div>
      </w:divsChild>
    </w:div>
    <w:div w:id="2041583602">
      <w:bodyDiv w:val="1"/>
      <w:marLeft w:val="0"/>
      <w:marRight w:val="0"/>
      <w:marTop w:val="0"/>
      <w:marBottom w:val="0"/>
      <w:divBdr>
        <w:top w:val="none" w:sz="0" w:space="0" w:color="auto"/>
        <w:left w:val="none" w:sz="0" w:space="0" w:color="auto"/>
        <w:bottom w:val="none" w:sz="0" w:space="0" w:color="auto"/>
        <w:right w:val="none" w:sz="0" w:space="0" w:color="auto"/>
      </w:divBdr>
    </w:div>
    <w:div w:id="2045017742">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 w:id="2089620450">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6A3CC-9D65-4C97-AAE3-A0B3BE6C57A0}">
  <ds:schemaRefs>
    <ds:schemaRef ds:uri="http://schemas.openxmlformats.org/officeDocument/2006/bibliography"/>
  </ds:schemaRefs>
</ds:datastoreItem>
</file>

<file path=customXml/itemProps2.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3.xml><?xml version="1.0" encoding="utf-8"?>
<ds:datastoreItem xmlns:ds="http://schemas.openxmlformats.org/officeDocument/2006/customXml" ds:itemID="{10B62A75-74BE-4A83-BB14-5AA88369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66</Pages>
  <Words>24931</Words>
  <Characters>137122</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Andrea Lynch</cp:lastModifiedBy>
  <cp:revision>51</cp:revision>
  <cp:lastPrinted>2018-11-21T01:17:00Z</cp:lastPrinted>
  <dcterms:created xsi:type="dcterms:W3CDTF">2021-05-05T16:53:00Z</dcterms:created>
  <dcterms:modified xsi:type="dcterms:W3CDTF">2021-05-05T20:15:00Z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