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348B" w14:textId="77777777" w:rsidR="001146DD" w:rsidRPr="004B7A70" w:rsidRDefault="001146DD" w:rsidP="001146DD">
      <w:pPr>
        <w:jc w:val="center"/>
        <w:rPr>
          <w:rFonts w:cstheme="minorHAnsi"/>
          <w:b/>
          <w:bCs/>
        </w:rPr>
      </w:pPr>
      <w:r w:rsidRPr="004B7A70">
        <w:rPr>
          <w:rFonts w:cstheme="minorHAnsi"/>
          <w:b/>
          <w:bCs/>
        </w:rPr>
        <w:t>RESPUESTAS CONSULTA CIUDADANA</w:t>
      </w:r>
    </w:p>
    <w:p w14:paraId="3C117663" w14:textId="7317690E" w:rsidR="001146DD" w:rsidRPr="004B7A70" w:rsidRDefault="001146DD" w:rsidP="001146DD">
      <w:pPr>
        <w:jc w:val="center"/>
        <w:rPr>
          <w:rFonts w:cstheme="minorHAnsi"/>
          <w:b/>
          <w:bCs/>
        </w:rPr>
      </w:pPr>
      <w:r w:rsidRPr="004B7A70">
        <w:rPr>
          <w:rFonts w:cstheme="minorHAnsi"/>
          <w:b/>
          <w:bCs/>
        </w:rPr>
        <w:t xml:space="preserve">Formato Tipo de Bases Administrativas para </w:t>
      </w:r>
      <w:r>
        <w:rPr>
          <w:rFonts w:cstheme="minorHAnsi"/>
          <w:b/>
          <w:bCs/>
        </w:rPr>
        <w:t>el</w:t>
      </w:r>
      <w:r w:rsidRPr="004B7A70">
        <w:rPr>
          <w:rFonts w:cstheme="minorHAnsi"/>
          <w:b/>
          <w:bCs/>
        </w:rPr>
        <w:t xml:space="preserve"> </w:t>
      </w:r>
      <w:r w:rsidRPr="00307C4F">
        <w:rPr>
          <w:rFonts w:cstheme="minorHAnsi"/>
          <w:b/>
          <w:bCs/>
        </w:rPr>
        <w:t xml:space="preserve">servicio de </w:t>
      </w:r>
      <w:r w:rsidR="0035362A">
        <w:rPr>
          <w:rFonts w:cstheme="minorHAnsi"/>
          <w:b/>
          <w:bCs/>
        </w:rPr>
        <w:t>data center</w:t>
      </w:r>
      <w:r w:rsidRPr="00307C4F">
        <w:rPr>
          <w:rFonts w:cstheme="minorHAnsi"/>
          <w:b/>
          <w:bCs/>
        </w:rPr>
        <w:t>.</w:t>
      </w:r>
    </w:p>
    <w:p w14:paraId="04F79AA8" w14:textId="77777777" w:rsidR="001146DD" w:rsidRPr="004B7A70" w:rsidRDefault="001146DD" w:rsidP="001146DD">
      <w:pPr>
        <w:rPr>
          <w:rFonts w:cstheme="minorHAnsi"/>
        </w:rPr>
      </w:pPr>
    </w:p>
    <w:p w14:paraId="29F4CC5D" w14:textId="1C01A3D7" w:rsidR="001146DD" w:rsidRPr="004B7A70" w:rsidRDefault="001146DD" w:rsidP="001146DD">
      <w:pPr>
        <w:rPr>
          <w:rFonts w:cstheme="minorHAnsi"/>
        </w:rPr>
      </w:pPr>
      <w:r w:rsidRPr="004B7A70">
        <w:rPr>
          <w:rFonts w:cstheme="minorHAnsi"/>
        </w:rPr>
        <w:t>La Dirección de Compras y Contratación Pública, ChileCompra, realizó una consulta pública con el fin de recoger la opinión ciudadana respecto de las Bases Tipo de</w:t>
      </w:r>
      <w:r>
        <w:rPr>
          <w:rFonts w:cstheme="minorHAnsi"/>
        </w:rPr>
        <w:t xml:space="preserve"> </w:t>
      </w:r>
      <w:r w:rsidRPr="00307C4F">
        <w:rPr>
          <w:rFonts w:cstheme="minorHAnsi"/>
        </w:rPr>
        <w:t xml:space="preserve">servicio de </w:t>
      </w:r>
      <w:r w:rsidR="0035362A">
        <w:rPr>
          <w:rFonts w:cstheme="minorHAnsi"/>
        </w:rPr>
        <w:t>data center</w:t>
      </w:r>
      <w:r w:rsidR="005A4664">
        <w:rPr>
          <w:rFonts w:cstheme="minorHAnsi"/>
        </w:rPr>
        <w:t>.</w:t>
      </w:r>
    </w:p>
    <w:p w14:paraId="2F50E181" w14:textId="77777777" w:rsidR="001146DD" w:rsidRPr="004B7A70" w:rsidRDefault="001146DD" w:rsidP="001146DD">
      <w:pPr>
        <w:rPr>
          <w:rFonts w:cstheme="minorHAnsi"/>
        </w:rPr>
      </w:pPr>
    </w:p>
    <w:p w14:paraId="1A8D9A93" w14:textId="418B4B8C" w:rsidR="007C1325" w:rsidRPr="007C1325" w:rsidRDefault="007C1325" w:rsidP="007C1325">
      <w:pPr>
        <w:rPr>
          <w:rFonts w:cstheme="minorHAnsi"/>
          <w:u w:val="single"/>
        </w:rPr>
      </w:pPr>
      <w:r w:rsidRPr="007C1325">
        <w:rPr>
          <w:rFonts w:cstheme="minorHAnsi"/>
          <w:u w:val="single"/>
        </w:rPr>
        <w:t>Etapas y plazos de la consulta</w:t>
      </w:r>
    </w:p>
    <w:p w14:paraId="456FBB30" w14:textId="068EF47E" w:rsidR="007C1325" w:rsidRPr="007C1325" w:rsidRDefault="007C1325" w:rsidP="007C1325">
      <w:pPr>
        <w:rPr>
          <w:rFonts w:cstheme="minorHAnsi"/>
        </w:rPr>
      </w:pPr>
      <w:r w:rsidRPr="007C1325">
        <w:rPr>
          <w:rFonts w:cstheme="minorHAnsi"/>
        </w:rPr>
        <w:t xml:space="preserve">Publicación: </w:t>
      </w:r>
      <w:r w:rsidR="00157129">
        <w:rPr>
          <w:rFonts w:cstheme="minorHAnsi"/>
        </w:rPr>
        <w:t>31</w:t>
      </w:r>
      <w:r w:rsidRPr="007C1325">
        <w:rPr>
          <w:rFonts w:cstheme="minorHAnsi"/>
        </w:rPr>
        <w:t xml:space="preserve"> de </w:t>
      </w:r>
      <w:r w:rsidR="00157129">
        <w:rPr>
          <w:rFonts w:cstheme="minorHAnsi"/>
        </w:rPr>
        <w:t>marzo</w:t>
      </w:r>
      <w:r w:rsidRPr="007C1325">
        <w:rPr>
          <w:rFonts w:cstheme="minorHAnsi"/>
        </w:rPr>
        <w:t xml:space="preserve"> de 202</w:t>
      </w:r>
      <w:r w:rsidR="00157129">
        <w:rPr>
          <w:rFonts w:cstheme="minorHAnsi"/>
        </w:rPr>
        <w:t>1</w:t>
      </w:r>
    </w:p>
    <w:p w14:paraId="6A6D0CB5" w14:textId="3F5623E5" w:rsidR="007C1325" w:rsidRPr="007C1325" w:rsidRDefault="007C1325" w:rsidP="007C1325">
      <w:pPr>
        <w:rPr>
          <w:rFonts w:cstheme="minorHAnsi"/>
        </w:rPr>
      </w:pPr>
      <w:r w:rsidRPr="007C1325">
        <w:rPr>
          <w:rFonts w:cstheme="minorHAnsi"/>
        </w:rPr>
        <w:t xml:space="preserve">Plazo de cierre: </w:t>
      </w:r>
      <w:r w:rsidR="00ED42D4">
        <w:rPr>
          <w:rFonts w:cstheme="minorHAnsi"/>
        </w:rPr>
        <w:t>28</w:t>
      </w:r>
      <w:r w:rsidRPr="007C1325">
        <w:rPr>
          <w:rFonts w:cstheme="minorHAnsi"/>
        </w:rPr>
        <w:t xml:space="preserve"> de </w:t>
      </w:r>
      <w:r w:rsidR="00ED42D4">
        <w:rPr>
          <w:rFonts w:cstheme="minorHAnsi"/>
        </w:rPr>
        <w:t>abril</w:t>
      </w:r>
      <w:r w:rsidRPr="007C1325">
        <w:rPr>
          <w:rFonts w:cstheme="minorHAnsi"/>
        </w:rPr>
        <w:t xml:space="preserve"> de 202</w:t>
      </w:r>
      <w:r w:rsidR="00ED42D4">
        <w:rPr>
          <w:rFonts w:cstheme="minorHAnsi"/>
        </w:rPr>
        <w:t>1</w:t>
      </w:r>
    </w:p>
    <w:p w14:paraId="38AC8A26" w14:textId="63AFEB2B" w:rsidR="001146DD" w:rsidRDefault="007C1325" w:rsidP="007C1325">
      <w:pPr>
        <w:rPr>
          <w:rFonts w:cstheme="minorHAnsi"/>
        </w:rPr>
      </w:pPr>
      <w:r w:rsidRPr="007C1325">
        <w:rPr>
          <w:rFonts w:cstheme="minorHAnsi"/>
        </w:rPr>
        <w:t xml:space="preserve">Publicación de respuestas: </w:t>
      </w:r>
      <w:r w:rsidR="00ED42D4">
        <w:rPr>
          <w:rFonts w:cstheme="minorHAnsi"/>
        </w:rPr>
        <w:t>1</w:t>
      </w:r>
      <w:r w:rsidR="00157129">
        <w:rPr>
          <w:rFonts w:cstheme="minorHAnsi"/>
        </w:rPr>
        <w:t>4</w:t>
      </w:r>
      <w:r w:rsidRPr="007C1325">
        <w:rPr>
          <w:rFonts w:cstheme="minorHAnsi"/>
        </w:rPr>
        <w:t xml:space="preserve"> de </w:t>
      </w:r>
      <w:r w:rsidR="00ED42D4">
        <w:rPr>
          <w:rFonts w:cstheme="minorHAnsi"/>
        </w:rPr>
        <w:t>mayo</w:t>
      </w:r>
      <w:r w:rsidRPr="007C1325">
        <w:rPr>
          <w:rFonts w:cstheme="minorHAnsi"/>
        </w:rPr>
        <w:t xml:space="preserve"> de 202</w:t>
      </w:r>
      <w:r w:rsidR="00ED42D4">
        <w:rPr>
          <w:rFonts w:cstheme="minorHAnsi"/>
        </w:rPr>
        <w:t>1</w:t>
      </w:r>
    </w:p>
    <w:p w14:paraId="3C677A0E" w14:textId="77777777" w:rsidR="007C1325" w:rsidRPr="004B7A70" w:rsidRDefault="007C1325" w:rsidP="007C1325">
      <w:pPr>
        <w:rPr>
          <w:rFonts w:cstheme="minorHAnsi"/>
        </w:rPr>
      </w:pPr>
    </w:p>
    <w:p w14:paraId="4E3C9644" w14:textId="77777777" w:rsidR="001146DD" w:rsidRPr="00E223D9" w:rsidRDefault="001146DD" w:rsidP="00E223D9">
      <w:pPr>
        <w:jc w:val="center"/>
        <w:rPr>
          <w:rFonts w:cstheme="minorHAnsi"/>
          <w:b/>
          <w:bCs/>
        </w:rPr>
      </w:pPr>
      <w:r w:rsidRPr="00E223D9">
        <w:rPr>
          <w:rFonts w:cstheme="minorHAnsi"/>
          <w:b/>
          <w:bCs/>
        </w:rPr>
        <w:t>RESPUESTAS A CONSULTA PÚBLICA A FORMATO TIPO DE BASES DE LICITACIÓN QUE INDICA:</w:t>
      </w:r>
    </w:p>
    <w:p w14:paraId="4121B8EE" w14:textId="77076800" w:rsidR="00EE6990" w:rsidRPr="00EE6990" w:rsidRDefault="001146DD" w:rsidP="00EE6990">
      <w:pPr>
        <w:rPr>
          <w:rFonts w:cstheme="minorHAnsi"/>
        </w:rPr>
      </w:pPr>
      <w:r w:rsidRPr="00EE6990">
        <w:rPr>
          <w:rFonts w:cstheme="minorHAnsi"/>
        </w:rPr>
        <w:t xml:space="preserve">Participaron </w:t>
      </w:r>
      <w:r w:rsidR="0035362A">
        <w:rPr>
          <w:rFonts w:cstheme="minorHAnsi"/>
        </w:rPr>
        <w:t>2</w:t>
      </w:r>
      <w:r w:rsidRPr="00EE6990">
        <w:rPr>
          <w:rFonts w:cstheme="minorHAnsi"/>
        </w:rPr>
        <w:t xml:space="preserve"> personas:</w:t>
      </w:r>
    </w:p>
    <w:p w14:paraId="65748FB9" w14:textId="77777777" w:rsidR="00EE6990" w:rsidRPr="00EB4516" w:rsidRDefault="00EE6990" w:rsidP="00EE6990">
      <w:pPr>
        <w:rPr>
          <w:rFonts w:cstheme="minorHAnsi"/>
        </w:rPr>
      </w:pPr>
      <w:r w:rsidRPr="00EB4516">
        <w:rPr>
          <w:rFonts w:cstheme="minorHAnsi"/>
        </w:rPr>
        <w:t>1)</w:t>
      </w:r>
    </w:p>
    <w:p w14:paraId="43BA9661" w14:textId="1F1E17A7" w:rsidR="00EE6990" w:rsidRDefault="0035362A" w:rsidP="00EE6990">
      <w:pPr>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4/27/2021 21:44:28</w:t>
      </w:r>
    </w:p>
    <w:p w14:paraId="607E2CD2" w14:textId="7F28395D" w:rsidR="0035362A" w:rsidRDefault="0035362A" w:rsidP="00EE6990">
      <w:pPr>
        <w:rPr>
          <w:rFonts w:cstheme="minorHAnsi"/>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2"/>
        <w:gridCol w:w="4382"/>
        <w:gridCol w:w="2464"/>
      </w:tblGrid>
      <w:tr w:rsidR="00D967F2" w:rsidRPr="00D967F2" w14:paraId="17A9B853" w14:textId="77777777" w:rsidTr="00BE0E43">
        <w:trPr>
          <w:trHeight w:val="315"/>
          <w:tblHeader/>
        </w:trPr>
        <w:tc>
          <w:tcPr>
            <w:tcW w:w="1992" w:type="dxa"/>
            <w:shd w:val="clear" w:color="auto" w:fill="auto"/>
            <w:noWrap/>
            <w:hideMark/>
          </w:tcPr>
          <w:p w14:paraId="7D295FF9" w14:textId="208D6A9D" w:rsidR="00D967F2" w:rsidRPr="00D967F2" w:rsidRDefault="00D967F2" w:rsidP="001436CC">
            <w:pPr>
              <w:spacing w:after="0" w:line="240" w:lineRule="auto"/>
              <w:rPr>
                <w:rFonts w:ascii="Arial" w:eastAsia="Times New Roman" w:hAnsi="Arial" w:cs="Arial"/>
                <w:b/>
                <w:bCs/>
                <w:color w:val="000000"/>
                <w:sz w:val="20"/>
                <w:szCs w:val="20"/>
                <w:lang w:eastAsia="es-CL"/>
              </w:rPr>
            </w:pPr>
            <w:r w:rsidRPr="009E6871">
              <w:rPr>
                <w:rFonts w:ascii="Arial" w:eastAsia="Times New Roman" w:hAnsi="Arial" w:cs="Arial"/>
                <w:b/>
                <w:bCs/>
                <w:color w:val="000000"/>
                <w:sz w:val="20"/>
                <w:szCs w:val="20"/>
                <w:lang w:eastAsia="es-CL"/>
              </w:rPr>
              <w:t>Pregunta</w:t>
            </w:r>
          </w:p>
        </w:tc>
        <w:tc>
          <w:tcPr>
            <w:tcW w:w="4382" w:type="dxa"/>
            <w:shd w:val="clear" w:color="auto" w:fill="auto"/>
            <w:noWrap/>
            <w:hideMark/>
          </w:tcPr>
          <w:p w14:paraId="3753BFF4" w14:textId="66B68229" w:rsidR="00D967F2" w:rsidRPr="00D967F2" w:rsidRDefault="00D967F2" w:rsidP="001436CC">
            <w:pPr>
              <w:spacing w:after="0" w:line="240" w:lineRule="auto"/>
              <w:rPr>
                <w:rFonts w:ascii="Arial" w:eastAsia="Times New Roman" w:hAnsi="Arial" w:cs="Arial"/>
                <w:b/>
                <w:bCs/>
                <w:color w:val="000000"/>
                <w:sz w:val="20"/>
                <w:szCs w:val="20"/>
                <w:lang w:eastAsia="es-CL"/>
              </w:rPr>
            </w:pPr>
            <w:r w:rsidRPr="009E6871">
              <w:rPr>
                <w:rFonts w:ascii="Arial" w:eastAsia="Times New Roman" w:hAnsi="Arial" w:cs="Arial"/>
                <w:b/>
                <w:bCs/>
                <w:color w:val="000000"/>
                <w:sz w:val="20"/>
                <w:szCs w:val="20"/>
                <w:lang w:eastAsia="es-CL"/>
              </w:rPr>
              <w:t>Observación</w:t>
            </w:r>
          </w:p>
        </w:tc>
        <w:tc>
          <w:tcPr>
            <w:tcW w:w="2464" w:type="dxa"/>
            <w:shd w:val="clear" w:color="auto" w:fill="auto"/>
            <w:noWrap/>
            <w:hideMark/>
          </w:tcPr>
          <w:p w14:paraId="22F7CE15" w14:textId="02AC5835" w:rsidR="00D967F2" w:rsidRPr="00D967F2" w:rsidRDefault="00D967F2" w:rsidP="001436CC">
            <w:pPr>
              <w:spacing w:after="0" w:line="240" w:lineRule="auto"/>
              <w:rPr>
                <w:rFonts w:ascii="Arial" w:eastAsia="Times New Roman" w:hAnsi="Arial" w:cs="Arial"/>
                <w:b/>
                <w:bCs/>
                <w:color w:val="000000"/>
                <w:sz w:val="20"/>
                <w:szCs w:val="20"/>
                <w:lang w:eastAsia="es-CL"/>
              </w:rPr>
            </w:pPr>
            <w:r w:rsidRPr="009E6871">
              <w:rPr>
                <w:rFonts w:ascii="Arial" w:eastAsia="Times New Roman" w:hAnsi="Arial" w:cs="Arial"/>
                <w:b/>
                <w:bCs/>
                <w:color w:val="000000"/>
                <w:sz w:val="20"/>
                <w:szCs w:val="20"/>
                <w:lang w:eastAsia="es-CL"/>
              </w:rPr>
              <w:t>Respuesta</w:t>
            </w:r>
          </w:p>
        </w:tc>
      </w:tr>
      <w:tr w:rsidR="00D967F2" w:rsidRPr="00D967F2" w14:paraId="5F779B20" w14:textId="77777777" w:rsidTr="001436CC">
        <w:trPr>
          <w:trHeight w:val="315"/>
        </w:trPr>
        <w:tc>
          <w:tcPr>
            <w:tcW w:w="1992" w:type="dxa"/>
            <w:shd w:val="clear" w:color="auto" w:fill="auto"/>
            <w:noWrap/>
            <w:hideMark/>
          </w:tcPr>
          <w:p w14:paraId="65110092"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¿Qué oportunidades de mejora visualizas respecto de los criterios empleados para la evaluación de las ofertas?</w:t>
            </w:r>
          </w:p>
        </w:tc>
        <w:tc>
          <w:tcPr>
            <w:tcW w:w="4382" w:type="dxa"/>
            <w:shd w:val="clear" w:color="auto" w:fill="auto"/>
            <w:noWrap/>
            <w:hideMark/>
          </w:tcPr>
          <w:p w14:paraId="584FD8A0"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Sra. Directora Dirección de Compras y Contratación Pública:</w:t>
            </w:r>
            <w:r w:rsidRPr="00D967F2">
              <w:rPr>
                <w:rFonts w:ascii="Arial" w:eastAsia="Times New Roman" w:hAnsi="Arial" w:cs="Arial"/>
                <w:color w:val="000000"/>
                <w:sz w:val="20"/>
                <w:szCs w:val="20"/>
                <w:lang w:eastAsia="es-CL"/>
              </w:rPr>
              <w:br/>
            </w:r>
            <w:r w:rsidRPr="00D967F2">
              <w:rPr>
                <w:rFonts w:ascii="Arial" w:eastAsia="Times New Roman" w:hAnsi="Arial" w:cs="Arial"/>
                <w:color w:val="000000"/>
                <w:sz w:val="20"/>
                <w:szCs w:val="20"/>
                <w:lang w:eastAsia="es-CL"/>
              </w:rPr>
              <w:br/>
              <w:t>En representación de la Asociación Chilena de Empresas de Tecnologías de Información A.G. (“ACTI”), le manifestamos nuestro agradecimiento por la invitación efectuada por el organismo que usted dirige a participar en la consulta pública mediante la cual se busca conocer la opinión de la ciudadanía y distintos actores que forman parte del rubro, sobre las Bases Tipo para el servicio de data center.</w:t>
            </w:r>
            <w:r w:rsidRPr="00D967F2">
              <w:rPr>
                <w:rFonts w:ascii="Arial" w:eastAsia="Times New Roman" w:hAnsi="Arial" w:cs="Arial"/>
                <w:color w:val="000000"/>
                <w:sz w:val="20"/>
                <w:szCs w:val="20"/>
                <w:lang w:eastAsia="es-CL"/>
              </w:rPr>
              <w:br/>
              <w:t xml:space="preserve">Una vez más agradecemos la permanente apertura al dialogo e intercambio de opiniones que hemos tenido desde ACTI con la Dirección de Compras y Contratación Pública. Como es de su conocimiento, es de nuestro mayor interés contribuir con la transformación digital del Estado y con las materias relacionadas a la contratación pública de tecnología a fin de que </w:t>
            </w:r>
            <w:r w:rsidRPr="00D967F2">
              <w:rPr>
                <w:rFonts w:ascii="Arial" w:eastAsia="Times New Roman" w:hAnsi="Arial" w:cs="Arial"/>
                <w:color w:val="000000"/>
                <w:sz w:val="20"/>
                <w:szCs w:val="20"/>
                <w:lang w:eastAsia="es-CL"/>
              </w:rPr>
              <w:lastRenderedPageBreak/>
              <w:t xml:space="preserve">las entidades públicas puedan acceder a contratar los mejores bienes y servicios tecnológicos disponibles en el mercado a través de mecanismos eficientes, agiles y flexibles. Todo esto en el marco de la decisión del Estado Chileno de producir los mejores productos y servicios digitales, no solo para el eficiente uso de los recursos, sino para ofrecer servicios de calidad a la sociedad chilena. </w:t>
            </w:r>
            <w:r w:rsidRPr="00D967F2">
              <w:rPr>
                <w:rFonts w:ascii="Arial" w:eastAsia="Times New Roman" w:hAnsi="Arial" w:cs="Arial"/>
                <w:color w:val="000000"/>
                <w:sz w:val="20"/>
                <w:szCs w:val="20"/>
                <w:lang w:eastAsia="es-CL"/>
              </w:rPr>
              <w:br/>
              <w:t>Respecto del contenido de la consulta, ponemos en su conocimiento los siguientes comentarios que hemos recibido de nuestros asociados y discutido en las instancias gremiales correspondientes:</w:t>
            </w:r>
            <w:r w:rsidRPr="00D967F2">
              <w:rPr>
                <w:rFonts w:ascii="Arial" w:eastAsia="Times New Roman" w:hAnsi="Arial" w:cs="Arial"/>
                <w:color w:val="000000"/>
                <w:sz w:val="20"/>
                <w:szCs w:val="20"/>
                <w:lang w:eastAsia="es-CL"/>
              </w:rPr>
              <w:br/>
              <w:t>¿Qué oportunidades de mejora visualizas respecto de los criterios empleados para la evaluación de las ofertas?</w:t>
            </w:r>
            <w:r w:rsidRPr="00D967F2">
              <w:rPr>
                <w:rFonts w:ascii="Arial" w:eastAsia="Times New Roman" w:hAnsi="Arial" w:cs="Arial"/>
                <w:color w:val="000000"/>
                <w:sz w:val="20"/>
                <w:szCs w:val="20"/>
                <w:lang w:eastAsia="es-CL"/>
              </w:rPr>
              <w:br/>
              <w:t>En las Bases Tipo se establece que cada criterio de evaluación debe tener un ponderador mínimo de 5%.  Esto significa que una entidad licitante podría determinar que la Evaluación Técnica tenga un ponderador de 5%, lo que consideramos absolutamente inconveniente, ya que la variable precio quedaría con una relevancia exagerada.  Sugerimos que la Evaluación Técnica tenga una ponderación relevante</w:t>
            </w:r>
          </w:p>
        </w:tc>
        <w:tc>
          <w:tcPr>
            <w:tcW w:w="2464" w:type="dxa"/>
            <w:shd w:val="clear" w:color="auto" w:fill="auto"/>
            <w:noWrap/>
            <w:hideMark/>
          </w:tcPr>
          <w:p w14:paraId="7B185CEA" w14:textId="77777777" w:rsidR="00294457"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lastRenderedPageBreak/>
              <w:t xml:space="preserve">No es posible acoger lo solicitado, ya que corresponde a cada organismo definir la relevancia de cada criterio en la determinación de las mejores condiciones presentes y futuras de la adquisición. </w:t>
            </w:r>
          </w:p>
          <w:p w14:paraId="0A364812" w14:textId="599C0458" w:rsidR="00D967F2" w:rsidRPr="00D967F2" w:rsidRDefault="00294457"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E</w:t>
            </w:r>
            <w:r w:rsidR="00D967F2" w:rsidRPr="00D967F2">
              <w:rPr>
                <w:rFonts w:ascii="Arial" w:eastAsia="Times New Roman" w:hAnsi="Arial" w:cs="Arial"/>
                <w:color w:val="000000"/>
                <w:sz w:val="20"/>
                <w:szCs w:val="20"/>
                <w:lang w:eastAsia="es-CL"/>
              </w:rPr>
              <w:t xml:space="preserve">n el requerimiento técnico del Anexo nº5 es posible que los organismos definan </w:t>
            </w:r>
            <w:r w:rsidR="001436CC" w:rsidRPr="00D967F2">
              <w:rPr>
                <w:rFonts w:ascii="Arial" w:eastAsia="Times New Roman" w:hAnsi="Arial" w:cs="Arial"/>
                <w:color w:val="000000"/>
                <w:sz w:val="20"/>
                <w:szCs w:val="20"/>
                <w:lang w:eastAsia="es-CL"/>
              </w:rPr>
              <w:t>mínimos</w:t>
            </w:r>
            <w:r w:rsidR="00D967F2" w:rsidRPr="00D967F2">
              <w:rPr>
                <w:rFonts w:ascii="Arial" w:eastAsia="Times New Roman" w:hAnsi="Arial" w:cs="Arial"/>
                <w:color w:val="000000"/>
                <w:sz w:val="20"/>
                <w:szCs w:val="20"/>
                <w:lang w:eastAsia="es-CL"/>
              </w:rPr>
              <w:t xml:space="preserve"> técnicos que permitan priorizar aspectos técnicos</w:t>
            </w:r>
            <w:r w:rsidR="009355D4">
              <w:rPr>
                <w:rFonts w:ascii="Arial" w:eastAsia="Times New Roman" w:hAnsi="Arial" w:cs="Arial"/>
                <w:color w:val="000000"/>
                <w:sz w:val="20"/>
                <w:szCs w:val="20"/>
                <w:lang w:eastAsia="es-CL"/>
              </w:rPr>
              <w:t xml:space="preserve"> sin necesidad de ser ponderarlos en los criterios de evaluación.</w:t>
            </w:r>
          </w:p>
        </w:tc>
      </w:tr>
      <w:tr w:rsidR="00D967F2" w:rsidRPr="00D967F2" w14:paraId="5586159D" w14:textId="77777777" w:rsidTr="001436CC">
        <w:trPr>
          <w:trHeight w:val="315"/>
        </w:trPr>
        <w:tc>
          <w:tcPr>
            <w:tcW w:w="1992" w:type="dxa"/>
            <w:shd w:val="clear" w:color="auto" w:fill="auto"/>
            <w:noWrap/>
            <w:hideMark/>
          </w:tcPr>
          <w:p w14:paraId="0A870A7F"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¿Qué oportunidades de mejora visualizas respecto del marco establecido para la ejecución contractual de las adquisiciones?</w:t>
            </w:r>
          </w:p>
        </w:tc>
        <w:tc>
          <w:tcPr>
            <w:tcW w:w="4382" w:type="dxa"/>
            <w:shd w:val="clear" w:color="auto" w:fill="auto"/>
            <w:noWrap/>
            <w:hideMark/>
          </w:tcPr>
          <w:p w14:paraId="79AA64E1"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 xml:space="preserve">El riesgo de multas es un inhibidor para los oferentes en aquellos casos que éstas sean desproporcionadas </w:t>
            </w:r>
            <w:proofErr w:type="gramStart"/>
            <w:r w:rsidRPr="00D967F2">
              <w:rPr>
                <w:rFonts w:ascii="Arial" w:eastAsia="Times New Roman" w:hAnsi="Arial" w:cs="Arial"/>
                <w:color w:val="000000"/>
                <w:sz w:val="20"/>
                <w:szCs w:val="20"/>
                <w:lang w:eastAsia="es-CL"/>
              </w:rPr>
              <w:t>en relación al</w:t>
            </w:r>
            <w:proofErr w:type="gramEnd"/>
            <w:r w:rsidRPr="00D967F2">
              <w:rPr>
                <w:rFonts w:ascii="Arial" w:eastAsia="Times New Roman" w:hAnsi="Arial" w:cs="Arial"/>
                <w:color w:val="000000"/>
                <w:sz w:val="20"/>
                <w:szCs w:val="20"/>
                <w:lang w:eastAsia="es-CL"/>
              </w:rPr>
              <w:t xml:space="preserve"> negocio, considerando SLAs muy exigentes.  Consideramos que las multas deben aplicarse ante un incumplimiento por responsabilidad directa del proveedor que produce algún perjuicio directo a la entidad licitante y no simplemente por incumplimiento de un SLA o condición contractual que no perjudica la operación.</w:t>
            </w:r>
            <w:r w:rsidRPr="00D967F2">
              <w:rPr>
                <w:rFonts w:ascii="Arial" w:eastAsia="Times New Roman" w:hAnsi="Arial" w:cs="Arial"/>
                <w:color w:val="000000"/>
                <w:sz w:val="20"/>
                <w:szCs w:val="20"/>
                <w:lang w:eastAsia="es-CL"/>
              </w:rPr>
              <w:br/>
              <w:t>En este mismo sentido, consideramos que el total de multas aplicables al proveedor debe tener como límite máximo el 5% del valor total del contrato</w:t>
            </w:r>
          </w:p>
        </w:tc>
        <w:tc>
          <w:tcPr>
            <w:tcW w:w="2464" w:type="dxa"/>
            <w:shd w:val="clear" w:color="auto" w:fill="auto"/>
            <w:noWrap/>
            <w:hideMark/>
          </w:tcPr>
          <w:p w14:paraId="18ECF52A" w14:textId="71CE56C9"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 xml:space="preserve">No es posible acoger lo solicitado: Referente a reducir el tope de las multas al 5%, ya que </w:t>
            </w:r>
            <w:r w:rsidR="00604BF5">
              <w:rPr>
                <w:rFonts w:ascii="Arial" w:eastAsia="Times New Roman" w:hAnsi="Arial" w:cs="Arial"/>
                <w:color w:val="000000"/>
                <w:sz w:val="20"/>
                <w:szCs w:val="20"/>
                <w:lang w:eastAsia="es-CL"/>
              </w:rPr>
              <w:t>los servicios de data center suelen ser críticos para la entidad licitante</w:t>
            </w:r>
            <w:r w:rsidRPr="00D967F2">
              <w:rPr>
                <w:rFonts w:ascii="Arial" w:eastAsia="Times New Roman" w:hAnsi="Arial" w:cs="Arial"/>
                <w:color w:val="000000"/>
                <w:sz w:val="20"/>
                <w:szCs w:val="20"/>
                <w:lang w:eastAsia="es-CL"/>
              </w:rPr>
              <w:t xml:space="preserve">. Referente a los SLA, estos deben ser definidos por la entidad Licitante en el anexo Nº6 antes de la </w:t>
            </w:r>
            <w:r w:rsidR="001436CC" w:rsidRPr="00D967F2">
              <w:rPr>
                <w:rFonts w:ascii="Arial" w:eastAsia="Times New Roman" w:hAnsi="Arial" w:cs="Arial"/>
                <w:color w:val="000000"/>
                <w:sz w:val="20"/>
                <w:szCs w:val="20"/>
                <w:lang w:eastAsia="es-CL"/>
              </w:rPr>
              <w:t>publicación</w:t>
            </w:r>
            <w:r w:rsidRPr="00D967F2">
              <w:rPr>
                <w:rFonts w:ascii="Arial" w:eastAsia="Times New Roman" w:hAnsi="Arial" w:cs="Arial"/>
                <w:color w:val="000000"/>
                <w:sz w:val="20"/>
                <w:szCs w:val="20"/>
                <w:lang w:eastAsia="es-CL"/>
              </w:rPr>
              <w:t xml:space="preserve"> de la </w:t>
            </w:r>
            <w:r w:rsidR="001436CC" w:rsidRPr="00D967F2">
              <w:rPr>
                <w:rFonts w:ascii="Arial" w:eastAsia="Times New Roman" w:hAnsi="Arial" w:cs="Arial"/>
                <w:color w:val="000000"/>
                <w:sz w:val="20"/>
                <w:szCs w:val="20"/>
                <w:lang w:eastAsia="es-CL"/>
              </w:rPr>
              <w:t>licitación</w:t>
            </w:r>
            <w:r w:rsidRPr="00D967F2">
              <w:rPr>
                <w:rFonts w:ascii="Arial" w:eastAsia="Times New Roman" w:hAnsi="Arial" w:cs="Arial"/>
                <w:color w:val="000000"/>
                <w:sz w:val="20"/>
                <w:szCs w:val="20"/>
                <w:lang w:eastAsia="es-CL"/>
              </w:rPr>
              <w:t xml:space="preserve">, </w:t>
            </w:r>
            <w:r w:rsidR="00604BF5">
              <w:rPr>
                <w:rFonts w:ascii="Arial" w:eastAsia="Times New Roman" w:hAnsi="Arial" w:cs="Arial"/>
                <w:color w:val="000000"/>
                <w:sz w:val="20"/>
                <w:szCs w:val="20"/>
                <w:lang w:eastAsia="es-CL"/>
              </w:rPr>
              <w:t>por lo que</w:t>
            </w:r>
            <w:r w:rsidRPr="00D967F2">
              <w:rPr>
                <w:rFonts w:ascii="Arial" w:eastAsia="Times New Roman" w:hAnsi="Arial" w:cs="Arial"/>
                <w:color w:val="000000"/>
                <w:sz w:val="20"/>
                <w:szCs w:val="20"/>
                <w:lang w:eastAsia="es-CL"/>
              </w:rPr>
              <w:t xml:space="preserve"> son conocidas por el oferente en el momento de la postulación y pueden ser ponderadas </w:t>
            </w:r>
            <w:r w:rsidR="00604BF5">
              <w:rPr>
                <w:rFonts w:ascii="Arial" w:eastAsia="Times New Roman" w:hAnsi="Arial" w:cs="Arial"/>
                <w:color w:val="000000"/>
                <w:sz w:val="20"/>
                <w:szCs w:val="20"/>
                <w:lang w:eastAsia="es-CL"/>
              </w:rPr>
              <w:t xml:space="preserve">por el oferente </w:t>
            </w:r>
            <w:r w:rsidRPr="00D967F2">
              <w:rPr>
                <w:rFonts w:ascii="Arial" w:eastAsia="Times New Roman" w:hAnsi="Arial" w:cs="Arial"/>
                <w:color w:val="000000"/>
                <w:sz w:val="20"/>
                <w:szCs w:val="20"/>
                <w:lang w:eastAsia="es-CL"/>
              </w:rPr>
              <w:t>en la propuesta.</w:t>
            </w:r>
          </w:p>
        </w:tc>
      </w:tr>
      <w:tr w:rsidR="00D967F2" w:rsidRPr="00D967F2" w14:paraId="619462ED" w14:textId="77777777" w:rsidTr="001436CC">
        <w:trPr>
          <w:trHeight w:val="315"/>
        </w:trPr>
        <w:tc>
          <w:tcPr>
            <w:tcW w:w="1992" w:type="dxa"/>
            <w:shd w:val="clear" w:color="auto" w:fill="auto"/>
            <w:noWrap/>
            <w:hideMark/>
          </w:tcPr>
          <w:p w14:paraId="13F7FB35"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 xml:space="preserve">¿Qué recomendaciones realizarías para mejorar (facilitar) la contratación de estos tipos de </w:t>
            </w:r>
            <w:r w:rsidRPr="00D967F2">
              <w:rPr>
                <w:rFonts w:ascii="Arial" w:eastAsia="Times New Roman" w:hAnsi="Arial" w:cs="Arial"/>
                <w:color w:val="000000"/>
                <w:sz w:val="20"/>
                <w:szCs w:val="20"/>
                <w:lang w:eastAsia="es-CL"/>
              </w:rPr>
              <w:lastRenderedPageBreak/>
              <w:t>productos y/o servicios?</w:t>
            </w:r>
          </w:p>
        </w:tc>
        <w:tc>
          <w:tcPr>
            <w:tcW w:w="4382" w:type="dxa"/>
            <w:shd w:val="clear" w:color="auto" w:fill="auto"/>
            <w:noWrap/>
            <w:hideMark/>
          </w:tcPr>
          <w:p w14:paraId="2B6CEB8F" w14:textId="2B7FB172" w:rsidR="00D967F2" w:rsidRPr="00D967F2" w:rsidRDefault="00D967F2"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lastRenderedPageBreak/>
              <w:t>No Formula Observación</w:t>
            </w:r>
          </w:p>
        </w:tc>
        <w:tc>
          <w:tcPr>
            <w:tcW w:w="2464" w:type="dxa"/>
            <w:shd w:val="clear" w:color="auto" w:fill="auto"/>
            <w:noWrap/>
            <w:hideMark/>
          </w:tcPr>
          <w:p w14:paraId="0C95957C" w14:textId="73B6BA39" w:rsidR="00D967F2" w:rsidRPr="00D967F2" w:rsidRDefault="00D967F2"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N/A</w:t>
            </w:r>
          </w:p>
        </w:tc>
      </w:tr>
      <w:tr w:rsidR="00D967F2" w:rsidRPr="00D967F2" w14:paraId="3D6956A0" w14:textId="77777777" w:rsidTr="001436CC">
        <w:trPr>
          <w:trHeight w:val="315"/>
        </w:trPr>
        <w:tc>
          <w:tcPr>
            <w:tcW w:w="1992" w:type="dxa"/>
            <w:shd w:val="clear" w:color="auto" w:fill="auto"/>
            <w:noWrap/>
            <w:hideMark/>
          </w:tcPr>
          <w:p w14:paraId="14A416BC"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¿Visualizas algún aspecto importante en las contrataciones de este tipo de productos y/o servicios que no esté regulado y/o contemplado y que pudiera representar un riesgo en los procesos de adquisición?</w:t>
            </w:r>
          </w:p>
        </w:tc>
        <w:tc>
          <w:tcPr>
            <w:tcW w:w="4382" w:type="dxa"/>
            <w:shd w:val="clear" w:color="auto" w:fill="auto"/>
            <w:noWrap/>
            <w:hideMark/>
          </w:tcPr>
          <w:p w14:paraId="7608EEB4" w14:textId="3EF5E7A6" w:rsidR="00D967F2" w:rsidRPr="00D967F2" w:rsidRDefault="00D967F2"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No Formula Observación</w:t>
            </w:r>
          </w:p>
        </w:tc>
        <w:tc>
          <w:tcPr>
            <w:tcW w:w="2464" w:type="dxa"/>
            <w:shd w:val="clear" w:color="auto" w:fill="auto"/>
            <w:noWrap/>
            <w:hideMark/>
          </w:tcPr>
          <w:p w14:paraId="4FBA6960" w14:textId="660BA215" w:rsidR="00D967F2" w:rsidRPr="00D967F2" w:rsidRDefault="00D967F2"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N/A</w:t>
            </w:r>
          </w:p>
        </w:tc>
      </w:tr>
      <w:tr w:rsidR="00D967F2" w:rsidRPr="00D967F2" w14:paraId="0F11337E" w14:textId="77777777" w:rsidTr="001436CC">
        <w:trPr>
          <w:trHeight w:val="315"/>
        </w:trPr>
        <w:tc>
          <w:tcPr>
            <w:tcW w:w="1992" w:type="dxa"/>
            <w:shd w:val="clear" w:color="auto" w:fill="auto"/>
            <w:noWrap/>
            <w:hideMark/>
          </w:tcPr>
          <w:p w14:paraId="0D2D0E4C" w14:textId="77777777" w:rsidR="00D967F2" w:rsidRPr="00D967F2" w:rsidRDefault="00D967F2" w:rsidP="001436CC">
            <w:pPr>
              <w:spacing w:after="0" w:line="240" w:lineRule="auto"/>
              <w:rPr>
                <w:rFonts w:ascii="Arial" w:eastAsia="Times New Roman" w:hAnsi="Arial" w:cs="Arial"/>
                <w:color w:val="000000"/>
                <w:sz w:val="20"/>
                <w:szCs w:val="20"/>
                <w:lang w:eastAsia="es-CL"/>
              </w:rPr>
            </w:pPr>
            <w:r w:rsidRPr="00D967F2">
              <w:rPr>
                <w:rFonts w:ascii="Arial" w:eastAsia="Times New Roman" w:hAnsi="Arial" w:cs="Arial"/>
                <w:color w:val="000000"/>
                <w:sz w:val="20"/>
                <w:szCs w:val="20"/>
                <w:lang w:eastAsia="es-CL"/>
              </w:rPr>
              <w:t>¿Existe alguna temática referente al servicio de data center y asociados que no esté abordada?</w:t>
            </w:r>
          </w:p>
        </w:tc>
        <w:tc>
          <w:tcPr>
            <w:tcW w:w="4382" w:type="dxa"/>
            <w:shd w:val="clear" w:color="auto" w:fill="auto"/>
            <w:noWrap/>
            <w:hideMark/>
          </w:tcPr>
          <w:p w14:paraId="148A28BE" w14:textId="1600661C" w:rsidR="00D967F2" w:rsidRPr="00D967F2" w:rsidRDefault="00D967F2"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No Formula Observación</w:t>
            </w:r>
          </w:p>
        </w:tc>
        <w:tc>
          <w:tcPr>
            <w:tcW w:w="2464" w:type="dxa"/>
            <w:shd w:val="clear" w:color="auto" w:fill="auto"/>
            <w:noWrap/>
            <w:hideMark/>
          </w:tcPr>
          <w:p w14:paraId="1349BE2B" w14:textId="1E57F3CE" w:rsidR="00D967F2" w:rsidRPr="00D967F2" w:rsidRDefault="00D967F2"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N/A</w:t>
            </w:r>
          </w:p>
        </w:tc>
      </w:tr>
    </w:tbl>
    <w:p w14:paraId="452D8F2F" w14:textId="7FDAD536" w:rsidR="00D967F2" w:rsidRDefault="00D967F2" w:rsidP="00EE6990">
      <w:pPr>
        <w:rPr>
          <w:rFonts w:cstheme="minorHAnsi"/>
        </w:rPr>
      </w:pPr>
    </w:p>
    <w:p w14:paraId="0F3E825A" w14:textId="77777777" w:rsidR="00EE6990" w:rsidRPr="00EB4516" w:rsidRDefault="00EE6990" w:rsidP="00EE6990">
      <w:pPr>
        <w:rPr>
          <w:rFonts w:cstheme="minorHAnsi"/>
        </w:rPr>
      </w:pPr>
    </w:p>
    <w:p w14:paraId="6C1B6406" w14:textId="77777777" w:rsidR="00EE6990" w:rsidRPr="00EB4516" w:rsidRDefault="00EE6990" w:rsidP="00EE6990">
      <w:pPr>
        <w:rPr>
          <w:rFonts w:cstheme="minorHAnsi"/>
        </w:rPr>
      </w:pPr>
      <w:r w:rsidRPr="00EB4516">
        <w:rPr>
          <w:rFonts w:cstheme="minorHAnsi"/>
        </w:rPr>
        <w:t>2)</w:t>
      </w:r>
    </w:p>
    <w:p w14:paraId="4A64B558" w14:textId="7AE605A0" w:rsidR="00EE6990" w:rsidRDefault="0035362A" w:rsidP="00EE6990">
      <w:pPr>
        <w:rPr>
          <w:rFonts w:cstheme="minorHAnsi"/>
        </w:rPr>
      </w:pPr>
      <w:r w:rsidRPr="0035362A">
        <w:rPr>
          <w:rFonts w:ascii="Arial" w:eastAsia="Times New Roman" w:hAnsi="Arial" w:cs="Arial"/>
          <w:color w:val="000000"/>
          <w:sz w:val="20"/>
          <w:szCs w:val="20"/>
          <w:lang w:eastAsia="es-CL"/>
        </w:rPr>
        <w:t>4/28/2021 13:10:51</w:t>
      </w:r>
    </w:p>
    <w:p w14:paraId="77F486D8" w14:textId="77777777" w:rsidR="0035362A" w:rsidRDefault="0035362A" w:rsidP="00EE6990">
      <w:pPr>
        <w:rPr>
          <w:rFonts w:cstheme="minorHAnsi"/>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2"/>
        <w:gridCol w:w="4382"/>
        <w:gridCol w:w="2464"/>
      </w:tblGrid>
      <w:tr w:rsidR="0035362A" w:rsidRPr="0035362A" w14:paraId="1CE0D602" w14:textId="77777777" w:rsidTr="00BE0E43">
        <w:trPr>
          <w:trHeight w:val="315"/>
          <w:tblHeader/>
        </w:trPr>
        <w:tc>
          <w:tcPr>
            <w:tcW w:w="1992" w:type="dxa"/>
            <w:shd w:val="clear" w:color="auto" w:fill="auto"/>
            <w:noWrap/>
            <w:hideMark/>
          </w:tcPr>
          <w:p w14:paraId="5DBE0B7D" w14:textId="1A748132" w:rsidR="0035362A" w:rsidRPr="009E6871" w:rsidRDefault="0035362A" w:rsidP="001436CC">
            <w:pPr>
              <w:spacing w:after="0" w:line="240" w:lineRule="auto"/>
              <w:rPr>
                <w:rFonts w:ascii="Arial" w:eastAsia="Times New Roman" w:hAnsi="Arial" w:cs="Arial"/>
                <w:b/>
                <w:bCs/>
                <w:color w:val="000000"/>
                <w:sz w:val="20"/>
                <w:szCs w:val="20"/>
                <w:lang w:eastAsia="es-CL"/>
              </w:rPr>
            </w:pPr>
            <w:r w:rsidRPr="009E6871">
              <w:rPr>
                <w:rFonts w:ascii="Arial" w:eastAsia="Times New Roman" w:hAnsi="Arial" w:cs="Arial"/>
                <w:b/>
                <w:bCs/>
                <w:color w:val="000000"/>
                <w:sz w:val="20"/>
                <w:szCs w:val="20"/>
                <w:lang w:eastAsia="es-CL"/>
              </w:rPr>
              <w:t>Pregunta</w:t>
            </w:r>
          </w:p>
        </w:tc>
        <w:tc>
          <w:tcPr>
            <w:tcW w:w="4382" w:type="dxa"/>
            <w:shd w:val="clear" w:color="auto" w:fill="auto"/>
            <w:noWrap/>
            <w:hideMark/>
          </w:tcPr>
          <w:p w14:paraId="5ECB9D3D" w14:textId="352DADC8" w:rsidR="0035362A" w:rsidRPr="009E6871" w:rsidRDefault="0035362A" w:rsidP="001436CC">
            <w:pPr>
              <w:spacing w:after="0" w:line="240" w:lineRule="auto"/>
              <w:rPr>
                <w:rFonts w:ascii="Arial" w:eastAsia="Times New Roman" w:hAnsi="Arial" w:cs="Arial"/>
                <w:b/>
                <w:bCs/>
                <w:color w:val="000000"/>
                <w:sz w:val="20"/>
                <w:szCs w:val="20"/>
                <w:lang w:eastAsia="es-CL"/>
              </w:rPr>
            </w:pPr>
            <w:r w:rsidRPr="009E6871">
              <w:rPr>
                <w:rFonts w:ascii="Arial" w:eastAsia="Times New Roman" w:hAnsi="Arial" w:cs="Arial"/>
                <w:b/>
                <w:bCs/>
                <w:color w:val="000000"/>
                <w:sz w:val="20"/>
                <w:szCs w:val="20"/>
                <w:lang w:eastAsia="es-CL"/>
              </w:rPr>
              <w:t>Observación</w:t>
            </w:r>
          </w:p>
        </w:tc>
        <w:tc>
          <w:tcPr>
            <w:tcW w:w="2464" w:type="dxa"/>
            <w:shd w:val="clear" w:color="auto" w:fill="auto"/>
            <w:noWrap/>
            <w:hideMark/>
          </w:tcPr>
          <w:p w14:paraId="445C1D67" w14:textId="0DB7AB2B" w:rsidR="0035362A" w:rsidRPr="009E6871" w:rsidRDefault="0035362A" w:rsidP="001436CC">
            <w:pPr>
              <w:spacing w:after="0" w:line="240" w:lineRule="auto"/>
              <w:rPr>
                <w:rFonts w:ascii="Arial" w:eastAsia="Times New Roman" w:hAnsi="Arial" w:cs="Arial"/>
                <w:b/>
                <w:bCs/>
                <w:color w:val="000000"/>
                <w:sz w:val="20"/>
                <w:szCs w:val="20"/>
                <w:lang w:eastAsia="es-CL"/>
              </w:rPr>
            </w:pPr>
            <w:r w:rsidRPr="009E6871">
              <w:rPr>
                <w:rFonts w:ascii="Arial" w:eastAsia="Times New Roman" w:hAnsi="Arial" w:cs="Arial"/>
                <w:b/>
                <w:bCs/>
                <w:color w:val="000000"/>
                <w:sz w:val="20"/>
                <w:szCs w:val="20"/>
                <w:lang w:eastAsia="es-CL"/>
              </w:rPr>
              <w:t>Respuesta</w:t>
            </w:r>
          </w:p>
        </w:tc>
      </w:tr>
      <w:tr w:rsidR="0035362A" w:rsidRPr="0035362A" w14:paraId="0D2574E8" w14:textId="77777777" w:rsidTr="001436CC">
        <w:trPr>
          <w:trHeight w:val="315"/>
        </w:trPr>
        <w:tc>
          <w:tcPr>
            <w:tcW w:w="1992" w:type="dxa"/>
            <w:shd w:val="clear" w:color="auto" w:fill="auto"/>
            <w:noWrap/>
            <w:hideMark/>
          </w:tcPr>
          <w:p w14:paraId="787EB92E"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¿Qué oportunidades de mejora visualizas respecto de los criterios empleados para la evaluación de las ofertas?</w:t>
            </w:r>
          </w:p>
        </w:tc>
        <w:tc>
          <w:tcPr>
            <w:tcW w:w="4382" w:type="dxa"/>
            <w:shd w:val="clear" w:color="auto" w:fill="auto"/>
            <w:noWrap/>
            <w:hideMark/>
          </w:tcPr>
          <w:p w14:paraId="30930B3B"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Proponemos que ningún criterio que recibe ponderación podrá tener una ponderación inferior a 5%. El criterio TÉCNICO no podrá tener una ponderación inferior al 45%. El criterio PRECIO no podrá tener una ponderación mayor al 50%.</w:t>
            </w:r>
          </w:p>
        </w:tc>
        <w:tc>
          <w:tcPr>
            <w:tcW w:w="2464" w:type="dxa"/>
            <w:shd w:val="clear" w:color="auto" w:fill="auto"/>
            <w:noWrap/>
            <w:hideMark/>
          </w:tcPr>
          <w:p w14:paraId="1422911B" w14:textId="03B21E98"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 xml:space="preserve">No es posible acoger lo solicitado, ya que corresponde a cada organismo definir la relevancia de cada criterio </w:t>
            </w:r>
            <w:r w:rsidR="00771B5E">
              <w:rPr>
                <w:rFonts w:ascii="Arial" w:eastAsia="Times New Roman" w:hAnsi="Arial" w:cs="Arial"/>
                <w:color w:val="000000"/>
                <w:sz w:val="20"/>
                <w:szCs w:val="20"/>
                <w:lang w:eastAsia="es-CL"/>
              </w:rPr>
              <w:t>para la</w:t>
            </w:r>
            <w:r w:rsidRPr="0035362A">
              <w:rPr>
                <w:rFonts w:ascii="Arial" w:eastAsia="Times New Roman" w:hAnsi="Arial" w:cs="Arial"/>
                <w:color w:val="000000"/>
                <w:sz w:val="20"/>
                <w:szCs w:val="20"/>
                <w:lang w:eastAsia="es-CL"/>
              </w:rPr>
              <w:t xml:space="preserve"> determinación de las mejores condiciones presentes y futuras de la adquisición. </w:t>
            </w:r>
            <w:r w:rsidR="00771B5E">
              <w:rPr>
                <w:rFonts w:ascii="Arial" w:eastAsia="Times New Roman" w:hAnsi="Arial" w:cs="Arial"/>
                <w:color w:val="000000"/>
                <w:sz w:val="20"/>
                <w:szCs w:val="20"/>
                <w:lang w:eastAsia="es-CL"/>
              </w:rPr>
              <w:t>E</w:t>
            </w:r>
            <w:r w:rsidR="00771B5E" w:rsidRPr="00D967F2">
              <w:rPr>
                <w:rFonts w:ascii="Arial" w:eastAsia="Times New Roman" w:hAnsi="Arial" w:cs="Arial"/>
                <w:color w:val="000000"/>
                <w:sz w:val="20"/>
                <w:szCs w:val="20"/>
                <w:lang w:eastAsia="es-CL"/>
              </w:rPr>
              <w:t>n el requerimiento técnico del Anexo nº5 es posible que los organismos definan mínimos técnicos que permitan priorizar aspectos técnicos</w:t>
            </w:r>
            <w:r w:rsidR="00771B5E">
              <w:rPr>
                <w:rFonts w:ascii="Arial" w:eastAsia="Times New Roman" w:hAnsi="Arial" w:cs="Arial"/>
                <w:color w:val="000000"/>
                <w:sz w:val="20"/>
                <w:szCs w:val="20"/>
                <w:lang w:eastAsia="es-CL"/>
              </w:rPr>
              <w:t xml:space="preserve"> sin necesidad de ser </w:t>
            </w:r>
            <w:r w:rsidR="00771B5E">
              <w:rPr>
                <w:rFonts w:ascii="Arial" w:eastAsia="Times New Roman" w:hAnsi="Arial" w:cs="Arial"/>
                <w:color w:val="000000"/>
                <w:sz w:val="20"/>
                <w:szCs w:val="20"/>
                <w:lang w:eastAsia="es-CL"/>
              </w:rPr>
              <w:lastRenderedPageBreak/>
              <w:t>ponderarlos en los criterios de evaluación.</w:t>
            </w:r>
          </w:p>
        </w:tc>
      </w:tr>
      <w:tr w:rsidR="0035362A" w:rsidRPr="0035362A" w14:paraId="6A53D4BA" w14:textId="77777777" w:rsidTr="001436CC">
        <w:trPr>
          <w:trHeight w:val="315"/>
        </w:trPr>
        <w:tc>
          <w:tcPr>
            <w:tcW w:w="1992" w:type="dxa"/>
            <w:shd w:val="clear" w:color="auto" w:fill="auto"/>
            <w:noWrap/>
            <w:hideMark/>
          </w:tcPr>
          <w:p w14:paraId="71028F51"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lastRenderedPageBreak/>
              <w:t>¿Qué oportunidades de mejora visualizas respecto del marco establecido para la ejecución contractual de las adquisiciones?</w:t>
            </w:r>
          </w:p>
        </w:tc>
        <w:tc>
          <w:tcPr>
            <w:tcW w:w="4382" w:type="dxa"/>
            <w:shd w:val="clear" w:color="auto" w:fill="auto"/>
            <w:noWrap/>
            <w:hideMark/>
          </w:tcPr>
          <w:p w14:paraId="0A41089F"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 xml:space="preserve">En las licitaciones de Datacenter se solicita licitar solo los servicios entregados desde sus dependencias, en forma separada de los servicios de enlaces de comunicaciones, los que proveen empresas de comunicaciones, cuyas prestaciones no se encuentran alineadas con los niveles de disponibilidad de los Datacenter Certificados TIER III o TIER IV. Hemos visto en la práctica, cuando en las licitaciones se refieren a disponibilidad de los servicios, se incluyen la disponibilidad de los enlaces de comunicaciones, los que no tienen los niveles de disponibilidad de un Datacenter, por el hecho que los servicios que son prestados por cables aéreos o ductos enterrados, los que son conducidos por espacios públicos susceptibles de sufrir cortes, caídas, inundaciones o robos, los que </w:t>
            </w:r>
            <w:proofErr w:type="gramStart"/>
            <w:r w:rsidRPr="0035362A">
              <w:rPr>
                <w:rFonts w:ascii="Arial" w:eastAsia="Times New Roman" w:hAnsi="Arial" w:cs="Arial"/>
                <w:color w:val="000000"/>
                <w:sz w:val="20"/>
                <w:szCs w:val="20"/>
                <w:lang w:eastAsia="es-CL"/>
              </w:rPr>
              <w:t>lamentablemente</w:t>
            </w:r>
            <w:proofErr w:type="gramEnd"/>
            <w:r w:rsidRPr="0035362A">
              <w:rPr>
                <w:rFonts w:ascii="Arial" w:eastAsia="Times New Roman" w:hAnsi="Arial" w:cs="Arial"/>
                <w:color w:val="000000"/>
                <w:sz w:val="20"/>
                <w:szCs w:val="20"/>
                <w:lang w:eastAsia="es-CL"/>
              </w:rPr>
              <w:t xml:space="preserve"> ocurren frecuentemente.</w:t>
            </w:r>
          </w:p>
        </w:tc>
        <w:tc>
          <w:tcPr>
            <w:tcW w:w="2464" w:type="dxa"/>
            <w:shd w:val="clear" w:color="auto" w:fill="auto"/>
            <w:noWrap/>
            <w:hideMark/>
          </w:tcPr>
          <w:p w14:paraId="692F91D1" w14:textId="77777777" w:rsidR="00CA45E0"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Lo señalado en la observación referente a</w:t>
            </w:r>
            <w:r w:rsidR="00771B5E">
              <w:rPr>
                <w:rFonts w:ascii="Arial" w:eastAsia="Times New Roman" w:hAnsi="Arial" w:cs="Arial"/>
                <w:color w:val="000000"/>
                <w:sz w:val="20"/>
                <w:szCs w:val="20"/>
                <w:lang w:eastAsia="es-CL"/>
              </w:rPr>
              <w:t xml:space="preserve"> l</w:t>
            </w:r>
            <w:r w:rsidRPr="0035362A">
              <w:rPr>
                <w:rFonts w:ascii="Arial" w:eastAsia="Times New Roman" w:hAnsi="Arial" w:cs="Arial"/>
                <w:color w:val="000000"/>
                <w:sz w:val="20"/>
                <w:szCs w:val="20"/>
                <w:lang w:eastAsia="es-CL"/>
              </w:rPr>
              <w:t>os enlaces</w:t>
            </w:r>
            <w:r w:rsidR="00771B5E">
              <w:rPr>
                <w:rFonts w:ascii="Arial" w:eastAsia="Times New Roman" w:hAnsi="Arial" w:cs="Arial"/>
                <w:color w:val="000000"/>
                <w:sz w:val="20"/>
                <w:szCs w:val="20"/>
                <w:lang w:eastAsia="es-CL"/>
              </w:rPr>
              <w:t xml:space="preserve"> de datos</w:t>
            </w:r>
            <w:r w:rsidRPr="0035362A">
              <w:rPr>
                <w:rFonts w:ascii="Arial" w:eastAsia="Times New Roman" w:hAnsi="Arial" w:cs="Arial"/>
                <w:color w:val="000000"/>
                <w:sz w:val="20"/>
                <w:szCs w:val="20"/>
                <w:lang w:eastAsia="es-CL"/>
              </w:rPr>
              <w:t xml:space="preserve">, puede ser especificado por la entidad licitante en el anexo Nº5. </w:t>
            </w:r>
          </w:p>
          <w:p w14:paraId="7BF46857" w14:textId="30C8AD52"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Es importante señalar que el proveedor tiene la libertad de definir las especificaciones técnicas que considere necesarias para el servicio</w:t>
            </w:r>
            <w:r w:rsidR="00CA45E0">
              <w:rPr>
                <w:rFonts w:ascii="Arial" w:eastAsia="Times New Roman" w:hAnsi="Arial" w:cs="Arial"/>
                <w:color w:val="000000"/>
                <w:sz w:val="20"/>
                <w:szCs w:val="20"/>
                <w:lang w:eastAsia="es-CL"/>
              </w:rPr>
              <w:t xml:space="preserve"> de Data Center y los enlaces de datos.</w:t>
            </w:r>
          </w:p>
        </w:tc>
      </w:tr>
      <w:tr w:rsidR="0035362A" w:rsidRPr="0035362A" w14:paraId="3AA6517E" w14:textId="77777777" w:rsidTr="001436CC">
        <w:trPr>
          <w:trHeight w:val="315"/>
        </w:trPr>
        <w:tc>
          <w:tcPr>
            <w:tcW w:w="1992" w:type="dxa"/>
            <w:shd w:val="clear" w:color="auto" w:fill="auto"/>
            <w:noWrap/>
            <w:hideMark/>
          </w:tcPr>
          <w:p w14:paraId="2D14DEFB"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¿Qué recomendaciones realizarías para mejorar (facilitar) la contratación de estos tipos de productos y/o servicios?</w:t>
            </w:r>
          </w:p>
        </w:tc>
        <w:tc>
          <w:tcPr>
            <w:tcW w:w="4382" w:type="dxa"/>
            <w:shd w:val="clear" w:color="auto" w:fill="auto"/>
            <w:noWrap/>
            <w:hideMark/>
          </w:tcPr>
          <w:p w14:paraId="14BAFCE2"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Sería interesante que existiese Arriendos Conjuntos de Servicios de Datacenter, donde los organismos públicos puedan contratar en forma conjunta un pool de servicios que puedan compartir es forma eficiente, aprovechando capacidades no operativas o capacidades elásticas que disponen los Datacenter modernos.</w:t>
            </w:r>
          </w:p>
        </w:tc>
        <w:tc>
          <w:tcPr>
            <w:tcW w:w="2464" w:type="dxa"/>
            <w:shd w:val="clear" w:color="auto" w:fill="auto"/>
            <w:noWrap/>
            <w:hideMark/>
          </w:tcPr>
          <w:p w14:paraId="64841855" w14:textId="1A0D68DB"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La figura de "Arriendos Conjuntos de Servicios de Datacenter", es</w:t>
            </w:r>
            <w:r w:rsidR="006F2548">
              <w:rPr>
                <w:rFonts w:ascii="Arial" w:eastAsia="Times New Roman" w:hAnsi="Arial" w:cs="Arial"/>
                <w:color w:val="000000"/>
                <w:sz w:val="20"/>
                <w:szCs w:val="20"/>
                <w:lang w:eastAsia="es-CL"/>
              </w:rPr>
              <w:t xml:space="preserve"> </w:t>
            </w:r>
            <w:r w:rsidRPr="0035362A">
              <w:rPr>
                <w:rFonts w:ascii="Arial" w:eastAsia="Times New Roman" w:hAnsi="Arial" w:cs="Arial"/>
                <w:color w:val="000000"/>
                <w:sz w:val="20"/>
                <w:szCs w:val="20"/>
                <w:lang w:eastAsia="es-CL"/>
              </w:rPr>
              <w:t>posible que se realice mediante el respectivo acuerdo de colaboración entre los respectivos organismos compradores</w:t>
            </w:r>
            <w:r w:rsidR="00131565">
              <w:rPr>
                <w:rFonts w:ascii="Arial" w:eastAsia="Times New Roman" w:hAnsi="Arial" w:cs="Arial"/>
                <w:color w:val="000000"/>
                <w:sz w:val="20"/>
                <w:szCs w:val="20"/>
                <w:lang w:eastAsia="es-CL"/>
              </w:rPr>
              <w:t xml:space="preserve"> u otras figuras que exceden el alcance de las bases tipo.</w:t>
            </w:r>
          </w:p>
        </w:tc>
      </w:tr>
      <w:tr w:rsidR="0035362A" w:rsidRPr="0035362A" w14:paraId="5405BBA5" w14:textId="77777777" w:rsidTr="001436CC">
        <w:trPr>
          <w:trHeight w:val="315"/>
        </w:trPr>
        <w:tc>
          <w:tcPr>
            <w:tcW w:w="1992" w:type="dxa"/>
            <w:shd w:val="clear" w:color="auto" w:fill="auto"/>
            <w:noWrap/>
            <w:hideMark/>
          </w:tcPr>
          <w:p w14:paraId="199115BC"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¿Visualizas algún aspecto importante en las contrataciones de este tipo de productos y/o servicios que no esté regulado y/o contemplado y que pudiera representar un riesgo en los procesos de adquisición?</w:t>
            </w:r>
          </w:p>
        </w:tc>
        <w:tc>
          <w:tcPr>
            <w:tcW w:w="4382" w:type="dxa"/>
            <w:shd w:val="clear" w:color="auto" w:fill="auto"/>
            <w:noWrap/>
            <w:hideMark/>
          </w:tcPr>
          <w:p w14:paraId="6DFB814B"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Las multas definidas en el punto 10.8.1 Multas, corresponden a las típicas de un contrato de venta de infraestructura con algunas notas de servicios de desarrollo de software, se sugiere alinearlas a la forma en que los proveedores de Datacenter asumen la responsabilidad en los incumplimientos de servicio. Se propone que el volumen total de multas no debe sobreasar el 10% del valor total del Contrato.</w:t>
            </w:r>
          </w:p>
        </w:tc>
        <w:tc>
          <w:tcPr>
            <w:tcW w:w="2464" w:type="dxa"/>
            <w:shd w:val="clear" w:color="auto" w:fill="auto"/>
            <w:noWrap/>
            <w:hideMark/>
          </w:tcPr>
          <w:p w14:paraId="3D713760" w14:textId="0B5D9D9B" w:rsidR="00D843CB"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 xml:space="preserve">No es posible acoger lo solicitado: Referente a reducir el tope de las multas al 10%, </w:t>
            </w:r>
            <w:r w:rsidR="00D843CB" w:rsidRPr="00D967F2">
              <w:rPr>
                <w:rFonts w:ascii="Arial" w:eastAsia="Times New Roman" w:hAnsi="Arial" w:cs="Arial"/>
                <w:color w:val="000000"/>
                <w:sz w:val="20"/>
                <w:szCs w:val="20"/>
                <w:lang w:eastAsia="es-CL"/>
              </w:rPr>
              <w:t xml:space="preserve">ya que </w:t>
            </w:r>
            <w:r w:rsidR="00D843CB">
              <w:rPr>
                <w:rFonts w:ascii="Arial" w:eastAsia="Times New Roman" w:hAnsi="Arial" w:cs="Arial"/>
                <w:color w:val="000000"/>
                <w:sz w:val="20"/>
                <w:szCs w:val="20"/>
                <w:lang w:eastAsia="es-CL"/>
              </w:rPr>
              <w:t>los servicios de data center suelen ser críticos para la entidad licitante</w:t>
            </w:r>
            <w:r w:rsidRPr="0035362A">
              <w:rPr>
                <w:rFonts w:ascii="Arial" w:eastAsia="Times New Roman" w:hAnsi="Arial" w:cs="Arial"/>
                <w:color w:val="000000"/>
                <w:sz w:val="20"/>
                <w:szCs w:val="20"/>
                <w:lang w:eastAsia="es-CL"/>
              </w:rPr>
              <w:t>.</w:t>
            </w:r>
            <w:r w:rsidR="00D843CB">
              <w:rPr>
                <w:rFonts w:ascii="Arial" w:eastAsia="Times New Roman" w:hAnsi="Arial" w:cs="Arial"/>
                <w:color w:val="000000"/>
                <w:sz w:val="20"/>
                <w:szCs w:val="20"/>
                <w:lang w:eastAsia="es-CL"/>
              </w:rPr>
              <w:t xml:space="preserve"> </w:t>
            </w:r>
          </w:p>
          <w:p w14:paraId="407A90A0" w14:textId="38F8B329" w:rsidR="00D843CB" w:rsidRDefault="00D843CB" w:rsidP="001436CC">
            <w:pPr>
              <w:spacing w:after="0" w:line="240" w:lineRule="auto"/>
              <w:rPr>
                <w:rFonts w:ascii="Arial" w:eastAsia="Times New Roman" w:hAnsi="Arial" w:cs="Arial"/>
                <w:color w:val="000000"/>
                <w:sz w:val="20"/>
                <w:szCs w:val="20"/>
                <w:lang w:eastAsia="es-CL"/>
              </w:rPr>
            </w:pPr>
          </w:p>
          <w:p w14:paraId="37FE01C3" w14:textId="48992D1B" w:rsidR="00333211" w:rsidRDefault="00333211"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Es importante considerar que el resto de las multas por niveles de servicio (SLA)</w:t>
            </w:r>
            <w:r w:rsidRPr="00D967F2">
              <w:rPr>
                <w:rFonts w:ascii="Arial" w:eastAsia="Times New Roman" w:hAnsi="Arial" w:cs="Arial"/>
                <w:color w:val="000000"/>
                <w:sz w:val="20"/>
                <w:szCs w:val="20"/>
                <w:lang w:eastAsia="es-CL"/>
              </w:rPr>
              <w:t xml:space="preserve">, estos deben ser definidos por la entidad Licitante en el anexo Nº6 antes de la publicación de la licitación, </w:t>
            </w:r>
            <w:r>
              <w:rPr>
                <w:rFonts w:ascii="Arial" w:eastAsia="Times New Roman" w:hAnsi="Arial" w:cs="Arial"/>
                <w:color w:val="000000"/>
                <w:sz w:val="20"/>
                <w:szCs w:val="20"/>
                <w:lang w:eastAsia="es-CL"/>
              </w:rPr>
              <w:t>por lo que</w:t>
            </w:r>
            <w:r w:rsidRPr="00D967F2">
              <w:rPr>
                <w:rFonts w:ascii="Arial" w:eastAsia="Times New Roman" w:hAnsi="Arial" w:cs="Arial"/>
                <w:color w:val="000000"/>
                <w:sz w:val="20"/>
                <w:szCs w:val="20"/>
                <w:lang w:eastAsia="es-CL"/>
              </w:rPr>
              <w:t xml:space="preserve"> son conocidas por el oferente en el momento de la postulación y </w:t>
            </w:r>
            <w:r w:rsidRPr="00D967F2">
              <w:rPr>
                <w:rFonts w:ascii="Arial" w:eastAsia="Times New Roman" w:hAnsi="Arial" w:cs="Arial"/>
                <w:color w:val="000000"/>
                <w:sz w:val="20"/>
                <w:szCs w:val="20"/>
                <w:lang w:eastAsia="es-CL"/>
              </w:rPr>
              <w:lastRenderedPageBreak/>
              <w:t xml:space="preserve">pueden ser ponderadas </w:t>
            </w:r>
            <w:r>
              <w:rPr>
                <w:rFonts w:ascii="Arial" w:eastAsia="Times New Roman" w:hAnsi="Arial" w:cs="Arial"/>
                <w:color w:val="000000"/>
                <w:sz w:val="20"/>
                <w:szCs w:val="20"/>
                <w:lang w:eastAsia="es-CL"/>
              </w:rPr>
              <w:t xml:space="preserve">por el oferente </w:t>
            </w:r>
            <w:r w:rsidRPr="00D967F2">
              <w:rPr>
                <w:rFonts w:ascii="Arial" w:eastAsia="Times New Roman" w:hAnsi="Arial" w:cs="Arial"/>
                <w:color w:val="000000"/>
                <w:sz w:val="20"/>
                <w:szCs w:val="20"/>
                <w:lang w:eastAsia="es-CL"/>
              </w:rPr>
              <w:t>en la propuesta</w:t>
            </w:r>
          </w:p>
          <w:p w14:paraId="649C1CB2" w14:textId="376443BE" w:rsidR="0035362A" w:rsidRPr="0035362A" w:rsidRDefault="0035362A" w:rsidP="001436CC">
            <w:pPr>
              <w:spacing w:after="0" w:line="240" w:lineRule="auto"/>
              <w:rPr>
                <w:rFonts w:ascii="Arial" w:eastAsia="Times New Roman" w:hAnsi="Arial" w:cs="Arial"/>
                <w:color w:val="000000"/>
                <w:sz w:val="20"/>
                <w:szCs w:val="20"/>
                <w:lang w:eastAsia="es-CL"/>
              </w:rPr>
            </w:pPr>
          </w:p>
        </w:tc>
      </w:tr>
      <w:tr w:rsidR="0035362A" w:rsidRPr="0035362A" w14:paraId="551673E7" w14:textId="77777777" w:rsidTr="001436CC">
        <w:trPr>
          <w:trHeight w:val="315"/>
        </w:trPr>
        <w:tc>
          <w:tcPr>
            <w:tcW w:w="1992" w:type="dxa"/>
            <w:shd w:val="clear" w:color="auto" w:fill="auto"/>
            <w:noWrap/>
            <w:hideMark/>
          </w:tcPr>
          <w:p w14:paraId="7AFC80C1"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lastRenderedPageBreak/>
              <w:t>¿Existe alguna temática referente al servicio de data center y asociados que no esté abordada?</w:t>
            </w:r>
          </w:p>
        </w:tc>
        <w:tc>
          <w:tcPr>
            <w:tcW w:w="4382" w:type="dxa"/>
            <w:shd w:val="clear" w:color="auto" w:fill="auto"/>
            <w:noWrap/>
            <w:hideMark/>
          </w:tcPr>
          <w:p w14:paraId="43E467D2"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 xml:space="preserve"> “iii. Cualquier otro incumplimiento grave y acreditable e imputable al proveedor de servicios de Datacenter respecto de las obligaciones impuestas por las presentes Bases, que no esté expresamente sancionado con multa o con término anticipado del contrato. Se entenderá por incumplimiento grave, la pérdida de servicios de Datacenter contratados por una responsabilidad directa del proveedor, por más de 8 horas y que signifique un impacto global a los usuarios de los servicios del órgano público.</w:t>
            </w:r>
          </w:p>
        </w:tc>
        <w:tc>
          <w:tcPr>
            <w:tcW w:w="2464" w:type="dxa"/>
            <w:shd w:val="clear" w:color="auto" w:fill="auto"/>
            <w:noWrap/>
            <w:hideMark/>
          </w:tcPr>
          <w:p w14:paraId="2C6FB8EF" w14:textId="713A8B21" w:rsidR="0035362A" w:rsidRPr="0035362A" w:rsidRDefault="00290D44" w:rsidP="001436CC">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No es posible acoger la precisión de que se entiende por incumplimiento grave, ya que corresponde a cada entidad licitante definirlo.</w:t>
            </w:r>
          </w:p>
        </w:tc>
      </w:tr>
      <w:tr w:rsidR="0035362A" w:rsidRPr="0035362A" w14:paraId="26C1A5CC" w14:textId="77777777" w:rsidTr="001436CC">
        <w:trPr>
          <w:trHeight w:val="315"/>
        </w:trPr>
        <w:tc>
          <w:tcPr>
            <w:tcW w:w="1992" w:type="dxa"/>
            <w:shd w:val="clear" w:color="auto" w:fill="auto"/>
            <w:noWrap/>
            <w:hideMark/>
          </w:tcPr>
          <w:p w14:paraId="59693EE8"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Otra observación y/o comentario</w:t>
            </w:r>
          </w:p>
        </w:tc>
        <w:tc>
          <w:tcPr>
            <w:tcW w:w="4382" w:type="dxa"/>
            <w:shd w:val="clear" w:color="auto" w:fill="auto"/>
            <w:noWrap/>
            <w:hideMark/>
          </w:tcPr>
          <w:p w14:paraId="359F29E4" w14:textId="77777777"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En las licitaciones desagregar los servicios de Datacenter de los enlaces de comunicaciones, dado que algunos proveedores de Datacenter no son proveedores de estos servicios.</w:t>
            </w:r>
          </w:p>
        </w:tc>
        <w:tc>
          <w:tcPr>
            <w:tcW w:w="2464" w:type="dxa"/>
            <w:shd w:val="clear" w:color="auto" w:fill="auto"/>
            <w:noWrap/>
            <w:hideMark/>
          </w:tcPr>
          <w:p w14:paraId="3616E0FA" w14:textId="64E38372" w:rsidR="0035362A" w:rsidRPr="0035362A" w:rsidRDefault="0035362A" w:rsidP="001436CC">
            <w:pPr>
              <w:spacing w:after="0" w:line="240" w:lineRule="auto"/>
              <w:rPr>
                <w:rFonts w:ascii="Arial" w:eastAsia="Times New Roman" w:hAnsi="Arial" w:cs="Arial"/>
                <w:color w:val="000000"/>
                <w:sz w:val="20"/>
                <w:szCs w:val="20"/>
                <w:lang w:eastAsia="es-CL"/>
              </w:rPr>
            </w:pPr>
            <w:r w:rsidRPr="0035362A">
              <w:rPr>
                <w:rFonts w:ascii="Arial" w:eastAsia="Times New Roman" w:hAnsi="Arial" w:cs="Arial"/>
                <w:color w:val="000000"/>
                <w:sz w:val="20"/>
                <w:szCs w:val="20"/>
                <w:lang w:eastAsia="es-CL"/>
              </w:rPr>
              <w:t>No es posible acoger a lo solicitado. El organismo comprador debe definir la forma de elaborar el requerimiento, para servicios conexos como Enlace de datos, estos pueden ser contratados</w:t>
            </w:r>
            <w:r w:rsidR="00290D44">
              <w:rPr>
                <w:rFonts w:ascii="Arial" w:eastAsia="Times New Roman" w:hAnsi="Arial" w:cs="Arial"/>
                <w:color w:val="000000"/>
                <w:sz w:val="20"/>
                <w:szCs w:val="20"/>
                <w:lang w:eastAsia="es-CL"/>
              </w:rPr>
              <w:t xml:space="preserve"> por los oferentes</w:t>
            </w:r>
            <w:r w:rsidRPr="0035362A">
              <w:rPr>
                <w:rFonts w:ascii="Arial" w:eastAsia="Times New Roman" w:hAnsi="Arial" w:cs="Arial"/>
                <w:color w:val="000000"/>
                <w:sz w:val="20"/>
                <w:szCs w:val="20"/>
                <w:lang w:eastAsia="es-CL"/>
              </w:rPr>
              <w:t xml:space="preserve"> con terceros </w:t>
            </w:r>
            <w:r w:rsidR="00290D44" w:rsidRPr="0035362A">
              <w:rPr>
                <w:rFonts w:ascii="Arial" w:eastAsia="Times New Roman" w:hAnsi="Arial" w:cs="Arial"/>
                <w:color w:val="000000"/>
                <w:sz w:val="20"/>
                <w:szCs w:val="20"/>
                <w:lang w:eastAsia="es-CL"/>
              </w:rPr>
              <w:t>de acuerdo con</w:t>
            </w:r>
            <w:r w:rsidRPr="0035362A">
              <w:rPr>
                <w:rFonts w:ascii="Arial" w:eastAsia="Times New Roman" w:hAnsi="Arial" w:cs="Arial"/>
                <w:color w:val="000000"/>
                <w:sz w:val="20"/>
                <w:szCs w:val="20"/>
                <w:lang w:eastAsia="es-CL"/>
              </w:rPr>
              <w:t xml:space="preserve"> lo indicado en la cláusula "10.7 Cesión de contrato y Subcontratación".</w:t>
            </w:r>
          </w:p>
        </w:tc>
      </w:tr>
    </w:tbl>
    <w:p w14:paraId="13BDDA63" w14:textId="77777777" w:rsidR="0035362A" w:rsidRPr="00EB4516" w:rsidRDefault="0035362A" w:rsidP="00EE6990">
      <w:pPr>
        <w:rPr>
          <w:rFonts w:cstheme="minorHAnsi"/>
        </w:rPr>
      </w:pPr>
    </w:p>
    <w:sectPr w:rsidR="0035362A" w:rsidRPr="00EB4516" w:rsidSect="00D075FF">
      <w:footerReference w:type="even" r:id="rId11"/>
      <w:footerReference w:type="default" r:id="rId12"/>
      <w:headerReference w:type="first" r:id="rId13"/>
      <w:footerReference w:type="first" r:id="rId14"/>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BD05" w14:textId="77777777" w:rsidR="00C77FA2" w:rsidRDefault="00C77FA2">
      <w:r>
        <w:separator/>
      </w:r>
    </w:p>
  </w:endnote>
  <w:endnote w:type="continuationSeparator" w:id="0">
    <w:p w14:paraId="6E35A1BD" w14:textId="77777777" w:rsidR="00C77FA2" w:rsidRDefault="00C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1"/>
    <w:family w:val="modern"/>
    <w:pitch w:val="fixed"/>
  </w:font>
  <w:font w:name="DejaVu Sans Mono">
    <w:charset w:val="01"/>
    <w:family w:val="modern"/>
    <w:pitch w:val="fixed"/>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926" w14:textId="77777777" w:rsidR="00DF010A" w:rsidRPr="000845FE" w:rsidRDefault="00DF010A" w:rsidP="005B0691">
    <w:pPr>
      <w:ind w:left="227" w:hanging="227"/>
      <w:rPr>
        <w:color w:val="A6A6A6"/>
        <w:sz w:val="14"/>
      </w:rPr>
    </w:pPr>
  </w:p>
  <w:p w14:paraId="2E9F8749" w14:textId="77777777" w:rsidR="00DF010A" w:rsidRDefault="00DF010A" w:rsidP="005B0691">
    <w:pPr>
      <w:pStyle w:val="Piedepgina"/>
      <w:ind w:left="142"/>
    </w:pPr>
    <w:r>
      <w:t xml:space="preserve">   </w:t>
    </w:r>
    <w:r>
      <w:rPr>
        <w:noProof/>
        <w:lang w:val="es-CL" w:eastAsia="es-CL"/>
      </w:rPr>
      <w:drawing>
        <wp:inline distT="0" distB="0" distL="0" distR="0" wp14:anchorId="4EC63DB0" wp14:editId="26396ED8">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44272"/>
      <w:docPartObj>
        <w:docPartGallery w:val="Page Numbers (Bottom of Page)"/>
        <w:docPartUnique/>
      </w:docPartObj>
    </w:sdtPr>
    <w:sdtEndPr/>
    <w:sdtContent>
      <w:p w14:paraId="12E6BBC8" w14:textId="77777777" w:rsidR="00DF010A" w:rsidRDefault="00DF010A">
        <w:pPr>
          <w:pStyle w:val="Piedepgina"/>
          <w:jc w:val="center"/>
        </w:pPr>
        <w:r>
          <w:fldChar w:fldCharType="begin"/>
        </w:r>
        <w:r>
          <w:instrText>PAGE   \* MERGEFORMAT</w:instrText>
        </w:r>
        <w:r>
          <w:fldChar w:fldCharType="separate"/>
        </w:r>
        <w:r w:rsidR="00D24EE1" w:rsidRPr="00D24EE1">
          <w:rPr>
            <w:noProof/>
            <w:lang w:val="es-ES"/>
          </w:rPr>
          <w:t>2</w:t>
        </w:r>
        <w:r>
          <w:fldChar w:fldCharType="end"/>
        </w:r>
      </w:p>
    </w:sdtContent>
  </w:sdt>
  <w:p w14:paraId="38BEA6E6" w14:textId="77777777" w:rsidR="00DF010A" w:rsidRDefault="00DF010A"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B863" w14:textId="77777777" w:rsidR="00DF010A" w:rsidRPr="000845FE" w:rsidRDefault="00DF010A" w:rsidP="005B0691">
    <w:pPr>
      <w:ind w:left="227" w:hanging="227"/>
      <w:rPr>
        <w:color w:val="A6A6A6"/>
        <w:sz w:val="14"/>
      </w:rPr>
    </w:pPr>
  </w:p>
  <w:p w14:paraId="599193CB" w14:textId="77777777" w:rsidR="00DF010A" w:rsidRDefault="00DF010A" w:rsidP="00EB23D1">
    <w:pPr>
      <w:pStyle w:val="Piedepgina"/>
    </w:pPr>
    <w:r>
      <w:rPr>
        <w:noProof/>
        <w:lang w:val="es-CL" w:eastAsia="es-CL"/>
      </w:rPr>
      <w:drawing>
        <wp:anchor distT="0" distB="0" distL="114300" distR="114300" simplePos="0" relativeHeight="251678208" behindDoc="1" locked="0" layoutInCell="1" allowOverlap="1" wp14:anchorId="3B7B1222" wp14:editId="7B737691">
          <wp:simplePos x="0" y="0"/>
          <wp:positionH relativeFrom="page">
            <wp:posOffset>19050</wp:posOffset>
          </wp:positionH>
          <wp:positionV relativeFrom="paragraph">
            <wp:posOffset>174625</wp:posOffset>
          </wp:positionV>
          <wp:extent cx="7740000" cy="378000"/>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2.jpg"/>
                  <pic:cNvPicPr/>
                </pic:nvPicPr>
                <pic:blipFill>
                  <a:blip r:embed="rId1">
                    <a:extLst>
                      <a:ext uri="{28A0092B-C50C-407E-A947-70E740481C1C}">
                        <a14:useLocalDpi xmlns:a14="http://schemas.microsoft.com/office/drawing/2010/main" val="0"/>
                      </a:ext>
                    </a:extLst>
                  </a:blip>
                  <a:stretch>
                    <a:fillRect/>
                  </a:stretch>
                </pic:blipFill>
                <pic:spPr>
                  <a:xfrm>
                    <a:off x="0" y="0"/>
                    <a:ext cx="7740000" cy="37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E28B" w14:textId="77777777" w:rsidR="00C77FA2" w:rsidRDefault="00C77FA2">
      <w:r>
        <w:separator/>
      </w:r>
    </w:p>
  </w:footnote>
  <w:footnote w:type="continuationSeparator" w:id="0">
    <w:p w14:paraId="760F6C6E" w14:textId="77777777" w:rsidR="00C77FA2" w:rsidRDefault="00C7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6568" w14:textId="77777777" w:rsidR="00DF010A" w:rsidRDefault="00DF010A">
    <w:pPr>
      <w:pStyle w:val="Encabezado"/>
    </w:pPr>
    <w:r>
      <w:rPr>
        <w:noProof/>
        <w:lang w:val="es-CL" w:eastAsia="es-CL"/>
      </w:rPr>
      <w:drawing>
        <wp:anchor distT="0" distB="0" distL="114300" distR="114300" simplePos="0" relativeHeight="251677184" behindDoc="1" locked="0" layoutInCell="1" allowOverlap="1" wp14:anchorId="045E0926" wp14:editId="26919E8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DBA"/>
    <w:multiLevelType w:val="hybridMultilevel"/>
    <w:tmpl w:val="4846F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6A3A59"/>
    <w:multiLevelType w:val="hybridMultilevel"/>
    <w:tmpl w:val="17707D1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4E87143"/>
    <w:multiLevelType w:val="hybridMultilevel"/>
    <w:tmpl w:val="60201832"/>
    <w:lvl w:ilvl="0" w:tplc="85605D6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6E70AF"/>
    <w:multiLevelType w:val="hybridMultilevel"/>
    <w:tmpl w:val="7C36BE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0F4FC4"/>
    <w:multiLevelType w:val="hybridMultilevel"/>
    <w:tmpl w:val="BAB0979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02933FE"/>
    <w:multiLevelType w:val="hybridMultilevel"/>
    <w:tmpl w:val="949A54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307D61"/>
    <w:multiLevelType w:val="hybridMultilevel"/>
    <w:tmpl w:val="9B50D0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F151F0C"/>
    <w:multiLevelType w:val="hybridMultilevel"/>
    <w:tmpl w:val="B1DE06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743E44"/>
    <w:multiLevelType w:val="hybridMultilevel"/>
    <w:tmpl w:val="07686928"/>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39B39E6"/>
    <w:multiLevelType w:val="hybridMultilevel"/>
    <w:tmpl w:val="D042EFD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B7553DE"/>
    <w:multiLevelType w:val="hybridMultilevel"/>
    <w:tmpl w:val="5942CB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C3B1701"/>
    <w:multiLevelType w:val="hybridMultilevel"/>
    <w:tmpl w:val="4BD465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277CDB"/>
    <w:multiLevelType w:val="hybridMultilevel"/>
    <w:tmpl w:val="740A2A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007839"/>
    <w:multiLevelType w:val="hybridMultilevel"/>
    <w:tmpl w:val="F7CA88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330333B3"/>
    <w:multiLevelType w:val="hybridMultilevel"/>
    <w:tmpl w:val="CC348B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46C4183"/>
    <w:multiLevelType w:val="hybridMultilevel"/>
    <w:tmpl w:val="F7949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E69150E"/>
    <w:multiLevelType w:val="hybridMultilevel"/>
    <w:tmpl w:val="D7547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BB71FB"/>
    <w:multiLevelType w:val="hybridMultilevel"/>
    <w:tmpl w:val="6F0CA7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6D23CA3"/>
    <w:multiLevelType w:val="hybridMultilevel"/>
    <w:tmpl w:val="500A0CC4"/>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67352E"/>
    <w:multiLevelType w:val="hybridMultilevel"/>
    <w:tmpl w:val="DB7EF9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52F37D22"/>
    <w:multiLevelType w:val="hybridMultilevel"/>
    <w:tmpl w:val="892CCF3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3F94625"/>
    <w:multiLevelType w:val="hybridMultilevel"/>
    <w:tmpl w:val="8DBCE1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6886F78"/>
    <w:multiLevelType w:val="hybridMultilevel"/>
    <w:tmpl w:val="26B8D0C0"/>
    <w:lvl w:ilvl="0" w:tplc="018A5A3E">
      <w:start w:val="1"/>
      <w:numFmt w:val="bullet"/>
      <w:lvlText w:val="•"/>
      <w:lvlJc w:val="left"/>
      <w:pPr>
        <w:tabs>
          <w:tab w:val="num" w:pos="720"/>
        </w:tabs>
        <w:ind w:left="720" w:hanging="360"/>
      </w:pPr>
      <w:rPr>
        <w:rFonts w:ascii="Arial" w:hAnsi="Arial" w:hint="default"/>
      </w:rPr>
    </w:lvl>
    <w:lvl w:ilvl="1" w:tplc="94F4E9DA" w:tentative="1">
      <w:start w:val="1"/>
      <w:numFmt w:val="bullet"/>
      <w:lvlText w:val="•"/>
      <w:lvlJc w:val="left"/>
      <w:pPr>
        <w:tabs>
          <w:tab w:val="num" w:pos="1440"/>
        </w:tabs>
        <w:ind w:left="1440" w:hanging="360"/>
      </w:pPr>
      <w:rPr>
        <w:rFonts w:ascii="Arial" w:hAnsi="Arial" w:hint="default"/>
      </w:rPr>
    </w:lvl>
    <w:lvl w:ilvl="2" w:tplc="FA9A925A" w:tentative="1">
      <w:start w:val="1"/>
      <w:numFmt w:val="bullet"/>
      <w:lvlText w:val="•"/>
      <w:lvlJc w:val="left"/>
      <w:pPr>
        <w:tabs>
          <w:tab w:val="num" w:pos="2160"/>
        </w:tabs>
        <w:ind w:left="2160" w:hanging="360"/>
      </w:pPr>
      <w:rPr>
        <w:rFonts w:ascii="Arial" w:hAnsi="Arial" w:hint="default"/>
      </w:rPr>
    </w:lvl>
    <w:lvl w:ilvl="3" w:tplc="F154B478" w:tentative="1">
      <w:start w:val="1"/>
      <w:numFmt w:val="bullet"/>
      <w:lvlText w:val="•"/>
      <w:lvlJc w:val="left"/>
      <w:pPr>
        <w:tabs>
          <w:tab w:val="num" w:pos="2880"/>
        </w:tabs>
        <w:ind w:left="2880" w:hanging="360"/>
      </w:pPr>
      <w:rPr>
        <w:rFonts w:ascii="Arial" w:hAnsi="Arial" w:hint="default"/>
      </w:rPr>
    </w:lvl>
    <w:lvl w:ilvl="4" w:tplc="E09C3FEE" w:tentative="1">
      <w:start w:val="1"/>
      <w:numFmt w:val="bullet"/>
      <w:lvlText w:val="•"/>
      <w:lvlJc w:val="left"/>
      <w:pPr>
        <w:tabs>
          <w:tab w:val="num" w:pos="3600"/>
        </w:tabs>
        <w:ind w:left="3600" w:hanging="360"/>
      </w:pPr>
      <w:rPr>
        <w:rFonts w:ascii="Arial" w:hAnsi="Arial" w:hint="default"/>
      </w:rPr>
    </w:lvl>
    <w:lvl w:ilvl="5" w:tplc="0874CA8A" w:tentative="1">
      <w:start w:val="1"/>
      <w:numFmt w:val="bullet"/>
      <w:lvlText w:val="•"/>
      <w:lvlJc w:val="left"/>
      <w:pPr>
        <w:tabs>
          <w:tab w:val="num" w:pos="4320"/>
        </w:tabs>
        <w:ind w:left="4320" w:hanging="360"/>
      </w:pPr>
      <w:rPr>
        <w:rFonts w:ascii="Arial" w:hAnsi="Arial" w:hint="default"/>
      </w:rPr>
    </w:lvl>
    <w:lvl w:ilvl="6" w:tplc="9BC09F22" w:tentative="1">
      <w:start w:val="1"/>
      <w:numFmt w:val="bullet"/>
      <w:lvlText w:val="•"/>
      <w:lvlJc w:val="left"/>
      <w:pPr>
        <w:tabs>
          <w:tab w:val="num" w:pos="5040"/>
        </w:tabs>
        <w:ind w:left="5040" w:hanging="360"/>
      </w:pPr>
      <w:rPr>
        <w:rFonts w:ascii="Arial" w:hAnsi="Arial" w:hint="default"/>
      </w:rPr>
    </w:lvl>
    <w:lvl w:ilvl="7" w:tplc="48DA3F50" w:tentative="1">
      <w:start w:val="1"/>
      <w:numFmt w:val="bullet"/>
      <w:lvlText w:val="•"/>
      <w:lvlJc w:val="left"/>
      <w:pPr>
        <w:tabs>
          <w:tab w:val="num" w:pos="5760"/>
        </w:tabs>
        <w:ind w:left="5760" w:hanging="360"/>
      </w:pPr>
      <w:rPr>
        <w:rFonts w:ascii="Arial" w:hAnsi="Arial" w:hint="default"/>
      </w:rPr>
    </w:lvl>
    <w:lvl w:ilvl="8" w:tplc="58842C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ED0A12"/>
    <w:multiLevelType w:val="hybridMultilevel"/>
    <w:tmpl w:val="1A62AA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57005521"/>
    <w:multiLevelType w:val="hybridMultilevel"/>
    <w:tmpl w:val="9780941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AD14E15"/>
    <w:multiLevelType w:val="hybridMultilevel"/>
    <w:tmpl w:val="83EC95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7B54D1"/>
    <w:multiLevelType w:val="hybridMultilevel"/>
    <w:tmpl w:val="6BDAEDCE"/>
    <w:lvl w:ilvl="0" w:tplc="AE9E99A4">
      <w:start w:val="1"/>
      <w:numFmt w:val="decimal"/>
      <w:lvlText w:val="%1."/>
      <w:lvlJc w:val="left"/>
      <w:pPr>
        <w:ind w:left="360" w:hanging="360"/>
      </w:pPr>
      <w:rPr>
        <w:rFonts w:asciiTheme="majorHAnsi" w:eastAsiaTheme="minorHAnsi" w:hAnsiTheme="majorHAnsi" w:cstheme="minorBidi"/>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BBA302D"/>
    <w:multiLevelType w:val="hybridMultilevel"/>
    <w:tmpl w:val="EA7C4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DA603F5"/>
    <w:multiLevelType w:val="hybridMultilevel"/>
    <w:tmpl w:val="F98C35C6"/>
    <w:lvl w:ilvl="0" w:tplc="340A0017">
      <w:start w:val="1"/>
      <w:numFmt w:val="lowerLetter"/>
      <w:lvlText w:val="%1)"/>
      <w:lvlJc w:val="left"/>
      <w:pPr>
        <w:ind w:left="1080" w:hanging="360"/>
      </w:pPr>
    </w:lvl>
    <w:lvl w:ilvl="1" w:tplc="63040414">
      <w:start w:val="1"/>
      <w:numFmt w:val="decimal"/>
      <w:lvlText w:val="%2."/>
      <w:lvlJc w:val="left"/>
      <w:pPr>
        <w:ind w:left="1800" w:hanging="360"/>
      </w:pPr>
      <w:rPr>
        <w:rFonts w:ascii="Verdana" w:eastAsia="Cambria" w:hAnsi="Verdana" w:cs="Lucida Sans"/>
      </w:r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9" w15:restartNumberingAfterBreak="0">
    <w:nsid w:val="62AF1D76"/>
    <w:multiLevelType w:val="hybridMultilevel"/>
    <w:tmpl w:val="F6AE22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A8D7FDF"/>
    <w:multiLevelType w:val="multilevel"/>
    <w:tmpl w:val="34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6DF22EF5"/>
    <w:multiLevelType w:val="hybridMultilevel"/>
    <w:tmpl w:val="428A2E2A"/>
    <w:lvl w:ilvl="0" w:tplc="340A001B">
      <w:start w:val="1"/>
      <w:numFmt w:val="lowerRoman"/>
      <w:lvlText w:val="%1."/>
      <w:lvlJc w:val="righ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32" w15:restartNumberingAfterBreak="0">
    <w:nsid w:val="6ED4103F"/>
    <w:multiLevelType w:val="hybridMultilevel"/>
    <w:tmpl w:val="A6FED81E"/>
    <w:lvl w:ilvl="0" w:tplc="340A000F">
      <w:start w:val="1"/>
      <w:numFmt w:val="decimal"/>
      <w:lvlText w:val="%1."/>
      <w:lvlJc w:val="left"/>
      <w:pPr>
        <w:ind w:left="1146" w:hanging="360"/>
      </w:pPr>
    </w:lvl>
    <w:lvl w:ilvl="1" w:tplc="340A0019">
      <w:start w:val="1"/>
      <w:numFmt w:val="lowerLetter"/>
      <w:lvlText w:val="%2."/>
      <w:lvlJc w:val="left"/>
      <w:pPr>
        <w:ind w:left="1866" w:hanging="360"/>
      </w:p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33" w15:restartNumberingAfterBreak="0">
    <w:nsid w:val="7007051A"/>
    <w:multiLevelType w:val="hybridMultilevel"/>
    <w:tmpl w:val="DEB672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15:restartNumberingAfterBreak="0">
    <w:nsid w:val="72FF7FFB"/>
    <w:multiLevelType w:val="hybridMultilevel"/>
    <w:tmpl w:val="0554CE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75E81D56"/>
    <w:multiLevelType w:val="hybridMultilevel"/>
    <w:tmpl w:val="CBAE4B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60446AA"/>
    <w:multiLevelType w:val="hybridMultilevel"/>
    <w:tmpl w:val="757A26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7ADC2DF2"/>
    <w:multiLevelType w:val="hybridMultilevel"/>
    <w:tmpl w:val="93C6B19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DA27504"/>
    <w:multiLevelType w:val="hybridMultilevel"/>
    <w:tmpl w:val="F550C7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DC300E1"/>
    <w:multiLevelType w:val="hybridMultilevel"/>
    <w:tmpl w:val="66C874F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F7A4DA9"/>
    <w:multiLevelType w:val="hybridMultilevel"/>
    <w:tmpl w:val="F31C18AA"/>
    <w:lvl w:ilvl="0" w:tplc="FA50756A">
      <w:start w:val="5"/>
      <w:numFmt w:val="bullet"/>
      <w:lvlText w:val="-"/>
      <w:lvlJc w:val="left"/>
      <w:pPr>
        <w:ind w:left="720" w:hanging="360"/>
      </w:pPr>
      <w:rPr>
        <w:rFonts w:ascii="Liberation Mono" w:eastAsia="DejaVu Sans Mono" w:hAnsi="Liberation Mono" w:cs="Liberation Mono"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8"/>
  </w:num>
  <w:num w:numId="4">
    <w:abstractNumId w:val="21"/>
  </w:num>
  <w:num w:numId="5">
    <w:abstractNumId w:val="37"/>
  </w:num>
  <w:num w:numId="6">
    <w:abstractNumId w:val="10"/>
  </w:num>
  <w:num w:numId="7">
    <w:abstractNumId w:val="20"/>
  </w:num>
  <w:num w:numId="8">
    <w:abstractNumId w:val="31"/>
  </w:num>
  <w:num w:numId="9">
    <w:abstractNumId w:val="35"/>
  </w:num>
  <w:num w:numId="10">
    <w:abstractNumId w:val="24"/>
  </w:num>
  <w:num w:numId="11">
    <w:abstractNumId w:val="38"/>
  </w:num>
  <w:num w:numId="12">
    <w:abstractNumId w:val="5"/>
  </w:num>
  <w:num w:numId="13">
    <w:abstractNumId w:val="28"/>
  </w:num>
  <w:num w:numId="14">
    <w:abstractNumId w:val="12"/>
  </w:num>
  <w:num w:numId="15">
    <w:abstractNumId w:val="22"/>
  </w:num>
  <w:num w:numId="16">
    <w:abstractNumId w:val="19"/>
  </w:num>
  <w:num w:numId="17">
    <w:abstractNumId w:val="36"/>
  </w:num>
  <w:num w:numId="18">
    <w:abstractNumId w:val="34"/>
  </w:num>
  <w:num w:numId="19">
    <w:abstractNumId w:val="23"/>
  </w:num>
  <w:num w:numId="20">
    <w:abstractNumId w:val="33"/>
  </w:num>
  <w:num w:numId="21">
    <w:abstractNumId w:val="40"/>
  </w:num>
  <w:num w:numId="22">
    <w:abstractNumId w:val="11"/>
  </w:num>
  <w:num w:numId="23">
    <w:abstractNumId w:val="30"/>
  </w:num>
  <w:num w:numId="24">
    <w:abstractNumId w:val="30"/>
    <w:lvlOverride w:ilvl="0">
      <w:startOverride w:val="1"/>
    </w:lvlOverride>
    <w:lvlOverride w:ilvl="1">
      <w:startOverride w:val="1"/>
    </w:lvlOverride>
  </w:num>
  <w:num w:numId="25">
    <w:abstractNumId w:val="29"/>
  </w:num>
  <w:num w:numId="26">
    <w:abstractNumId w:val="7"/>
  </w:num>
  <w:num w:numId="27">
    <w:abstractNumId w:val="3"/>
  </w:num>
  <w:num w:numId="28">
    <w:abstractNumId w:val="18"/>
  </w:num>
  <w:num w:numId="29">
    <w:abstractNumId w:val="32"/>
  </w:num>
  <w:num w:numId="30">
    <w:abstractNumId w:val="27"/>
  </w:num>
  <w:num w:numId="31">
    <w:abstractNumId w:val="2"/>
  </w:num>
  <w:num w:numId="32">
    <w:abstractNumId w:val="16"/>
  </w:num>
  <w:num w:numId="33">
    <w:abstractNumId w:val="25"/>
  </w:num>
  <w:num w:numId="34">
    <w:abstractNumId w:val="14"/>
  </w:num>
  <w:num w:numId="35">
    <w:abstractNumId w:val="4"/>
  </w:num>
  <w:num w:numId="36">
    <w:abstractNumId w:val="6"/>
  </w:num>
  <w:num w:numId="37">
    <w:abstractNumId w:val="13"/>
  </w:num>
  <w:num w:numId="38">
    <w:abstractNumId w:val="1"/>
  </w:num>
  <w:num w:numId="39">
    <w:abstractNumId w:val="9"/>
  </w:num>
  <w:num w:numId="40">
    <w:abstractNumId w:val="15"/>
  </w:num>
  <w:num w:numId="41">
    <w:abstractNumId w:val="39"/>
  </w:num>
  <w:num w:numId="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D2"/>
    <w:rsid w:val="0000447C"/>
    <w:rsid w:val="000113AE"/>
    <w:rsid w:val="00020E8B"/>
    <w:rsid w:val="0002662D"/>
    <w:rsid w:val="000316A0"/>
    <w:rsid w:val="00031AA1"/>
    <w:rsid w:val="00032E1C"/>
    <w:rsid w:val="00041438"/>
    <w:rsid w:val="00044E2C"/>
    <w:rsid w:val="00047F61"/>
    <w:rsid w:val="00053363"/>
    <w:rsid w:val="00053638"/>
    <w:rsid w:val="0005554D"/>
    <w:rsid w:val="000569CB"/>
    <w:rsid w:val="000576C4"/>
    <w:rsid w:val="000620A7"/>
    <w:rsid w:val="00065670"/>
    <w:rsid w:val="00067785"/>
    <w:rsid w:val="00067AB8"/>
    <w:rsid w:val="00071C0C"/>
    <w:rsid w:val="00072686"/>
    <w:rsid w:val="0007548F"/>
    <w:rsid w:val="00081D1D"/>
    <w:rsid w:val="0008313F"/>
    <w:rsid w:val="000A3FE8"/>
    <w:rsid w:val="000A523E"/>
    <w:rsid w:val="000A79FF"/>
    <w:rsid w:val="000B0A83"/>
    <w:rsid w:val="000B299B"/>
    <w:rsid w:val="000B665E"/>
    <w:rsid w:val="000C7189"/>
    <w:rsid w:val="000D291D"/>
    <w:rsid w:val="000D625D"/>
    <w:rsid w:val="000D69AC"/>
    <w:rsid w:val="000D69D7"/>
    <w:rsid w:val="000D6B88"/>
    <w:rsid w:val="000E082C"/>
    <w:rsid w:val="000E5B67"/>
    <w:rsid w:val="000F139C"/>
    <w:rsid w:val="000F2E15"/>
    <w:rsid w:val="000F4510"/>
    <w:rsid w:val="00100FD5"/>
    <w:rsid w:val="00101FA1"/>
    <w:rsid w:val="001032DA"/>
    <w:rsid w:val="0010493B"/>
    <w:rsid w:val="001146DD"/>
    <w:rsid w:val="001152A8"/>
    <w:rsid w:val="00115593"/>
    <w:rsid w:val="0011560B"/>
    <w:rsid w:val="001159CB"/>
    <w:rsid w:val="00117799"/>
    <w:rsid w:val="00123C26"/>
    <w:rsid w:val="00127396"/>
    <w:rsid w:val="00131565"/>
    <w:rsid w:val="00132F7C"/>
    <w:rsid w:val="0013552B"/>
    <w:rsid w:val="001373FF"/>
    <w:rsid w:val="00141FB5"/>
    <w:rsid w:val="001436CC"/>
    <w:rsid w:val="00143992"/>
    <w:rsid w:val="001442B5"/>
    <w:rsid w:val="001456F7"/>
    <w:rsid w:val="00145BA9"/>
    <w:rsid w:val="00147F33"/>
    <w:rsid w:val="00147FEF"/>
    <w:rsid w:val="00151A88"/>
    <w:rsid w:val="00155E7D"/>
    <w:rsid w:val="00156E76"/>
    <w:rsid w:val="00157129"/>
    <w:rsid w:val="001633E9"/>
    <w:rsid w:val="001752A4"/>
    <w:rsid w:val="0017579B"/>
    <w:rsid w:val="0017683A"/>
    <w:rsid w:val="00181CBC"/>
    <w:rsid w:val="00182729"/>
    <w:rsid w:val="001837BD"/>
    <w:rsid w:val="0018663B"/>
    <w:rsid w:val="00192D25"/>
    <w:rsid w:val="00194B21"/>
    <w:rsid w:val="001B11B1"/>
    <w:rsid w:val="001B1CB8"/>
    <w:rsid w:val="001B6560"/>
    <w:rsid w:val="001B67AD"/>
    <w:rsid w:val="001C0011"/>
    <w:rsid w:val="001C088F"/>
    <w:rsid w:val="001C1A93"/>
    <w:rsid w:val="001C1EC6"/>
    <w:rsid w:val="001C26BA"/>
    <w:rsid w:val="001C551C"/>
    <w:rsid w:val="001C6808"/>
    <w:rsid w:val="001C6F4C"/>
    <w:rsid w:val="001D0DA9"/>
    <w:rsid w:val="001D338A"/>
    <w:rsid w:val="001D3E6F"/>
    <w:rsid w:val="001D40B0"/>
    <w:rsid w:val="001D4F7F"/>
    <w:rsid w:val="001D7360"/>
    <w:rsid w:val="001E13D1"/>
    <w:rsid w:val="001E4217"/>
    <w:rsid w:val="001E470B"/>
    <w:rsid w:val="001E735F"/>
    <w:rsid w:val="001F52A1"/>
    <w:rsid w:val="00207FA5"/>
    <w:rsid w:val="00210146"/>
    <w:rsid w:val="00210258"/>
    <w:rsid w:val="00222D02"/>
    <w:rsid w:val="00223D8A"/>
    <w:rsid w:val="00223ED7"/>
    <w:rsid w:val="00223F3A"/>
    <w:rsid w:val="00225AED"/>
    <w:rsid w:val="002272C2"/>
    <w:rsid w:val="0023318F"/>
    <w:rsid w:val="00235DDD"/>
    <w:rsid w:val="002430E9"/>
    <w:rsid w:val="00243415"/>
    <w:rsid w:val="00243E85"/>
    <w:rsid w:val="00244A2D"/>
    <w:rsid w:val="00245E69"/>
    <w:rsid w:val="00250E26"/>
    <w:rsid w:val="00250EF5"/>
    <w:rsid w:val="002538ED"/>
    <w:rsid w:val="002547E2"/>
    <w:rsid w:val="00255827"/>
    <w:rsid w:val="00257C63"/>
    <w:rsid w:val="00262E76"/>
    <w:rsid w:val="00272A6F"/>
    <w:rsid w:val="002759D7"/>
    <w:rsid w:val="002821CA"/>
    <w:rsid w:val="00285949"/>
    <w:rsid w:val="00286CBC"/>
    <w:rsid w:val="002876E3"/>
    <w:rsid w:val="00290D44"/>
    <w:rsid w:val="00291015"/>
    <w:rsid w:val="002925AF"/>
    <w:rsid w:val="00294457"/>
    <w:rsid w:val="00295395"/>
    <w:rsid w:val="00295794"/>
    <w:rsid w:val="002A0B85"/>
    <w:rsid w:val="002A293B"/>
    <w:rsid w:val="002A3F53"/>
    <w:rsid w:val="002A755E"/>
    <w:rsid w:val="002B5437"/>
    <w:rsid w:val="002B6A77"/>
    <w:rsid w:val="002C0815"/>
    <w:rsid w:val="002C2579"/>
    <w:rsid w:val="002C2625"/>
    <w:rsid w:val="002C27B4"/>
    <w:rsid w:val="002C5733"/>
    <w:rsid w:val="002D00BE"/>
    <w:rsid w:val="002D0658"/>
    <w:rsid w:val="002D33CB"/>
    <w:rsid w:val="002D33DA"/>
    <w:rsid w:val="002D4154"/>
    <w:rsid w:val="002D7E32"/>
    <w:rsid w:val="002E582B"/>
    <w:rsid w:val="002F157A"/>
    <w:rsid w:val="002F216C"/>
    <w:rsid w:val="00305C67"/>
    <w:rsid w:val="0030651E"/>
    <w:rsid w:val="00307266"/>
    <w:rsid w:val="00307A5A"/>
    <w:rsid w:val="00313DBC"/>
    <w:rsid w:val="00331096"/>
    <w:rsid w:val="00332736"/>
    <w:rsid w:val="00333211"/>
    <w:rsid w:val="0033751B"/>
    <w:rsid w:val="003459F5"/>
    <w:rsid w:val="0035091B"/>
    <w:rsid w:val="0035362A"/>
    <w:rsid w:val="003562FB"/>
    <w:rsid w:val="00357738"/>
    <w:rsid w:val="00357ADA"/>
    <w:rsid w:val="00357C06"/>
    <w:rsid w:val="00361A25"/>
    <w:rsid w:val="00361A62"/>
    <w:rsid w:val="00363245"/>
    <w:rsid w:val="0038456C"/>
    <w:rsid w:val="003850E1"/>
    <w:rsid w:val="003869BB"/>
    <w:rsid w:val="003A4E2E"/>
    <w:rsid w:val="003B09BC"/>
    <w:rsid w:val="003B14D0"/>
    <w:rsid w:val="003C15BD"/>
    <w:rsid w:val="003C3058"/>
    <w:rsid w:val="003C4952"/>
    <w:rsid w:val="003D0CB0"/>
    <w:rsid w:val="003D40C9"/>
    <w:rsid w:val="003E270E"/>
    <w:rsid w:val="003E7735"/>
    <w:rsid w:val="003F0878"/>
    <w:rsid w:val="003F5069"/>
    <w:rsid w:val="00401539"/>
    <w:rsid w:val="00415F01"/>
    <w:rsid w:val="00416B88"/>
    <w:rsid w:val="00424DC5"/>
    <w:rsid w:val="00431767"/>
    <w:rsid w:val="004351DB"/>
    <w:rsid w:val="00442875"/>
    <w:rsid w:val="00444634"/>
    <w:rsid w:val="00445FA4"/>
    <w:rsid w:val="004463DC"/>
    <w:rsid w:val="00446985"/>
    <w:rsid w:val="00451299"/>
    <w:rsid w:val="0045263C"/>
    <w:rsid w:val="00455CD2"/>
    <w:rsid w:val="004567B0"/>
    <w:rsid w:val="004573F2"/>
    <w:rsid w:val="00463319"/>
    <w:rsid w:val="00464B67"/>
    <w:rsid w:val="00467A53"/>
    <w:rsid w:val="00467C5D"/>
    <w:rsid w:val="0047691F"/>
    <w:rsid w:val="004809BE"/>
    <w:rsid w:val="00480DB4"/>
    <w:rsid w:val="00482EFC"/>
    <w:rsid w:val="00485C60"/>
    <w:rsid w:val="00487409"/>
    <w:rsid w:val="00492519"/>
    <w:rsid w:val="00494503"/>
    <w:rsid w:val="00497FE6"/>
    <w:rsid w:val="004A0F85"/>
    <w:rsid w:val="004A249D"/>
    <w:rsid w:val="004A33A1"/>
    <w:rsid w:val="004A6AB8"/>
    <w:rsid w:val="004A70D2"/>
    <w:rsid w:val="004B02B2"/>
    <w:rsid w:val="004B2D9F"/>
    <w:rsid w:val="004B7D99"/>
    <w:rsid w:val="004C0DF0"/>
    <w:rsid w:val="004C1511"/>
    <w:rsid w:val="004C2EDB"/>
    <w:rsid w:val="004D1704"/>
    <w:rsid w:val="004D18CF"/>
    <w:rsid w:val="004D3138"/>
    <w:rsid w:val="004D3A6A"/>
    <w:rsid w:val="004D6125"/>
    <w:rsid w:val="004E2A78"/>
    <w:rsid w:val="004E47FB"/>
    <w:rsid w:val="004F56A2"/>
    <w:rsid w:val="004F7C36"/>
    <w:rsid w:val="00504275"/>
    <w:rsid w:val="00506CBB"/>
    <w:rsid w:val="00506E8D"/>
    <w:rsid w:val="005076D2"/>
    <w:rsid w:val="005076FD"/>
    <w:rsid w:val="00510B92"/>
    <w:rsid w:val="00512A99"/>
    <w:rsid w:val="00512D41"/>
    <w:rsid w:val="0051348F"/>
    <w:rsid w:val="00516D57"/>
    <w:rsid w:val="005211D6"/>
    <w:rsid w:val="00524AF3"/>
    <w:rsid w:val="005269A1"/>
    <w:rsid w:val="005360DE"/>
    <w:rsid w:val="0053654F"/>
    <w:rsid w:val="00536B5B"/>
    <w:rsid w:val="0054072C"/>
    <w:rsid w:val="00542D22"/>
    <w:rsid w:val="0054379B"/>
    <w:rsid w:val="00543B25"/>
    <w:rsid w:val="00543C04"/>
    <w:rsid w:val="005448ED"/>
    <w:rsid w:val="00546E6C"/>
    <w:rsid w:val="00547C43"/>
    <w:rsid w:val="0055554C"/>
    <w:rsid w:val="00562DA3"/>
    <w:rsid w:val="0056467E"/>
    <w:rsid w:val="00566027"/>
    <w:rsid w:val="0058071D"/>
    <w:rsid w:val="00583BC0"/>
    <w:rsid w:val="00584BCC"/>
    <w:rsid w:val="005902E8"/>
    <w:rsid w:val="005903D1"/>
    <w:rsid w:val="00592DF6"/>
    <w:rsid w:val="00593638"/>
    <w:rsid w:val="00593C22"/>
    <w:rsid w:val="00594295"/>
    <w:rsid w:val="00596BE1"/>
    <w:rsid w:val="005A4664"/>
    <w:rsid w:val="005A4F0D"/>
    <w:rsid w:val="005A59A0"/>
    <w:rsid w:val="005A7F9D"/>
    <w:rsid w:val="005B0691"/>
    <w:rsid w:val="005B3409"/>
    <w:rsid w:val="005B373A"/>
    <w:rsid w:val="005C6527"/>
    <w:rsid w:val="005C67CE"/>
    <w:rsid w:val="005C7DF2"/>
    <w:rsid w:val="005D087F"/>
    <w:rsid w:val="005D18E5"/>
    <w:rsid w:val="005D71D6"/>
    <w:rsid w:val="005E2E82"/>
    <w:rsid w:val="005E4662"/>
    <w:rsid w:val="005E6E74"/>
    <w:rsid w:val="005F39F2"/>
    <w:rsid w:val="005F6E81"/>
    <w:rsid w:val="00600540"/>
    <w:rsid w:val="00600973"/>
    <w:rsid w:val="00601099"/>
    <w:rsid w:val="00604BF5"/>
    <w:rsid w:val="0061608A"/>
    <w:rsid w:val="00620204"/>
    <w:rsid w:val="00625BBB"/>
    <w:rsid w:val="00630C90"/>
    <w:rsid w:val="0063458D"/>
    <w:rsid w:val="0063619D"/>
    <w:rsid w:val="0063718D"/>
    <w:rsid w:val="00644E95"/>
    <w:rsid w:val="006474FF"/>
    <w:rsid w:val="00652F9F"/>
    <w:rsid w:val="00653B6C"/>
    <w:rsid w:val="00654852"/>
    <w:rsid w:val="006577B0"/>
    <w:rsid w:val="00660274"/>
    <w:rsid w:val="00661CC4"/>
    <w:rsid w:val="006633C0"/>
    <w:rsid w:val="00664FC9"/>
    <w:rsid w:val="00665AFE"/>
    <w:rsid w:val="0067196A"/>
    <w:rsid w:val="00672703"/>
    <w:rsid w:val="00673648"/>
    <w:rsid w:val="00675E03"/>
    <w:rsid w:val="006767A2"/>
    <w:rsid w:val="00681CC1"/>
    <w:rsid w:val="00684496"/>
    <w:rsid w:val="00685B0C"/>
    <w:rsid w:val="00690F0C"/>
    <w:rsid w:val="00694C01"/>
    <w:rsid w:val="00696DC8"/>
    <w:rsid w:val="006A5B12"/>
    <w:rsid w:val="006A7502"/>
    <w:rsid w:val="006B187F"/>
    <w:rsid w:val="006C3370"/>
    <w:rsid w:val="006C6A1A"/>
    <w:rsid w:val="006E218C"/>
    <w:rsid w:val="006F0420"/>
    <w:rsid w:val="006F05C4"/>
    <w:rsid w:val="006F2548"/>
    <w:rsid w:val="006F4A77"/>
    <w:rsid w:val="006F4CA5"/>
    <w:rsid w:val="006F70E6"/>
    <w:rsid w:val="006F7698"/>
    <w:rsid w:val="007038C5"/>
    <w:rsid w:val="0070451E"/>
    <w:rsid w:val="00704B59"/>
    <w:rsid w:val="007064DA"/>
    <w:rsid w:val="00710F87"/>
    <w:rsid w:val="00711117"/>
    <w:rsid w:val="00720E41"/>
    <w:rsid w:val="00722708"/>
    <w:rsid w:val="007337A9"/>
    <w:rsid w:val="00735459"/>
    <w:rsid w:val="007355BE"/>
    <w:rsid w:val="00743D99"/>
    <w:rsid w:val="007454C4"/>
    <w:rsid w:val="007512FE"/>
    <w:rsid w:val="00754C75"/>
    <w:rsid w:val="0076019C"/>
    <w:rsid w:val="007602E1"/>
    <w:rsid w:val="00764EB6"/>
    <w:rsid w:val="00765C55"/>
    <w:rsid w:val="007703D4"/>
    <w:rsid w:val="00771A6E"/>
    <w:rsid w:val="00771B5E"/>
    <w:rsid w:val="00772B34"/>
    <w:rsid w:val="0077470E"/>
    <w:rsid w:val="007757FB"/>
    <w:rsid w:val="00782E7F"/>
    <w:rsid w:val="00782E90"/>
    <w:rsid w:val="0078478E"/>
    <w:rsid w:val="007862B0"/>
    <w:rsid w:val="0079516D"/>
    <w:rsid w:val="0079624F"/>
    <w:rsid w:val="007A1861"/>
    <w:rsid w:val="007A2CB9"/>
    <w:rsid w:val="007A529F"/>
    <w:rsid w:val="007A71A1"/>
    <w:rsid w:val="007B0D65"/>
    <w:rsid w:val="007B5E03"/>
    <w:rsid w:val="007B7F3F"/>
    <w:rsid w:val="007C1325"/>
    <w:rsid w:val="007C77B2"/>
    <w:rsid w:val="007D679B"/>
    <w:rsid w:val="007D739A"/>
    <w:rsid w:val="007E0E27"/>
    <w:rsid w:val="007E3575"/>
    <w:rsid w:val="007E40AF"/>
    <w:rsid w:val="007F57C3"/>
    <w:rsid w:val="00802CAC"/>
    <w:rsid w:val="00812A6A"/>
    <w:rsid w:val="0082070B"/>
    <w:rsid w:val="008223F4"/>
    <w:rsid w:val="00843154"/>
    <w:rsid w:val="00844967"/>
    <w:rsid w:val="00856D97"/>
    <w:rsid w:val="00860475"/>
    <w:rsid w:val="00863108"/>
    <w:rsid w:val="00867DF9"/>
    <w:rsid w:val="008702D8"/>
    <w:rsid w:val="00871250"/>
    <w:rsid w:val="008751C7"/>
    <w:rsid w:val="008825BB"/>
    <w:rsid w:val="00883490"/>
    <w:rsid w:val="00890043"/>
    <w:rsid w:val="00892A97"/>
    <w:rsid w:val="00893350"/>
    <w:rsid w:val="008945DC"/>
    <w:rsid w:val="008965AD"/>
    <w:rsid w:val="008A2102"/>
    <w:rsid w:val="008A2D0B"/>
    <w:rsid w:val="008A61F4"/>
    <w:rsid w:val="008B6697"/>
    <w:rsid w:val="008C306F"/>
    <w:rsid w:val="008C5BC7"/>
    <w:rsid w:val="008C759F"/>
    <w:rsid w:val="008D0768"/>
    <w:rsid w:val="008E0D1F"/>
    <w:rsid w:val="008F2B8B"/>
    <w:rsid w:val="008F48ED"/>
    <w:rsid w:val="008F628E"/>
    <w:rsid w:val="008F7038"/>
    <w:rsid w:val="00900192"/>
    <w:rsid w:val="0090335D"/>
    <w:rsid w:val="00907408"/>
    <w:rsid w:val="0091295D"/>
    <w:rsid w:val="009137F9"/>
    <w:rsid w:val="009219B2"/>
    <w:rsid w:val="00925466"/>
    <w:rsid w:val="00927F8E"/>
    <w:rsid w:val="009314B7"/>
    <w:rsid w:val="00932BCE"/>
    <w:rsid w:val="009355D4"/>
    <w:rsid w:val="009433EB"/>
    <w:rsid w:val="00943B42"/>
    <w:rsid w:val="009516D1"/>
    <w:rsid w:val="00951D61"/>
    <w:rsid w:val="009530DB"/>
    <w:rsid w:val="00955EEE"/>
    <w:rsid w:val="00956A83"/>
    <w:rsid w:val="009571FB"/>
    <w:rsid w:val="009621BE"/>
    <w:rsid w:val="00962DE2"/>
    <w:rsid w:val="0096367E"/>
    <w:rsid w:val="00972304"/>
    <w:rsid w:val="0097469C"/>
    <w:rsid w:val="0098600A"/>
    <w:rsid w:val="00991892"/>
    <w:rsid w:val="009928EB"/>
    <w:rsid w:val="00993987"/>
    <w:rsid w:val="00994FF9"/>
    <w:rsid w:val="009968B4"/>
    <w:rsid w:val="0099711C"/>
    <w:rsid w:val="009A0D44"/>
    <w:rsid w:val="009A6C5E"/>
    <w:rsid w:val="009B35D8"/>
    <w:rsid w:val="009B4C19"/>
    <w:rsid w:val="009C4E37"/>
    <w:rsid w:val="009C6022"/>
    <w:rsid w:val="009D461E"/>
    <w:rsid w:val="009E1DB5"/>
    <w:rsid w:val="009E2667"/>
    <w:rsid w:val="009E32D8"/>
    <w:rsid w:val="009E5EC0"/>
    <w:rsid w:val="009E6527"/>
    <w:rsid w:val="009E6871"/>
    <w:rsid w:val="009E77C2"/>
    <w:rsid w:val="009E7D84"/>
    <w:rsid w:val="009F1309"/>
    <w:rsid w:val="009F6122"/>
    <w:rsid w:val="009F70B5"/>
    <w:rsid w:val="00A001DD"/>
    <w:rsid w:val="00A03876"/>
    <w:rsid w:val="00A05F24"/>
    <w:rsid w:val="00A1052C"/>
    <w:rsid w:val="00A10767"/>
    <w:rsid w:val="00A110F3"/>
    <w:rsid w:val="00A156B8"/>
    <w:rsid w:val="00A24F64"/>
    <w:rsid w:val="00A31C59"/>
    <w:rsid w:val="00A34F75"/>
    <w:rsid w:val="00A35C64"/>
    <w:rsid w:val="00A4034A"/>
    <w:rsid w:val="00A47E9B"/>
    <w:rsid w:val="00A553FC"/>
    <w:rsid w:val="00A57AE6"/>
    <w:rsid w:val="00A619DE"/>
    <w:rsid w:val="00A64F7C"/>
    <w:rsid w:val="00A67A6E"/>
    <w:rsid w:val="00A75282"/>
    <w:rsid w:val="00A83678"/>
    <w:rsid w:val="00A90E42"/>
    <w:rsid w:val="00A913AA"/>
    <w:rsid w:val="00A92B69"/>
    <w:rsid w:val="00A9726A"/>
    <w:rsid w:val="00AA1874"/>
    <w:rsid w:val="00AA2D03"/>
    <w:rsid w:val="00AA43A0"/>
    <w:rsid w:val="00AA6A27"/>
    <w:rsid w:val="00AA7898"/>
    <w:rsid w:val="00AB47AC"/>
    <w:rsid w:val="00AB51C8"/>
    <w:rsid w:val="00AB669B"/>
    <w:rsid w:val="00AC1F60"/>
    <w:rsid w:val="00AD4402"/>
    <w:rsid w:val="00AD7B14"/>
    <w:rsid w:val="00AE0B1C"/>
    <w:rsid w:val="00AE4714"/>
    <w:rsid w:val="00AE7DF2"/>
    <w:rsid w:val="00AF04A1"/>
    <w:rsid w:val="00AF31AC"/>
    <w:rsid w:val="00AF58ED"/>
    <w:rsid w:val="00B012FE"/>
    <w:rsid w:val="00B022C7"/>
    <w:rsid w:val="00B041FE"/>
    <w:rsid w:val="00B121BC"/>
    <w:rsid w:val="00B15EA8"/>
    <w:rsid w:val="00B216BD"/>
    <w:rsid w:val="00B24D6D"/>
    <w:rsid w:val="00B2617C"/>
    <w:rsid w:val="00B270AC"/>
    <w:rsid w:val="00B27AA0"/>
    <w:rsid w:val="00B27BF8"/>
    <w:rsid w:val="00B3003B"/>
    <w:rsid w:val="00B31211"/>
    <w:rsid w:val="00B3275E"/>
    <w:rsid w:val="00B33A53"/>
    <w:rsid w:val="00B34E88"/>
    <w:rsid w:val="00B36BBE"/>
    <w:rsid w:val="00B37655"/>
    <w:rsid w:val="00B37A98"/>
    <w:rsid w:val="00B42C52"/>
    <w:rsid w:val="00B50641"/>
    <w:rsid w:val="00B55690"/>
    <w:rsid w:val="00B559D0"/>
    <w:rsid w:val="00B608C4"/>
    <w:rsid w:val="00B6211A"/>
    <w:rsid w:val="00B716D4"/>
    <w:rsid w:val="00B7171C"/>
    <w:rsid w:val="00B76CA9"/>
    <w:rsid w:val="00B83649"/>
    <w:rsid w:val="00B85D0A"/>
    <w:rsid w:val="00B86A17"/>
    <w:rsid w:val="00B945F3"/>
    <w:rsid w:val="00B95BAD"/>
    <w:rsid w:val="00B95D1C"/>
    <w:rsid w:val="00B96229"/>
    <w:rsid w:val="00B966C1"/>
    <w:rsid w:val="00BA5539"/>
    <w:rsid w:val="00BA6147"/>
    <w:rsid w:val="00BA725A"/>
    <w:rsid w:val="00BB1E13"/>
    <w:rsid w:val="00BB3B0A"/>
    <w:rsid w:val="00BB469A"/>
    <w:rsid w:val="00BB6209"/>
    <w:rsid w:val="00BB73D7"/>
    <w:rsid w:val="00BC76EE"/>
    <w:rsid w:val="00BD02E9"/>
    <w:rsid w:val="00BD5B4E"/>
    <w:rsid w:val="00BD5F8F"/>
    <w:rsid w:val="00BD7865"/>
    <w:rsid w:val="00BE0E43"/>
    <w:rsid w:val="00BE1A17"/>
    <w:rsid w:val="00BF1E18"/>
    <w:rsid w:val="00BF2861"/>
    <w:rsid w:val="00BF2B7B"/>
    <w:rsid w:val="00BF4704"/>
    <w:rsid w:val="00BF4C61"/>
    <w:rsid w:val="00C022C7"/>
    <w:rsid w:val="00C03735"/>
    <w:rsid w:val="00C10785"/>
    <w:rsid w:val="00C1178C"/>
    <w:rsid w:val="00C11CD4"/>
    <w:rsid w:val="00C14E6F"/>
    <w:rsid w:val="00C15623"/>
    <w:rsid w:val="00C17471"/>
    <w:rsid w:val="00C254A2"/>
    <w:rsid w:val="00C25C53"/>
    <w:rsid w:val="00C32544"/>
    <w:rsid w:val="00C328A5"/>
    <w:rsid w:val="00C353C3"/>
    <w:rsid w:val="00C36B6C"/>
    <w:rsid w:val="00C44282"/>
    <w:rsid w:val="00C46445"/>
    <w:rsid w:val="00C46A3D"/>
    <w:rsid w:val="00C471EA"/>
    <w:rsid w:val="00C56511"/>
    <w:rsid w:val="00C57473"/>
    <w:rsid w:val="00C621C8"/>
    <w:rsid w:val="00C64B00"/>
    <w:rsid w:val="00C64B08"/>
    <w:rsid w:val="00C66460"/>
    <w:rsid w:val="00C71B80"/>
    <w:rsid w:val="00C77FA2"/>
    <w:rsid w:val="00C83EC7"/>
    <w:rsid w:val="00C87B03"/>
    <w:rsid w:val="00C918B5"/>
    <w:rsid w:val="00C92138"/>
    <w:rsid w:val="00C942F9"/>
    <w:rsid w:val="00CA0CE6"/>
    <w:rsid w:val="00CA3C27"/>
    <w:rsid w:val="00CA43A6"/>
    <w:rsid w:val="00CA45E0"/>
    <w:rsid w:val="00CA745F"/>
    <w:rsid w:val="00CA74AC"/>
    <w:rsid w:val="00CB3805"/>
    <w:rsid w:val="00CB5326"/>
    <w:rsid w:val="00CC266C"/>
    <w:rsid w:val="00CD01BC"/>
    <w:rsid w:val="00CD5A1A"/>
    <w:rsid w:val="00CE43BE"/>
    <w:rsid w:val="00CE7253"/>
    <w:rsid w:val="00CF2C2C"/>
    <w:rsid w:val="00CF3FEE"/>
    <w:rsid w:val="00CF69F9"/>
    <w:rsid w:val="00D02868"/>
    <w:rsid w:val="00D0574C"/>
    <w:rsid w:val="00D075FF"/>
    <w:rsid w:val="00D14FB0"/>
    <w:rsid w:val="00D17415"/>
    <w:rsid w:val="00D230F3"/>
    <w:rsid w:val="00D23C5F"/>
    <w:rsid w:val="00D24EE1"/>
    <w:rsid w:val="00D33C1F"/>
    <w:rsid w:val="00D3400C"/>
    <w:rsid w:val="00D35CBE"/>
    <w:rsid w:val="00D4023C"/>
    <w:rsid w:val="00D42BD8"/>
    <w:rsid w:val="00D43070"/>
    <w:rsid w:val="00D44730"/>
    <w:rsid w:val="00D4638E"/>
    <w:rsid w:val="00D50951"/>
    <w:rsid w:val="00D51F2D"/>
    <w:rsid w:val="00D520A5"/>
    <w:rsid w:val="00D52CD5"/>
    <w:rsid w:val="00D54CAD"/>
    <w:rsid w:val="00D57E5F"/>
    <w:rsid w:val="00D62745"/>
    <w:rsid w:val="00D655BD"/>
    <w:rsid w:val="00D74741"/>
    <w:rsid w:val="00D77CA6"/>
    <w:rsid w:val="00D81046"/>
    <w:rsid w:val="00D82448"/>
    <w:rsid w:val="00D826AE"/>
    <w:rsid w:val="00D843CB"/>
    <w:rsid w:val="00D92A7E"/>
    <w:rsid w:val="00D95237"/>
    <w:rsid w:val="00D967F2"/>
    <w:rsid w:val="00DA3FD4"/>
    <w:rsid w:val="00DA5844"/>
    <w:rsid w:val="00DA6F39"/>
    <w:rsid w:val="00DB5558"/>
    <w:rsid w:val="00DB6B75"/>
    <w:rsid w:val="00DB7B7F"/>
    <w:rsid w:val="00DC04F0"/>
    <w:rsid w:val="00DC0ECF"/>
    <w:rsid w:val="00DC2582"/>
    <w:rsid w:val="00DE0967"/>
    <w:rsid w:val="00DF010A"/>
    <w:rsid w:val="00DF0F80"/>
    <w:rsid w:val="00DF1888"/>
    <w:rsid w:val="00DF2420"/>
    <w:rsid w:val="00DF38BF"/>
    <w:rsid w:val="00DF3F07"/>
    <w:rsid w:val="00E027D7"/>
    <w:rsid w:val="00E077B7"/>
    <w:rsid w:val="00E117CB"/>
    <w:rsid w:val="00E1201B"/>
    <w:rsid w:val="00E16B0C"/>
    <w:rsid w:val="00E16B9D"/>
    <w:rsid w:val="00E20271"/>
    <w:rsid w:val="00E210A3"/>
    <w:rsid w:val="00E223D9"/>
    <w:rsid w:val="00E32A7D"/>
    <w:rsid w:val="00E33AD5"/>
    <w:rsid w:val="00E34902"/>
    <w:rsid w:val="00E40B74"/>
    <w:rsid w:val="00E4154A"/>
    <w:rsid w:val="00E42DD1"/>
    <w:rsid w:val="00E436C3"/>
    <w:rsid w:val="00E438AE"/>
    <w:rsid w:val="00E470FD"/>
    <w:rsid w:val="00E53DF1"/>
    <w:rsid w:val="00E5405A"/>
    <w:rsid w:val="00E5667F"/>
    <w:rsid w:val="00E57469"/>
    <w:rsid w:val="00E61F45"/>
    <w:rsid w:val="00E6619D"/>
    <w:rsid w:val="00E701B7"/>
    <w:rsid w:val="00E72C94"/>
    <w:rsid w:val="00E77155"/>
    <w:rsid w:val="00E803C6"/>
    <w:rsid w:val="00E82663"/>
    <w:rsid w:val="00E836EF"/>
    <w:rsid w:val="00E847C4"/>
    <w:rsid w:val="00E870CC"/>
    <w:rsid w:val="00E934C0"/>
    <w:rsid w:val="00EA2A2E"/>
    <w:rsid w:val="00EA4DA7"/>
    <w:rsid w:val="00EA5E21"/>
    <w:rsid w:val="00EA6143"/>
    <w:rsid w:val="00EA6D32"/>
    <w:rsid w:val="00EB23D1"/>
    <w:rsid w:val="00EB777D"/>
    <w:rsid w:val="00EC71FE"/>
    <w:rsid w:val="00EC7DE7"/>
    <w:rsid w:val="00ED42D4"/>
    <w:rsid w:val="00ED45F9"/>
    <w:rsid w:val="00ED648E"/>
    <w:rsid w:val="00EE5CAA"/>
    <w:rsid w:val="00EE6990"/>
    <w:rsid w:val="00EF222F"/>
    <w:rsid w:val="00EF3C35"/>
    <w:rsid w:val="00F02DB3"/>
    <w:rsid w:val="00F058A6"/>
    <w:rsid w:val="00F1370F"/>
    <w:rsid w:val="00F166CD"/>
    <w:rsid w:val="00F27A9C"/>
    <w:rsid w:val="00F30468"/>
    <w:rsid w:val="00F428AB"/>
    <w:rsid w:val="00F4558F"/>
    <w:rsid w:val="00F46F02"/>
    <w:rsid w:val="00F47916"/>
    <w:rsid w:val="00F52030"/>
    <w:rsid w:val="00F5208A"/>
    <w:rsid w:val="00F52887"/>
    <w:rsid w:val="00F53723"/>
    <w:rsid w:val="00F70A77"/>
    <w:rsid w:val="00F74C9A"/>
    <w:rsid w:val="00F8241F"/>
    <w:rsid w:val="00F9102E"/>
    <w:rsid w:val="00F91648"/>
    <w:rsid w:val="00F95216"/>
    <w:rsid w:val="00FB0465"/>
    <w:rsid w:val="00FB1EA6"/>
    <w:rsid w:val="00FB565B"/>
    <w:rsid w:val="00FB7D8D"/>
    <w:rsid w:val="00FB7DCE"/>
    <w:rsid w:val="00FC02B6"/>
    <w:rsid w:val="00FC177B"/>
    <w:rsid w:val="00FC69F5"/>
    <w:rsid w:val="00FD2FC1"/>
    <w:rsid w:val="00FD4C8D"/>
    <w:rsid w:val="00FD5BD8"/>
    <w:rsid w:val="00FD6A7B"/>
    <w:rsid w:val="00FE2931"/>
    <w:rsid w:val="00FE2F21"/>
    <w:rsid w:val="00FF1683"/>
    <w:rsid w:val="00FF5E9F"/>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3709C8"/>
  <w15:docId w15:val="{8584B186-5A77-4BF2-B822-7DE534FA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CD2"/>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rsid w:val="00675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675E0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ar"/>
    <w:uiPriority w:val="9"/>
    <w:semiHidden/>
    <w:unhideWhenUsed/>
    <w:qFormat/>
    <w:rsid w:val="00675E03"/>
    <w:pPr>
      <w:keepNext/>
      <w:widowControl w:val="0"/>
      <w:suppressAutoHyphens/>
      <w:spacing w:before="240" w:after="60" w:line="240" w:lineRule="auto"/>
      <w:ind w:left="1440"/>
      <w:outlineLvl w:val="2"/>
    </w:pPr>
    <w:rPr>
      <w:rFonts w:ascii="Calibri Light" w:eastAsia="Times New Roman" w:hAnsi="Calibri Light" w:cs="Mangal"/>
      <w:b/>
      <w:bCs/>
      <w:sz w:val="26"/>
      <w:szCs w:val="23"/>
      <w:lang w:val="en-US" w:eastAsia="zh-CN" w:bidi="hi-IN"/>
    </w:rPr>
  </w:style>
  <w:style w:type="paragraph" w:styleId="Ttulo4">
    <w:name w:val="heading 4"/>
    <w:basedOn w:val="Normal"/>
    <w:next w:val="Normal"/>
    <w:link w:val="Ttulo4Car"/>
    <w:uiPriority w:val="9"/>
    <w:semiHidden/>
    <w:unhideWhenUsed/>
    <w:qFormat/>
    <w:rsid w:val="00735459"/>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675E03"/>
    <w:pPr>
      <w:widowControl w:val="0"/>
      <w:suppressAutoHyphens/>
      <w:spacing w:before="240" w:after="60" w:line="240" w:lineRule="auto"/>
      <w:ind w:left="2880"/>
      <w:outlineLvl w:val="4"/>
    </w:pPr>
    <w:rPr>
      <w:rFonts w:ascii="Calibri" w:eastAsia="Times New Roman" w:hAnsi="Calibri" w:cs="Mangal"/>
      <w:b/>
      <w:bCs/>
      <w:i/>
      <w:iCs/>
      <w:sz w:val="26"/>
      <w:szCs w:val="23"/>
      <w:lang w:val="en-US" w:eastAsia="zh-CN" w:bidi="hi-IN"/>
    </w:rPr>
  </w:style>
  <w:style w:type="paragraph" w:styleId="Ttulo6">
    <w:name w:val="heading 6"/>
    <w:basedOn w:val="Normal"/>
    <w:next w:val="Normal"/>
    <w:link w:val="Ttulo6Car"/>
    <w:uiPriority w:val="9"/>
    <w:semiHidden/>
    <w:unhideWhenUsed/>
    <w:qFormat/>
    <w:rsid w:val="00675E03"/>
    <w:pPr>
      <w:widowControl w:val="0"/>
      <w:suppressAutoHyphens/>
      <w:spacing w:before="240" w:after="60" w:line="240" w:lineRule="auto"/>
      <w:ind w:left="3600"/>
      <w:outlineLvl w:val="5"/>
    </w:pPr>
    <w:rPr>
      <w:rFonts w:ascii="Calibri" w:eastAsia="Times New Roman" w:hAnsi="Calibri" w:cs="Mangal"/>
      <w:b/>
      <w:bCs/>
      <w:szCs w:val="20"/>
      <w:lang w:val="en-US" w:eastAsia="zh-CN" w:bidi="hi-IN"/>
    </w:rPr>
  </w:style>
  <w:style w:type="paragraph" w:styleId="Ttulo7">
    <w:name w:val="heading 7"/>
    <w:basedOn w:val="Normal"/>
    <w:next w:val="Normal"/>
    <w:link w:val="Ttulo7Car"/>
    <w:uiPriority w:val="9"/>
    <w:semiHidden/>
    <w:unhideWhenUsed/>
    <w:qFormat/>
    <w:rsid w:val="00675E03"/>
    <w:pPr>
      <w:widowControl w:val="0"/>
      <w:suppressAutoHyphens/>
      <w:spacing w:before="240" w:after="60" w:line="240" w:lineRule="auto"/>
      <w:ind w:left="4320"/>
      <w:outlineLvl w:val="6"/>
    </w:pPr>
    <w:rPr>
      <w:rFonts w:ascii="Calibri" w:eastAsia="Times New Roman" w:hAnsi="Calibri" w:cs="Mangal"/>
      <w:sz w:val="24"/>
      <w:szCs w:val="21"/>
      <w:lang w:val="en-US" w:eastAsia="zh-CN" w:bidi="hi-IN"/>
    </w:rPr>
  </w:style>
  <w:style w:type="paragraph" w:styleId="Ttulo8">
    <w:name w:val="heading 8"/>
    <w:basedOn w:val="Normal"/>
    <w:next w:val="Normal"/>
    <w:link w:val="Ttulo8Car"/>
    <w:uiPriority w:val="9"/>
    <w:semiHidden/>
    <w:unhideWhenUsed/>
    <w:qFormat/>
    <w:rsid w:val="00675E03"/>
    <w:pPr>
      <w:widowControl w:val="0"/>
      <w:suppressAutoHyphens/>
      <w:spacing w:before="240" w:after="60" w:line="240" w:lineRule="auto"/>
      <w:ind w:left="5040"/>
      <w:outlineLvl w:val="7"/>
    </w:pPr>
    <w:rPr>
      <w:rFonts w:ascii="Calibri" w:eastAsia="Times New Roman" w:hAnsi="Calibri" w:cs="Mangal"/>
      <w:i/>
      <w:iCs/>
      <w:sz w:val="24"/>
      <w:szCs w:val="21"/>
      <w:lang w:val="en-US" w:eastAsia="zh-CN" w:bidi="hi-IN"/>
    </w:rPr>
  </w:style>
  <w:style w:type="paragraph" w:styleId="Ttulo9">
    <w:name w:val="heading 9"/>
    <w:basedOn w:val="Normal"/>
    <w:next w:val="Normal"/>
    <w:link w:val="Ttulo9Car"/>
    <w:uiPriority w:val="9"/>
    <w:qFormat/>
    <w:rsid w:val="005F6E81"/>
    <w:pPr>
      <w:spacing w:before="240" w:after="60" w:line="360" w:lineRule="auto"/>
      <w:jc w:val="both"/>
      <w:outlineLvl w:val="8"/>
    </w:pPr>
    <w:rPr>
      <w:rFonts w:ascii="Arial" w:eastAsia="Times New Roman" w:hAnsi="Arial" w:cs="Arial"/>
      <w:sz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pPr>
      <w:spacing w:after="0" w:line="240" w:lineRule="auto"/>
    </w:pPr>
    <w:rPr>
      <w:rFonts w:ascii="Tahoma" w:eastAsia="Cambria" w:hAnsi="Tahoma" w:cs="Tahoma"/>
      <w:sz w:val="16"/>
      <w:szCs w:val="16"/>
      <w:lang w:val="en-US"/>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pPr>
      <w:spacing w:after="0" w:line="240" w:lineRule="auto"/>
    </w:pPr>
    <w:rPr>
      <w:rFonts w:ascii="Consolas" w:eastAsia="Calibri" w:hAnsi="Consolas" w:cs="Times New Roman"/>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after="0" w:line="360" w:lineRule="auto"/>
      <w:jc w:val="both"/>
    </w:pPr>
    <w:rPr>
      <w:rFonts w:ascii="Tahoma" w:eastAsia="Times New Roman" w:hAnsi="Tahoma" w:cs="Tahoma"/>
      <w:sz w:val="20"/>
      <w:szCs w:val="24"/>
      <w:lang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ind w:left="720"/>
      <w:contextualSpacing/>
    </w:p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uiPriority w:val="99"/>
    <w:semiHidden/>
    <w:unhideWhenUsed/>
    <w:rsid w:val="008A2102"/>
    <w:rPr>
      <w:sz w:val="16"/>
      <w:szCs w:val="16"/>
    </w:rPr>
  </w:style>
  <w:style w:type="paragraph" w:styleId="Textocomentario">
    <w:name w:val="annotation text"/>
    <w:basedOn w:val="Normal"/>
    <w:link w:val="TextocomentarioCar"/>
    <w:semiHidden/>
    <w:unhideWhenUsed/>
    <w:rsid w:val="008A2102"/>
    <w:pPr>
      <w:spacing w:after="0" w:line="240" w:lineRule="auto"/>
    </w:pPr>
    <w:rPr>
      <w:rFonts w:ascii="Cambria" w:eastAsia="Cambria" w:hAnsi="Cambria" w:cs="Times New Roman"/>
      <w:sz w:val="20"/>
      <w:szCs w:val="20"/>
      <w:lang w:val="en-US"/>
    </w:rPr>
  </w:style>
  <w:style w:type="character" w:customStyle="1" w:styleId="TextocomentarioCar">
    <w:name w:val="Texto comentario Car"/>
    <w:basedOn w:val="Fuentedeprrafopredeter"/>
    <w:link w:val="Textocomentario"/>
    <w:semiHidden/>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3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7AB8"/>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Textonotapie">
    <w:name w:val="footnote text"/>
    <w:basedOn w:val="Normal"/>
    <w:link w:val="TextonotapieCar"/>
    <w:uiPriority w:val="99"/>
    <w:semiHidden/>
    <w:unhideWhenUsed/>
    <w:rsid w:val="00D3400C"/>
    <w:pPr>
      <w:spacing w:after="0" w:line="240" w:lineRule="auto"/>
    </w:pPr>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1752A4"/>
    <w:rPr>
      <w:color w:val="808080"/>
      <w:shd w:val="clear" w:color="auto" w:fill="E6E6E6"/>
    </w:rPr>
  </w:style>
  <w:style w:type="paragraph" w:customStyle="1" w:styleId="Default">
    <w:name w:val="Default"/>
    <w:rsid w:val="00E4154A"/>
    <w:pPr>
      <w:autoSpaceDE w:val="0"/>
      <w:autoSpaceDN w:val="0"/>
      <w:adjustRightInd w:val="0"/>
    </w:pPr>
    <w:rPr>
      <w:rFonts w:ascii="Calibri" w:hAnsi="Calibri" w:cs="Calibri"/>
      <w:color w:val="000000"/>
      <w:sz w:val="24"/>
      <w:szCs w:val="24"/>
      <w:lang w:val="en-US"/>
    </w:rPr>
  </w:style>
  <w:style w:type="character" w:customStyle="1" w:styleId="PrrafodelistaCar">
    <w:name w:val="Párrafo de lista Car"/>
    <w:basedOn w:val="Fuentedeprrafopredeter"/>
    <w:link w:val="Prrafodelista"/>
    <w:uiPriority w:val="34"/>
    <w:locked/>
    <w:rsid w:val="00E4154A"/>
    <w:rPr>
      <w:rFonts w:asciiTheme="minorHAnsi" w:eastAsiaTheme="minorHAnsi" w:hAnsiTheme="minorHAnsi" w:cstheme="minorBidi"/>
      <w:sz w:val="22"/>
      <w:szCs w:val="22"/>
      <w:lang w:eastAsia="en-US"/>
    </w:rPr>
  </w:style>
  <w:style w:type="character" w:customStyle="1" w:styleId="Mencinsinresolver2">
    <w:name w:val="Mención sin resolver2"/>
    <w:basedOn w:val="Fuentedeprrafopredeter"/>
    <w:uiPriority w:val="99"/>
    <w:semiHidden/>
    <w:unhideWhenUsed/>
    <w:rsid w:val="00AB669B"/>
    <w:rPr>
      <w:color w:val="808080"/>
      <w:shd w:val="clear" w:color="auto" w:fill="E6E6E6"/>
    </w:rPr>
  </w:style>
  <w:style w:type="paragraph" w:customStyle="1" w:styleId="PreformattedText">
    <w:name w:val="Preformatted Text"/>
    <w:basedOn w:val="Normal"/>
    <w:rsid w:val="00675E03"/>
    <w:pPr>
      <w:widowControl w:val="0"/>
      <w:suppressAutoHyphens/>
      <w:spacing w:after="0" w:line="240" w:lineRule="auto"/>
    </w:pPr>
    <w:rPr>
      <w:rFonts w:ascii="Liberation Mono" w:eastAsia="DejaVu Sans Mono" w:hAnsi="Liberation Mono" w:cs="Liberation Mono"/>
      <w:sz w:val="20"/>
      <w:szCs w:val="20"/>
      <w:lang w:val="en-US" w:eastAsia="zh-CN" w:bidi="hi-IN"/>
    </w:rPr>
  </w:style>
  <w:style w:type="character" w:customStyle="1" w:styleId="Ttulo2Car">
    <w:name w:val="Título 2 Car"/>
    <w:basedOn w:val="Fuentedeprrafopredeter"/>
    <w:link w:val="Ttulo2"/>
    <w:semiHidden/>
    <w:rsid w:val="00675E03"/>
    <w:rPr>
      <w:rFonts w:asciiTheme="majorHAnsi" w:eastAsiaTheme="majorEastAsia" w:hAnsiTheme="majorHAnsi" w:cstheme="majorBidi"/>
      <w:color w:val="365F91" w:themeColor="accent1" w:themeShade="BF"/>
      <w:sz w:val="26"/>
      <w:szCs w:val="26"/>
      <w:lang w:val="en-US" w:eastAsia="en-US"/>
    </w:rPr>
  </w:style>
  <w:style w:type="character" w:customStyle="1" w:styleId="Ttulo1Car">
    <w:name w:val="Título 1 Car"/>
    <w:basedOn w:val="Fuentedeprrafopredeter"/>
    <w:link w:val="Ttulo1"/>
    <w:uiPriority w:val="9"/>
    <w:rsid w:val="00675E03"/>
    <w:rPr>
      <w:rFonts w:ascii="Times New Roman" w:eastAsia="Times New Roman" w:hAnsi="Times New Roman"/>
      <w:b/>
      <w:bCs/>
      <w:kern w:val="36"/>
      <w:sz w:val="48"/>
      <w:szCs w:val="48"/>
    </w:rPr>
  </w:style>
  <w:style w:type="character" w:customStyle="1" w:styleId="Ttulo3Car">
    <w:name w:val="Título 3 Car"/>
    <w:basedOn w:val="Fuentedeprrafopredeter"/>
    <w:link w:val="Ttulo3"/>
    <w:uiPriority w:val="9"/>
    <w:semiHidden/>
    <w:rsid w:val="00675E03"/>
    <w:rPr>
      <w:rFonts w:ascii="Calibri Light" w:eastAsia="Times New Roman" w:hAnsi="Calibri Light" w:cs="Mangal"/>
      <w:b/>
      <w:bCs/>
      <w:sz w:val="26"/>
      <w:szCs w:val="23"/>
      <w:lang w:val="en-US" w:eastAsia="zh-CN" w:bidi="hi-IN"/>
    </w:rPr>
  </w:style>
  <w:style w:type="character" w:customStyle="1" w:styleId="Ttulo5Car">
    <w:name w:val="Título 5 Car"/>
    <w:basedOn w:val="Fuentedeprrafopredeter"/>
    <w:link w:val="Ttulo5"/>
    <w:uiPriority w:val="9"/>
    <w:semiHidden/>
    <w:rsid w:val="00675E03"/>
    <w:rPr>
      <w:rFonts w:ascii="Calibri" w:eastAsia="Times New Roman" w:hAnsi="Calibri" w:cs="Mangal"/>
      <w:b/>
      <w:bCs/>
      <w:i/>
      <w:iCs/>
      <w:sz w:val="26"/>
      <w:szCs w:val="23"/>
      <w:lang w:val="en-US" w:eastAsia="zh-CN" w:bidi="hi-IN"/>
    </w:rPr>
  </w:style>
  <w:style w:type="character" w:customStyle="1" w:styleId="Ttulo6Car">
    <w:name w:val="Título 6 Car"/>
    <w:basedOn w:val="Fuentedeprrafopredeter"/>
    <w:link w:val="Ttulo6"/>
    <w:uiPriority w:val="9"/>
    <w:semiHidden/>
    <w:rsid w:val="00675E03"/>
    <w:rPr>
      <w:rFonts w:ascii="Calibri" w:eastAsia="Times New Roman" w:hAnsi="Calibri" w:cs="Mangal"/>
      <w:b/>
      <w:bCs/>
      <w:sz w:val="22"/>
      <w:lang w:val="en-US" w:eastAsia="zh-CN" w:bidi="hi-IN"/>
    </w:rPr>
  </w:style>
  <w:style w:type="character" w:customStyle="1" w:styleId="Ttulo7Car">
    <w:name w:val="Título 7 Car"/>
    <w:basedOn w:val="Fuentedeprrafopredeter"/>
    <w:link w:val="Ttulo7"/>
    <w:uiPriority w:val="9"/>
    <w:semiHidden/>
    <w:rsid w:val="00675E03"/>
    <w:rPr>
      <w:rFonts w:ascii="Calibri" w:eastAsia="Times New Roman" w:hAnsi="Calibri" w:cs="Mangal"/>
      <w:sz w:val="24"/>
      <w:szCs w:val="21"/>
      <w:lang w:val="en-US" w:eastAsia="zh-CN" w:bidi="hi-IN"/>
    </w:rPr>
  </w:style>
  <w:style w:type="character" w:customStyle="1" w:styleId="Ttulo8Car">
    <w:name w:val="Título 8 Car"/>
    <w:basedOn w:val="Fuentedeprrafopredeter"/>
    <w:link w:val="Ttulo8"/>
    <w:uiPriority w:val="9"/>
    <w:semiHidden/>
    <w:rsid w:val="00675E03"/>
    <w:rPr>
      <w:rFonts w:ascii="Calibri" w:eastAsia="Times New Roman" w:hAnsi="Calibri" w:cs="Mangal"/>
      <w:i/>
      <w:iCs/>
      <w:sz w:val="24"/>
      <w:szCs w:val="21"/>
      <w:lang w:val="en-US" w:eastAsia="zh-CN" w:bidi="hi-IN"/>
    </w:rPr>
  </w:style>
  <w:style w:type="character" w:customStyle="1" w:styleId="ChCTtuloprincipal">
    <w:name w:val="ChC Título principal"/>
    <w:basedOn w:val="Ttulo1Car"/>
    <w:uiPriority w:val="1"/>
    <w:qFormat/>
    <w:rsid w:val="00E027D7"/>
    <w:rPr>
      <w:rFonts w:ascii="Verdana" w:eastAsia="Cambria" w:hAnsi="Verdana" w:cstheme="minorHAnsi"/>
      <w:b/>
      <w:bCs/>
      <w:i w:val="0"/>
      <w:kern w:val="36"/>
      <w:sz w:val="40"/>
      <w:szCs w:val="22"/>
      <w:lang w:val="es-CL"/>
    </w:rPr>
  </w:style>
  <w:style w:type="character" w:customStyle="1" w:styleId="ChCsubttulo1">
    <w:name w:val="ChC subtítulo 1"/>
    <w:basedOn w:val="ChCTtuloprincipal"/>
    <w:uiPriority w:val="1"/>
    <w:qFormat/>
    <w:rsid w:val="00E027D7"/>
    <w:rPr>
      <w:rFonts w:ascii="Verdana" w:eastAsia="Cambria" w:hAnsi="Verdana" w:cstheme="minorHAnsi"/>
      <w:b/>
      <w:bCs/>
      <w:i w:val="0"/>
      <w:kern w:val="36"/>
      <w:sz w:val="32"/>
      <w:szCs w:val="22"/>
      <w:lang w:val="es-CL"/>
    </w:rPr>
  </w:style>
  <w:style w:type="paragraph" w:customStyle="1" w:styleId="ChCprrafo">
    <w:name w:val="ChC párrafo"/>
    <w:basedOn w:val="Normal"/>
    <w:autoRedefine/>
    <w:qFormat/>
    <w:rsid w:val="00E027D7"/>
    <w:pPr>
      <w:spacing w:after="0" w:line="240" w:lineRule="auto"/>
      <w:jc w:val="both"/>
    </w:pPr>
    <w:rPr>
      <w:rFonts w:ascii="Verdana" w:eastAsia="Cambria" w:hAnsi="Verdana" w:cs="Times New Roman"/>
      <w:sz w:val="20"/>
      <w:szCs w:val="24"/>
      <w:lang w:val="en-US"/>
    </w:rPr>
  </w:style>
  <w:style w:type="paragraph" w:customStyle="1" w:styleId="Prrafobsico">
    <w:name w:val="[Párrafo básico]"/>
    <w:basedOn w:val="Normal"/>
    <w:uiPriority w:val="99"/>
    <w:rsid w:val="00E027D7"/>
    <w:pPr>
      <w:autoSpaceDE w:val="0"/>
      <w:autoSpaceDN w:val="0"/>
      <w:adjustRightInd w:val="0"/>
      <w:spacing w:after="0" w:line="288" w:lineRule="auto"/>
      <w:textAlignment w:val="center"/>
    </w:pPr>
    <w:rPr>
      <w:rFonts w:ascii="Minion Pro" w:eastAsia="Cambria" w:hAnsi="Minion Pro" w:cs="Minion Pro"/>
      <w:color w:val="000000"/>
      <w:sz w:val="24"/>
      <w:szCs w:val="24"/>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489">
      <w:bodyDiv w:val="1"/>
      <w:marLeft w:val="0"/>
      <w:marRight w:val="0"/>
      <w:marTop w:val="0"/>
      <w:marBottom w:val="0"/>
      <w:divBdr>
        <w:top w:val="none" w:sz="0" w:space="0" w:color="auto"/>
        <w:left w:val="none" w:sz="0" w:space="0" w:color="auto"/>
        <w:bottom w:val="none" w:sz="0" w:space="0" w:color="auto"/>
        <w:right w:val="none" w:sz="0" w:space="0" w:color="auto"/>
      </w:divBdr>
    </w:div>
    <w:div w:id="52587040">
      <w:bodyDiv w:val="1"/>
      <w:marLeft w:val="0"/>
      <w:marRight w:val="0"/>
      <w:marTop w:val="0"/>
      <w:marBottom w:val="0"/>
      <w:divBdr>
        <w:top w:val="none" w:sz="0" w:space="0" w:color="auto"/>
        <w:left w:val="none" w:sz="0" w:space="0" w:color="auto"/>
        <w:bottom w:val="none" w:sz="0" w:space="0" w:color="auto"/>
        <w:right w:val="none" w:sz="0" w:space="0" w:color="auto"/>
      </w:divBdr>
    </w:div>
    <w:div w:id="96486329">
      <w:bodyDiv w:val="1"/>
      <w:marLeft w:val="0"/>
      <w:marRight w:val="0"/>
      <w:marTop w:val="0"/>
      <w:marBottom w:val="0"/>
      <w:divBdr>
        <w:top w:val="none" w:sz="0" w:space="0" w:color="auto"/>
        <w:left w:val="none" w:sz="0" w:space="0" w:color="auto"/>
        <w:bottom w:val="none" w:sz="0" w:space="0" w:color="auto"/>
        <w:right w:val="none" w:sz="0" w:space="0" w:color="auto"/>
      </w:divBdr>
    </w:div>
    <w:div w:id="104622013">
      <w:bodyDiv w:val="1"/>
      <w:marLeft w:val="0"/>
      <w:marRight w:val="0"/>
      <w:marTop w:val="0"/>
      <w:marBottom w:val="0"/>
      <w:divBdr>
        <w:top w:val="none" w:sz="0" w:space="0" w:color="auto"/>
        <w:left w:val="none" w:sz="0" w:space="0" w:color="auto"/>
        <w:bottom w:val="none" w:sz="0" w:space="0" w:color="auto"/>
        <w:right w:val="none" w:sz="0" w:space="0" w:color="auto"/>
      </w:divBdr>
    </w:div>
    <w:div w:id="125857184">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87723868">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01988892">
      <w:bodyDiv w:val="1"/>
      <w:marLeft w:val="0"/>
      <w:marRight w:val="0"/>
      <w:marTop w:val="0"/>
      <w:marBottom w:val="0"/>
      <w:divBdr>
        <w:top w:val="none" w:sz="0" w:space="0" w:color="auto"/>
        <w:left w:val="none" w:sz="0" w:space="0" w:color="auto"/>
        <w:bottom w:val="none" w:sz="0" w:space="0" w:color="auto"/>
        <w:right w:val="none" w:sz="0" w:space="0" w:color="auto"/>
      </w:divBdr>
    </w:div>
    <w:div w:id="232738851">
      <w:bodyDiv w:val="1"/>
      <w:marLeft w:val="0"/>
      <w:marRight w:val="0"/>
      <w:marTop w:val="0"/>
      <w:marBottom w:val="0"/>
      <w:divBdr>
        <w:top w:val="none" w:sz="0" w:space="0" w:color="auto"/>
        <w:left w:val="none" w:sz="0" w:space="0" w:color="auto"/>
        <w:bottom w:val="none" w:sz="0" w:space="0" w:color="auto"/>
        <w:right w:val="none" w:sz="0" w:space="0" w:color="auto"/>
      </w:divBdr>
    </w:div>
    <w:div w:id="243807901">
      <w:bodyDiv w:val="1"/>
      <w:marLeft w:val="0"/>
      <w:marRight w:val="0"/>
      <w:marTop w:val="0"/>
      <w:marBottom w:val="0"/>
      <w:divBdr>
        <w:top w:val="none" w:sz="0" w:space="0" w:color="auto"/>
        <w:left w:val="none" w:sz="0" w:space="0" w:color="auto"/>
        <w:bottom w:val="none" w:sz="0" w:space="0" w:color="auto"/>
        <w:right w:val="none" w:sz="0" w:space="0" w:color="auto"/>
      </w:divBdr>
    </w:div>
    <w:div w:id="244803485">
      <w:bodyDiv w:val="1"/>
      <w:marLeft w:val="0"/>
      <w:marRight w:val="0"/>
      <w:marTop w:val="0"/>
      <w:marBottom w:val="0"/>
      <w:divBdr>
        <w:top w:val="none" w:sz="0" w:space="0" w:color="auto"/>
        <w:left w:val="none" w:sz="0" w:space="0" w:color="auto"/>
        <w:bottom w:val="none" w:sz="0" w:space="0" w:color="auto"/>
        <w:right w:val="none" w:sz="0" w:space="0" w:color="auto"/>
      </w:divBdr>
    </w:div>
    <w:div w:id="287469387">
      <w:bodyDiv w:val="1"/>
      <w:marLeft w:val="0"/>
      <w:marRight w:val="0"/>
      <w:marTop w:val="0"/>
      <w:marBottom w:val="0"/>
      <w:divBdr>
        <w:top w:val="none" w:sz="0" w:space="0" w:color="auto"/>
        <w:left w:val="none" w:sz="0" w:space="0" w:color="auto"/>
        <w:bottom w:val="none" w:sz="0" w:space="0" w:color="auto"/>
        <w:right w:val="none" w:sz="0" w:space="0" w:color="auto"/>
      </w:divBdr>
    </w:div>
    <w:div w:id="288628535">
      <w:bodyDiv w:val="1"/>
      <w:marLeft w:val="0"/>
      <w:marRight w:val="0"/>
      <w:marTop w:val="0"/>
      <w:marBottom w:val="0"/>
      <w:divBdr>
        <w:top w:val="none" w:sz="0" w:space="0" w:color="auto"/>
        <w:left w:val="none" w:sz="0" w:space="0" w:color="auto"/>
        <w:bottom w:val="none" w:sz="0" w:space="0" w:color="auto"/>
        <w:right w:val="none" w:sz="0" w:space="0" w:color="auto"/>
      </w:divBdr>
    </w:div>
    <w:div w:id="289677830">
      <w:bodyDiv w:val="1"/>
      <w:marLeft w:val="0"/>
      <w:marRight w:val="0"/>
      <w:marTop w:val="0"/>
      <w:marBottom w:val="0"/>
      <w:divBdr>
        <w:top w:val="none" w:sz="0" w:space="0" w:color="auto"/>
        <w:left w:val="none" w:sz="0" w:space="0" w:color="auto"/>
        <w:bottom w:val="none" w:sz="0" w:space="0" w:color="auto"/>
        <w:right w:val="none" w:sz="0" w:space="0" w:color="auto"/>
      </w:divBdr>
    </w:div>
    <w:div w:id="296424272">
      <w:bodyDiv w:val="1"/>
      <w:marLeft w:val="0"/>
      <w:marRight w:val="0"/>
      <w:marTop w:val="0"/>
      <w:marBottom w:val="0"/>
      <w:divBdr>
        <w:top w:val="none" w:sz="0" w:space="0" w:color="auto"/>
        <w:left w:val="none" w:sz="0" w:space="0" w:color="auto"/>
        <w:bottom w:val="none" w:sz="0" w:space="0" w:color="auto"/>
        <w:right w:val="none" w:sz="0" w:space="0" w:color="auto"/>
      </w:divBdr>
    </w:div>
    <w:div w:id="308363607">
      <w:bodyDiv w:val="1"/>
      <w:marLeft w:val="0"/>
      <w:marRight w:val="0"/>
      <w:marTop w:val="0"/>
      <w:marBottom w:val="0"/>
      <w:divBdr>
        <w:top w:val="none" w:sz="0" w:space="0" w:color="auto"/>
        <w:left w:val="none" w:sz="0" w:space="0" w:color="auto"/>
        <w:bottom w:val="none" w:sz="0" w:space="0" w:color="auto"/>
        <w:right w:val="none" w:sz="0" w:space="0" w:color="auto"/>
      </w:divBdr>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71019362">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49536734">
      <w:bodyDiv w:val="1"/>
      <w:marLeft w:val="0"/>
      <w:marRight w:val="0"/>
      <w:marTop w:val="0"/>
      <w:marBottom w:val="0"/>
      <w:divBdr>
        <w:top w:val="none" w:sz="0" w:space="0" w:color="auto"/>
        <w:left w:val="none" w:sz="0" w:space="0" w:color="auto"/>
        <w:bottom w:val="none" w:sz="0" w:space="0" w:color="auto"/>
        <w:right w:val="none" w:sz="0" w:space="0" w:color="auto"/>
      </w:divBdr>
    </w:div>
    <w:div w:id="561059557">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36371815">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892422000">
      <w:bodyDiv w:val="1"/>
      <w:marLeft w:val="0"/>
      <w:marRight w:val="0"/>
      <w:marTop w:val="0"/>
      <w:marBottom w:val="0"/>
      <w:divBdr>
        <w:top w:val="none" w:sz="0" w:space="0" w:color="auto"/>
        <w:left w:val="none" w:sz="0" w:space="0" w:color="auto"/>
        <w:bottom w:val="none" w:sz="0" w:space="0" w:color="auto"/>
        <w:right w:val="none" w:sz="0" w:space="0" w:color="auto"/>
      </w:divBdr>
    </w:div>
    <w:div w:id="892689939">
      <w:bodyDiv w:val="1"/>
      <w:marLeft w:val="0"/>
      <w:marRight w:val="0"/>
      <w:marTop w:val="0"/>
      <w:marBottom w:val="0"/>
      <w:divBdr>
        <w:top w:val="none" w:sz="0" w:space="0" w:color="auto"/>
        <w:left w:val="none" w:sz="0" w:space="0" w:color="auto"/>
        <w:bottom w:val="none" w:sz="0" w:space="0" w:color="auto"/>
        <w:right w:val="none" w:sz="0" w:space="0" w:color="auto"/>
      </w:divBdr>
    </w:div>
    <w:div w:id="898175514">
      <w:bodyDiv w:val="1"/>
      <w:marLeft w:val="0"/>
      <w:marRight w:val="0"/>
      <w:marTop w:val="0"/>
      <w:marBottom w:val="0"/>
      <w:divBdr>
        <w:top w:val="none" w:sz="0" w:space="0" w:color="auto"/>
        <w:left w:val="none" w:sz="0" w:space="0" w:color="auto"/>
        <w:bottom w:val="none" w:sz="0" w:space="0" w:color="auto"/>
        <w:right w:val="none" w:sz="0" w:space="0" w:color="auto"/>
      </w:divBdr>
      <w:divsChild>
        <w:div w:id="514805579">
          <w:marLeft w:val="288"/>
          <w:marRight w:val="0"/>
          <w:marTop w:val="0"/>
          <w:marBottom w:val="0"/>
          <w:divBdr>
            <w:top w:val="none" w:sz="0" w:space="0" w:color="auto"/>
            <w:left w:val="none" w:sz="0" w:space="0" w:color="auto"/>
            <w:bottom w:val="none" w:sz="0" w:space="0" w:color="auto"/>
            <w:right w:val="none" w:sz="0" w:space="0" w:color="auto"/>
          </w:divBdr>
        </w:div>
        <w:div w:id="1860384749">
          <w:marLeft w:val="288"/>
          <w:marRight w:val="0"/>
          <w:marTop w:val="0"/>
          <w:marBottom w:val="0"/>
          <w:divBdr>
            <w:top w:val="none" w:sz="0" w:space="0" w:color="auto"/>
            <w:left w:val="none" w:sz="0" w:space="0" w:color="auto"/>
            <w:bottom w:val="none" w:sz="0" w:space="0" w:color="auto"/>
            <w:right w:val="none" w:sz="0" w:space="0" w:color="auto"/>
          </w:divBdr>
        </w:div>
        <w:div w:id="242641858">
          <w:marLeft w:val="288"/>
          <w:marRight w:val="0"/>
          <w:marTop w:val="0"/>
          <w:marBottom w:val="0"/>
          <w:divBdr>
            <w:top w:val="none" w:sz="0" w:space="0" w:color="auto"/>
            <w:left w:val="none" w:sz="0" w:space="0" w:color="auto"/>
            <w:bottom w:val="none" w:sz="0" w:space="0" w:color="auto"/>
            <w:right w:val="none" w:sz="0" w:space="0" w:color="auto"/>
          </w:divBdr>
        </w:div>
        <w:div w:id="691608134">
          <w:marLeft w:val="288"/>
          <w:marRight w:val="0"/>
          <w:marTop w:val="0"/>
          <w:marBottom w:val="0"/>
          <w:divBdr>
            <w:top w:val="none" w:sz="0" w:space="0" w:color="auto"/>
            <w:left w:val="none" w:sz="0" w:space="0" w:color="auto"/>
            <w:bottom w:val="none" w:sz="0" w:space="0" w:color="auto"/>
            <w:right w:val="none" w:sz="0" w:space="0" w:color="auto"/>
          </w:divBdr>
        </w:div>
        <w:div w:id="1151403264">
          <w:marLeft w:val="288"/>
          <w:marRight w:val="0"/>
          <w:marTop w:val="0"/>
          <w:marBottom w:val="0"/>
          <w:divBdr>
            <w:top w:val="none" w:sz="0" w:space="0" w:color="auto"/>
            <w:left w:val="none" w:sz="0" w:space="0" w:color="auto"/>
            <w:bottom w:val="none" w:sz="0" w:space="0" w:color="auto"/>
            <w:right w:val="none" w:sz="0" w:space="0" w:color="auto"/>
          </w:divBdr>
        </w:div>
        <w:div w:id="938414903">
          <w:marLeft w:val="288"/>
          <w:marRight w:val="0"/>
          <w:marTop w:val="0"/>
          <w:marBottom w:val="0"/>
          <w:divBdr>
            <w:top w:val="none" w:sz="0" w:space="0" w:color="auto"/>
            <w:left w:val="none" w:sz="0" w:space="0" w:color="auto"/>
            <w:bottom w:val="none" w:sz="0" w:space="0" w:color="auto"/>
            <w:right w:val="none" w:sz="0" w:space="0" w:color="auto"/>
          </w:divBdr>
        </w:div>
        <w:div w:id="936061022">
          <w:marLeft w:val="288"/>
          <w:marRight w:val="0"/>
          <w:marTop w:val="0"/>
          <w:marBottom w:val="0"/>
          <w:divBdr>
            <w:top w:val="none" w:sz="0" w:space="0" w:color="auto"/>
            <w:left w:val="none" w:sz="0" w:space="0" w:color="auto"/>
            <w:bottom w:val="none" w:sz="0" w:space="0" w:color="auto"/>
            <w:right w:val="none" w:sz="0" w:space="0" w:color="auto"/>
          </w:divBdr>
        </w:div>
        <w:div w:id="908343891">
          <w:marLeft w:val="288"/>
          <w:marRight w:val="0"/>
          <w:marTop w:val="0"/>
          <w:marBottom w:val="0"/>
          <w:divBdr>
            <w:top w:val="none" w:sz="0" w:space="0" w:color="auto"/>
            <w:left w:val="none" w:sz="0" w:space="0" w:color="auto"/>
            <w:bottom w:val="none" w:sz="0" w:space="0" w:color="auto"/>
            <w:right w:val="none" w:sz="0" w:space="0" w:color="auto"/>
          </w:divBdr>
        </w:div>
        <w:div w:id="287125133">
          <w:marLeft w:val="288"/>
          <w:marRight w:val="0"/>
          <w:marTop w:val="0"/>
          <w:marBottom w:val="0"/>
          <w:divBdr>
            <w:top w:val="none" w:sz="0" w:space="0" w:color="auto"/>
            <w:left w:val="none" w:sz="0" w:space="0" w:color="auto"/>
            <w:bottom w:val="none" w:sz="0" w:space="0" w:color="auto"/>
            <w:right w:val="none" w:sz="0" w:space="0" w:color="auto"/>
          </w:divBdr>
        </w:div>
        <w:div w:id="1815950508">
          <w:marLeft w:val="288"/>
          <w:marRight w:val="0"/>
          <w:marTop w:val="0"/>
          <w:marBottom w:val="0"/>
          <w:divBdr>
            <w:top w:val="none" w:sz="0" w:space="0" w:color="auto"/>
            <w:left w:val="none" w:sz="0" w:space="0" w:color="auto"/>
            <w:bottom w:val="none" w:sz="0" w:space="0" w:color="auto"/>
            <w:right w:val="none" w:sz="0" w:space="0" w:color="auto"/>
          </w:divBdr>
        </w:div>
        <w:div w:id="846411073">
          <w:marLeft w:val="288"/>
          <w:marRight w:val="0"/>
          <w:marTop w:val="0"/>
          <w:marBottom w:val="0"/>
          <w:divBdr>
            <w:top w:val="none" w:sz="0" w:space="0" w:color="auto"/>
            <w:left w:val="none" w:sz="0" w:space="0" w:color="auto"/>
            <w:bottom w:val="none" w:sz="0" w:space="0" w:color="auto"/>
            <w:right w:val="none" w:sz="0" w:space="0" w:color="auto"/>
          </w:divBdr>
        </w:div>
        <w:div w:id="2078042093">
          <w:marLeft w:val="288"/>
          <w:marRight w:val="0"/>
          <w:marTop w:val="0"/>
          <w:marBottom w:val="0"/>
          <w:divBdr>
            <w:top w:val="none" w:sz="0" w:space="0" w:color="auto"/>
            <w:left w:val="none" w:sz="0" w:space="0" w:color="auto"/>
            <w:bottom w:val="none" w:sz="0" w:space="0" w:color="auto"/>
            <w:right w:val="none" w:sz="0" w:space="0" w:color="auto"/>
          </w:divBdr>
        </w:div>
        <w:div w:id="600187046">
          <w:marLeft w:val="288"/>
          <w:marRight w:val="0"/>
          <w:marTop w:val="0"/>
          <w:marBottom w:val="0"/>
          <w:divBdr>
            <w:top w:val="none" w:sz="0" w:space="0" w:color="auto"/>
            <w:left w:val="none" w:sz="0" w:space="0" w:color="auto"/>
            <w:bottom w:val="none" w:sz="0" w:space="0" w:color="auto"/>
            <w:right w:val="none" w:sz="0" w:space="0" w:color="auto"/>
          </w:divBdr>
        </w:div>
        <w:div w:id="2083216011">
          <w:marLeft w:val="288"/>
          <w:marRight w:val="0"/>
          <w:marTop w:val="0"/>
          <w:marBottom w:val="0"/>
          <w:divBdr>
            <w:top w:val="none" w:sz="0" w:space="0" w:color="auto"/>
            <w:left w:val="none" w:sz="0" w:space="0" w:color="auto"/>
            <w:bottom w:val="none" w:sz="0" w:space="0" w:color="auto"/>
            <w:right w:val="none" w:sz="0" w:space="0" w:color="auto"/>
          </w:divBdr>
        </w:div>
        <w:div w:id="69082034">
          <w:marLeft w:val="288"/>
          <w:marRight w:val="0"/>
          <w:marTop w:val="0"/>
          <w:marBottom w:val="0"/>
          <w:divBdr>
            <w:top w:val="none" w:sz="0" w:space="0" w:color="auto"/>
            <w:left w:val="none" w:sz="0" w:space="0" w:color="auto"/>
            <w:bottom w:val="none" w:sz="0" w:space="0" w:color="auto"/>
            <w:right w:val="none" w:sz="0" w:space="0" w:color="auto"/>
          </w:divBdr>
        </w:div>
        <w:div w:id="1813055834">
          <w:marLeft w:val="288"/>
          <w:marRight w:val="0"/>
          <w:marTop w:val="0"/>
          <w:marBottom w:val="0"/>
          <w:divBdr>
            <w:top w:val="none" w:sz="0" w:space="0" w:color="auto"/>
            <w:left w:val="none" w:sz="0" w:space="0" w:color="auto"/>
            <w:bottom w:val="none" w:sz="0" w:space="0" w:color="auto"/>
            <w:right w:val="none" w:sz="0" w:space="0" w:color="auto"/>
          </w:divBdr>
        </w:div>
        <w:div w:id="1934128314">
          <w:marLeft w:val="288"/>
          <w:marRight w:val="0"/>
          <w:marTop w:val="0"/>
          <w:marBottom w:val="0"/>
          <w:divBdr>
            <w:top w:val="none" w:sz="0" w:space="0" w:color="auto"/>
            <w:left w:val="none" w:sz="0" w:space="0" w:color="auto"/>
            <w:bottom w:val="none" w:sz="0" w:space="0" w:color="auto"/>
            <w:right w:val="none" w:sz="0" w:space="0" w:color="auto"/>
          </w:divBdr>
        </w:div>
        <w:div w:id="1860852324">
          <w:marLeft w:val="288"/>
          <w:marRight w:val="0"/>
          <w:marTop w:val="0"/>
          <w:marBottom w:val="0"/>
          <w:divBdr>
            <w:top w:val="none" w:sz="0" w:space="0" w:color="auto"/>
            <w:left w:val="none" w:sz="0" w:space="0" w:color="auto"/>
            <w:bottom w:val="none" w:sz="0" w:space="0" w:color="auto"/>
            <w:right w:val="none" w:sz="0" w:space="0" w:color="auto"/>
          </w:divBdr>
        </w:div>
        <w:div w:id="682124157">
          <w:marLeft w:val="288"/>
          <w:marRight w:val="0"/>
          <w:marTop w:val="0"/>
          <w:marBottom w:val="0"/>
          <w:divBdr>
            <w:top w:val="none" w:sz="0" w:space="0" w:color="auto"/>
            <w:left w:val="none" w:sz="0" w:space="0" w:color="auto"/>
            <w:bottom w:val="none" w:sz="0" w:space="0" w:color="auto"/>
            <w:right w:val="none" w:sz="0" w:space="0" w:color="auto"/>
          </w:divBdr>
        </w:div>
        <w:div w:id="544486445">
          <w:marLeft w:val="288"/>
          <w:marRight w:val="0"/>
          <w:marTop w:val="0"/>
          <w:marBottom w:val="0"/>
          <w:divBdr>
            <w:top w:val="none" w:sz="0" w:space="0" w:color="auto"/>
            <w:left w:val="none" w:sz="0" w:space="0" w:color="auto"/>
            <w:bottom w:val="none" w:sz="0" w:space="0" w:color="auto"/>
            <w:right w:val="none" w:sz="0" w:space="0" w:color="auto"/>
          </w:divBdr>
        </w:div>
        <w:div w:id="1236935995">
          <w:marLeft w:val="288"/>
          <w:marRight w:val="0"/>
          <w:marTop w:val="0"/>
          <w:marBottom w:val="0"/>
          <w:divBdr>
            <w:top w:val="none" w:sz="0" w:space="0" w:color="auto"/>
            <w:left w:val="none" w:sz="0" w:space="0" w:color="auto"/>
            <w:bottom w:val="none" w:sz="0" w:space="0" w:color="auto"/>
            <w:right w:val="none" w:sz="0" w:space="0" w:color="auto"/>
          </w:divBdr>
        </w:div>
      </w:divsChild>
    </w:div>
    <w:div w:id="971516459">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0134542">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060325523">
      <w:bodyDiv w:val="1"/>
      <w:marLeft w:val="0"/>
      <w:marRight w:val="0"/>
      <w:marTop w:val="0"/>
      <w:marBottom w:val="0"/>
      <w:divBdr>
        <w:top w:val="none" w:sz="0" w:space="0" w:color="auto"/>
        <w:left w:val="none" w:sz="0" w:space="0" w:color="auto"/>
        <w:bottom w:val="none" w:sz="0" w:space="0" w:color="auto"/>
        <w:right w:val="none" w:sz="0" w:space="0" w:color="auto"/>
      </w:divBdr>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313216659">
      <w:bodyDiv w:val="1"/>
      <w:marLeft w:val="0"/>
      <w:marRight w:val="0"/>
      <w:marTop w:val="0"/>
      <w:marBottom w:val="0"/>
      <w:divBdr>
        <w:top w:val="none" w:sz="0" w:space="0" w:color="auto"/>
        <w:left w:val="none" w:sz="0" w:space="0" w:color="auto"/>
        <w:bottom w:val="none" w:sz="0" w:space="0" w:color="auto"/>
        <w:right w:val="none" w:sz="0" w:space="0" w:color="auto"/>
      </w:divBdr>
    </w:div>
    <w:div w:id="1353527738">
      <w:bodyDiv w:val="1"/>
      <w:marLeft w:val="0"/>
      <w:marRight w:val="0"/>
      <w:marTop w:val="0"/>
      <w:marBottom w:val="0"/>
      <w:divBdr>
        <w:top w:val="none" w:sz="0" w:space="0" w:color="auto"/>
        <w:left w:val="none" w:sz="0" w:space="0" w:color="auto"/>
        <w:bottom w:val="none" w:sz="0" w:space="0" w:color="auto"/>
        <w:right w:val="none" w:sz="0" w:space="0" w:color="auto"/>
      </w:divBdr>
    </w:div>
    <w:div w:id="1378359006">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83350551">
      <w:bodyDiv w:val="1"/>
      <w:marLeft w:val="0"/>
      <w:marRight w:val="0"/>
      <w:marTop w:val="0"/>
      <w:marBottom w:val="0"/>
      <w:divBdr>
        <w:top w:val="none" w:sz="0" w:space="0" w:color="auto"/>
        <w:left w:val="none" w:sz="0" w:space="0" w:color="auto"/>
        <w:bottom w:val="none" w:sz="0" w:space="0" w:color="auto"/>
        <w:right w:val="none" w:sz="0" w:space="0" w:color="auto"/>
      </w:divBdr>
    </w:div>
    <w:div w:id="1490706235">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69267538">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5">
          <w:marLeft w:val="547"/>
          <w:marRight w:val="0"/>
          <w:marTop w:val="0"/>
          <w:marBottom w:val="0"/>
          <w:divBdr>
            <w:top w:val="none" w:sz="0" w:space="0" w:color="auto"/>
            <w:left w:val="none" w:sz="0" w:space="0" w:color="auto"/>
            <w:bottom w:val="none" w:sz="0" w:space="0" w:color="auto"/>
            <w:right w:val="none" w:sz="0" w:space="0" w:color="auto"/>
          </w:divBdr>
        </w:div>
        <w:div w:id="463080822">
          <w:marLeft w:val="547"/>
          <w:marRight w:val="0"/>
          <w:marTop w:val="0"/>
          <w:marBottom w:val="0"/>
          <w:divBdr>
            <w:top w:val="none" w:sz="0" w:space="0" w:color="auto"/>
            <w:left w:val="none" w:sz="0" w:space="0" w:color="auto"/>
            <w:bottom w:val="none" w:sz="0" w:space="0" w:color="auto"/>
            <w:right w:val="none" w:sz="0" w:space="0" w:color="auto"/>
          </w:divBdr>
        </w:div>
        <w:div w:id="1760827599">
          <w:marLeft w:val="547"/>
          <w:marRight w:val="0"/>
          <w:marTop w:val="0"/>
          <w:marBottom w:val="0"/>
          <w:divBdr>
            <w:top w:val="none" w:sz="0" w:space="0" w:color="auto"/>
            <w:left w:val="none" w:sz="0" w:space="0" w:color="auto"/>
            <w:bottom w:val="none" w:sz="0" w:space="0" w:color="auto"/>
            <w:right w:val="none" w:sz="0" w:space="0" w:color="auto"/>
          </w:divBdr>
        </w:div>
      </w:divsChild>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588077046">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44135351">
      <w:bodyDiv w:val="1"/>
      <w:marLeft w:val="0"/>
      <w:marRight w:val="0"/>
      <w:marTop w:val="0"/>
      <w:marBottom w:val="0"/>
      <w:divBdr>
        <w:top w:val="none" w:sz="0" w:space="0" w:color="auto"/>
        <w:left w:val="none" w:sz="0" w:space="0" w:color="auto"/>
        <w:bottom w:val="none" w:sz="0" w:space="0" w:color="auto"/>
        <w:right w:val="none" w:sz="0" w:space="0" w:color="auto"/>
      </w:divBdr>
      <w:divsChild>
        <w:div w:id="1346206878">
          <w:marLeft w:val="274"/>
          <w:marRight w:val="0"/>
          <w:marTop w:val="0"/>
          <w:marBottom w:val="0"/>
          <w:divBdr>
            <w:top w:val="none" w:sz="0" w:space="0" w:color="auto"/>
            <w:left w:val="none" w:sz="0" w:space="0" w:color="auto"/>
            <w:bottom w:val="none" w:sz="0" w:space="0" w:color="auto"/>
            <w:right w:val="none" w:sz="0" w:space="0" w:color="auto"/>
          </w:divBdr>
        </w:div>
        <w:div w:id="338821592">
          <w:marLeft w:val="274"/>
          <w:marRight w:val="0"/>
          <w:marTop w:val="0"/>
          <w:marBottom w:val="0"/>
          <w:divBdr>
            <w:top w:val="none" w:sz="0" w:space="0" w:color="auto"/>
            <w:left w:val="none" w:sz="0" w:space="0" w:color="auto"/>
            <w:bottom w:val="none" w:sz="0" w:space="0" w:color="auto"/>
            <w:right w:val="none" w:sz="0" w:space="0" w:color="auto"/>
          </w:divBdr>
        </w:div>
        <w:div w:id="1058672084">
          <w:marLeft w:val="274"/>
          <w:marRight w:val="0"/>
          <w:marTop w:val="0"/>
          <w:marBottom w:val="0"/>
          <w:divBdr>
            <w:top w:val="none" w:sz="0" w:space="0" w:color="auto"/>
            <w:left w:val="none" w:sz="0" w:space="0" w:color="auto"/>
            <w:bottom w:val="none" w:sz="0" w:space="0" w:color="auto"/>
            <w:right w:val="none" w:sz="0" w:space="0" w:color="auto"/>
          </w:divBdr>
        </w:div>
        <w:div w:id="1115098951">
          <w:marLeft w:val="274"/>
          <w:marRight w:val="0"/>
          <w:marTop w:val="0"/>
          <w:marBottom w:val="0"/>
          <w:divBdr>
            <w:top w:val="none" w:sz="0" w:space="0" w:color="auto"/>
            <w:left w:val="none" w:sz="0" w:space="0" w:color="auto"/>
            <w:bottom w:val="none" w:sz="0" w:space="0" w:color="auto"/>
            <w:right w:val="none" w:sz="0" w:space="0" w:color="auto"/>
          </w:divBdr>
        </w:div>
        <w:div w:id="2039500658">
          <w:marLeft w:val="274"/>
          <w:marRight w:val="0"/>
          <w:marTop w:val="0"/>
          <w:marBottom w:val="0"/>
          <w:divBdr>
            <w:top w:val="none" w:sz="0" w:space="0" w:color="auto"/>
            <w:left w:val="none" w:sz="0" w:space="0" w:color="auto"/>
            <w:bottom w:val="none" w:sz="0" w:space="0" w:color="auto"/>
            <w:right w:val="none" w:sz="0" w:space="0" w:color="auto"/>
          </w:divBdr>
        </w:div>
      </w:divsChild>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780564447">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918710162">
      <w:bodyDiv w:val="1"/>
      <w:marLeft w:val="0"/>
      <w:marRight w:val="0"/>
      <w:marTop w:val="0"/>
      <w:marBottom w:val="0"/>
      <w:divBdr>
        <w:top w:val="none" w:sz="0" w:space="0" w:color="auto"/>
        <w:left w:val="none" w:sz="0" w:space="0" w:color="auto"/>
        <w:bottom w:val="none" w:sz="0" w:space="0" w:color="auto"/>
        <w:right w:val="none" w:sz="0" w:space="0" w:color="auto"/>
      </w:divBdr>
    </w:div>
    <w:div w:id="1952777563">
      <w:bodyDiv w:val="1"/>
      <w:marLeft w:val="0"/>
      <w:marRight w:val="0"/>
      <w:marTop w:val="0"/>
      <w:marBottom w:val="0"/>
      <w:divBdr>
        <w:top w:val="none" w:sz="0" w:space="0" w:color="auto"/>
        <w:left w:val="none" w:sz="0" w:space="0" w:color="auto"/>
        <w:bottom w:val="none" w:sz="0" w:space="0" w:color="auto"/>
        <w:right w:val="none" w:sz="0" w:space="0" w:color="auto"/>
      </w:divBdr>
    </w:div>
    <w:div w:id="1967081890">
      <w:bodyDiv w:val="1"/>
      <w:marLeft w:val="0"/>
      <w:marRight w:val="0"/>
      <w:marTop w:val="0"/>
      <w:marBottom w:val="0"/>
      <w:divBdr>
        <w:top w:val="none" w:sz="0" w:space="0" w:color="auto"/>
        <w:left w:val="none" w:sz="0" w:space="0" w:color="auto"/>
        <w:bottom w:val="none" w:sz="0" w:space="0" w:color="auto"/>
        <w:right w:val="none" w:sz="0" w:space="0" w:color="auto"/>
      </w:divBdr>
    </w:div>
    <w:div w:id="1968121849">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1996378920">
      <w:bodyDiv w:val="1"/>
      <w:marLeft w:val="0"/>
      <w:marRight w:val="0"/>
      <w:marTop w:val="0"/>
      <w:marBottom w:val="0"/>
      <w:divBdr>
        <w:top w:val="none" w:sz="0" w:space="0" w:color="auto"/>
        <w:left w:val="none" w:sz="0" w:space="0" w:color="auto"/>
        <w:bottom w:val="none" w:sz="0" w:space="0" w:color="auto"/>
        <w:right w:val="none" w:sz="0" w:space="0" w:color="auto"/>
      </w:divBdr>
    </w:div>
    <w:div w:id="2073305422">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harrington\Documents\CMKG\2020\plantillas\plantilla_word-ch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E465A4023FFA49986E39A0135921A1" ma:contentTypeVersion="13" ma:contentTypeDescription="Crear nuevo documento." ma:contentTypeScope="" ma:versionID="294cd875e10f2ee4fea8550541234175">
  <xsd:schema xmlns:xsd="http://www.w3.org/2001/XMLSchema" xmlns:xs="http://www.w3.org/2001/XMLSchema" xmlns:p="http://schemas.microsoft.com/office/2006/metadata/properties" xmlns:ns3="c530c4bb-d96b-4fd3-9a85-39a27861904a" xmlns:ns4="607ccbcb-1841-49af-92c9-52fc03d1b2ba" targetNamespace="http://schemas.microsoft.com/office/2006/metadata/properties" ma:root="true" ma:fieldsID="5d16129f0871f89dd58656df9e6d281a" ns3:_="" ns4:_="">
    <xsd:import namespace="c530c4bb-d96b-4fd3-9a85-39a27861904a"/>
    <xsd:import namespace="607ccbcb-1841-49af-92c9-52fc03d1b2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c4bb-d96b-4fd3-9a85-39a27861904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ccbcb-1841-49af-92c9-52fc03d1b2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95985-2363-4E63-9D02-079FD7D85744}">
  <ds:schemaRefs>
    <ds:schemaRef ds:uri="http://schemas.openxmlformats.org/officeDocument/2006/bibliography"/>
  </ds:schemaRefs>
</ds:datastoreItem>
</file>

<file path=customXml/itemProps2.xml><?xml version="1.0" encoding="utf-8"?>
<ds:datastoreItem xmlns:ds="http://schemas.openxmlformats.org/officeDocument/2006/customXml" ds:itemID="{9BB84A65-79ED-4F19-8E09-1216EC425BAC}">
  <ds:schemaRefs>
    <ds:schemaRef ds:uri="http://schemas.microsoft.com/sharepoint/v3/contenttype/forms"/>
  </ds:schemaRefs>
</ds:datastoreItem>
</file>

<file path=customXml/itemProps3.xml><?xml version="1.0" encoding="utf-8"?>
<ds:datastoreItem xmlns:ds="http://schemas.openxmlformats.org/officeDocument/2006/customXml" ds:itemID="{B1EC83F0-9611-4F01-8E82-EC178B865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804BD-7C1C-4097-9685-BB786EC1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0c4bb-d96b-4fd3-9a85-39a27861904a"/>
    <ds:schemaRef ds:uri="607ccbcb-1841-49af-92c9-52fc03d1b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plantilla_word-chc2.dotx</Template>
  <TotalTime>14</TotalTime>
  <Pages>5</Pages>
  <Words>1490</Words>
  <Characters>8241</Characters>
  <Application>Microsoft Office Word</Application>
  <DocSecurity>0</DocSecurity>
  <Lines>68</Lines>
  <Paragraphs>19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39</vt:i4>
      </vt:variant>
    </vt:vector>
  </HeadingPairs>
  <TitlesOfParts>
    <vt:vector size="41"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Es importante destacar que el logo completo se encuentra solo en la primera pági</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 </vt:lpstr>
      <vt:lpstr/>
    </vt:vector>
  </TitlesOfParts>
  <Company>Gabriel Badagnani</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Lorna Harrington</dc:creator>
  <cp:lastModifiedBy>Angel Valles</cp:lastModifiedBy>
  <cp:revision>4</cp:revision>
  <cp:lastPrinted>2017-08-30T14:16:00Z</cp:lastPrinted>
  <dcterms:created xsi:type="dcterms:W3CDTF">2021-05-13T21:08:00Z</dcterms:created>
  <dcterms:modified xsi:type="dcterms:W3CDTF">2021-05-13T21:14:00Z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0x01010096E465A4023FFA49986E39A0135921A1</vt:lpwstr>
  </property>
</Properties>
</file>